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890015pt;width:481.9pt;height:.1pt;mso-position-horizontal-relative:page;mso-position-vertical-relative:page;z-index:0" coordorigin="1134,998" coordsize="9638,2">
            <v:shape style="position:absolute;left:1134;top:998;width:9638;height:2" coordorigin="1134,998" coordsize="9638,0" path="m1134,998l10772,998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243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1409699" cy="15430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699"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24" w:right="2019" w:firstLine="0"/>
        <w:jc w:val="center"/>
        <w:rPr>
          <w:rFonts w:ascii="宋体" w:hAnsi="宋体" w:cs="宋体" w:eastAsia="宋体" w:hint="default"/>
          <w:sz w:val="36"/>
          <w:szCs w:val="36"/>
        </w:rPr>
      </w:pPr>
      <w:r>
        <w:rPr>
          <w:rFonts w:ascii="宋体" w:hAnsi="宋体" w:cs="宋体" w:eastAsia="宋体" w:hint="default"/>
          <w:b/>
          <w:bCs/>
          <w:sz w:val="36"/>
          <w:szCs w:val="36"/>
        </w:rPr>
        <w:t>深圳市赢时胜信息技术股份有限公司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019" w:right="2019" w:firstLine="0"/>
        <w:jc w:val="center"/>
        <w:rPr>
          <w:rFonts w:ascii="宋体" w:hAnsi="宋体" w:cs="宋体" w:eastAsia="宋体" w:hint="default"/>
          <w:sz w:val="32"/>
          <w:szCs w:val="32"/>
        </w:rPr>
      </w:pPr>
      <w:r>
        <w:rPr>
          <w:rFonts w:ascii="宋体" w:hAnsi="宋体" w:cs="宋体" w:eastAsia="宋体" w:hint="default"/>
          <w:b/>
          <w:bCs/>
          <w:sz w:val="32"/>
          <w:szCs w:val="32"/>
        </w:rPr>
        <w:t>2014</w:t>
      </w:r>
      <w:r>
        <w:rPr>
          <w:rFonts w:ascii="宋体" w:hAnsi="宋体" w:cs="宋体" w:eastAsia="宋体" w:hint="default"/>
          <w:b/>
          <w:bCs/>
          <w:spacing w:val="-89"/>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1"/>
          <w:szCs w:val="31"/>
        </w:rPr>
      </w:pPr>
    </w:p>
    <w:p>
      <w:pPr>
        <w:pStyle w:val="Heading2"/>
        <w:spacing w:line="240" w:lineRule="auto"/>
        <w:ind w:left="2024" w:right="2019"/>
        <w:jc w:val="center"/>
        <w:rPr>
          <w:b w:val="0"/>
          <w:bCs w:val="0"/>
        </w:rPr>
      </w:pPr>
      <w:r>
        <w:rPr/>
        <w:t>2015-011</w:t>
      </w:r>
      <w:r>
        <w:rPr>
          <w:b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5"/>
          <w:szCs w:val="25"/>
        </w:rPr>
      </w:pPr>
    </w:p>
    <w:p>
      <w:pPr>
        <w:spacing w:before="0"/>
        <w:ind w:left="2019" w:right="2019"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4"/>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宋体" w:hAnsi="宋体" w:cs="宋体" w:eastAsia="宋体" w:hint="default"/>
          <w:b/>
          <w:bCs/>
          <w:sz w:val="32"/>
          <w:szCs w:val="32"/>
        </w:rPr>
        <w:t>04</w:t>
      </w:r>
      <w:r>
        <w:rPr>
          <w:rFonts w:ascii="宋体" w:hAnsi="宋体" w:cs="宋体" w:eastAsia="宋体" w:hint="default"/>
          <w:b/>
          <w:bCs/>
          <w:spacing w:val="-8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1020"/>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8"/>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0"/>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公司负责人唐球、主管会计工作负责人伍国安及会计机构负责人(会计主管</w:t>
      </w:r>
      <w:r>
        <w:rPr>
          <w:rFonts w:ascii="宋体" w:hAnsi="宋体" w:cs="宋体" w:eastAsia="宋体" w:hint="default"/>
          <w:spacing w:val="-3"/>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人员)廖拾秀声明：保证年度报告中财务报告的真实、准确、完整。</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1016" w:header="787" w:top="1100" w:bottom="1200" w:left="1020" w:right="1020"/>
          <w:pgNumType w:start="2"/>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2019" w:right="20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49" w:val="right" w:leader="dot"/>
            </w:tabs>
            <w:spacing w:line="240" w:lineRule="auto" w:before="0"/>
            <w:ind w:right="0"/>
            <w:jc w:val="left"/>
            <w:rPr>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b w:val="0"/>
                <w:bCs w:val="0"/>
              </w:rPr>
              <w:tab/>
            </w:r>
            <w:r>
              <w:rPr/>
              <w:t>2</w:t>
            </w:r>
            <w:r>
              <w:rPr>
                <w:b w:val="0"/>
                <w:bCs w:val="0"/>
              </w:rPr>
            </w:r>
          </w:hyperlink>
        </w:p>
        <w:p>
          <w:pPr>
            <w:pStyle w:val="TOC1"/>
            <w:tabs>
              <w:tab w:pos="9749" w:val="right" w:leader="dot"/>
            </w:tabs>
            <w:spacing w:line="240" w:lineRule="auto"/>
            <w:ind w:right="0"/>
            <w:jc w:val="left"/>
            <w:rPr>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b w:val="0"/>
                <w:bCs w:val="0"/>
              </w:rPr>
              <w:tab/>
            </w:r>
            <w:r>
              <w:rPr/>
              <w:t>5</w:t>
            </w:r>
            <w:r>
              <w:rPr>
                <w:b w:val="0"/>
                <w:bCs w:val="0"/>
              </w:rPr>
            </w:r>
          </w:hyperlink>
        </w:p>
        <w:p>
          <w:pPr>
            <w:pStyle w:val="TOC1"/>
            <w:tabs>
              <w:tab w:pos="9749" w:val="right" w:leader="dot"/>
            </w:tabs>
            <w:spacing w:line="240" w:lineRule="auto" w:before="267"/>
            <w:ind w:right="0"/>
            <w:jc w:val="left"/>
            <w:rPr>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b w:val="0"/>
                <w:bCs w:val="0"/>
              </w:rPr>
              <w:tab/>
            </w:r>
            <w:r>
              <w:rPr/>
              <w:t>8</w:t>
            </w:r>
            <w:r>
              <w:rPr>
                <w:b w:val="0"/>
                <w:bCs w:val="0"/>
              </w:rPr>
            </w:r>
          </w:hyperlink>
        </w:p>
        <w:p>
          <w:pPr>
            <w:pStyle w:val="TOC1"/>
            <w:tabs>
              <w:tab w:pos="9749" w:val="right" w:leader="dot"/>
            </w:tabs>
            <w:spacing w:line="240" w:lineRule="auto"/>
            <w:ind w:right="0"/>
            <w:jc w:val="left"/>
            <w:rPr>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b w:val="0"/>
                <w:bCs w:val="0"/>
              </w:rPr>
              <w:tab/>
            </w:r>
            <w:r>
              <w:rPr/>
              <w:t>11</w:t>
            </w:r>
            <w:r>
              <w:rPr>
                <w:b w:val="0"/>
                <w:bCs w:val="0"/>
              </w:rPr>
            </w:r>
          </w:hyperlink>
        </w:p>
        <w:p>
          <w:pPr>
            <w:pStyle w:val="TOC1"/>
            <w:tabs>
              <w:tab w:pos="9749" w:val="right" w:leader="dot"/>
            </w:tabs>
            <w:spacing w:line="240" w:lineRule="auto"/>
            <w:ind w:right="0"/>
            <w:jc w:val="left"/>
            <w:rPr>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b w:val="0"/>
                <w:bCs w:val="0"/>
              </w:rPr>
              <w:tab/>
            </w:r>
            <w:r>
              <w:rPr/>
              <w:t>27</w:t>
            </w:r>
            <w:r>
              <w:rPr>
                <w:b w:val="0"/>
                <w:bCs w:val="0"/>
              </w:rPr>
            </w:r>
          </w:hyperlink>
        </w:p>
        <w:p>
          <w:pPr>
            <w:pStyle w:val="TOC1"/>
            <w:tabs>
              <w:tab w:pos="9749" w:val="right" w:leader="dot"/>
            </w:tabs>
            <w:spacing w:line="240" w:lineRule="auto" w:before="267"/>
            <w:ind w:right="0"/>
            <w:jc w:val="left"/>
            <w:rPr>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b w:val="0"/>
                <w:bCs w:val="0"/>
              </w:rPr>
              <w:tab/>
            </w:r>
            <w:r>
              <w:rPr/>
              <w:t>42</w:t>
            </w:r>
            <w:r>
              <w:rPr>
                <w:b w:val="0"/>
                <w:bCs w:val="0"/>
              </w:rPr>
            </w:r>
          </w:hyperlink>
        </w:p>
        <w:p>
          <w:pPr>
            <w:pStyle w:val="TOC1"/>
            <w:tabs>
              <w:tab w:pos="9749" w:val="right" w:leader="dot"/>
            </w:tabs>
            <w:spacing w:line="240" w:lineRule="auto"/>
            <w:ind w:right="0"/>
            <w:jc w:val="left"/>
            <w:rPr>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b w:val="0"/>
                <w:bCs w:val="0"/>
              </w:rPr>
              <w:tab/>
            </w:r>
            <w:r>
              <w:rPr/>
              <w:t>54</w:t>
            </w:r>
            <w:r>
              <w:rPr>
                <w:b w:val="0"/>
                <w:bCs w:val="0"/>
              </w:rPr>
            </w:r>
          </w:hyperlink>
        </w:p>
        <w:p>
          <w:pPr>
            <w:pStyle w:val="TOC1"/>
            <w:tabs>
              <w:tab w:pos="9749" w:val="right" w:leader="dot"/>
            </w:tabs>
            <w:spacing w:line="240" w:lineRule="auto"/>
            <w:ind w:right="0"/>
            <w:jc w:val="left"/>
            <w:rPr>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b w:val="0"/>
                <w:bCs w:val="0"/>
              </w:rPr>
              <w:tab/>
            </w:r>
            <w:r>
              <w:rPr/>
              <w:t>63</w:t>
            </w:r>
            <w:r>
              <w:rPr>
                <w:b w:val="0"/>
                <w:bCs w:val="0"/>
              </w:rPr>
            </w:r>
          </w:hyperlink>
        </w:p>
        <w:p>
          <w:pPr>
            <w:pStyle w:val="TOC1"/>
            <w:tabs>
              <w:tab w:pos="9749" w:val="right" w:leader="dot"/>
            </w:tabs>
            <w:spacing w:line="240" w:lineRule="auto" w:before="267"/>
            <w:ind w:right="0"/>
            <w:jc w:val="left"/>
            <w:rPr>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b w:val="0"/>
                <w:bCs w:val="0"/>
              </w:rPr>
              <w:tab/>
            </w:r>
            <w:r>
              <w:rPr/>
              <w:t>66</w:t>
            </w:r>
            <w:r>
              <w:rPr>
                <w:b w:val="0"/>
                <w:bCs w:val="0"/>
              </w:rPr>
            </w:r>
          </w:hyperlink>
        </w:p>
        <w:p>
          <w:pPr>
            <w:pStyle w:val="TOC1"/>
            <w:tabs>
              <w:tab w:pos="9752" w:val="right" w:leader="dot"/>
            </w:tabs>
            <w:spacing w:line="240" w:lineRule="auto"/>
            <w:ind w:right="0"/>
            <w:jc w:val="left"/>
            <w:rPr>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b w:val="0"/>
                <w:bCs w:val="0"/>
              </w:rPr>
              <w:tab/>
            </w:r>
            <w:r>
              <w:rPr/>
              <w:t>132</w:t>
            </w:r>
            <w:r>
              <w:rPr>
                <w:b w:val="0"/>
                <w:bCs w:val="0"/>
              </w:rPr>
            </w:r>
          </w:hyperlink>
        </w:p>
        <w:p>
          <w:pPr/>
          <w:r>
            <w:fldChar w:fldCharType="end"/>
          </w:r>
        </w:p>
      </w:sdtContent>
    </w:sdt>
    <w:p>
      <w:pPr>
        <w:spacing w:after="0"/>
        <w:sectPr>
          <w:pgSz w:w="11910" w:h="16840"/>
          <w:pgMar w:header="787" w:footer="1016" w:top="1100" w:bottom="1200" w:left="1020" w:right="102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46"/>
          <w:szCs w:val="46"/>
        </w:rPr>
      </w:pPr>
    </w:p>
    <w:p>
      <w:pPr>
        <w:spacing w:before="0"/>
        <w:ind w:left="2019" w:right="20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公司、本公司及赢时胜</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headerReference w:type="default" r:id="rId9"/>
          <w:pgSz w:w="11910" w:h="16840"/>
          <w:pgMar w:header="919" w:footer="1016" w:top="112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3086" w:right="0"/>
        <w:jc w:val="left"/>
        <w:rPr>
          <w:b w:val="0"/>
          <w:bCs w:val="0"/>
        </w:rPr>
      </w:pPr>
      <w:bookmarkStart w:name="_bookmark1" w:id="2"/>
      <w:bookmarkEnd w:id="2"/>
      <w:r>
        <w:rPr>
          <w:b w:val="0"/>
          <w:bCs w:val="0"/>
        </w:rPr>
      </w:r>
      <w:r>
        <w:rPr/>
        <w:t>第二节</w:t>
      </w:r>
      <w:r>
        <w:rPr>
          <w:spacing w:val="-7"/>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7"/>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sz w:val="18"/>
              </w:rPr>
              <w:t>300377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SHENZHEN YSSTECH INFO-TECH</w:t>
            </w:r>
            <w:r>
              <w:rPr>
                <w:rFonts w:ascii="宋体"/>
                <w:spacing w:val="-12"/>
                <w:sz w:val="18"/>
              </w:rPr>
              <w:t> </w:t>
            </w:r>
            <w:r>
              <w:rPr>
                <w:rFonts w:ascii="宋体"/>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sz w:val="18"/>
              </w:rPr>
              <w:t>YSS</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深圳市福田区深南路与新洲路交汇处东南侧航天大厦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611A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518048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深圳市南山区侨香路</w:t>
            </w:r>
            <w:r>
              <w:rPr>
                <w:rFonts w:ascii="宋体" w:hAnsi="宋体" w:cs="宋体" w:eastAsia="宋体" w:hint="default"/>
                <w:spacing w:val="-45"/>
                <w:sz w:val="18"/>
                <w:szCs w:val="18"/>
              </w:rPr>
              <w:t> </w:t>
            </w:r>
            <w:r>
              <w:rPr>
                <w:rFonts w:ascii="宋体" w:hAnsi="宋体" w:cs="宋体" w:eastAsia="宋体" w:hint="default"/>
                <w:sz w:val="18"/>
                <w:szCs w:val="18"/>
              </w:rPr>
              <w:t>4068</w:t>
            </w:r>
            <w:r>
              <w:rPr>
                <w:rFonts w:ascii="宋体" w:hAnsi="宋体" w:cs="宋体" w:eastAsia="宋体" w:hint="default"/>
                <w:spacing w:val="-46"/>
                <w:sz w:val="18"/>
                <w:szCs w:val="18"/>
              </w:rPr>
              <w:t> </w:t>
            </w:r>
            <w:r>
              <w:rPr>
                <w:rFonts w:ascii="宋体" w:hAnsi="宋体" w:cs="宋体" w:eastAsia="宋体" w:hint="default"/>
                <w:sz w:val="18"/>
                <w:szCs w:val="18"/>
              </w:rPr>
              <w:t>号智慧广场</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1101</w:t>
            </w:r>
            <w:r>
              <w:rPr>
                <w:rFonts w:ascii="宋体" w:hAnsi="宋体" w:cs="宋体" w:eastAsia="宋体" w:hint="default"/>
                <w:spacing w:val="-48"/>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518053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hyperlink r:id="rId10">
              <w:r>
                <w:rPr>
                  <w:rFonts w:ascii="宋体"/>
                  <w:sz w:val="18"/>
                </w:rPr>
                <w:t>www.ysstech.com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hyperlink r:id="rId11">
              <w:r>
                <w:rPr>
                  <w:rFonts w:ascii="宋体"/>
                  <w:sz w:val="18"/>
                </w:rPr>
                <w:t>ysstech@ysstech.com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宋体" w:hAnsi="宋体" w:cs="宋体" w:eastAsia="宋体" w:hint="default"/>
                <w:sz w:val="18"/>
                <w:szCs w:val="18"/>
              </w:rPr>
              <w:t>6009</w:t>
            </w:r>
            <w:r>
              <w:rPr>
                <w:rFonts w:ascii="宋体" w:hAnsi="宋体" w:cs="宋体" w:eastAsia="宋体" w:hint="default"/>
                <w:spacing w:val="-47"/>
                <w:sz w:val="18"/>
                <w:szCs w:val="18"/>
              </w:rPr>
              <w:t> </w:t>
            </w:r>
            <w:r>
              <w:rPr>
                <w:rFonts w:ascii="宋体" w:hAnsi="宋体" w:cs="宋体" w:eastAsia="宋体" w:hint="default"/>
                <w:sz w:val="18"/>
                <w:szCs w:val="18"/>
              </w:rPr>
              <w:t>号绿景广场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7"/>
                <w:sz w:val="18"/>
                <w:szCs w:val="18"/>
              </w:rPr>
              <w:t> </w:t>
            </w:r>
            <w:r>
              <w:rPr>
                <w:rFonts w:ascii="宋体" w:hAnsi="宋体" w:cs="宋体" w:eastAsia="宋体" w:hint="default"/>
                <w:sz w:val="18"/>
                <w:szCs w:val="18"/>
              </w:rPr>
              <w:t>座（NEO）大厦</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李杨</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深圳市南山区侨香路</w:t>
            </w:r>
            <w:r>
              <w:rPr>
                <w:rFonts w:ascii="宋体" w:hAnsi="宋体" w:cs="宋体" w:eastAsia="宋体" w:hint="default"/>
                <w:spacing w:val="-45"/>
                <w:sz w:val="18"/>
                <w:szCs w:val="18"/>
              </w:rPr>
              <w:t> </w:t>
            </w:r>
            <w:r>
              <w:rPr>
                <w:rFonts w:ascii="宋体" w:hAnsi="宋体" w:cs="宋体" w:eastAsia="宋体" w:hint="default"/>
                <w:sz w:val="18"/>
                <w:szCs w:val="18"/>
              </w:rPr>
              <w:t>4068</w:t>
            </w:r>
            <w:r>
              <w:rPr>
                <w:rFonts w:ascii="宋体" w:hAnsi="宋体" w:cs="宋体" w:eastAsia="宋体" w:hint="default"/>
                <w:spacing w:val="-46"/>
                <w:sz w:val="18"/>
                <w:szCs w:val="18"/>
              </w:rPr>
              <w:t> </w:t>
            </w:r>
            <w:r>
              <w:rPr>
                <w:rFonts w:ascii="宋体" w:hAnsi="宋体" w:cs="宋体" w:eastAsia="宋体" w:hint="default"/>
                <w:sz w:val="18"/>
                <w:szCs w:val="18"/>
              </w:rPr>
              <w:t>号智慧广场</w:t>
            </w:r>
            <w:r>
              <w:rPr>
                <w:rFonts w:ascii="宋体" w:hAnsi="宋体" w:cs="宋体" w:eastAsia="宋体" w:hint="default"/>
                <w:sz w:val="18"/>
                <w:szCs w:val="18"/>
              </w:rPr>
              <w:t> B</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1101</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6"/>
              <w:jc w:val="left"/>
              <w:rPr>
                <w:rFonts w:ascii="宋体" w:hAnsi="宋体" w:cs="宋体" w:eastAsia="宋体" w:hint="default"/>
                <w:sz w:val="18"/>
                <w:szCs w:val="18"/>
              </w:rPr>
            </w:pPr>
            <w:r>
              <w:rPr>
                <w:rFonts w:ascii="宋体" w:hAnsi="宋体" w:cs="宋体" w:eastAsia="宋体" w:hint="default"/>
                <w:sz w:val="18"/>
                <w:szCs w:val="18"/>
              </w:rPr>
              <w:t>深圳市南山区侨香路</w:t>
            </w:r>
            <w:r>
              <w:rPr>
                <w:rFonts w:ascii="宋体" w:hAnsi="宋体" w:cs="宋体" w:eastAsia="宋体" w:hint="default"/>
                <w:spacing w:val="-45"/>
                <w:sz w:val="18"/>
                <w:szCs w:val="18"/>
              </w:rPr>
              <w:t> </w:t>
            </w:r>
            <w:r>
              <w:rPr>
                <w:rFonts w:ascii="宋体" w:hAnsi="宋体" w:cs="宋体" w:eastAsia="宋体" w:hint="default"/>
                <w:sz w:val="18"/>
                <w:szCs w:val="18"/>
              </w:rPr>
              <w:t>4068</w:t>
            </w:r>
            <w:r>
              <w:rPr>
                <w:rFonts w:ascii="宋体" w:hAnsi="宋体" w:cs="宋体" w:eastAsia="宋体" w:hint="default"/>
                <w:spacing w:val="-46"/>
                <w:sz w:val="18"/>
                <w:szCs w:val="18"/>
              </w:rPr>
              <w:t> </w:t>
            </w:r>
            <w:r>
              <w:rPr>
                <w:rFonts w:ascii="宋体" w:hAnsi="宋体" w:cs="宋体" w:eastAsia="宋体" w:hint="default"/>
                <w:sz w:val="18"/>
                <w:szCs w:val="18"/>
              </w:rPr>
              <w:t>号智慧广场</w:t>
            </w:r>
            <w:r>
              <w:rPr>
                <w:rFonts w:ascii="宋体" w:hAnsi="宋体" w:cs="宋体" w:eastAsia="宋体" w:hint="default"/>
                <w:sz w:val="18"/>
                <w:szCs w:val="18"/>
              </w:rPr>
              <w:t> B</w:t>
            </w:r>
            <w:r>
              <w:rPr>
                <w:rFonts w:ascii="宋体" w:hAnsi="宋体" w:cs="宋体" w:eastAsia="宋体" w:hint="default"/>
                <w:spacing w:val="-44"/>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宋体" w:hAnsi="宋体" w:cs="宋体" w:eastAsia="宋体" w:hint="default"/>
                <w:sz w:val="18"/>
                <w:szCs w:val="18"/>
              </w:rPr>
              <w:t>1101</w:t>
            </w:r>
            <w:r>
              <w:rPr>
                <w:rFonts w:ascii="宋体" w:hAnsi="宋体" w:cs="宋体" w:eastAsia="宋体" w:hint="default"/>
                <w:spacing w:val="-46"/>
                <w:sz w:val="18"/>
                <w:szCs w:val="18"/>
              </w:rPr>
              <w:t> </w:t>
            </w:r>
            <w:r>
              <w:rPr>
                <w:rFonts w:ascii="宋体" w:hAnsi="宋体" w:cs="宋体" w:eastAsia="宋体" w:hint="default"/>
                <w:sz w:val="18"/>
                <w:szCs w:val="18"/>
              </w:rPr>
              <w:t>室</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sz w:val="18"/>
              </w:rPr>
              <w:t>0755-23968617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sz w:val="18"/>
              </w:rPr>
              <w:t>0755-23968617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0755-88265113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0755-88265113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hyperlink r:id="rId11">
              <w:r>
                <w:rPr>
                  <w:rFonts w:ascii="宋体"/>
                  <w:sz w:val="18"/>
                </w:rPr>
                <w:t>ysstech@ysstech.com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hyperlink r:id="rId11">
              <w:r>
                <w:rPr>
                  <w:rFonts w:ascii="宋体"/>
                  <w:sz w:val="18"/>
                </w:rPr>
                <w:t>ysstech@ysstech.com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hyperlink r:id="rId12">
              <w:r>
                <w:rPr>
                  <w:rFonts w:ascii="宋体" w:hAnsi="宋体" w:cs="宋体" w:eastAsia="宋体" w:hint="default"/>
                  <w:sz w:val="18"/>
                  <w:szCs w:val="18"/>
                </w:rPr>
                <w:t>巨潮资讯网（http://www.cninfo.com.cn/</w:t>
              </w:r>
            </w:hyperlink>
            <w:r>
              <w:rPr>
                <w:rFonts w:ascii="宋体" w:hAnsi="宋体" w:cs="宋体" w:eastAsia="宋体" w:hint="default"/>
                <w:sz w:val="18"/>
                <w:szCs w:val="18"/>
              </w:rPr>
              <w:t>）</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72"/>
        <w:gridCol w:w="1665"/>
        <w:gridCol w:w="2460"/>
        <w:gridCol w:w="1575"/>
        <w:gridCol w:w="1605"/>
        <w:gridCol w:w="1185"/>
      </w:tblGrid>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85"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1" w:right="150" w:hanging="269"/>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6" w:right="13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5"/>
              <w:jc w:val="left"/>
              <w:rPr>
                <w:rFonts w:ascii="宋体" w:hAnsi="宋体" w:cs="宋体" w:eastAsia="宋体" w:hint="default"/>
                <w:sz w:val="18"/>
                <w:szCs w:val="18"/>
              </w:rPr>
            </w:pPr>
            <w:r>
              <w:rPr>
                <w:rFonts w:ascii="宋体" w:hAnsi="宋体" w:cs="宋体" w:eastAsia="宋体" w:hint="default"/>
                <w:sz w:val="18"/>
                <w:szCs w:val="18"/>
              </w:rPr>
              <w:t>深圳市福田区福中路紫玉大 厦</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宋体" w:hAnsi="宋体" w:cs="宋体" w:eastAsia="宋体" w:hint="default"/>
                <w:sz w:val="18"/>
                <w:szCs w:val="18"/>
              </w:rPr>
              <w:t>25J</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4403012073335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变更注册地 </w:t>
            </w:r>
            <w:r>
              <w:rPr>
                <w:rFonts w:ascii="宋体" w:hAnsi="宋体" w:cs="宋体" w:eastAsia="宋体" w:hint="default"/>
                <w:spacing w:val="-4"/>
                <w:sz w:val="18"/>
                <w:szCs w:val="18"/>
              </w:rPr>
              <w:t>址、变更实收</w:t>
            </w:r>
            <w:r>
              <w:rPr>
                <w:rFonts w:ascii="宋体" w:hAnsi="宋体" w:cs="宋体" w:eastAsia="宋体" w:hint="default"/>
                <w:sz w:val="18"/>
                <w:szCs w:val="18"/>
              </w:rPr>
              <w:t> 资本</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141"/>
              <w:jc w:val="left"/>
              <w:rPr>
                <w:rFonts w:ascii="宋体" w:hAnsi="宋体" w:cs="宋体" w:eastAsia="宋体" w:hint="default"/>
                <w:sz w:val="18"/>
                <w:szCs w:val="18"/>
              </w:rPr>
            </w:pPr>
            <w:r>
              <w:rPr>
                <w:rFonts w:ascii="宋体" w:hAnsi="宋体" w:cs="宋体" w:eastAsia="宋体" w:hint="default"/>
                <w:sz w:val="18"/>
                <w:szCs w:val="18"/>
              </w:rPr>
              <w:t>深圳市福田区深南中路</w:t>
            </w:r>
            <w:r>
              <w:rPr>
                <w:rFonts w:ascii="宋体" w:hAnsi="宋体" w:cs="宋体" w:eastAsia="宋体" w:hint="default"/>
                <w:spacing w:val="-48"/>
                <w:sz w:val="18"/>
                <w:szCs w:val="18"/>
              </w:rPr>
              <w:t> </w:t>
            </w:r>
            <w:r>
              <w:rPr>
                <w:rFonts w:ascii="宋体" w:hAnsi="宋体" w:cs="宋体" w:eastAsia="宋体" w:hint="default"/>
                <w:sz w:val="18"/>
                <w:szCs w:val="18"/>
              </w:rPr>
              <w:t>3037</w:t>
            </w:r>
            <w:r>
              <w:rPr>
                <w:rFonts w:ascii="宋体" w:hAnsi="宋体" w:cs="宋体" w:eastAsia="宋体" w:hint="default"/>
                <w:sz w:val="18"/>
                <w:szCs w:val="18"/>
              </w:rPr>
              <w:t> 号南光捷佳大厦</w:t>
            </w:r>
            <w:r>
              <w:rPr>
                <w:rFonts w:ascii="宋体" w:hAnsi="宋体" w:cs="宋体" w:eastAsia="宋体" w:hint="default"/>
                <w:spacing w:val="-45"/>
                <w:sz w:val="18"/>
                <w:szCs w:val="18"/>
              </w:rPr>
              <w:t> </w:t>
            </w:r>
            <w:r>
              <w:rPr>
                <w:rFonts w:ascii="宋体" w:hAnsi="宋体" w:cs="宋体" w:eastAsia="宋体" w:hint="default"/>
                <w:sz w:val="18"/>
                <w:szCs w:val="18"/>
              </w:rPr>
              <w:t>1716</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sz w:val="18"/>
              </w:rPr>
              <w:t>4403012073335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7"/>
              <w:jc w:val="center"/>
              <w:rPr>
                <w:rFonts w:ascii="宋体" w:hAnsi="宋体" w:cs="宋体" w:eastAsia="宋体" w:hint="default"/>
                <w:sz w:val="18"/>
                <w:szCs w:val="18"/>
              </w:rPr>
            </w:pPr>
            <w:r>
              <w:rPr>
                <w:rFonts w:ascii="宋体"/>
                <w:sz w:val="18"/>
              </w:rPr>
              <w:t>73204488-5</w:t>
            </w:r>
          </w:p>
        </w:tc>
      </w:tr>
      <w:tr>
        <w:trPr>
          <w:trHeight w:val="16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z w:val="18"/>
                <w:szCs w:val="18"/>
              </w:rPr>
              <w:t>变更企业名 </w:t>
            </w:r>
            <w:r>
              <w:rPr>
                <w:rFonts w:ascii="宋体" w:hAnsi="宋体" w:cs="宋体" w:eastAsia="宋体" w:hint="default"/>
                <w:spacing w:val="-4"/>
                <w:sz w:val="18"/>
                <w:szCs w:val="18"/>
              </w:rPr>
              <w:t>称、变更注册</w:t>
            </w:r>
            <w:r>
              <w:rPr>
                <w:rFonts w:ascii="宋体" w:hAnsi="宋体" w:cs="宋体" w:eastAsia="宋体" w:hint="default"/>
                <w:sz w:val="18"/>
                <w:szCs w:val="18"/>
              </w:rPr>
              <w:t> </w:t>
            </w:r>
            <w:r>
              <w:rPr>
                <w:rFonts w:ascii="宋体" w:hAnsi="宋体" w:cs="宋体" w:eastAsia="宋体" w:hint="default"/>
                <w:spacing w:val="-4"/>
                <w:sz w:val="18"/>
                <w:szCs w:val="18"/>
              </w:rPr>
              <w:t>资本、变更实</w:t>
            </w:r>
            <w:r>
              <w:rPr>
                <w:rFonts w:ascii="宋体" w:hAnsi="宋体" w:cs="宋体" w:eastAsia="宋体" w:hint="default"/>
                <w:sz w:val="18"/>
                <w:szCs w:val="18"/>
              </w:rPr>
              <w:t> </w:t>
            </w:r>
            <w:r>
              <w:rPr>
                <w:rFonts w:ascii="宋体" w:hAnsi="宋体" w:cs="宋体" w:eastAsia="宋体" w:hint="default"/>
                <w:spacing w:val="-4"/>
                <w:sz w:val="18"/>
                <w:szCs w:val="18"/>
              </w:rPr>
              <w:t>收资本、变更</w:t>
            </w:r>
            <w:r>
              <w:rPr>
                <w:rFonts w:ascii="宋体" w:hAnsi="宋体" w:cs="宋体" w:eastAsia="宋体" w:hint="default"/>
                <w:sz w:val="18"/>
                <w:szCs w:val="18"/>
              </w:rPr>
              <w:t> 股东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02" w:right="141"/>
              <w:jc w:val="left"/>
              <w:rPr>
                <w:rFonts w:ascii="宋体" w:hAnsi="宋体" w:cs="宋体" w:eastAsia="宋体" w:hint="default"/>
                <w:sz w:val="18"/>
                <w:szCs w:val="18"/>
              </w:rPr>
            </w:pPr>
            <w:r>
              <w:rPr>
                <w:rFonts w:ascii="宋体" w:hAnsi="宋体" w:cs="宋体" w:eastAsia="宋体" w:hint="default"/>
                <w:sz w:val="18"/>
                <w:szCs w:val="18"/>
              </w:rPr>
              <w:t>深圳市福田区深南中路</w:t>
            </w:r>
            <w:r>
              <w:rPr>
                <w:rFonts w:ascii="宋体" w:hAnsi="宋体" w:cs="宋体" w:eastAsia="宋体" w:hint="default"/>
                <w:spacing w:val="-48"/>
                <w:sz w:val="18"/>
                <w:szCs w:val="18"/>
              </w:rPr>
              <w:t> </w:t>
            </w:r>
            <w:r>
              <w:rPr>
                <w:rFonts w:ascii="宋体" w:hAnsi="宋体" w:cs="宋体" w:eastAsia="宋体" w:hint="default"/>
                <w:sz w:val="18"/>
                <w:szCs w:val="18"/>
              </w:rPr>
              <w:t>3037</w:t>
            </w:r>
            <w:r>
              <w:rPr>
                <w:rFonts w:ascii="宋体" w:hAnsi="宋体" w:cs="宋体" w:eastAsia="宋体" w:hint="default"/>
                <w:sz w:val="18"/>
                <w:szCs w:val="18"/>
              </w:rPr>
              <w:t> 号南光捷佳大厦</w:t>
            </w:r>
            <w:r>
              <w:rPr>
                <w:rFonts w:ascii="宋体" w:hAnsi="宋体" w:cs="宋体" w:eastAsia="宋体" w:hint="default"/>
                <w:spacing w:val="-45"/>
                <w:sz w:val="18"/>
                <w:szCs w:val="18"/>
              </w:rPr>
              <w:t> </w:t>
            </w:r>
            <w:r>
              <w:rPr>
                <w:rFonts w:ascii="宋体" w:hAnsi="宋体" w:cs="宋体" w:eastAsia="宋体" w:hint="default"/>
                <w:sz w:val="18"/>
                <w:szCs w:val="18"/>
              </w:rPr>
              <w:t>1716</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4403012073335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8"/>
              <w:jc w:val="left"/>
              <w:rPr>
                <w:rFonts w:ascii="宋体" w:hAnsi="宋体" w:cs="宋体" w:eastAsia="宋体" w:hint="default"/>
                <w:sz w:val="18"/>
                <w:szCs w:val="18"/>
              </w:rPr>
            </w:pPr>
            <w:r>
              <w:rPr>
                <w:rFonts w:ascii="宋体" w:hAnsi="宋体" w:cs="宋体" w:eastAsia="宋体" w:hint="default"/>
                <w:sz w:val="18"/>
                <w:szCs w:val="18"/>
              </w:rPr>
              <w:t>变更注册地 址</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41"/>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8"/>
                <w:sz w:val="18"/>
                <w:szCs w:val="18"/>
              </w:rPr>
              <w:t> </w:t>
            </w:r>
            <w:r>
              <w:rPr>
                <w:rFonts w:ascii="宋体" w:hAnsi="宋体" w:cs="宋体" w:eastAsia="宋体" w:hint="default"/>
                <w:sz w:val="18"/>
                <w:szCs w:val="18"/>
              </w:rPr>
              <w:t>4019</w:t>
            </w:r>
            <w:r>
              <w:rPr>
                <w:rFonts w:ascii="宋体" w:hAnsi="宋体" w:cs="宋体" w:eastAsia="宋体" w:hint="default"/>
                <w:sz w:val="18"/>
                <w:szCs w:val="18"/>
              </w:rPr>
              <w:t> 号航天大厦</w:t>
            </w:r>
            <w:r>
              <w:rPr>
                <w:rFonts w:ascii="宋体" w:hAnsi="宋体" w:cs="宋体" w:eastAsia="宋体" w:hint="default"/>
                <w:spacing w:val="-46"/>
                <w:sz w:val="18"/>
                <w:szCs w:val="18"/>
              </w:rPr>
              <w:t> </w:t>
            </w:r>
            <w:r>
              <w:rPr>
                <w:rFonts w:ascii="宋体" w:hAnsi="宋体" w:cs="宋体" w:eastAsia="宋体" w:hint="default"/>
                <w:sz w:val="18"/>
                <w:szCs w:val="18"/>
              </w:rPr>
              <w:t>611</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4403012073335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变更股东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41"/>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8"/>
                <w:sz w:val="18"/>
                <w:szCs w:val="18"/>
              </w:rPr>
              <w:t> </w:t>
            </w:r>
            <w:r>
              <w:rPr>
                <w:rFonts w:ascii="宋体" w:hAnsi="宋体" w:cs="宋体" w:eastAsia="宋体" w:hint="default"/>
                <w:sz w:val="18"/>
                <w:szCs w:val="18"/>
              </w:rPr>
              <w:t>4019</w:t>
            </w:r>
            <w:r>
              <w:rPr>
                <w:rFonts w:ascii="宋体" w:hAnsi="宋体" w:cs="宋体" w:eastAsia="宋体" w:hint="default"/>
                <w:sz w:val="18"/>
                <w:szCs w:val="18"/>
              </w:rPr>
              <w:t> 号航天大厦</w:t>
            </w:r>
            <w:r>
              <w:rPr>
                <w:rFonts w:ascii="宋体" w:hAnsi="宋体" w:cs="宋体" w:eastAsia="宋体" w:hint="default"/>
                <w:spacing w:val="-46"/>
                <w:sz w:val="18"/>
                <w:szCs w:val="18"/>
              </w:rPr>
              <w:t> </w:t>
            </w:r>
            <w:r>
              <w:rPr>
                <w:rFonts w:ascii="宋体" w:hAnsi="宋体" w:cs="宋体" w:eastAsia="宋体" w:hint="default"/>
                <w:sz w:val="18"/>
                <w:szCs w:val="18"/>
              </w:rPr>
              <w:t>611</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4403012073335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变更注册地 </w:t>
            </w:r>
            <w:r>
              <w:rPr>
                <w:rFonts w:ascii="宋体" w:hAnsi="宋体" w:cs="宋体" w:eastAsia="宋体" w:hint="default"/>
                <w:spacing w:val="-4"/>
                <w:sz w:val="18"/>
                <w:szCs w:val="18"/>
              </w:rPr>
              <w:t>址、变更注册</w:t>
            </w:r>
            <w:r>
              <w:rPr>
                <w:rFonts w:ascii="宋体" w:hAnsi="宋体" w:cs="宋体" w:eastAsia="宋体" w:hint="default"/>
                <w:sz w:val="18"/>
                <w:szCs w:val="18"/>
              </w:rPr>
              <w:t> 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变更股东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7"/>
              <w:jc w:val="center"/>
              <w:rPr>
                <w:rFonts w:ascii="宋体" w:hAnsi="宋体" w:cs="宋体" w:eastAsia="宋体" w:hint="default"/>
                <w:sz w:val="18"/>
                <w:szCs w:val="18"/>
              </w:rPr>
            </w:pPr>
            <w:r>
              <w:rPr>
                <w:rFonts w:ascii="宋体"/>
                <w:sz w:val="18"/>
              </w:rPr>
              <w:t>73204488-5</w:t>
            </w:r>
          </w:p>
        </w:tc>
      </w:tr>
      <w:tr>
        <w:trPr>
          <w:trHeight w:val="133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变更注册资 </w:t>
            </w:r>
            <w:r>
              <w:rPr>
                <w:rFonts w:ascii="宋体" w:hAnsi="宋体" w:cs="宋体" w:eastAsia="宋体" w:hint="default"/>
                <w:spacing w:val="-4"/>
                <w:sz w:val="18"/>
                <w:szCs w:val="18"/>
              </w:rPr>
              <w:t>本、变更实收</w:t>
            </w:r>
            <w:r>
              <w:rPr>
                <w:rFonts w:ascii="宋体" w:hAnsi="宋体" w:cs="宋体" w:eastAsia="宋体" w:hint="default"/>
                <w:sz w:val="18"/>
                <w:szCs w:val="18"/>
              </w:rPr>
              <w:t> </w:t>
            </w:r>
            <w:r>
              <w:rPr>
                <w:rFonts w:ascii="宋体" w:hAnsi="宋体" w:cs="宋体" w:eastAsia="宋体" w:hint="default"/>
                <w:spacing w:val="-4"/>
                <w:sz w:val="18"/>
                <w:szCs w:val="18"/>
              </w:rPr>
              <w:t>资本、变更股</w:t>
            </w:r>
            <w:r>
              <w:rPr>
                <w:rFonts w:ascii="宋体" w:hAnsi="宋体" w:cs="宋体" w:eastAsia="宋体" w:hint="default"/>
                <w:sz w:val="18"/>
                <w:szCs w:val="18"/>
              </w:rPr>
              <w:t> 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1" w:right="258"/>
              <w:jc w:val="left"/>
              <w:rPr>
                <w:rFonts w:ascii="宋体" w:hAnsi="宋体" w:cs="宋体" w:eastAsia="宋体" w:hint="default"/>
                <w:sz w:val="18"/>
                <w:szCs w:val="18"/>
              </w:rPr>
            </w:pPr>
            <w:r>
              <w:rPr>
                <w:rFonts w:ascii="宋体" w:hAnsi="宋体" w:cs="宋体" w:eastAsia="宋体" w:hint="default"/>
                <w:sz w:val="18"/>
                <w:szCs w:val="18"/>
              </w:rPr>
              <w:t>变更设立股 份公司</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7"/>
              <w:jc w:val="center"/>
              <w:rPr>
                <w:rFonts w:ascii="宋体" w:hAnsi="宋体" w:cs="宋体" w:eastAsia="宋体" w:hint="default"/>
                <w:sz w:val="18"/>
                <w:szCs w:val="18"/>
              </w:rPr>
            </w:pPr>
            <w:r>
              <w:rPr>
                <w:rFonts w:ascii="宋体"/>
                <w:sz w:val="18"/>
              </w:rPr>
              <w:t>73204488-5</w:t>
            </w:r>
          </w:p>
        </w:tc>
      </w:tr>
      <w:tr>
        <w:trPr>
          <w:trHeight w:val="133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变更注册资 </w:t>
            </w:r>
            <w:r>
              <w:rPr>
                <w:rFonts w:ascii="宋体" w:hAnsi="宋体" w:cs="宋体" w:eastAsia="宋体" w:hint="default"/>
                <w:spacing w:val="-4"/>
                <w:sz w:val="18"/>
                <w:szCs w:val="18"/>
              </w:rPr>
              <w:t>本、变更实收</w:t>
            </w:r>
            <w:r>
              <w:rPr>
                <w:rFonts w:ascii="宋体" w:hAnsi="宋体" w:cs="宋体" w:eastAsia="宋体" w:hint="default"/>
                <w:sz w:val="18"/>
                <w:szCs w:val="18"/>
              </w:rPr>
              <w:t> </w:t>
            </w:r>
            <w:r>
              <w:rPr>
                <w:rFonts w:ascii="宋体" w:hAnsi="宋体" w:cs="宋体" w:eastAsia="宋体" w:hint="default"/>
                <w:spacing w:val="-4"/>
                <w:sz w:val="18"/>
                <w:szCs w:val="18"/>
              </w:rPr>
              <w:t>资本、变更股</w:t>
            </w:r>
            <w:r>
              <w:rPr>
                <w:rFonts w:ascii="宋体" w:hAnsi="宋体" w:cs="宋体" w:eastAsia="宋体" w:hint="default"/>
                <w:sz w:val="18"/>
                <w:szCs w:val="18"/>
              </w:rPr>
              <w:t> 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133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z w:val="18"/>
                <w:szCs w:val="18"/>
              </w:rPr>
              <w:t>变更注册资 </w:t>
            </w:r>
            <w:r>
              <w:rPr>
                <w:rFonts w:ascii="宋体" w:hAnsi="宋体" w:cs="宋体" w:eastAsia="宋体" w:hint="default"/>
                <w:spacing w:val="-4"/>
                <w:sz w:val="18"/>
                <w:szCs w:val="18"/>
              </w:rPr>
              <w:t>本、变更实收</w:t>
            </w:r>
            <w:r>
              <w:rPr>
                <w:rFonts w:ascii="宋体" w:hAnsi="宋体" w:cs="宋体" w:eastAsia="宋体" w:hint="default"/>
                <w:sz w:val="18"/>
                <w:szCs w:val="18"/>
              </w:rPr>
              <w:t> </w:t>
            </w:r>
            <w:r>
              <w:rPr>
                <w:rFonts w:ascii="宋体" w:hAnsi="宋体" w:cs="宋体" w:eastAsia="宋体" w:hint="default"/>
                <w:spacing w:val="-4"/>
                <w:sz w:val="18"/>
                <w:szCs w:val="18"/>
              </w:rPr>
              <w:t>资本、变更股</w:t>
            </w:r>
            <w:r>
              <w:rPr>
                <w:rFonts w:ascii="宋体" w:hAnsi="宋体" w:cs="宋体" w:eastAsia="宋体" w:hint="default"/>
                <w:sz w:val="18"/>
                <w:szCs w:val="18"/>
              </w:rPr>
              <w:t> 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 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r>
        <w:trPr>
          <w:trHeight w:val="67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变更股东</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left"/>
              <w:rPr>
                <w:rFonts w:ascii="宋体" w:hAnsi="宋体" w:cs="宋体" w:eastAsia="宋体" w:hint="default"/>
                <w:sz w:val="18"/>
                <w:szCs w:val="18"/>
              </w:rPr>
            </w:pPr>
            <w:r>
              <w:rPr>
                <w:rFonts w:ascii="宋体" w:hAnsi="宋体" w:cs="宋体" w:eastAsia="宋体" w:hint="default"/>
                <w:sz w:val="18"/>
                <w:szCs w:val="18"/>
              </w:rPr>
              <w:t>深圳市福田区深南中路与广 深高速公路交界东南金运世</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39"/>
              <w:jc w:val="center"/>
              <w:rPr>
                <w:rFonts w:ascii="宋体" w:hAnsi="宋体" w:cs="宋体" w:eastAsia="宋体" w:hint="default"/>
                <w:sz w:val="18"/>
                <w:szCs w:val="18"/>
              </w:rPr>
            </w:pPr>
            <w:r>
              <w:rPr>
                <w:rFonts w:ascii="宋体"/>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67"/>
              <w:jc w:val="center"/>
              <w:rPr>
                <w:rFonts w:ascii="宋体" w:hAnsi="宋体" w:cs="宋体" w:eastAsia="宋体" w:hint="default"/>
                <w:sz w:val="18"/>
                <w:szCs w:val="18"/>
              </w:rPr>
            </w:pPr>
            <w:r>
              <w:rPr>
                <w:rFonts w:ascii="宋体"/>
                <w:sz w:val="18"/>
              </w:rPr>
              <w:t>73204488-5</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90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72"/>
        <w:gridCol w:w="1665"/>
        <w:gridCol w:w="2460"/>
        <w:gridCol w:w="1575"/>
        <w:gridCol w:w="1605"/>
        <w:gridCol w:w="1185"/>
      </w:tblGrid>
      <w:tr>
        <w:trPr>
          <w:trHeight w:val="362"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变更出资期</w:t>
            </w:r>
          </w:p>
        </w:tc>
        <w:tc>
          <w:tcPr>
            <w:tcW w:w="1665" w:type="dxa"/>
            <w:tcBorders>
              <w:top w:val="single" w:sz="4" w:space="0" w:color="000000"/>
              <w:left w:val="single" w:sz="4" w:space="0" w:color="000000"/>
              <w:bottom w:val="nil" w:sz="6" w:space="0" w:color="auto"/>
              <w:right w:val="single" w:sz="4" w:space="0" w:color="000000"/>
            </w:tcBorders>
          </w:tcPr>
          <w:p>
            <w:pPr/>
          </w:p>
        </w:tc>
        <w:tc>
          <w:tcPr>
            <w:tcW w:w="2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深圳市福田区深南中路与广</w:t>
            </w:r>
          </w:p>
        </w:tc>
        <w:tc>
          <w:tcPr>
            <w:tcW w:w="1575" w:type="dxa"/>
            <w:tcBorders>
              <w:top w:val="single" w:sz="4" w:space="0" w:color="000000"/>
              <w:left w:val="single" w:sz="4" w:space="0" w:color="000000"/>
              <w:bottom w:val="nil" w:sz="6" w:space="0" w:color="auto"/>
              <w:right w:val="single" w:sz="4" w:space="0" w:color="000000"/>
            </w:tcBorders>
          </w:tcPr>
          <w:p>
            <w:pPr/>
          </w:p>
        </w:tc>
        <w:tc>
          <w:tcPr>
            <w:tcW w:w="1605" w:type="dxa"/>
            <w:tcBorders>
              <w:top w:val="single" w:sz="4" w:space="0" w:color="000000"/>
              <w:left w:val="single" w:sz="4" w:space="0" w:color="000000"/>
              <w:bottom w:val="nil" w:sz="6" w:space="0" w:color="auto"/>
              <w:right w:val="single" w:sz="4" w:space="0" w:color="000000"/>
            </w:tcBorders>
          </w:tcPr>
          <w:p>
            <w:pPr/>
          </w:p>
        </w:tc>
        <w:tc>
          <w:tcPr>
            <w:tcW w:w="11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限、变更经营</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深高速公路交界东南金运世</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sz w:val="18"/>
              </w:rPr>
              <w:t>440301103944755</w:t>
            </w:r>
          </w:p>
        </w:tc>
        <w:tc>
          <w:tcPr>
            <w:tcW w:w="16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sz w:val="18"/>
              </w:rPr>
              <w:t>73204488-5</w:t>
            </w:r>
          </w:p>
        </w:tc>
      </w:tr>
      <w:tr>
        <w:trPr>
          <w:trHeight w:val="357" w:hRule="exact"/>
        </w:trPr>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范围</w:t>
            </w:r>
          </w:p>
        </w:tc>
        <w:tc>
          <w:tcPr>
            <w:tcW w:w="1665"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纪大厦</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13F</w:t>
            </w:r>
          </w:p>
        </w:tc>
        <w:tc>
          <w:tcPr>
            <w:tcW w:w="1575" w:type="dxa"/>
            <w:tcBorders>
              <w:top w:val="nil" w:sz="6" w:space="0" w:color="auto"/>
              <w:left w:val="single" w:sz="4" w:space="0" w:color="000000"/>
              <w:bottom w:val="single" w:sz="4" w:space="0" w:color="000000"/>
              <w:right w:val="single" w:sz="4" w:space="0" w:color="000000"/>
            </w:tcBorders>
          </w:tcPr>
          <w:p>
            <w:pPr/>
          </w:p>
        </w:tc>
        <w:tc>
          <w:tcPr>
            <w:tcW w:w="1605" w:type="dxa"/>
            <w:tcBorders>
              <w:top w:val="nil" w:sz="6" w:space="0" w:color="auto"/>
              <w:left w:val="single" w:sz="4" w:space="0" w:color="000000"/>
              <w:bottom w:val="single" w:sz="4" w:space="0" w:color="000000"/>
              <w:right w:val="single" w:sz="4" w:space="0" w:color="000000"/>
            </w:tcBorders>
          </w:tcPr>
          <w:p>
            <w:pPr/>
          </w:p>
        </w:tc>
        <w:tc>
          <w:tcPr>
            <w:tcW w:w="1185"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58"/>
              <w:jc w:val="left"/>
              <w:rPr>
                <w:rFonts w:ascii="宋体" w:hAnsi="宋体" w:cs="宋体" w:eastAsia="宋体" w:hint="default"/>
                <w:sz w:val="18"/>
                <w:szCs w:val="18"/>
              </w:rPr>
            </w:pPr>
            <w:r>
              <w:rPr>
                <w:rFonts w:ascii="宋体" w:hAnsi="宋体" w:cs="宋体" w:eastAsia="宋体" w:hint="default"/>
                <w:sz w:val="18"/>
                <w:szCs w:val="18"/>
              </w:rPr>
              <w:t>变更注册地 址</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深圳市福田区深南路与新洲 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258"/>
              <w:jc w:val="left"/>
              <w:rPr>
                <w:rFonts w:ascii="宋体" w:hAnsi="宋体" w:cs="宋体" w:eastAsia="宋体" w:hint="default"/>
                <w:sz w:val="18"/>
                <w:szCs w:val="18"/>
              </w:rPr>
            </w:pPr>
            <w:r>
              <w:rPr>
                <w:rFonts w:ascii="宋体" w:hAnsi="宋体" w:cs="宋体" w:eastAsia="宋体" w:hint="default"/>
                <w:sz w:val="18"/>
                <w:szCs w:val="18"/>
              </w:rPr>
              <w:t>变更经营范 围</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深圳市福田区深南路与新洲 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
              <w:jc w:val="center"/>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58"/>
              <w:jc w:val="left"/>
              <w:rPr>
                <w:rFonts w:ascii="宋体" w:hAnsi="宋体" w:cs="宋体" w:eastAsia="宋体" w:hint="default"/>
                <w:sz w:val="18"/>
                <w:szCs w:val="18"/>
              </w:rPr>
            </w:pPr>
            <w:r>
              <w:rPr>
                <w:rFonts w:ascii="宋体" w:hAnsi="宋体" w:cs="宋体" w:eastAsia="宋体" w:hint="default"/>
                <w:sz w:val="18"/>
                <w:szCs w:val="18"/>
              </w:rPr>
              <w:t>变更董事成 员</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深圳市福田区深南路与新洲 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
              <w:jc w:val="center"/>
              <w:rPr>
                <w:rFonts w:ascii="宋体" w:hAnsi="宋体" w:cs="宋体" w:eastAsia="宋体" w:hint="default"/>
                <w:sz w:val="18"/>
                <w:szCs w:val="18"/>
              </w:rPr>
            </w:pPr>
            <w:r>
              <w:rPr>
                <w:rFonts w:ascii="宋体"/>
                <w:sz w:val="18"/>
              </w:rPr>
              <w:t>73204488-5</w:t>
            </w:r>
          </w:p>
        </w:tc>
      </w:tr>
      <w:tr>
        <w:trPr>
          <w:trHeight w:val="357" w:hRule="exact"/>
        </w:trPr>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665" w:type="dxa"/>
            <w:tcBorders>
              <w:top w:val="single" w:sz="4" w:space="0" w:color="000000"/>
              <w:left w:val="single" w:sz="4" w:space="0" w:color="000000"/>
              <w:bottom w:val="nil" w:sz="6" w:space="0" w:color="auto"/>
              <w:right w:val="single" w:sz="4" w:space="0" w:color="000000"/>
            </w:tcBorders>
          </w:tcPr>
          <w:p>
            <w:pPr/>
          </w:p>
        </w:tc>
        <w:tc>
          <w:tcPr>
            <w:tcW w:w="2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深圳市福田区深南路与新洲</w:t>
            </w:r>
          </w:p>
        </w:tc>
        <w:tc>
          <w:tcPr>
            <w:tcW w:w="1575" w:type="dxa"/>
            <w:tcBorders>
              <w:top w:val="single" w:sz="4" w:space="0" w:color="000000"/>
              <w:left w:val="single" w:sz="4" w:space="0" w:color="000000"/>
              <w:bottom w:val="nil" w:sz="6" w:space="0" w:color="auto"/>
              <w:right w:val="single" w:sz="4" w:space="0" w:color="000000"/>
            </w:tcBorders>
          </w:tcPr>
          <w:p>
            <w:pPr/>
          </w:p>
        </w:tc>
        <w:tc>
          <w:tcPr>
            <w:tcW w:w="1605" w:type="dxa"/>
            <w:tcBorders>
              <w:top w:val="single" w:sz="4" w:space="0" w:color="000000"/>
              <w:left w:val="single" w:sz="4" w:space="0" w:color="000000"/>
              <w:bottom w:val="nil" w:sz="6" w:space="0" w:color="auto"/>
              <w:right w:val="single" w:sz="4" w:space="0" w:color="000000"/>
            </w:tcBorders>
          </w:tcPr>
          <w:p>
            <w:pPr/>
          </w:p>
        </w:tc>
        <w:tc>
          <w:tcPr>
            <w:tcW w:w="11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行股票后工</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sz w:val="18"/>
              </w:rPr>
              <w:t>440301103944755</w:t>
            </w:r>
          </w:p>
        </w:tc>
        <w:tc>
          <w:tcPr>
            <w:tcW w:w="16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sz w:val="18"/>
              </w:rPr>
              <w:t>73204488-5</w:t>
            </w:r>
          </w:p>
        </w:tc>
      </w:tr>
      <w:tr>
        <w:trPr>
          <w:trHeight w:val="357" w:hRule="exact"/>
        </w:trPr>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商登记变更</w:t>
            </w:r>
          </w:p>
        </w:tc>
        <w:tc>
          <w:tcPr>
            <w:tcW w:w="1665"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nil" w:sz="6" w:space="0" w:color="auto"/>
              <w:left w:val="single" w:sz="4" w:space="0" w:color="000000"/>
              <w:bottom w:val="single" w:sz="4" w:space="0" w:color="000000"/>
              <w:right w:val="single" w:sz="4" w:space="0" w:color="000000"/>
            </w:tcBorders>
          </w:tcPr>
          <w:p>
            <w:pPr/>
          </w:p>
        </w:tc>
        <w:tc>
          <w:tcPr>
            <w:tcW w:w="1605" w:type="dxa"/>
            <w:tcBorders>
              <w:top w:val="nil" w:sz="6" w:space="0" w:color="auto"/>
              <w:left w:val="single" w:sz="4" w:space="0" w:color="000000"/>
              <w:bottom w:val="single" w:sz="4" w:space="0" w:color="000000"/>
              <w:right w:val="single" w:sz="4" w:space="0" w:color="000000"/>
            </w:tcBorders>
          </w:tcPr>
          <w:p>
            <w:pPr/>
          </w:p>
        </w:tc>
        <w:tc>
          <w:tcPr>
            <w:tcW w:w="1185"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变更董事成 </w:t>
            </w:r>
            <w:r>
              <w:rPr>
                <w:rFonts w:ascii="宋体" w:hAnsi="宋体" w:cs="宋体" w:eastAsia="宋体" w:hint="default"/>
                <w:spacing w:val="-4"/>
                <w:sz w:val="18"/>
                <w:szCs w:val="18"/>
              </w:rPr>
              <w:t>员、高管成员</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深圳市福田区深南路与新洲 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
              <w:jc w:val="center"/>
              <w:rPr>
                <w:rFonts w:ascii="宋体" w:hAnsi="宋体" w:cs="宋体" w:eastAsia="宋体" w:hint="default"/>
                <w:sz w:val="18"/>
                <w:szCs w:val="18"/>
              </w:rPr>
            </w:pPr>
            <w:r>
              <w:rPr>
                <w:rFonts w:ascii="宋体"/>
                <w:sz w:val="18"/>
              </w:rPr>
              <w:t>73204488-5</w:t>
            </w: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变更注册资 </w:t>
            </w:r>
            <w:r>
              <w:rPr>
                <w:rFonts w:ascii="宋体" w:hAnsi="宋体" w:cs="宋体" w:eastAsia="宋体" w:hint="default"/>
                <w:spacing w:val="-4"/>
                <w:sz w:val="18"/>
                <w:szCs w:val="18"/>
              </w:rPr>
              <w:t>本，实收资本</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5"/>
              <w:jc w:val="both"/>
              <w:rPr>
                <w:rFonts w:ascii="宋体" w:hAnsi="宋体" w:cs="宋体" w:eastAsia="宋体" w:hint="default"/>
                <w:sz w:val="18"/>
                <w:szCs w:val="18"/>
              </w:rPr>
            </w:pPr>
            <w:r>
              <w:rPr>
                <w:rFonts w:ascii="宋体" w:hAnsi="宋体" w:cs="宋体" w:eastAsia="宋体" w:hint="default"/>
                <w:sz w:val="18"/>
                <w:szCs w:val="18"/>
              </w:rPr>
              <w:t>深圳市福田区深南路与新洲 路交汇处东南侧航天大厦</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5"/>
                <w:sz w:val="18"/>
                <w:szCs w:val="18"/>
              </w:rPr>
              <w:t> </w:t>
            </w:r>
            <w:r>
              <w:rPr>
                <w:rFonts w:ascii="宋体" w:hAnsi="宋体" w:cs="宋体" w:eastAsia="宋体" w:hint="default"/>
                <w:sz w:val="18"/>
                <w:szCs w:val="18"/>
              </w:rPr>
              <w:t>611A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
              <w:jc w:val="center"/>
              <w:rPr>
                <w:rFonts w:ascii="宋体" w:hAnsi="宋体" w:cs="宋体" w:eastAsia="宋体" w:hint="default"/>
                <w:sz w:val="18"/>
                <w:szCs w:val="18"/>
              </w:rPr>
            </w:pPr>
            <w:r>
              <w:rPr>
                <w:rFonts w:ascii="宋体"/>
                <w:sz w:val="18"/>
              </w:rPr>
              <w:t>440301103944755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41"/>
              <w:jc w:val="right"/>
              <w:rPr>
                <w:rFonts w:ascii="宋体" w:hAnsi="宋体" w:cs="宋体" w:eastAsia="宋体" w:hint="default"/>
                <w:sz w:val="18"/>
                <w:szCs w:val="18"/>
              </w:rPr>
            </w:pPr>
            <w:r>
              <w:rPr>
                <w:rFonts w:ascii="宋体"/>
                <w:spacing w:val="-1"/>
                <w:sz w:val="18"/>
              </w:rPr>
              <w:t>440300732044885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67"/>
              <w:jc w:val="center"/>
              <w:rPr>
                <w:rFonts w:ascii="宋体" w:hAnsi="宋体" w:cs="宋体" w:eastAsia="宋体" w:hint="default"/>
                <w:sz w:val="18"/>
                <w:szCs w:val="18"/>
              </w:rPr>
            </w:pPr>
            <w:r>
              <w:rPr>
                <w:rFonts w:ascii="宋体"/>
                <w:sz w:val="18"/>
              </w:rPr>
              <w:t>73204488-5</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Heading1"/>
        <w:spacing w:line="240" w:lineRule="auto"/>
        <w:ind w:left="2606"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公司是否因会计政策变更及会计差错更正等追溯调整或重述以前年度会计数据</w:t>
      </w:r>
    </w:p>
    <w:p>
      <w:pPr>
        <w:spacing w:line="240" w:lineRule="auto" w:before="12"/>
        <w:rPr>
          <w:rFonts w:ascii="宋体" w:hAnsi="宋体" w:cs="宋体" w:eastAsia="宋体" w:hint="default"/>
          <w:sz w:val="20"/>
          <w:szCs w:val="20"/>
        </w:rPr>
      </w:pPr>
    </w:p>
    <w:p>
      <w:pPr>
        <w:pStyle w:val="BodyText"/>
        <w:spacing w:line="240" w:lineRule="auto"/>
        <w:ind w:right="0"/>
        <w:jc w:val="left"/>
      </w:pPr>
      <w:r>
        <w:rPr/>
        <w:t>□ 是 √ 否</w:t>
      </w:r>
    </w:p>
    <w:p>
      <w:pPr>
        <w:spacing w:line="240" w:lineRule="auto" w:before="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657"/>
        <w:gridCol w:w="1763"/>
        <w:gridCol w:w="1763"/>
        <w:gridCol w:w="1763"/>
        <w:gridCol w:w="1622"/>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200,037,320.65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168,207,619.87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18.92%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143,916,992.81</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38,938,152.88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36,207,303.07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26,156,515.98</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44,433,304.57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40,113,591.15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41,856,507.60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49,279,368.62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43,964,007.72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12.09%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43,645,052.53</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03"/>
              <w:jc w:val="left"/>
              <w:rPr>
                <w:rFonts w:ascii="宋体" w:hAnsi="宋体" w:cs="宋体" w:eastAsia="宋体" w:hint="default"/>
                <w:sz w:val="18"/>
                <w:szCs w:val="18"/>
              </w:rPr>
            </w:pPr>
            <w:r>
              <w:rPr>
                <w:rFonts w:ascii="宋体" w:hAnsi="宋体" w:cs="宋体" w:eastAsia="宋体" w:hint="default"/>
                <w:sz w:val="18"/>
                <w:szCs w:val="18"/>
              </w:rPr>
              <w:t>归属于上市公司普通股股东的 净利润（元）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46,391,308.32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40,357,333.67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37,179,969.38</w:t>
            </w:r>
          </w:p>
        </w:tc>
      </w:tr>
      <w:tr>
        <w:trPr>
          <w:trHeight w:val="1026"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3"/>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扣除非经常性损益后的净利润</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42,764,489.84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38,162,903.02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12.06%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36,081,840.65</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37,635,135.85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22,061,013.15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26,234,993.04</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3"/>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净额（元/股）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0.4902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0.583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0.42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z w:val="18"/>
              </w:rPr>
              <w:t>0.45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0.83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0.42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0.45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0.83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11.80%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22.61%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26.60%</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3"/>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21.38%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25.82%</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85" w:right="154"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年末</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110,700,000.00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45,000,000.00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146.00%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45,000,000.00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462,461,375.48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233,261,184.04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98.26%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198,322,057.35</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35,602,796.67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34,560,517.78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39,978,724.76</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03"/>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所有者权益（元）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426,858,578.81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198,700,666.26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158,343,332.59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3"/>
              <w:jc w:val="left"/>
              <w:rPr>
                <w:rFonts w:ascii="宋体" w:hAnsi="宋体" w:cs="宋体" w:eastAsia="宋体" w:hint="default"/>
                <w:sz w:val="18"/>
                <w:szCs w:val="18"/>
              </w:rPr>
            </w:pPr>
            <w:r>
              <w:rPr>
                <w:rFonts w:ascii="宋体" w:hAnsi="宋体" w:cs="宋体" w:eastAsia="宋体" w:hint="default"/>
                <w:sz w:val="18"/>
                <w:szCs w:val="18"/>
              </w:rPr>
              <w:t>归属于上市公司普通股股东的 每股净资产（元/股）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4.4156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3.5187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7.70%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14.82%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20.16%</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8"/>
        <w:rPr>
          <w:rFonts w:ascii="宋体" w:hAnsi="宋体" w:cs="宋体" w:eastAsia="宋体" w:hint="default"/>
          <w:sz w:val="18"/>
          <w:szCs w:val="18"/>
        </w:rPr>
      </w:pPr>
    </w:p>
    <w:p>
      <w:pPr>
        <w:pStyle w:val="Heading2"/>
        <w:spacing w:line="240" w:lineRule="auto" w:before="26"/>
        <w:ind w:left="192" w:right="545"/>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92" w:right="545"/>
        <w:jc w:val="left"/>
        <w:rPr>
          <w:b w:val="0"/>
          <w:bCs w:val="0"/>
        </w:rPr>
      </w:pPr>
      <w:r>
        <w:rPr/>
        <w:t>1、同时按照国际会计准则与按照中国会计准则披露的财务报告中净利润和净资产差异情况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left="192" w:right="545"/>
        <w:jc w:val="left"/>
      </w:pPr>
      <w:r>
        <w:rPr/>
        <w:t>□ 适用 √ 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16"/>
          <w:szCs w:val="16"/>
        </w:rPr>
      </w:pPr>
    </w:p>
    <w:p>
      <w:pPr>
        <w:pStyle w:val="Heading3"/>
        <w:spacing w:line="240" w:lineRule="auto"/>
        <w:ind w:left="192" w:right="545"/>
        <w:jc w:val="left"/>
        <w:rPr>
          <w:b w:val="0"/>
          <w:bCs w:val="0"/>
        </w:rPr>
      </w:pPr>
      <w:r>
        <w:rPr/>
        <w:t>2、同时按照境外会计准则与按照中国会计准则披露的财务报告中净利润和净资产差异情况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left="192" w:right="1634"/>
        <w:jc w:val="left"/>
      </w:pPr>
      <w:r>
        <w:rPr/>
        <w:t>□ 适用 √ 不适用 公司报告期不存在按照境外会计准则与按照中国会计准则披露的财务报告中净利润和净资产差异情况。</w:t>
      </w:r>
    </w:p>
    <w:p>
      <w:pPr>
        <w:spacing w:line="240" w:lineRule="auto" w:before="13"/>
        <w:rPr>
          <w:rFonts w:ascii="宋体" w:hAnsi="宋体" w:cs="宋体" w:eastAsia="宋体" w:hint="default"/>
          <w:sz w:val="14"/>
          <w:szCs w:val="14"/>
        </w:rPr>
      </w:pPr>
    </w:p>
    <w:p>
      <w:pPr>
        <w:pStyle w:val="Heading2"/>
        <w:spacing w:line="240" w:lineRule="auto"/>
        <w:ind w:left="192" w:right="545"/>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92" w:right="545"/>
        <w:jc w:val="left"/>
      </w:pPr>
      <w:r>
        <w:rPr/>
        <w:t>√ 适用 □ 不适用</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159,415.15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-72,206.80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-122,327.22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3,910,858.23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2,434,002.22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宋体" w:hAnsi="宋体" w:cs="宋体" w:eastAsia="宋体" w:hint="default"/>
                <w:sz w:val="18"/>
                <w:szCs w:val="18"/>
              </w:rPr>
            </w:pPr>
            <w:r>
              <w:rPr>
                <w:rFonts w:ascii="宋体"/>
                <w:spacing w:val="-1"/>
                <w:sz w:val="18"/>
              </w:rPr>
              <w:t>1,303,000.00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-40,317.15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76,599.71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111,530.23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403,137.75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243,964.48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194,074.28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3,626,818.48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2,194,430.65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1,098,128.73</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477" w:lineRule="auto" w:before="44"/>
        <w:ind w:left="192" w:right="112"/>
        <w:jc w:val="both"/>
      </w:pPr>
      <w:r>
        <w:rPr>
          <w:spacing w:val="-3"/>
        </w:rPr>
        <w:t>对公司根据《公开发行证券的公司信息披露解释性公告第</w:t>
      </w:r>
      <w:r>
        <w:rPr>
          <w:spacing w:val="-39"/>
        </w:rPr>
        <w:t> </w:t>
      </w:r>
      <w:r>
        <w:rPr/>
        <w:t>1</w:t>
      </w:r>
      <w:r>
        <w:rPr>
          <w:spacing w:val="-40"/>
        </w:rPr>
        <w:t> </w:t>
      </w:r>
      <w:r>
        <w:rPr>
          <w:spacing w:val="-7"/>
        </w:rPr>
        <w:t>号——非经常性损益》定义界定的非经常性损益项目，以及把《公</w:t>
      </w:r>
      <w:r>
        <w:rPr/>
        <w:t> 开发行证券的公司信息披露解释性公告第</w:t>
      </w:r>
      <w:r>
        <w:rPr>
          <w:spacing w:val="-35"/>
        </w:rPr>
        <w:t> </w:t>
      </w:r>
      <w:r>
        <w:rPr/>
        <w:t>1</w:t>
      </w:r>
      <w:r>
        <w:rPr>
          <w:spacing w:val="-36"/>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92"/>
        <w:ind w:left="192" w:right="0"/>
        <w:jc w:val="both"/>
      </w:pPr>
      <w:r>
        <w:rPr/>
        <w:t>□ 适用 √ 不适用</w:t>
      </w:r>
    </w:p>
    <w:p>
      <w:pPr>
        <w:spacing w:line="240" w:lineRule="auto" w:before="12"/>
        <w:rPr>
          <w:rFonts w:ascii="宋体" w:hAnsi="宋体" w:cs="宋体" w:eastAsia="宋体" w:hint="default"/>
          <w:sz w:val="20"/>
          <w:szCs w:val="20"/>
        </w:rPr>
      </w:pPr>
    </w:p>
    <w:p>
      <w:pPr>
        <w:pStyle w:val="BodyText"/>
        <w:spacing w:line="477" w:lineRule="auto"/>
        <w:ind w:left="192" w:right="112"/>
        <w:jc w:val="both"/>
      </w:pPr>
      <w:r>
        <w:rPr/>
        <w:t>公司报告期不存在将根据《公开发行证券的公司信息披露解释性公告第</w:t>
      </w:r>
      <w:r>
        <w:rPr>
          <w:spacing w:val="-53"/>
        </w:rPr>
        <w:t> </w:t>
      </w:r>
      <w:r>
        <w:rPr/>
        <w:t>1</w:t>
      </w:r>
      <w:r>
        <w:rPr>
          <w:spacing w:val="-54"/>
        </w:rPr>
        <w:t> </w:t>
      </w:r>
      <w:r>
        <w:rPr>
          <w:spacing w:val="-3"/>
        </w:rPr>
        <w:t>号——非经常性损益》定义、列举的非经常性损益</w:t>
      </w:r>
      <w:r>
        <w:rPr/>
        <w:t> 项目界定为经常性损益的项目的情形。</w:t>
      </w:r>
    </w:p>
    <w:p>
      <w:pPr>
        <w:spacing w:line="240" w:lineRule="auto" w:before="7"/>
        <w:rPr>
          <w:rFonts w:ascii="宋体" w:hAnsi="宋体" w:cs="宋体" w:eastAsia="宋体" w:hint="default"/>
          <w:sz w:val="17"/>
          <w:szCs w:val="17"/>
        </w:rPr>
      </w:pPr>
    </w:p>
    <w:p>
      <w:pPr>
        <w:pStyle w:val="Heading2"/>
        <w:spacing w:line="240" w:lineRule="auto"/>
        <w:ind w:left="192" w:right="0"/>
        <w:jc w:val="both"/>
        <w:rPr>
          <w:b w:val="0"/>
          <w:bCs w:val="0"/>
        </w:rPr>
      </w:pPr>
      <w:r>
        <w:rPr/>
        <w:t>四、重大风险提示</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left="104" w:right="0"/>
        <w:jc w:val="both"/>
      </w:pPr>
      <w:r>
        <w:rPr/>
        <w:t>（一）公司营业收入和利润水平存在季节性波动风险</w:t>
      </w:r>
    </w:p>
    <w:p>
      <w:pPr>
        <w:spacing w:after="0" w:line="240" w:lineRule="auto"/>
        <w:jc w:val="both"/>
        <w:sectPr>
          <w:pgSz w:w="11910" w:h="16840"/>
          <w:pgMar w:header="919" w:footer="1016" w:top="1120" w:bottom="1200" w:left="940" w:right="1020"/>
        </w:sectPr>
      </w:pPr>
    </w:p>
    <w:p>
      <w:pPr>
        <w:spacing w:line="240" w:lineRule="auto" w:before="10"/>
        <w:rPr>
          <w:rFonts w:ascii="宋体" w:hAnsi="宋体" w:cs="宋体" w:eastAsia="宋体" w:hint="default"/>
          <w:sz w:val="26"/>
          <w:szCs w:val="26"/>
        </w:rPr>
      </w:pPr>
    </w:p>
    <w:p>
      <w:pPr>
        <w:pStyle w:val="BodyText"/>
        <w:spacing w:line="477" w:lineRule="auto" w:before="44"/>
        <w:ind w:left="192" w:right="94" w:firstLine="360"/>
        <w:jc w:val="left"/>
      </w:pPr>
      <w:r>
        <w:rPr>
          <w:spacing w:val="-2"/>
        </w:rPr>
        <w:t>历年来，公司营业收入和净利润存在较为明显的季节性特征。第一季度营业收入较低，第四季度营业收入占当年收入总</w:t>
      </w:r>
      <w:r>
        <w:rPr/>
        <w:t> </w:t>
      </w:r>
      <w:r>
        <w:rPr>
          <w:spacing w:val="-4"/>
        </w:rPr>
        <w:t>额的比例较高，接近全年的一半，这是由于金融机构的软件系统采购主要集中在下半年，且通常在第四季度进行验收。同时，</w:t>
      </w:r>
      <w:r>
        <w:rPr>
          <w:spacing w:val="-43"/>
        </w:rPr>
        <w:t> </w:t>
      </w:r>
      <w:r>
        <w:rPr>
          <w:spacing w:val="-43"/>
        </w:rPr>
      </w:r>
      <w:r>
        <w:rPr>
          <w:spacing w:val="-2"/>
        </w:rPr>
        <w:t>由于软件企业员工工资性支出、房租物业管理及水电费用及固定资产摊销等成本比较稳定，造成公司净利润的季节性波动比</w:t>
      </w:r>
      <w:r>
        <w:rPr>
          <w:spacing w:val="-64"/>
        </w:rPr>
        <w:t> </w:t>
      </w:r>
      <w:r>
        <w:rPr>
          <w:spacing w:val="-64"/>
        </w:rPr>
      </w:r>
      <w:r>
        <w:rPr>
          <w:spacing w:val="-2"/>
        </w:rPr>
        <w:t>营业收入的季节性波动更为明显，公司一季度亏损的可能性较高，第一季度出现亏损从而使公司第四季度的净利润占比进一</w:t>
      </w:r>
      <w:r>
        <w:rPr>
          <w:spacing w:val="-64"/>
        </w:rPr>
        <w:t> </w:t>
      </w:r>
      <w:r>
        <w:rPr>
          <w:spacing w:val="-64"/>
        </w:rPr>
      </w:r>
      <w:r>
        <w:rPr/>
        <w:t>步提高，如果第四季度营业收入达不到预期水平，可能导致公司全年业绩下降。</w:t>
      </w:r>
    </w:p>
    <w:p>
      <w:pPr>
        <w:pStyle w:val="BodyText"/>
        <w:spacing w:line="240" w:lineRule="auto" w:before="54"/>
        <w:ind w:left="104" w:right="94"/>
        <w:jc w:val="left"/>
      </w:pPr>
      <w:r>
        <w:rPr/>
        <w:t>（二）应收账款发生坏账的风险</w:t>
      </w:r>
    </w:p>
    <w:p>
      <w:pPr>
        <w:spacing w:line="240" w:lineRule="auto" w:before="10"/>
        <w:rPr>
          <w:rFonts w:ascii="宋体" w:hAnsi="宋体" w:cs="宋体" w:eastAsia="宋体" w:hint="default"/>
          <w:sz w:val="17"/>
          <w:szCs w:val="17"/>
        </w:rPr>
      </w:pPr>
    </w:p>
    <w:p>
      <w:pPr>
        <w:pStyle w:val="BodyText"/>
        <w:spacing w:line="477" w:lineRule="auto"/>
        <w:ind w:left="192" w:right="94" w:firstLine="391"/>
        <w:jc w:val="left"/>
      </w:pPr>
      <w:r>
        <w:rPr>
          <w:spacing w:val="-4"/>
        </w:rPr>
        <w:t>公司应收账款余额较大，截至2014年末，公司应收账款账面价值为11,594万元</w:t>
      </w:r>
      <w:r>
        <w:rPr>
          <w:spacing w:val="30"/>
        </w:rPr>
        <w:t> </w:t>
      </w:r>
      <w:r>
        <w:rPr>
          <w:spacing w:val="-4"/>
        </w:rPr>
        <w:t>占期末总资产的比例分别为25.07%，2012</w:t>
      </w:r>
      <w:r>
        <w:rPr/>
        <w:t> 年至2014年，公司应收账款周转率分别为2.26次、1.99次、1.88次，应收账款周转率有所下降。</w:t>
      </w:r>
    </w:p>
    <w:p>
      <w:pPr>
        <w:pStyle w:val="BodyText"/>
        <w:spacing w:line="240" w:lineRule="auto" w:before="54"/>
        <w:ind w:left="104" w:right="94"/>
        <w:jc w:val="left"/>
      </w:pPr>
      <w:r>
        <w:rPr/>
        <w:t>（三）管理风险</w:t>
      </w:r>
    </w:p>
    <w:p>
      <w:pPr>
        <w:spacing w:line="240" w:lineRule="auto" w:before="10"/>
        <w:rPr>
          <w:rFonts w:ascii="宋体" w:hAnsi="宋体" w:cs="宋体" w:eastAsia="宋体" w:hint="default"/>
          <w:sz w:val="17"/>
          <w:szCs w:val="17"/>
        </w:rPr>
      </w:pPr>
    </w:p>
    <w:p>
      <w:pPr>
        <w:pStyle w:val="BodyText"/>
        <w:spacing w:line="477" w:lineRule="auto"/>
        <w:ind w:left="192" w:right="94" w:firstLine="391"/>
        <w:jc w:val="left"/>
      </w:pPr>
      <w:r>
        <w:rPr/>
        <w:t>公司建立了较为规范的法人治理结构和内控制度体系，为公司保持持续稳定发展提供了重要保证。目前公司核心管理 </w:t>
      </w:r>
      <w:r>
        <w:rPr>
          <w:spacing w:val="-4"/>
        </w:rPr>
        <w:t>团队稳定，经营稳健，业绩持续增长。随着公司经营规模的扩大，建立更加有效的管理决策体系，进一步完善内部控制体系，</w:t>
      </w:r>
      <w:r>
        <w:rPr>
          <w:spacing w:val="-40"/>
        </w:rPr>
        <w:t> </w:t>
      </w:r>
      <w:r>
        <w:rPr>
          <w:spacing w:val="-40"/>
        </w:rPr>
      </w:r>
      <w:r>
        <w:rPr>
          <w:spacing w:val="-2"/>
        </w:rPr>
        <w:t>引进和培养技术及管理人才都将成为公司面临的重要问题。如果公司在高速发展过程中，不能妥善、有效地解决高速成长带</w:t>
      </w:r>
      <w:r>
        <w:rPr>
          <w:spacing w:val="-63"/>
        </w:rPr>
        <w:t> </w:t>
      </w:r>
      <w:r>
        <w:rPr>
          <w:spacing w:val="-63"/>
        </w:rPr>
      </w:r>
      <w:r>
        <w:rPr/>
        <w:t>来的管理风险，就会对公司生产经营造成不利影响。</w:t>
      </w:r>
    </w:p>
    <w:p>
      <w:pPr>
        <w:pStyle w:val="BodyText"/>
        <w:spacing w:line="240" w:lineRule="auto" w:before="54"/>
        <w:ind w:left="104" w:right="94"/>
        <w:jc w:val="left"/>
      </w:pPr>
      <w:r>
        <w:rPr/>
        <w:t>（四）人才风险</w:t>
      </w:r>
    </w:p>
    <w:p>
      <w:pPr>
        <w:spacing w:line="240" w:lineRule="auto" w:before="10"/>
        <w:rPr>
          <w:rFonts w:ascii="宋体" w:hAnsi="宋体" w:cs="宋体" w:eastAsia="宋体" w:hint="default"/>
          <w:sz w:val="17"/>
          <w:szCs w:val="17"/>
        </w:rPr>
      </w:pPr>
    </w:p>
    <w:p>
      <w:pPr>
        <w:pStyle w:val="BodyText"/>
        <w:spacing w:line="477" w:lineRule="auto"/>
        <w:ind w:left="192" w:right="190" w:firstLine="391"/>
        <w:jc w:val="both"/>
      </w:pPr>
      <w:r>
        <w:rPr/>
        <w:t>人才资源是软件企业的核心资源之一，是软件企业的第一生产力，软件行业的市场竞争越来越表现为高素质人才的竞 </w:t>
      </w:r>
      <w:r>
        <w:rPr>
          <w:spacing w:val="-2"/>
        </w:rPr>
        <w:t>争。软件企业的人才流动性较高，本公司不可避免的面临核心技术人员及管理人员流失的风险。为吸引、保留和发展核心人</w:t>
      </w:r>
      <w:r>
        <w:rPr>
          <w:spacing w:val="-64"/>
        </w:rPr>
        <w:t> </w:t>
      </w:r>
      <w:r>
        <w:rPr>
          <w:spacing w:val="-64"/>
        </w:rPr>
      </w:r>
      <w:r>
        <w:rPr>
          <w:spacing w:val="-2"/>
        </w:rPr>
        <w:t>员，公司建立了较为完善的人力资源体系，采取了一些有效的激励或约束措施，例如部分关键人才直接持股，提高了公司核</w:t>
      </w:r>
      <w:r>
        <w:rPr>
          <w:spacing w:val="-64"/>
        </w:rPr>
        <w:t> </w:t>
      </w:r>
      <w:r>
        <w:rPr>
          <w:spacing w:val="-64"/>
        </w:rPr>
      </w:r>
      <w:r>
        <w:rPr>
          <w:spacing w:val="-2"/>
        </w:rPr>
        <w:t>心人员的稳定性。公司上市，能够获得更好的品牌效益，投入更多资源改善工作环境和工作条件，增强公司对高素质人才的</w:t>
      </w:r>
      <w:r>
        <w:rPr>
          <w:spacing w:val="-64"/>
        </w:rPr>
        <w:t> </w:t>
      </w:r>
      <w:r>
        <w:rPr>
          <w:spacing w:val="-64"/>
        </w:rPr>
      </w:r>
      <w:r>
        <w:rPr>
          <w:spacing w:val="-2"/>
        </w:rPr>
        <w:t>吸引力和归属感。但是，上述措施并不能完全保证核心人员的稳定，如果出现核心人员流失、人才结构失衡的情况，公司的</w:t>
      </w:r>
      <w:r>
        <w:rPr>
          <w:spacing w:val="-63"/>
        </w:rPr>
        <w:t> </w:t>
      </w:r>
      <w:r>
        <w:rPr>
          <w:spacing w:val="-63"/>
        </w:rPr>
      </w:r>
      <w:r>
        <w:rPr/>
        <w:t>生产经营将受到一定的负面影响。</w:t>
      </w:r>
    </w:p>
    <w:p>
      <w:pPr>
        <w:pStyle w:val="BodyText"/>
        <w:spacing w:line="477" w:lineRule="auto" w:before="54"/>
        <w:ind w:left="192" w:right="101" w:firstLine="391"/>
        <w:jc w:val="both"/>
      </w:pPr>
      <w:r>
        <w:rPr/>
        <w:t>鉴于募集资金投资项目需招聘较大数量的各类人才，包括一定数量的中、高级人才，而目前人力资源市场中、高级人 </w:t>
      </w:r>
      <w:r>
        <w:rPr>
          <w:spacing w:val="-2"/>
        </w:rPr>
        <w:t>才相对比较缺乏，且中、高级人才对工作平台、工作环境、个人发展计划、工资福利及其他激励制度的要求较高，公司可能</w:t>
      </w:r>
      <w:r>
        <w:rPr>
          <w:spacing w:val="-64"/>
        </w:rPr>
        <w:t> </w:t>
      </w:r>
      <w:r>
        <w:rPr>
          <w:spacing w:val="-64"/>
        </w:rPr>
      </w:r>
      <w:r>
        <w:rPr>
          <w:spacing w:val="-4"/>
        </w:rPr>
        <w:t>在人才招聘尤其是中、高级人才招聘方面出现招聘不足的风险，并可能因此影响募集资金投资项目的实施进度及效益的实现。</w:t>
      </w:r>
    </w:p>
    <w:p>
      <w:pPr>
        <w:spacing w:after="0" w:line="477" w:lineRule="auto"/>
        <w:jc w:val="both"/>
        <w:sectPr>
          <w:footerReference w:type="default" r:id="rId13"/>
          <w:pgSz w:w="11910" w:h="16840"/>
          <w:pgMar w:footer="1016" w:header="919" w:top="1120" w:bottom="1200" w:left="940" w:right="94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88" w:right="71"/>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212" w:right="94"/>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94"/>
        <w:jc w:val="left"/>
        <w:rPr>
          <w:b w:val="0"/>
          <w:bCs w:val="0"/>
        </w:rPr>
      </w:pPr>
      <w:r>
        <w:rPr/>
        <w:t>1、报告期内主要业务回顾</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left="212" w:right="94" w:firstLine="420"/>
        <w:jc w:val="left"/>
      </w:pPr>
      <w:r>
        <w:rPr/>
        <w:t>公司的主营业务是为金融机构的资产管理和资产托管业务整体信息化建设提供应用软件及增值服务，报告期内未发生 变化。随着我国经济进入新常态，金融创新层出不穷，开通沪港通，新三板扩容挂牌交易，证券市场全面回暖，个股期权、 </w:t>
      </w:r>
      <w:r>
        <w:rPr>
          <w:spacing w:val="-5"/>
        </w:rPr>
        <w:t>私募债、债券计划等创新交易品种相继推出，发行品种多样、风格各异的创新型理财产品；同时，“互联网+”浪潮风起云涌，</w:t>
      </w:r>
      <w:r>
        <w:rPr>
          <w:spacing w:val="-73"/>
        </w:rPr>
        <w:t> </w:t>
      </w:r>
      <w:r>
        <w:rPr>
          <w:spacing w:val="-73"/>
        </w:rPr>
      </w:r>
      <w:r>
        <w:rPr>
          <w:spacing w:val="-4"/>
        </w:rPr>
        <w:t>互联网金融异军突起，发展态势势不可挡，金融行业传统经营模式发生重大改变，触网已经是金融机构应对竞争的必然选择，</w:t>
      </w:r>
      <w:r>
        <w:rPr>
          <w:spacing w:val="-40"/>
        </w:rPr>
        <w:t> </w:t>
      </w:r>
      <w:r>
        <w:rPr>
          <w:spacing w:val="-40"/>
        </w:rPr>
      </w:r>
      <w:r>
        <w:rPr>
          <w:spacing w:val="-2"/>
        </w:rPr>
        <w:t>新一代金融信息系统升级换代全面展开，金融机构对信息化建设投入持续增加，对信息化软件和服务需求非常旺盛，这为公</w:t>
      </w:r>
      <w:r>
        <w:rPr>
          <w:spacing w:val="-63"/>
        </w:rPr>
        <w:t> </w:t>
      </w:r>
      <w:r>
        <w:rPr>
          <w:spacing w:val="-63"/>
        </w:rPr>
      </w:r>
      <w:r>
        <w:rPr/>
        <w:t>司业务增长提供了很好的市场机会和发展空间。</w:t>
      </w:r>
    </w:p>
    <w:p>
      <w:pPr>
        <w:pStyle w:val="BodyText"/>
        <w:spacing w:line="477" w:lineRule="auto" w:before="54"/>
        <w:ind w:left="212" w:right="94" w:firstLine="420"/>
        <w:jc w:val="left"/>
      </w:pPr>
      <w:r>
        <w:rPr>
          <w:spacing w:val="-2"/>
        </w:rPr>
        <w:t>报告期，公司为快速响应市场需求，积极加强募投项目建设，加大研发投入，促进产品创新。本着统一、融合的原则，</w:t>
      </w:r>
      <w:r>
        <w:rPr/>
        <w:t> </w:t>
      </w:r>
      <w:r>
        <w:rPr>
          <w:spacing w:val="-4"/>
        </w:rPr>
        <w:t>调整产品研发结构模式，将原来分散的产品线整合为“大资管”和“大托管”两条主产品线，形成泛资管和泛托管研发体系，</w:t>
      </w:r>
      <w:r>
        <w:rPr>
          <w:spacing w:val="-40"/>
        </w:rPr>
        <w:t> </w:t>
      </w:r>
      <w:r>
        <w:rPr>
          <w:spacing w:val="-40"/>
        </w:rPr>
      </w:r>
      <w:r>
        <w:rPr>
          <w:spacing w:val="-4"/>
        </w:rPr>
        <w:t>提高人员复用率，强化知识、技术、最佳实践分享，进一步提升研发效率；同时，将客户服务体系与产品研发体系进行融合，</w:t>
      </w:r>
      <w:r>
        <w:rPr>
          <w:spacing w:val="-40"/>
        </w:rPr>
        <w:t> </w:t>
      </w:r>
      <w:r>
        <w:rPr>
          <w:spacing w:val="-40"/>
        </w:rPr>
      </w:r>
      <w:r>
        <w:rPr/>
        <w:t>实行扁平化管理，提高对客户需求和服务的快速响应能力，并根据客户差异化的需求，推行分组VIP服务计划，以提升客户</w:t>
      </w:r>
      <w:r>
        <w:rPr>
          <w:spacing w:val="-85"/>
        </w:rPr>
        <w:t> </w:t>
      </w:r>
      <w:r>
        <w:rPr>
          <w:spacing w:val="-85"/>
        </w:rPr>
      </w:r>
      <w:r>
        <w:rPr>
          <w:spacing w:val="-2"/>
        </w:rPr>
        <w:t>的用户体验。针对快速增长的金融服务外包需求，公司加强了项目中心建设，完善人员培训输出机制，为客户提供从IT服务</w:t>
      </w:r>
      <w:r>
        <w:rPr>
          <w:spacing w:val="-63"/>
        </w:rPr>
        <w:t> </w:t>
      </w:r>
      <w:r>
        <w:rPr>
          <w:spacing w:val="-63"/>
        </w:rPr>
      </w:r>
      <w:r>
        <w:rPr/>
        <w:t>到业务运营一整套服务外包解决方案。</w:t>
      </w:r>
    </w:p>
    <w:p>
      <w:pPr>
        <w:pStyle w:val="BodyText"/>
        <w:spacing w:line="477" w:lineRule="auto" w:before="54"/>
        <w:ind w:left="212" w:right="190" w:firstLine="420"/>
        <w:jc w:val="both"/>
      </w:pPr>
      <w:r>
        <w:rPr>
          <w:spacing w:val="-1"/>
        </w:rPr>
        <w:t>报告期，公司实现营业收入20,003.73万元，比上年同期16,820.76万元增长18.92%，营业总成本15,560.20万元，比上</w:t>
      </w:r>
      <w:r>
        <w:rPr/>
        <w:t> </w:t>
      </w:r>
      <w:r>
        <w:rPr>
          <w:spacing w:val="-2"/>
        </w:rPr>
        <w:t>年同期12,829.40万元增长21.48%；实现净利润4,639.13万元，比上年同期增长14.95%；经营活动现金流量净额3,763.51</w:t>
      </w:r>
      <w:r>
        <w:rPr>
          <w:spacing w:val="34"/>
        </w:rPr>
        <w:t> </w:t>
      </w:r>
      <w:r>
        <w:rPr/>
        <w:t>万</w:t>
      </w:r>
      <w:r>
        <w:rPr>
          <w:spacing w:val="-81"/>
        </w:rPr>
        <w:t> </w:t>
      </w:r>
      <w:r>
        <w:rPr>
          <w:spacing w:val="-81"/>
        </w:rPr>
      </w:r>
      <w:r>
        <w:rPr/>
        <w:t>元，比上年同期增长70.60%。</w:t>
      </w:r>
    </w:p>
    <w:p>
      <w:pPr>
        <w:pStyle w:val="Heading3"/>
        <w:spacing w:line="240" w:lineRule="auto" w:before="31"/>
        <w:ind w:left="212" w:right="94"/>
        <w:jc w:val="left"/>
        <w:rPr>
          <w:b w:val="0"/>
          <w:bCs w:val="0"/>
        </w:rPr>
      </w:pPr>
      <w:r>
        <w:rPr/>
        <w:t>2、报告期内主要经营情况</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88" w:right="8124"/>
        <w:jc w:val="center"/>
        <w:rPr>
          <w:b w:val="0"/>
          <w:bCs w:val="0"/>
        </w:rPr>
      </w:pPr>
      <w:r>
        <w:rPr/>
        <w:t>（1）主营业务分析</w:t>
      </w:r>
      <w:r>
        <w:rPr>
          <w:b w:val="0"/>
          <w:bCs w:val="0"/>
        </w:rPr>
      </w:r>
    </w:p>
    <w:p>
      <w:pPr>
        <w:spacing w:line="240" w:lineRule="auto" w:before="7"/>
        <w:rPr>
          <w:rFonts w:ascii="宋体" w:hAnsi="宋体" w:cs="宋体" w:eastAsia="宋体" w:hint="default"/>
          <w:b/>
          <w:bCs/>
          <w:sz w:val="16"/>
          <w:szCs w:val="16"/>
        </w:rPr>
      </w:pPr>
    </w:p>
    <w:p>
      <w:pPr>
        <w:pStyle w:val="BodyText"/>
        <w:spacing w:line="240" w:lineRule="auto"/>
        <w:ind w:left="392" w:right="94"/>
        <w:jc w:val="left"/>
      </w:pPr>
      <w:r>
        <w:rPr/>
        <w:t>1）概述</w:t>
      </w:r>
    </w:p>
    <w:p>
      <w:pPr>
        <w:spacing w:line="240" w:lineRule="auto" w:before="10"/>
        <w:rPr>
          <w:rFonts w:ascii="宋体" w:hAnsi="宋体" w:cs="宋体" w:eastAsia="宋体" w:hint="default"/>
          <w:sz w:val="17"/>
          <w:szCs w:val="17"/>
        </w:rPr>
      </w:pPr>
    </w:p>
    <w:p>
      <w:pPr>
        <w:pStyle w:val="BodyText"/>
        <w:spacing w:line="477" w:lineRule="auto"/>
        <w:ind w:left="212" w:right="93" w:firstLine="420"/>
        <w:jc w:val="left"/>
      </w:pPr>
      <w:r>
        <w:rPr>
          <w:spacing w:val="-1"/>
        </w:rPr>
        <w:t>报告期内，公司营业收入99%以上为主营业务收入，营业收入较上年同比增长18.92%；营业成本较上年同期增加7.54%，</w:t>
      </w:r>
      <w:r>
        <w:rPr/>
        <w:t> </w:t>
      </w:r>
      <w:r>
        <w:rPr>
          <w:spacing w:val="-2"/>
        </w:rPr>
        <w:t>销售费用较上年同期增加103.75%，管理费用较上年同期增加22.80%，财务费用较上年同期下降了158.64%。经营活动现金流</w:t>
      </w:r>
      <w:r>
        <w:rPr>
          <w:spacing w:val="-52"/>
        </w:rPr>
        <w:t> </w:t>
      </w:r>
      <w:r>
        <w:rPr>
          <w:spacing w:val="-52"/>
        </w:rPr>
      </w:r>
      <w:r>
        <w:rPr/>
        <w:t>量净额较上年同期增加70.60%。</w:t>
      </w:r>
    </w:p>
    <w:p>
      <w:pPr>
        <w:pStyle w:val="BodyText"/>
        <w:spacing w:line="240" w:lineRule="auto" w:before="95"/>
        <w:ind w:left="212" w:right="94"/>
        <w:jc w:val="left"/>
      </w:pPr>
      <w:r>
        <w:rPr/>
        <w:t>2）报告期利润构成或利润来源发生重大变动的说明</w:t>
      </w:r>
    </w:p>
    <w:p>
      <w:pPr>
        <w:spacing w:line="240" w:lineRule="auto" w:before="12"/>
        <w:rPr>
          <w:rFonts w:ascii="宋体" w:hAnsi="宋体" w:cs="宋体" w:eastAsia="宋体" w:hint="default"/>
          <w:sz w:val="20"/>
          <w:szCs w:val="20"/>
        </w:rPr>
      </w:pPr>
    </w:p>
    <w:p>
      <w:pPr>
        <w:pStyle w:val="BodyText"/>
        <w:spacing w:line="240" w:lineRule="auto"/>
        <w:ind w:left="212" w:right="94"/>
        <w:jc w:val="left"/>
      </w:pPr>
      <w:r>
        <w:rPr/>
        <w:t>√ 适用 □ 不适用</w:t>
      </w:r>
    </w:p>
    <w:p>
      <w:pPr>
        <w:spacing w:after="0" w:line="240" w:lineRule="auto"/>
        <w:jc w:val="left"/>
        <w:sectPr>
          <w:pgSz w:w="11910" w:h="16840"/>
          <w:pgMar w:header="919" w:footer="1016" w:top="1120" w:bottom="1200" w:left="920" w:right="940"/>
        </w:sectPr>
      </w:pPr>
    </w:p>
    <w:p>
      <w:pPr>
        <w:spacing w:line="240" w:lineRule="auto" w:before="12"/>
        <w:rPr>
          <w:rFonts w:ascii="宋体" w:hAnsi="宋体" w:cs="宋体" w:eastAsia="宋体" w:hint="default"/>
          <w:sz w:val="20"/>
          <w:szCs w:val="20"/>
        </w:rPr>
      </w:pPr>
    </w:p>
    <w:p>
      <w:pPr>
        <w:pStyle w:val="BodyText"/>
        <w:spacing w:line="240" w:lineRule="auto" w:before="44"/>
        <w:ind w:left="0" w:right="492"/>
        <w:jc w:val="right"/>
      </w:pPr>
      <w:r>
        <w:rPr/>
        <w:t>单位：万元</w:t>
      </w:r>
    </w:p>
    <w:p>
      <w:pPr>
        <w:spacing w:line="240" w:lineRule="auto" w:before="7"/>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620"/>
        <w:gridCol w:w="1559"/>
        <w:gridCol w:w="1485"/>
        <w:gridCol w:w="1140"/>
        <w:gridCol w:w="4230"/>
      </w:tblGrid>
      <w:tr>
        <w:trPr>
          <w:trHeight w:val="55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增减变动幅度</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20,003.73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16,820.76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18.92%</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7"/>
              <w:ind w:left="11" w:right="67"/>
              <w:jc w:val="left"/>
              <w:rPr>
                <w:rFonts w:ascii="宋体" w:hAnsi="宋体" w:cs="宋体" w:eastAsia="宋体" w:hint="default"/>
                <w:sz w:val="18"/>
                <w:szCs w:val="18"/>
              </w:rPr>
            </w:pPr>
            <w:r>
              <w:rPr>
                <w:rFonts w:ascii="宋体" w:hAnsi="宋体" w:cs="宋体" w:eastAsia="宋体" w:hint="default"/>
                <w:sz w:val="18"/>
                <w:szCs w:val="18"/>
              </w:rPr>
              <w:t>客户信息化建设需求增加，特别是银行客户数量显著 增加</w:t>
            </w:r>
          </w:p>
        </w:tc>
      </w:tr>
      <w:tr>
        <w:trPr>
          <w:trHeight w:val="7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3,893.82</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3,620.73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7.54%</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7"/>
              <w:ind w:left="11" w:right="67"/>
              <w:jc w:val="left"/>
              <w:rPr>
                <w:rFonts w:ascii="宋体" w:hAnsi="宋体" w:cs="宋体" w:eastAsia="宋体" w:hint="default"/>
                <w:sz w:val="18"/>
                <w:szCs w:val="18"/>
              </w:rPr>
            </w:pPr>
            <w:r>
              <w:rPr>
                <w:rFonts w:ascii="宋体" w:hAnsi="宋体" w:cs="宋体" w:eastAsia="宋体" w:hint="default"/>
                <w:sz w:val="18"/>
                <w:szCs w:val="18"/>
              </w:rPr>
              <w:t>随着业务量和客户数量增加，实施人员、技术支持和 技术服务人员相应增加</w:t>
            </w:r>
          </w:p>
        </w:tc>
      </w:tr>
      <w:tr>
        <w:trPr>
          <w:trHeight w:val="10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21.00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sz w:val="18"/>
              </w:rPr>
              <w:t>53.18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宋体"/>
                <w:sz w:val="18"/>
              </w:rPr>
              <w:t>-60.51%</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1" w:right="67"/>
              <w:jc w:val="left"/>
              <w:rPr>
                <w:rFonts w:ascii="宋体" w:hAnsi="宋体" w:cs="宋体" w:eastAsia="宋体" w:hint="default"/>
                <w:sz w:val="18"/>
                <w:szCs w:val="18"/>
              </w:rPr>
            </w:pPr>
            <w:r>
              <w:rPr>
                <w:rFonts w:ascii="宋体" w:hAnsi="宋体" w:cs="宋体" w:eastAsia="宋体" w:hint="default"/>
                <w:sz w:val="18"/>
                <w:szCs w:val="18"/>
              </w:rPr>
              <w:t>公司被认定为一般技术性开发及服务合同金额增加， 因而享受免征流转税税收优惠增加所致</w:t>
            </w:r>
          </w:p>
        </w:tc>
      </w:tr>
      <w:tr>
        <w:trPr>
          <w:trHeight w:val="85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1,148.84</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563.85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103.75%</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0"/>
              <w:ind w:left="11" w:right="67"/>
              <w:jc w:val="left"/>
              <w:rPr>
                <w:rFonts w:ascii="宋体" w:hAnsi="宋体" w:cs="宋体" w:eastAsia="宋体" w:hint="default"/>
                <w:sz w:val="18"/>
                <w:szCs w:val="18"/>
              </w:rPr>
            </w:pPr>
            <w:r>
              <w:rPr>
                <w:rFonts w:ascii="宋体" w:hAnsi="宋体" w:cs="宋体" w:eastAsia="宋体" w:hint="default"/>
                <w:sz w:val="18"/>
                <w:szCs w:val="18"/>
              </w:rPr>
              <w:t>销售业务量增加、市场推广费用增加、客户分散度扩 大致差旅费增加及销售人员薪酬增加所致</w:t>
            </w:r>
          </w:p>
        </w:tc>
      </w:tr>
      <w:tr>
        <w:trPr>
          <w:trHeight w:val="83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10,422.82</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8,487.86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22.80%</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2"/>
              <w:ind w:left="11" w:right="67"/>
              <w:jc w:val="left"/>
              <w:rPr>
                <w:rFonts w:ascii="宋体" w:hAnsi="宋体" w:cs="宋体" w:eastAsia="宋体" w:hint="default"/>
                <w:sz w:val="18"/>
                <w:szCs w:val="18"/>
              </w:rPr>
            </w:pPr>
            <w:r>
              <w:rPr>
                <w:rFonts w:ascii="宋体" w:hAnsi="宋体" w:cs="宋体" w:eastAsia="宋体" w:hint="default"/>
                <w:sz w:val="18"/>
                <w:szCs w:val="18"/>
              </w:rPr>
              <w:t>研发投入增加导致研发费用增加以及人员增加导致薪 酬等人力成本增加共同影响所致</w:t>
            </w:r>
          </w:p>
        </w:tc>
      </w:tr>
      <w:tr>
        <w:trPr>
          <w:trHeight w:val="55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-35.19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60.01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-158.64%</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 w:right="0"/>
              <w:jc w:val="left"/>
              <w:rPr>
                <w:rFonts w:ascii="宋体" w:hAnsi="宋体" w:cs="宋体" w:eastAsia="宋体" w:hint="default"/>
                <w:sz w:val="18"/>
                <w:szCs w:val="18"/>
              </w:rPr>
            </w:pPr>
            <w:r>
              <w:rPr>
                <w:rFonts w:ascii="宋体" w:hAnsi="宋体" w:cs="宋体" w:eastAsia="宋体" w:hint="default"/>
                <w:sz w:val="18"/>
                <w:szCs w:val="18"/>
              </w:rPr>
              <w:t>公司上市募集资金存款利息增加所致</w:t>
            </w:r>
          </w:p>
        </w:tc>
      </w:tr>
      <w:tr>
        <w:trPr>
          <w:trHeight w:val="7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109.12</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23.76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359.22%</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应收账款余额增加及个别项目账龄延长所致</w:t>
            </w:r>
          </w:p>
        </w:tc>
      </w:tr>
      <w:tr>
        <w:trPr>
          <w:trHeight w:val="7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4,443.33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4,011.36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10.77%</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6"/>
              <w:ind w:left="11" w:right="67"/>
              <w:jc w:val="left"/>
              <w:rPr>
                <w:rFonts w:ascii="宋体" w:hAnsi="宋体" w:cs="宋体" w:eastAsia="宋体" w:hint="default"/>
                <w:sz w:val="18"/>
                <w:szCs w:val="18"/>
              </w:rPr>
            </w:pPr>
            <w:r>
              <w:rPr>
                <w:rFonts w:ascii="宋体" w:hAnsi="宋体" w:cs="宋体" w:eastAsia="宋体" w:hint="default"/>
                <w:sz w:val="18"/>
                <w:szCs w:val="18"/>
              </w:rPr>
              <w:t>因人员增加、薪酬调整导致人力成本增加从而使营业 总成本上升所致</w:t>
            </w:r>
          </w:p>
        </w:tc>
      </w:tr>
      <w:tr>
        <w:trPr>
          <w:trHeight w:val="6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490.59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392.39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25.03%</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因享受政府补助增加所致</w:t>
            </w:r>
          </w:p>
        </w:tc>
      </w:tr>
      <w:tr>
        <w:trPr>
          <w:trHeight w:val="46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5.98</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7.35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-18.56%</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 w:right="0"/>
              <w:jc w:val="left"/>
              <w:rPr>
                <w:rFonts w:ascii="宋体" w:hAnsi="宋体" w:cs="宋体" w:eastAsia="宋体" w:hint="default"/>
                <w:sz w:val="18"/>
                <w:szCs w:val="18"/>
              </w:rPr>
            </w:pPr>
            <w:r>
              <w:rPr>
                <w:rFonts w:ascii="宋体" w:hAnsi="宋体" w:cs="宋体" w:eastAsia="宋体" w:hint="default"/>
                <w:sz w:val="18"/>
                <w:szCs w:val="18"/>
              </w:rPr>
              <w:t>电脑等办公设备日常报废损失</w:t>
            </w:r>
          </w:p>
        </w:tc>
      </w:tr>
      <w:tr>
        <w:trPr>
          <w:trHeight w:val="4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sz w:val="18"/>
              </w:rPr>
              <w:t>4,927.94</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4,396.40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12.09%</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营业收入增加所致</w:t>
            </w:r>
          </w:p>
        </w:tc>
      </w:tr>
      <w:tr>
        <w:trPr>
          <w:trHeight w:val="85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288.81</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360.67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-19.93%</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0"/>
              <w:ind w:left="11" w:right="67"/>
              <w:jc w:val="left"/>
              <w:rPr>
                <w:rFonts w:ascii="宋体" w:hAnsi="宋体" w:cs="宋体" w:eastAsia="宋体" w:hint="default"/>
                <w:sz w:val="18"/>
                <w:szCs w:val="18"/>
              </w:rPr>
            </w:pPr>
            <w:r>
              <w:rPr>
                <w:rFonts w:ascii="宋体" w:hAnsi="宋体" w:cs="宋体" w:eastAsia="宋体" w:hint="default"/>
                <w:sz w:val="18"/>
                <w:szCs w:val="18"/>
              </w:rPr>
              <w:t>随着募投项目建设和产品创新，新产品研发费用加计 扣除金额增加所致</w:t>
            </w:r>
          </w:p>
        </w:tc>
      </w:tr>
      <w:tr>
        <w:trPr>
          <w:trHeight w:val="4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18"/>
                <w:szCs w:val="18"/>
              </w:rPr>
            </w:pPr>
            <w:r>
              <w:rPr>
                <w:rFonts w:ascii="宋体"/>
                <w:sz w:val="18"/>
              </w:rPr>
              <w:t>4,639.13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4,035.73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14.95%</w:t>
            </w:r>
          </w:p>
        </w:tc>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营业收入增加所致</w:t>
            </w:r>
          </w:p>
        </w:tc>
      </w:tr>
    </w:tbl>
    <w:p>
      <w:pPr>
        <w:pStyle w:val="BodyText"/>
        <w:spacing w:line="240" w:lineRule="auto" w:before="90"/>
        <w:ind w:left="132" w:right="484"/>
        <w:jc w:val="left"/>
      </w:pPr>
      <w:r>
        <w:rPr>
          <w:rFonts w:ascii="Times New Roman" w:hAnsi="Times New Roman" w:cs="Times New Roman" w:eastAsia="Times New Roman" w:hint="default"/>
        </w:rPr>
        <w:t>3</w:t>
      </w:r>
      <w:r>
        <w:rPr/>
        <w:t>）收入</w:t>
      </w:r>
    </w:p>
    <w:p>
      <w:pPr>
        <w:spacing w:line="240" w:lineRule="auto" w:before="3"/>
        <w:rPr>
          <w:rFonts w:ascii="宋体" w:hAnsi="宋体" w:cs="宋体" w:eastAsia="宋体" w:hint="default"/>
          <w:sz w:val="16"/>
          <w:szCs w:val="16"/>
        </w:rPr>
      </w:pPr>
    </w:p>
    <w:p>
      <w:pPr>
        <w:pStyle w:val="BodyText"/>
        <w:spacing w:line="240" w:lineRule="auto" w:before="44"/>
        <w:ind w:left="0" w:right="492"/>
        <w:jc w:val="right"/>
      </w:pPr>
      <w:r>
        <w:rPr/>
        <w:t>单位：元</w:t>
      </w:r>
    </w:p>
    <w:p>
      <w:pPr>
        <w:spacing w:line="240" w:lineRule="auto" w:before="1"/>
        <w:rPr>
          <w:rFonts w:ascii="宋体" w:hAnsi="宋体" w:cs="宋体" w:eastAsia="宋体" w:hint="default"/>
          <w:sz w:val="14"/>
          <w:szCs w:val="14"/>
        </w:rPr>
      </w:pPr>
    </w:p>
    <w:tbl>
      <w:tblPr>
        <w:tblW w:w="0" w:type="auto"/>
        <w:jc w:val="left"/>
        <w:tblInd w:w="164" w:type="dxa"/>
        <w:tblLayout w:type="fixed"/>
        <w:tblCellMar>
          <w:top w:w="0" w:type="dxa"/>
          <w:left w:w="0" w:type="dxa"/>
          <w:bottom w:w="0" w:type="dxa"/>
          <w:right w:w="0" w:type="dxa"/>
        </w:tblCellMar>
        <w:tblLook w:val="01E0"/>
      </w:tblPr>
      <w:tblGrid>
        <w:gridCol w:w="2392"/>
        <w:gridCol w:w="2392"/>
        <w:gridCol w:w="2392"/>
        <w:gridCol w:w="2392"/>
      </w:tblGrid>
      <w:tr>
        <w:trPr>
          <w:trHeight w:val="439" w:hRule="exact"/>
        </w:trPr>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4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sz w:val="18"/>
              </w:rPr>
              <w:t>200,037,320.65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168,207,619.871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18.92%%</w:t>
            </w:r>
          </w:p>
        </w:tc>
      </w:tr>
    </w:tbl>
    <w:p>
      <w:pPr>
        <w:spacing w:line="240" w:lineRule="auto" w:before="7"/>
        <w:rPr>
          <w:rFonts w:ascii="宋体" w:hAnsi="宋体" w:cs="宋体" w:eastAsia="宋体" w:hint="default"/>
          <w:sz w:val="6"/>
          <w:szCs w:val="6"/>
        </w:rPr>
      </w:pPr>
    </w:p>
    <w:p>
      <w:pPr>
        <w:pStyle w:val="BodyText"/>
        <w:spacing w:line="240" w:lineRule="auto" w:before="44"/>
        <w:ind w:left="132" w:right="484"/>
        <w:jc w:val="left"/>
      </w:pPr>
      <w:r>
        <w:rPr/>
        <w:t>驱动收入变化的因素</w:t>
      </w:r>
    </w:p>
    <w:p>
      <w:pPr>
        <w:spacing w:line="240" w:lineRule="auto" w:before="9"/>
        <w:rPr>
          <w:rFonts w:ascii="宋体" w:hAnsi="宋体" w:cs="宋体" w:eastAsia="宋体" w:hint="default"/>
          <w:sz w:val="20"/>
          <w:szCs w:val="20"/>
        </w:rPr>
      </w:pPr>
    </w:p>
    <w:p>
      <w:pPr>
        <w:pStyle w:val="BodyText"/>
        <w:spacing w:line="477" w:lineRule="auto"/>
        <w:ind w:left="132" w:right="484" w:firstLine="360"/>
        <w:jc w:val="left"/>
      </w:pPr>
      <w:r>
        <w:rPr/>
        <w:t>（1）金融创新和互联网金融的冲击，金融机构对新一代金融信息系统需求非常旺盛。由于公司上市募集资金到位，公 司加大了对募投项目的投入，新一代资产管理系统和新一代资产托管系统陆续投入市场推广应用。</w:t>
      </w:r>
    </w:p>
    <w:p>
      <w:pPr>
        <w:pStyle w:val="BodyText"/>
        <w:spacing w:line="240" w:lineRule="auto" w:before="54"/>
        <w:ind w:left="492" w:right="0"/>
        <w:jc w:val="left"/>
      </w:pPr>
      <w:r>
        <w:rPr/>
        <w:t>（</w:t>
      </w:r>
      <w:r>
        <w:rPr>
          <w:spacing w:val="1"/>
        </w:rPr>
        <w:t>2</w:t>
      </w:r>
      <w:r>
        <w:rPr>
          <w:spacing w:val="-44"/>
        </w:rPr>
        <w:t>）</w:t>
      </w:r>
      <w:r>
        <w:rPr/>
        <w:t>随着国务院发</w:t>
      </w:r>
      <w:r>
        <w:rPr>
          <w:spacing w:val="-41"/>
        </w:rPr>
        <w:t>布</w:t>
      </w:r>
      <w:r>
        <w:rPr>
          <w:spacing w:val="-3"/>
        </w:rPr>
        <w:t>《</w:t>
      </w:r>
      <w:r>
        <w:rPr/>
        <w:t>关于促进服务外包产业加快发展的意见</w:t>
      </w:r>
      <w:r>
        <w:rPr>
          <w:spacing w:val="-89"/>
        </w:rPr>
        <w:t>》</w:t>
      </w:r>
      <w:r>
        <w:rPr>
          <w:spacing w:val="-44"/>
        </w:rPr>
        <w:t>，</w:t>
      </w:r>
      <w:r>
        <w:rPr/>
        <w:t>金融机构对服务外包需求也快速增长</w:t>
      </w:r>
      <w:r>
        <w:rPr>
          <w:spacing w:val="-44"/>
        </w:rPr>
        <w:t>。</w:t>
      </w:r>
      <w:r>
        <w:rPr/>
        <w:t>根据客户需要，</w:t>
      </w:r>
    </w:p>
    <w:p>
      <w:pPr>
        <w:spacing w:after="0" w:line="240" w:lineRule="auto"/>
        <w:jc w:val="left"/>
        <w:sectPr>
          <w:pgSz w:w="11910" w:h="16840"/>
          <w:pgMar w:header="919" w:footer="1016" w:top="1120" w:bottom="1200" w:left="1000" w:right="640"/>
        </w:sectPr>
      </w:pPr>
    </w:p>
    <w:p>
      <w:pPr>
        <w:spacing w:line="240" w:lineRule="auto" w:before="10"/>
        <w:rPr>
          <w:rFonts w:ascii="宋体" w:hAnsi="宋体" w:cs="宋体" w:eastAsia="宋体" w:hint="default"/>
          <w:sz w:val="26"/>
          <w:szCs w:val="26"/>
        </w:rPr>
      </w:pPr>
    </w:p>
    <w:p>
      <w:pPr>
        <w:pStyle w:val="BodyText"/>
        <w:spacing w:line="477" w:lineRule="auto" w:before="44"/>
        <w:ind w:right="94"/>
        <w:jc w:val="left"/>
      </w:pPr>
      <w:r>
        <w:rPr/>
        <w:t>公司不仅推出技术开发、运维服务等金融IT服务外包，也提供包括账务处理、信息核对、信息披露等业务运营的外包服务， </w:t>
      </w:r>
      <w:r>
        <w:rPr>
          <w:spacing w:val="-2"/>
        </w:rPr>
        <w:t>同时，针对私募外包和私募托管业务的广泛开展，公司正在积极准备资产管理及托管云服务平台的搭建工作，为广大的私募</w:t>
      </w:r>
      <w:r>
        <w:rPr>
          <w:spacing w:val="-63"/>
        </w:rPr>
        <w:t> </w:t>
      </w:r>
      <w:r>
        <w:rPr>
          <w:spacing w:val="-63"/>
        </w:rPr>
      </w:r>
      <w:r>
        <w:rPr/>
        <w:t>客户提供基于云端的新型资产管理及托管服务模式。</w:t>
      </w:r>
    </w:p>
    <w:p>
      <w:pPr>
        <w:pStyle w:val="BodyText"/>
        <w:spacing w:line="240" w:lineRule="auto" w:before="95"/>
        <w:ind w:right="545"/>
        <w:jc w:val="left"/>
      </w:pPr>
      <w:r>
        <w:rPr/>
        <w:t>公司实物销售收入是否大于劳务收入</w:t>
      </w:r>
    </w:p>
    <w:p>
      <w:pPr>
        <w:spacing w:line="240" w:lineRule="auto" w:before="9"/>
        <w:rPr>
          <w:rFonts w:ascii="宋体" w:hAnsi="宋体" w:cs="宋体" w:eastAsia="宋体" w:hint="default"/>
          <w:sz w:val="20"/>
          <w:szCs w:val="20"/>
        </w:rPr>
      </w:pPr>
    </w:p>
    <w:p>
      <w:pPr>
        <w:pStyle w:val="BodyText"/>
        <w:spacing w:line="518" w:lineRule="auto"/>
        <w:ind w:right="7834"/>
        <w:jc w:val="left"/>
      </w:pPr>
      <w:r>
        <w:rPr/>
        <w:t>□ 是 √ 否 公司重大的在手订单情况</w:t>
      </w:r>
    </w:p>
    <w:p>
      <w:pPr>
        <w:pStyle w:val="BodyText"/>
        <w:spacing w:line="516" w:lineRule="auto" w:before="64"/>
        <w:ind w:right="8194"/>
        <w:jc w:val="left"/>
      </w:pPr>
      <w:r>
        <w:rPr/>
        <w:t>□ 适用 √ 不适用 数量分散的订单情况</w:t>
      </w:r>
    </w:p>
    <w:p>
      <w:pPr>
        <w:pStyle w:val="BodyText"/>
        <w:spacing w:line="518" w:lineRule="auto" w:before="66"/>
        <w:ind w:right="5494"/>
        <w:jc w:val="left"/>
      </w:pPr>
      <w:r>
        <w:rPr/>
        <w:t>□ 适用 √ 不适用 公司报告期内产品或服务发生重大变化或调整有关情况</w:t>
      </w:r>
    </w:p>
    <w:p>
      <w:pPr>
        <w:pStyle w:val="BodyText"/>
        <w:spacing w:line="240" w:lineRule="auto" w:before="62"/>
        <w:ind w:right="545"/>
        <w:jc w:val="left"/>
      </w:pPr>
      <w:r>
        <w:rPr/>
        <w:t>□ 适用 √ 不适用</w:t>
      </w:r>
    </w:p>
    <w:p>
      <w:pPr>
        <w:spacing w:line="240" w:lineRule="auto" w:before="8"/>
        <w:rPr>
          <w:rFonts w:ascii="宋体" w:hAnsi="宋体" w:cs="宋体" w:eastAsia="宋体" w:hint="default"/>
          <w:sz w:val="11"/>
          <w:szCs w:val="11"/>
        </w:rPr>
      </w:pPr>
    </w:p>
    <w:p>
      <w:pPr>
        <w:pStyle w:val="BodyText"/>
        <w:spacing w:line="240" w:lineRule="auto" w:before="44"/>
        <w:ind w:right="545"/>
        <w:jc w:val="left"/>
      </w:pPr>
      <w:r>
        <w:rPr/>
        <w:t>4）成本</w:t>
      </w:r>
    </w:p>
    <w:p>
      <w:pPr>
        <w:pStyle w:val="BodyText"/>
        <w:spacing w:line="240" w:lineRule="auto" w:before="115"/>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35,254,930.99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90.54%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33,635,259.24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138,663.96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138,663.96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3,544,557.93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2,433,379.87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38,938,152.88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36,207,303.07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545"/>
        <w:jc w:val="left"/>
      </w:pPr>
      <w:r>
        <w:rPr/>
        <w:t>5）费用</w:t>
      </w:r>
    </w:p>
    <w:p>
      <w:pPr>
        <w:pStyle w:val="BodyText"/>
        <w:spacing w:line="240" w:lineRule="auto" w:before="115"/>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11,488,428.56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宋体" w:hAnsi="宋体" w:cs="宋体" w:eastAsia="宋体" w:hint="default"/>
                <w:sz w:val="18"/>
                <w:szCs w:val="18"/>
              </w:rPr>
            </w:pPr>
            <w:r>
              <w:rPr>
                <w:rFonts w:ascii="宋体"/>
                <w:spacing w:val="-1"/>
                <w:sz w:val="18"/>
              </w:rPr>
              <w:t>5,638,546.96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宋体" w:hAnsi="宋体" w:cs="宋体" w:eastAsia="宋体" w:hint="default"/>
                <w:sz w:val="18"/>
                <w:szCs w:val="18"/>
              </w:rPr>
            </w:pPr>
            <w:r>
              <w:rPr>
                <w:rFonts w:ascii="宋体"/>
                <w:spacing w:val="-1"/>
                <w:sz w:val="18"/>
              </w:rPr>
              <w:t>103.75%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both"/>
              <w:rPr>
                <w:rFonts w:ascii="宋体" w:hAnsi="宋体" w:cs="宋体" w:eastAsia="宋体" w:hint="default"/>
                <w:sz w:val="18"/>
                <w:szCs w:val="18"/>
              </w:rPr>
            </w:pPr>
            <w:r>
              <w:rPr>
                <w:rFonts w:ascii="宋体" w:hAnsi="宋体" w:cs="宋体" w:eastAsia="宋体" w:hint="default"/>
                <w:sz w:val="18"/>
                <w:szCs w:val="18"/>
              </w:rPr>
              <w:t>销售业务量增加、市场推广费用增 加、客户分散度扩大致差旅费增加 及销售人员薪酬增加所致。</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104,228,201.54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84,878,647.69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22.80%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both"/>
              <w:rPr>
                <w:rFonts w:ascii="宋体" w:hAnsi="宋体" w:cs="宋体" w:eastAsia="宋体" w:hint="default"/>
                <w:sz w:val="18"/>
                <w:szCs w:val="18"/>
              </w:rPr>
            </w:pPr>
            <w:r>
              <w:rPr>
                <w:rFonts w:ascii="宋体" w:hAnsi="宋体" w:cs="宋体" w:eastAsia="宋体" w:hint="default"/>
                <w:sz w:val="18"/>
                <w:szCs w:val="18"/>
              </w:rPr>
              <w:t>研发投入增加导致研发费用增加以 及人员增加导致薪酬等人力成本增 加共同影响所致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-351,897.85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600,149.13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公司上市募集资金存款利息增加所 致</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2,888,060.30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宋体" w:hAnsi="宋体" w:cs="宋体" w:eastAsia="宋体" w:hint="default"/>
                <w:sz w:val="18"/>
                <w:szCs w:val="18"/>
              </w:rPr>
            </w:pPr>
            <w:r>
              <w:rPr>
                <w:rFonts w:ascii="宋体"/>
                <w:spacing w:val="-1"/>
                <w:sz w:val="18"/>
              </w:rPr>
              <w:t>3,606,674.05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-19.92%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both"/>
              <w:rPr>
                <w:rFonts w:ascii="宋体" w:hAnsi="宋体" w:cs="宋体" w:eastAsia="宋体" w:hint="default"/>
                <w:sz w:val="18"/>
                <w:szCs w:val="18"/>
              </w:rPr>
            </w:pPr>
            <w:r>
              <w:rPr>
                <w:rFonts w:ascii="宋体" w:hAnsi="宋体" w:cs="宋体" w:eastAsia="宋体" w:hint="default"/>
                <w:sz w:val="18"/>
                <w:szCs w:val="18"/>
              </w:rPr>
              <w:t>随着募投项目建设和产品创新，新 产品研发费用加计扣除金额增加所 致</w:t>
            </w:r>
          </w:p>
        </w:tc>
      </w:tr>
    </w:tbl>
    <w:p>
      <w:pPr>
        <w:spacing w:after="0" w:line="316" w:lineRule="auto"/>
        <w:jc w:val="both"/>
        <w:rPr>
          <w:rFonts w:ascii="宋体" w:hAnsi="宋体" w:cs="宋体" w:eastAsia="宋体" w:hint="default"/>
          <w:sz w:val="18"/>
          <w:szCs w:val="18"/>
        </w:rPr>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t>6）研发投入</w:t>
      </w:r>
    </w:p>
    <w:p>
      <w:pPr>
        <w:spacing w:line="240" w:lineRule="auto" w:before="12"/>
        <w:rPr>
          <w:rFonts w:ascii="宋体" w:hAnsi="宋体" w:cs="宋体" w:eastAsia="宋体" w:hint="default"/>
          <w:sz w:val="20"/>
          <w:szCs w:val="20"/>
        </w:rPr>
      </w:pPr>
    </w:p>
    <w:p>
      <w:pPr>
        <w:pStyle w:val="BodyText"/>
        <w:spacing w:line="516" w:lineRule="auto"/>
        <w:ind w:left="472" w:right="0" w:hanging="360"/>
        <w:jc w:val="left"/>
      </w:pPr>
      <w:r>
        <w:rPr/>
        <w:t>√ 适用 □ 不适用 </w:t>
      </w:r>
      <w:r>
        <w:rPr>
          <w:spacing w:val="-2"/>
        </w:rPr>
        <w:t>为了适应金融创新的需要，公司持续加大研发投入，促进产品创新。2014年度，公司研发取得19项软件产品著作权和软</w:t>
      </w:r>
    </w:p>
    <w:p>
      <w:pPr>
        <w:pStyle w:val="BodyText"/>
        <w:spacing w:line="240" w:lineRule="auto" w:before="25"/>
        <w:ind w:right="0"/>
        <w:jc w:val="left"/>
      </w:pPr>
      <w:r>
        <w:rPr/>
        <w:t>件产品登记证书。</w:t>
      </w:r>
    </w:p>
    <w:p>
      <w:pPr>
        <w:spacing w:line="240" w:lineRule="auto" w:before="1"/>
        <w:rPr>
          <w:rFonts w:ascii="宋体" w:hAnsi="宋体" w:cs="宋体" w:eastAsia="宋体" w:hint="default"/>
          <w:sz w:val="11"/>
          <w:szCs w:val="11"/>
        </w:rPr>
      </w:pPr>
    </w:p>
    <w:tbl>
      <w:tblPr>
        <w:tblW w:w="0" w:type="auto"/>
        <w:jc w:val="left"/>
        <w:tblInd w:w="332" w:type="dxa"/>
        <w:tblLayout w:type="fixed"/>
        <w:tblCellMar>
          <w:top w:w="0" w:type="dxa"/>
          <w:left w:w="0" w:type="dxa"/>
          <w:bottom w:w="0" w:type="dxa"/>
          <w:right w:w="0" w:type="dxa"/>
        </w:tblCellMar>
        <w:tblLook w:val="01E0"/>
      </w:tblPr>
      <w:tblGrid>
        <w:gridCol w:w="833"/>
        <w:gridCol w:w="3694"/>
        <w:gridCol w:w="2220"/>
        <w:gridCol w:w="2445"/>
      </w:tblGrid>
      <w:tr>
        <w:trPr>
          <w:trHeight w:val="4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登记号</w:t>
            </w:r>
          </w:p>
        </w:tc>
      </w:tr>
      <w:tr>
        <w:trPr>
          <w:trHeight w:val="4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1</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18"/>
                <w:szCs w:val="18"/>
              </w:rPr>
            </w:pPr>
            <w:r>
              <w:rPr>
                <w:rFonts w:ascii="宋体" w:hAnsi="宋体" w:cs="宋体" w:eastAsia="宋体" w:hint="default"/>
                <w:sz w:val="18"/>
                <w:szCs w:val="18"/>
              </w:rPr>
              <w:t>赢时胜金融资产管理服务平台软件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0684025</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2014SR014781</w:t>
            </w:r>
          </w:p>
        </w:tc>
      </w:tr>
      <w:tr>
        <w:trPr>
          <w:trHeight w:val="459"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9" w:right="0"/>
              <w:jc w:val="left"/>
              <w:rPr>
                <w:rFonts w:ascii="宋体" w:hAnsi="宋体" w:cs="宋体" w:eastAsia="宋体" w:hint="default"/>
                <w:sz w:val="18"/>
                <w:szCs w:val="18"/>
              </w:rPr>
            </w:pPr>
            <w:r>
              <w:rPr>
                <w:rFonts w:ascii="宋体" w:hAnsi="宋体" w:cs="宋体" w:eastAsia="宋体" w:hint="default"/>
                <w:sz w:val="18"/>
                <w:szCs w:val="18"/>
              </w:rPr>
              <w:t>赢时胜人民币理财资产托管软件</w:t>
            </w:r>
            <w:r>
              <w:rPr>
                <w:rFonts w:ascii="宋体" w:hAnsi="宋体" w:cs="宋体" w:eastAsia="宋体" w:hint="default"/>
                <w:spacing w:val="-45"/>
                <w:sz w:val="18"/>
                <w:szCs w:val="18"/>
              </w:rPr>
              <w:t> </w:t>
            </w:r>
            <w:r>
              <w:rPr>
                <w:rFonts w:ascii="宋体" w:hAnsi="宋体" w:cs="宋体" w:eastAsia="宋体" w:hint="default"/>
                <w:sz w:val="18"/>
                <w:szCs w:val="18"/>
              </w:rPr>
              <w:t>V3.0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0713348</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2014SR044104</w:t>
            </w:r>
          </w:p>
        </w:tc>
      </w:tr>
      <w:tr>
        <w:trPr>
          <w:trHeight w:val="43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3</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9" w:right="0"/>
              <w:jc w:val="left"/>
              <w:rPr>
                <w:rFonts w:ascii="宋体" w:hAnsi="宋体" w:cs="宋体" w:eastAsia="宋体" w:hint="default"/>
                <w:sz w:val="18"/>
                <w:szCs w:val="18"/>
              </w:rPr>
            </w:pPr>
            <w:r>
              <w:rPr>
                <w:rFonts w:ascii="宋体" w:hAnsi="宋体" w:cs="宋体" w:eastAsia="宋体" w:hint="default"/>
                <w:sz w:val="18"/>
                <w:szCs w:val="18"/>
              </w:rPr>
              <w:t>赢时胜金融资产财务核算估值软件</w:t>
            </w:r>
            <w:r>
              <w:rPr>
                <w:rFonts w:ascii="宋体" w:hAnsi="宋体" w:cs="宋体" w:eastAsia="宋体" w:hint="default"/>
                <w:spacing w:val="-45"/>
                <w:sz w:val="18"/>
                <w:szCs w:val="18"/>
              </w:rPr>
              <w:t> </w:t>
            </w:r>
            <w:r>
              <w:rPr>
                <w:rFonts w:ascii="宋体" w:hAnsi="宋体" w:cs="宋体" w:eastAsia="宋体" w:hint="default"/>
                <w:sz w:val="18"/>
                <w:szCs w:val="18"/>
              </w:rPr>
              <w:t>V3.5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0713291</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2014SR044047</w:t>
            </w:r>
          </w:p>
        </w:tc>
      </w:tr>
      <w:tr>
        <w:trPr>
          <w:trHeight w:val="4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4</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18"/>
                <w:szCs w:val="18"/>
              </w:rPr>
            </w:pPr>
            <w:r>
              <w:rPr>
                <w:rFonts w:ascii="宋体" w:hAnsi="宋体" w:cs="宋体" w:eastAsia="宋体" w:hint="default"/>
                <w:sz w:val="18"/>
                <w:szCs w:val="18"/>
              </w:rPr>
              <w:t>赢时胜沪港通财务估值软件</w:t>
            </w:r>
            <w:r>
              <w:rPr>
                <w:rFonts w:ascii="宋体" w:hAnsi="宋体" w:cs="宋体" w:eastAsia="宋体" w:hint="default"/>
                <w:spacing w:val="-45"/>
                <w:sz w:val="18"/>
                <w:szCs w:val="18"/>
              </w:rPr>
              <w:t> </w:t>
            </w:r>
            <w:r>
              <w:rPr>
                <w:rFonts w:ascii="宋体" w:hAnsi="宋体" w:cs="宋体" w:eastAsia="宋体" w:hint="default"/>
                <w:sz w:val="18"/>
                <w:szCs w:val="18"/>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0849892</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2014SR180655</w:t>
            </w:r>
          </w:p>
        </w:tc>
      </w:tr>
      <w:tr>
        <w:trPr>
          <w:trHeight w:val="4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5</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18"/>
                <w:szCs w:val="18"/>
              </w:rPr>
            </w:pPr>
            <w:r>
              <w:rPr>
                <w:rFonts w:ascii="宋体" w:hAnsi="宋体" w:cs="宋体" w:eastAsia="宋体" w:hint="default"/>
                <w:sz w:val="18"/>
                <w:szCs w:val="18"/>
              </w:rPr>
              <w:t>赢时胜个股期权财务估值软件</w:t>
            </w:r>
            <w:r>
              <w:rPr>
                <w:rFonts w:ascii="宋体" w:hAnsi="宋体" w:cs="宋体" w:eastAsia="宋体" w:hint="default"/>
                <w:spacing w:val="-45"/>
                <w:sz w:val="18"/>
                <w:szCs w:val="18"/>
              </w:rPr>
              <w:t> </w:t>
            </w:r>
            <w:r>
              <w:rPr>
                <w:rFonts w:ascii="宋体" w:hAnsi="宋体" w:cs="宋体" w:eastAsia="宋体" w:hint="default"/>
                <w:sz w:val="18"/>
                <w:szCs w:val="18"/>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0849886</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2014SR180649</w:t>
            </w:r>
          </w:p>
        </w:tc>
      </w:tr>
      <w:tr>
        <w:trPr>
          <w:trHeight w:val="4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9" w:right="0"/>
              <w:jc w:val="left"/>
              <w:rPr>
                <w:rFonts w:ascii="宋体" w:hAnsi="宋体" w:cs="宋体" w:eastAsia="宋体" w:hint="default"/>
                <w:sz w:val="18"/>
                <w:szCs w:val="18"/>
              </w:rPr>
            </w:pPr>
            <w:r>
              <w:rPr>
                <w:rFonts w:ascii="宋体" w:hAnsi="宋体" w:cs="宋体" w:eastAsia="宋体" w:hint="default"/>
                <w:sz w:val="18"/>
                <w:szCs w:val="18"/>
              </w:rPr>
              <w:t>赢时胜新三板财务估值软件</w:t>
            </w:r>
            <w:r>
              <w:rPr>
                <w:rFonts w:ascii="宋体" w:hAnsi="宋体" w:cs="宋体" w:eastAsia="宋体" w:hint="default"/>
                <w:spacing w:val="-45"/>
                <w:sz w:val="18"/>
                <w:szCs w:val="18"/>
              </w:rPr>
              <w:t> </w:t>
            </w:r>
            <w:r>
              <w:rPr>
                <w:rFonts w:ascii="宋体" w:hAnsi="宋体" w:cs="宋体" w:eastAsia="宋体" w:hint="default"/>
                <w:sz w:val="18"/>
                <w:szCs w:val="18"/>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0849836</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sz w:val="18"/>
              </w:rPr>
              <w:t>2014SR180599</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7</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9" w:right="0"/>
              <w:jc w:val="left"/>
              <w:rPr>
                <w:rFonts w:ascii="宋体" w:hAnsi="宋体" w:cs="宋体" w:eastAsia="宋体" w:hint="default"/>
                <w:sz w:val="18"/>
                <w:szCs w:val="18"/>
              </w:rPr>
            </w:pPr>
            <w:r>
              <w:rPr>
                <w:rFonts w:ascii="宋体" w:hAnsi="宋体" w:cs="宋体" w:eastAsia="宋体" w:hint="default"/>
                <w:sz w:val="18"/>
                <w:szCs w:val="18"/>
              </w:rPr>
              <w:t>赢时胜股指期权财务估值软件</w:t>
            </w:r>
            <w:r>
              <w:rPr>
                <w:rFonts w:ascii="宋体" w:hAnsi="宋体" w:cs="宋体" w:eastAsia="宋体" w:hint="default"/>
                <w:spacing w:val="-45"/>
                <w:sz w:val="18"/>
                <w:szCs w:val="18"/>
              </w:rPr>
              <w:t> </w:t>
            </w:r>
            <w:r>
              <w:rPr>
                <w:rFonts w:ascii="宋体" w:hAnsi="宋体" w:cs="宋体" w:eastAsia="宋体" w:hint="default"/>
                <w:sz w:val="18"/>
                <w:szCs w:val="18"/>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0849826</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2014SR180589</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赢时胜非标资产财务估值软件</w:t>
            </w:r>
            <w:r>
              <w:rPr>
                <w:rFonts w:ascii="宋体" w:hAnsi="宋体" w:cs="宋体" w:eastAsia="宋体" w:hint="default"/>
                <w:spacing w:val="-55"/>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0921693</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2015SR034615</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sz w:val="18"/>
              </w:rPr>
              <w:t>9</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9" w:right="0"/>
              <w:jc w:val="left"/>
              <w:rPr>
                <w:rFonts w:ascii="宋体" w:hAnsi="宋体" w:cs="宋体" w:eastAsia="宋体" w:hint="default"/>
                <w:sz w:val="20"/>
                <w:szCs w:val="20"/>
              </w:rPr>
            </w:pPr>
            <w:r>
              <w:rPr>
                <w:rFonts w:ascii="宋体" w:hAnsi="宋体" w:cs="宋体" w:eastAsia="宋体" w:hint="default"/>
                <w:sz w:val="20"/>
                <w:szCs w:val="20"/>
              </w:rPr>
              <w:t>赢时胜分组基金财务估值软件</w:t>
            </w:r>
            <w:r>
              <w:rPr>
                <w:rFonts w:ascii="宋体" w:hAnsi="宋体" w:cs="宋体" w:eastAsia="宋体" w:hint="default"/>
                <w:spacing w:val="-55"/>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0921815</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0"/>
                <w:szCs w:val="20"/>
              </w:rPr>
            </w:pPr>
            <w:r>
              <w:rPr>
                <w:rFonts w:ascii="宋体"/>
                <w:sz w:val="20"/>
              </w:rPr>
              <w:t>2015SR034737</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sz w:val="18"/>
              </w:rPr>
              <w:t>10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9" w:right="0"/>
              <w:jc w:val="left"/>
              <w:rPr>
                <w:rFonts w:ascii="宋体" w:hAnsi="宋体" w:cs="宋体" w:eastAsia="宋体" w:hint="default"/>
                <w:sz w:val="20"/>
                <w:szCs w:val="20"/>
              </w:rPr>
            </w:pPr>
            <w:r>
              <w:rPr>
                <w:rFonts w:ascii="宋体" w:hAnsi="宋体" w:cs="宋体" w:eastAsia="宋体" w:hint="default"/>
                <w:sz w:val="20"/>
                <w:szCs w:val="20"/>
              </w:rPr>
              <w:t>赢时胜分级产品财务估值软件</w:t>
            </w:r>
            <w:r>
              <w:rPr>
                <w:rFonts w:ascii="宋体" w:hAnsi="宋体" w:cs="宋体" w:eastAsia="宋体" w:hint="default"/>
                <w:spacing w:val="-55"/>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0921819</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0"/>
                <w:szCs w:val="20"/>
              </w:rPr>
            </w:pPr>
            <w:r>
              <w:rPr>
                <w:rFonts w:ascii="宋体"/>
                <w:sz w:val="20"/>
              </w:rPr>
              <w:t>2015SR034741</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11</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赢时胜证券公司监管报表软件</w:t>
            </w:r>
            <w:r>
              <w:rPr>
                <w:rFonts w:ascii="宋体" w:hAnsi="宋体" w:cs="宋体" w:eastAsia="宋体" w:hint="default"/>
                <w:spacing w:val="-55"/>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0921762</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2015SR034684</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赢时胜杠杆</w:t>
            </w:r>
            <w:r>
              <w:rPr>
                <w:rFonts w:ascii="宋体" w:hAnsi="宋体" w:cs="宋体" w:eastAsia="宋体" w:hint="default"/>
                <w:spacing w:val="-50"/>
                <w:sz w:val="20"/>
                <w:szCs w:val="20"/>
              </w:rPr>
              <w:t> </w:t>
            </w:r>
            <w:r>
              <w:rPr>
                <w:rFonts w:ascii="宋体" w:hAnsi="宋体" w:cs="宋体" w:eastAsia="宋体" w:hint="default"/>
                <w:sz w:val="20"/>
                <w:szCs w:val="20"/>
              </w:rPr>
              <w:t>ETF</w:t>
            </w:r>
            <w:r>
              <w:rPr>
                <w:rFonts w:ascii="宋体" w:hAnsi="宋体" w:cs="宋体" w:eastAsia="宋体" w:hint="default"/>
                <w:spacing w:val="-54"/>
                <w:sz w:val="20"/>
                <w:szCs w:val="20"/>
              </w:rPr>
              <w:t> </w:t>
            </w:r>
            <w:r>
              <w:rPr>
                <w:rFonts w:ascii="宋体" w:hAnsi="宋体" w:cs="宋体" w:eastAsia="宋体" w:hint="default"/>
                <w:sz w:val="20"/>
                <w:szCs w:val="20"/>
              </w:rPr>
              <w:t>财务估值软件</w:t>
            </w:r>
            <w:r>
              <w:rPr>
                <w:rFonts w:ascii="宋体" w:hAnsi="宋体" w:cs="宋体" w:eastAsia="宋体" w:hint="default"/>
                <w:spacing w:val="-53"/>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0921733</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2015SR034655</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sz w:val="18"/>
              </w:rPr>
              <w:t>13</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9" w:right="0"/>
              <w:jc w:val="left"/>
              <w:rPr>
                <w:rFonts w:ascii="宋体" w:hAnsi="宋体" w:cs="宋体" w:eastAsia="宋体" w:hint="default"/>
                <w:sz w:val="20"/>
                <w:szCs w:val="20"/>
              </w:rPr>
            </w:pPr>
            <w:r>
              <w:rPr>
                <w:rFonts w:ascii="宋体" w:hAnsi="宋体" w:cs="宋体" w:eastAsia="宋体" w:hint="default"/>
                <w:sz w:val="20"/>
                <w:szCs w:val="20"/>
              </w:rPr>
              <w:t>赢时胜货币</w:t>
            </w:r>
            <w:r>
              <w:rPr>
                <w:rFonts w:ascii="宋体" w:hAnsi="宋体" w:cs="宋体" w:eastAsia="宋体" w:hint="default"/>
                <w:spacing w:val="-50"/>
                <w:sz w:val="20"/>
                <w:szCs w:val="20"/>
              </w:rPr>
              <w:t> </w:t>
            </w:r>
            <w:r>
              <w:rPr>
                <w:rFonts w:ascii="宋体" w:hAnsi="宋体" w:cs="宋体" w:eastAsia="宋体" w:hint="default"/>
                <w:sz w:val="20"/>
                <w:szCs w:val="20"/>
              </w:rPr>
              <w:t>ETF</w:t>
            </w:r>
            <w:r>
              <w:rPr>
                <w:rFonts w:ascii="宋体" w:hAnsi="宋体" w:cs="宋体" w:eastAsia="宋体" w:hint="default"/>
                <w:spacing w:val="-54"/>
                <w:sz w:val="20"/>
                <w:szCs w:val="20"/>
              </w:rPr>
              <w:t> </w:t>
            </w:r>
            <w:r>
              <w:rPr>
                <w:rFonts w:ascii="宋体" w:hAnsi="宋体" w:cs="宋体" w:eastAsia="宋体" w:hint="default"/>
                <w:sz w:val="20"/>
                <w:szCs w:val="20"/>
              </w:rPr>
              <w:t>财务估值软件</w:t>
            </w:r>
            <w:r>
              <w:rPr>
                <w:rFonts w:ascii="宋体" w:hAnsi="宋体" w:cs="宋体" w:eastAsia="宋体" w:hint="default"/>
                <w:spacing w:val="-53"/>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0922076</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0"/>
                <w:szCs w:val="20"/>
              </w:rPr>
            </w:pPr>
            <w:r>
              <w:rPr>
                <w:rFonts w:ascii="宋体"/>
                <w:sz w:val="20"/>
              </w:rPr>
              <w:t>2015SR034998</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sz w:val="18"/>
              </w:rPr>
              <w:t>14</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9" w:right="0"/>
              <w:jc w:val="left"/>
              <w:rPr>
                <w:rFonts w:ascii="宋体" w:hAnsi="宋体" w:cs="宋体" w:eastAsia="宋体" w:hint="default"/>
                <w:sz w:val="20"/>
                <w:szCs w:val="20"/>
              </w:rPr>
            </w:pPr>
            <w:r>
              <w:rPr>
                <w:rFonts w:ascii="宋体" w:hAnsi="宋体" w:cs="宋体" w:eastAsia="宋体" w:hint="default"/>
                <w:sz w:val="20"/>
                <w:szCs w:val="20"/>
              </w:rPr>
              <w:t>赢时胜国债期货财务估值软件</w:t>
            </w:r>
            <w:r>
              <w:rPr>
                <w:rFonts w:ascii="宋体" w:hAnsi="宋体" w:cs="宋体" w:eastAsia="宋体" w:hint="default"/>
                <w:spacing w:val="-55"/>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0921725</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0"/>
                <w:szCs w:val="20"/>
              </w:rPr>
            </w:pPr>
            <w:r>
              <w:rPr>
                <w:rFonts w:ascii="宋体"/>
                <w:sz w:val="20"/>
              </w:rPr>
              <w:t>2015SR034647</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15</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赢时胜港交所</w:t>
            </w:r>
            <w:r>
              <w:rPr>
                <w:rFonts w:ascii="宋体" w:hAnsi="宋体" w:cs="宋体" w:eastAsia="宋体" w:hint="default"/>
                <w:spacing w:val="-52"/>
                <w:sz w:val="20"/>
                <w:szCs w:val="20"/>
              </w:rPr>
              <w:t> </w:t>
            </w:r>
            <w:r>
              <w:rPr>
                <w:rFonts w:ascii="宋体" w:hAnsi="宋体" w:cs="宋体" w:eastAsia="宋体" w:hint="default"/>
                <w:sz w:val="20"/>
                <w:szCs w:val="20"/>
              </w:rPr>
              <w:t>ETF</w:t>
            </w:r>
            <w:r>
              <w:rPr>
                <w:rFonts w:ascii="宋体" w:hAnsi="宋体" w:cs="宋体" w:eastAsia="宋体" w:hint="default"/>
                <w:spacing w:val="-53"/>
                <w:sz w:val="20"/>
                <w:szCs w:val="20"/>
              </w:rPr>
              <w:t> </w:t>
            </w:r>
            <w:r>
              <w:rPr>
                <w:rFonts w:ascii="宋体" w:hAnsi="宋体" w:cs="宋体" w:eastAsia="宋体" w:hint="default"/>
                <w:sz w:val="20"/>
                <w:szCs w:val="20"/>
              </w:rPr>
              <w:t>财务估值软件</w:t>
            </w:r>
            <w:r>
              <w:rPr>
                <w:rFonts w:ascii="宋体" w:hAnsi="宋体" w:cs="宋体" w:eastAsia="宋体" w:hint="default"/>
                <w:spacing w:val="-52"/>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0921727</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2015SR034649</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赢时胜商品期货</w:t>
            </w:r>
            <w:r>
              <w:rPr>
                <w:rFonts w:ascii="宋体" w:hAnsi="宋体" w:cs="宋体" w:eastAsia="宋体" w:hint="default"/>
                <w:spacing w:val="-51"/>
                <w:sz w:val="20"/>
                <w:szCs w:val="20"/>
              </w:rPr>
              <w:t> </w:t>
            </w:r>
            <w:r>
              <w:rPr>
                <w:rFonts w:ascii="宋体" w:hAnsi="宋体" w:cs="宋体" w:eastAsia="宋体" w:hint="default"/>
                <w:sz w:val="20"/>
                <w:szCs w:val="20"/>
              </w:rPr>
              <w:t>ETF</w:t>
            </w:r>
            <w:r>
              <w:rPr>
                <w:rFonts w:ascii="宋体" w:hAnsi="宋体" w:cs="宋体" w:eastAsia="宋体" w:hint="default"/>
                <w:spacing w:val="-55"/>
                <w:sz w:val="20"/>
                <w:szCs w:val="20"/>
              </w:rPr>
              <w:t> </w:t>
            </w:r>
            <w:r>
              <w:rPr>
                <w:rFonts w:ascii="宋体" w:hAnsi="宋体" w:cs="宋体" w:eastAsia="宋体" w:hint="default"/>
                <w:sz w:val="20"/>
                <w:szCs w:val="20"/>
              </w:rPr>
              <w:t>财务估值软件</w:t>
            </w:r>
            <w:r>
              <w:rPr>
                <w:rFonts w:ascii="宋体" w:hAnsi="宋体" w:cs="宋体" w:eastAsia="宋体" w:hint="default"/>
                <w:spacing w:val="-54"/>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0921719</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2015SR034641</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sz w:val="18"/>
              </w:rPr>
              <w:t>17</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9" w:right="0"/>
              <w:jc w:val="left"/>
              <w:rPr>
                <w:rFonts w:ascii="宋体" w:hAnsi="宋体" w:cs="宋体" w:eastAsia="宋体" w:hint="default"/>
                <w:sz w:val="20"/>
                <w:szCs w:val="20"/>
              </w:rPr>
            </w:pPr>
            <w:r>
              <w:rPr>
                <w:rFonts w:ascii="宋体" w:hAnsi="宋体" w:cs="宋体" w:eastAsia="宋体" w:hint="default"/>
                <w:sz w:val="20"/>
                <w:szCs w:val="20"/>
              </w:rPr>
              <w:t>赢时胜转融通财务估值软件</w:t>
            </w:r>
            <w:r>
              <w:rPr>
                <w:rFonts w:ascii="宋体" w:hAnsi="宋体" w:cs="宋体" w:eastAsia="宋体" w:hint="default"/>
                <w:spacing w:val="-57"/>
                <w:sz w:val="20"/>
                <w:szCs w:val="20"/>
              </w:rPr>
              <w:t> </w:t>
            </w:r>
            <w:r>
              <w:rPr>
                <w:rFonts w:ascii="宋体" w:hAnsi="宋体" w:cs="宋体" w:eastAsia="宋体" w:hint="default"/>
                <w:sz w:val="20"/>
                <w:szCs w:val="20"/>
              </w:rPr>
              <w:t>V2.5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0921723</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0"/>
                <w:szCs w:val="20"/>
              </w:rPr>
            </w:pPr>
            <w:r>
              <w:rPr>
                <w:rFonts w:ascii="宋体"/>
                <w:sz w:val="20"/>
              </w:rPr>
              <w:t>2015SR034645</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sz w:val="18"/>
              </w:rPr>
              <w:t>18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9" w:right="0"/>
              <w:jc w:val="left"/>
              <w:rPr>
                <w:rFonts w:ascii="宋体" w:hAnsi="宋体" w:cs="宋体" w:eastAsia="宋体" w:hint="default"/>
                <w:sz w:val="20"/>
                <w:szCs w:val="20"/>
              </w:rPr>
            </w:pPr>
            <w:r>
              <w:rPr>
                <w:rFonts w:ascii="宋体" w:hAnsi="宋体" w:cs="宋体" w:eastAsia="宋体" w:hint="default"/>
                <w:sz w:val="20"/>
                <w:szCs w:val="20"/>
              </w:rPr>
              <w:t>赢时胜商品期货财务估值软件</w:t>
            </w:r>
            <w:r>
              <w:rPr>
                <w:rFonts w:ascii="宋体" w:hAnsi="宋体" w:cs="宋体" w:eastAsia="宋体" w:hint="default"/>
                <w:spacing w:val="-55"/>
                <w:sz w:val="20"/>
                <w:szCs w:val="20"/>
              </w:rPr>
              <w:t> </w:t>
            </w:r>
            <w:r>
              <w:rPr>
                <w:rFonts w:ascii="宋体" w:hAnsi="宋体" w:cs="宋体" w:eastAsia="宋体" w:hint="default"/>
                <w:sz w:val="20"/>
                <w:szCs w:val="20"/>
              </w:rPr>
              <w:t>V3.0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0921764</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0"/>
                <w:szCs w:val="20"/>
              </w:rPr>
            </w:pPr>
            <w:r>
              <w:rPr>
                <w:rFonts w:ascii="宋体"/>
                <w:sz w:val="20"/>
              </w:rPr>
              <w:t>2015SR034686</w:t>
            </w:r>
          </w:p>
        </w:tc>
      </w:tr>
      <w:tr>
        <w:trPr>
          <w:trHeight w:val="4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19</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赢时胜金融应用支撑平台</w:t>
            </w:r>
            <w:r>
              <w:rPr>
                <w:rFonts w:ascii="宋体" w:hAnsi="宋体" w:cs="宋体" w:eastAsia="宋体" w:hint="default"/>
                <w:spacing w:val="-51"/>
                <w:sz w:val="20"/>
                <w:szCs w:val="20"/>
              </w:rPr>
              <w:t> </w:t>
            </w:r>
            <w:r>
              <w:rPr>
                <w:rFonts w:ascii="宋体" w:hAnsi="宋体" w:cs="宋体" w:eastAsia="宋体" w:hint="default"/>
                <w:sz w:val="20"/>
                <w:szCs w:val="20"/>
              </w:rPr>
              <w:t>SOFA</w:t>
            </w:r>
            <w:r>
              <w:rPr>
                <w:rFonts w:ascii="宋体" w:hAnsi="宋体" w:cs="宋体" w:eastAsia="宋体" w:hint="default"/>
                <w:spacing w:val="-55"/>
                <w:sz w:val="20"/>
                <w:szCs w:val="20"/>
              </w:rPr>
              <w:t> </w:t>
            </w:r>
            <w:r>
              <w:rPr>
                <w:rFonts w:ascii="宋体" w:hAnsi="宋体" w:cs="宋体" w:eastAsia="宋体" w:hint="default"/>
                <w:sz w:val="20"/>
                <w:szCs w:val="20"/>
              </w:rPr>
              <w:t>软件</w:t>
            </w:r>
            <w:r>
              <w:rPr>
                <w:rFonts w:ascii="宋体" w:hAnsi="宋体" w:cs="宋体" w:eastAsia="宋体" w:hint="default"/>
                <w:spacing w:val="-51"/>
                <w:sz w:val="20"/>
                <w:szCs w:val="20"/>
              </w:rPr>
              <w:t> </w:t>
            </w:r>
            <w:r>
              <w:rPr>
                <w:rFonts w:ascii="宋体" w:hAnsi="宋体" w:cs="宋体" w:eastAsia="宋体" w:hint="default"/>
                <w:sz w:val="20"/>
                <w:szCs w:val="20"/>
              </w:rPr>
              <w:t>V2.0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sz w:val="20"/>
                <w:szCs w:val="20"/>
              </w:rPr>
              <w:t>软著登字第</w:t>
            </w:r>
            <w:r>
              <w:rPr>
                <w:rFonts w:ascii="宋体" w:hAnsi="宋体" w:cs="宋体" w:eastAsia="宋体" w:hint="default"/>
                <w:spacing w:val="-51"/>
                <w:sz w:val="20"/>
                <w:szCs w:val="20"/>
              </w:rPr>
              <w:t> </w:t>
            </w:r>
            <w:r>
              <w:rPr>
                <w:rFonts w:ascii="宋体" w:hAnsi="宋体" w:cs="宋体" w:eastAsia="宋体" w:hint="default"/>
                <w:sz w:val="20"/>
                <w:szCs w:val="20"/>
              </w:rPr>
              <w:t>0921888</w:t>
            </w:r>
            <w:r>
              <w:rPr>
                <w:rFonts w:ascii="宋体" w:hAnsi="宋体" w:cs="宋体" w:eastAsia="宋体" w:hint="default"/>
                <w:spacing w:val="-55"/>
                <w:sz w:val="20"/>
                <w:szCs w:val="20"/>
              </w:rPr>
              <w:t> </w:t>
            </w:r>
            <w:r>
              <w:rPr>
                <w:rFonts w:ascii="宋体" w:hAnsi="宋体" w:cs="宋体" w:eastAsia="宋体" w:hint="default"/>
                <w:sz w:val="20"/>
                <w:szCs w:val="20"/>
              </w:rPr>
              <w:t>号</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sz w:val="20"/>
              </w:rPr>
              <w:t>2015SR034810</w:t>
            </w:r>
          </w:p>
        </w:tc>
      </w:tr>
    </w:tbl>
    <w:p>
      <w:pPr>
        <w:spacing w:line="240" w:lineRule="auto" w:before="5"/>
        <w:rPr>
          <w:rFonts w:ascii="宋体" w:hAnsi="宋体" w:cs="宋体" w:eastAsia="宋体" w:hint="default"/>
          <w:sz w:val="6"/>
          <w:szCs w:val="6"/>
        </w:rPr>
      </w:pPr>
    </w:p>
    <w:p>
      <w:pPr>
        <w:pStyle w:val="BodyText"/>
        <w:spacing w:line="477" w:lineRule="auto" w:before="44"/>
        <w:ind w:right="110" w:firstLine="420"/>
        <w:jc w:val="both"/>
      </w:pPr>
      <w:r>
        <w:rPr/>
        <w:t>报告期内，公司新一代资产管理平台系统建设工作平稳推进，建设范围进一步延伸，从统一的系统平台上延伸出包括 </w:t>
      </w:r>
      <w:r>
        <w:rPr>
          <w:spacing w:val="-2"/>
        </w:rPr>
        <w:t>资产管控平台、统一支付平台等多个创新系统，为客户的业务管理和支付安全提供了更为全面的保障方案。系统市场推广应</w:t>
      </w:r>
      <w:r>
        <w:rPr>
          <w:spacing w:val="-63"/>
        </w:rPr>
        <w:t> </w:t>
      </w:r>
      <w:r>
        <w:rPr>
          <w:spacing w:val="-63"/>
        </w:rPr>
      </w:r>
      <w:r>
        <w:rPr/>
        <w:t>用进一步扩大，从原有的个别客户试点扩大到近</w:t>
      </w:r>
      <w:r>
        <w:rPr>
          <w:spacing w:val="-42"/>
        </w:rPr>
        <w:t> </w:t>
      </w:r>
      <w:r>
        <w:rPr/>
        <w:t>10</w:t>
      </w:r>
      <w:r>
        <w:rPr>
          <w:spacing w:val="-43"/>
        </w:rPr>
        <w:t> </w:t>
      </w:r>
      <w:r>
        <w:rPr/>
        <w:t>余家客户开始进行全面实施工作，客户涉及的范围从原有的商业银行、</w:t>
      </w:r>
      <w:r>
        <w:rPr/>
        <w:t> </w:t>
      </w:r>
      <w:r>
        <w:rPr>
          <w:spacing w:val="-2"/>
        </w:rPr>
        <w:t>基金公司扩大到包括银行、基金公司、证券公司、保险公司、信托公司、私募机构在内的多个金融领域，系统还推广至平安</w:t>
      </w:r>
      <w:r>
        <w:rPr>
          <w:spacing w:val="-64"/>
        </w:rPr>
        <w:t> </w:t>
      </w:r>
      <w:r>
        <w:rPr>
          <w:spacing w:val="-64"/>
        </w:rPr>
      </w:r>
      <w:r>
        <w:rPr/>
        <w:t>陆金所等创新型金融机构，提供了更为全面的金融资产管理解决方案。</w:t>
      </w:r>
    </w:p>
    <w:p>
      <w:pPr>
        <w:pStyle w:val="BodyText"/>
        <w:spacing w:line="240" w:lineRule="auto" w:before="95"/>
        <w:ind w:left="532" w:right="0"/>
        <w:jc w:val="left"/>
      </w:pPr>
      <w:r>
        <w:rPr/>
        <w:t>新一代金融资产托管平台系统建设也取得了阶段性成果，清算功能的整体研发完成，并在接近</w:t>
      </w:r>
      <w:r>
        <w:rPr>
          <w:spacing w:val="-71"/>
        </w:rPr>
        <w:t> </w:t>
      </w:r>
      <w:r>
        <w:rPr/>
        <w:t>20</w:t>
      </w:r>
      <w:r>
        <w:rPr>
          <w:spacing w:val="-73"/>
        </w:rPr>
        <w:t> </w:t>
      </w:r>
      <w:r>
        <w:rPr/>
        <w:t>家托管行业客户开始</w:t>
      </w:r>
    </w:p>
    <w:p>
      <w:pPr>
        <w:spacing w:after="0" w:line="240"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436" w:lineRule="auto" w:before="44"/>
        <w:ind w:right="545"/>
        <w:jc w:val="left"/>
      </w:pPr>
      <w:r>
        <w:rPr/>
        <w:pict>
          <v:shape style="position:absolute;margin-left:56.459999pt;margin-top:40.781689pt;width:479.15pt;height:152.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sz w:val="18"/>
                          </w:rPr>
                          <w:t>74,211,453.03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63,723,542.02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49,005,212.84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r>
                </w:tbl>
                <w:p>
                  <w:pPr/>
                </w:p>
              </w:txbxContent>
            </v:textbox>
            <w10:wrap type="none"/>
          </v:shape>
        </w:pict>
      </w:r>
      <w:r>
        <w:rPr/>
        <w:t>进行推广实施，核算、监督、信息披露等平台功能也在持续研发过程当中，预计</w:t>
      </w:r>
      <w:r>
        <w:rPr>
          <w:spacing w:val="-45"/>
        </w:rPr>
        <w:t> </w:t>
      </w:r>
      <w:r>
        <w:rPr/>
        <w:t>2015</w:t>
      </w:r>
      <w:r>
        <w:rPr>
          <w:spacing w:val="-46"/>
        </w:rPr>
        <w:t> </w:t>
      </w:r>
      <w:r>
        <w:rPr/>
        <w:t>年完成研发，并投入市场应用。</w:t>
      </w:r>
      <w:r>
        <w:rPr/>
        <w:t>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44"/>
        <w:ind w:right="545"/>
        <w:jc w:val="left"/>
      </w:pPr>
      <w:r>
        <w:rPr/>
        <w:t>研发投入资本化率大幅变动的原因及其合理性说明</w:t>
      </w:r>
    </w:p>
    <w:p>
      <w:pPr>
        <w:spacing w:line="240" w:lineRule="auto" w:before="12"/>
        <w:rPr>
          <w:rFonts w:ascii="宋体" w:hAnsi="宋体" w:cs="宋体" w:eastAsia="宋体" w:hint="default"/>
          <w:sz w:val="20"/>
          <w:szCs w:val="20"/>
        </w:rPr>
      </w:pPr>
    </w:p>
    <w:p>
      <w:pPr>
        <w:pStyle w:val="BodyText"/>
        <w:spacing w:line="518" w:lineRule="auto"/>
        <w:ind w:right="8284"/>
        <w:jc w:val="left"/>
      </w:pPr>
      <w:r>
        <w:rPr/>
        <w:t>□ 适用 √ 不适用 7）现金流</w:t>
      </w:r>
    </w:p>
    <w:p>
      <w:pPr>
        <w:pStyle w:val="BodyText"/>
        <w:spacing w:line="221" w:lineRule="exact"/>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189,556,359.88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153,620,113.65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23.39%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151,921,224.03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131,559,100.50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15.48%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37,635,135.85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22,061,013.15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254,817.50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2,639.97%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66,080,316.59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5,586,097.06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1,082.94%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-65,825,499.09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-5,576,797.06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1,080.35%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200,368,000.00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18,323,134.60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7,485,476.50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144.78%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182,044,865.40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-7,485,476.50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-2,531.97%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153,851,408.56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8,993,057.15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1,610.78%</w:t>
            </w:r>
          </w:p>
        </w:tc>
      </w:tr>
    </w:tbl>
    <w:p>
      <w:pPr>
        <w:spacing w:line="240" w:lineRule="auto" w:before="5"/>
        <w:rPr>
          <w:rFonts w:ascii="宋体" w:hAnsi="宋体" w:cs="宋体" w:eastAsia="宋体" w:hint="default"/>
          <w:sz w:val="6"/>
          <w:szCs w:val="6"/>
        </w:rPr>
      </w:pPr>
    </w:p>
    <w:p>
      <w:pPr>
        <w:pStyle w:val="BodyText"/>
        <w:spacing w:line="240" w:lineRule="auto" w:before="44"/>
        <w:ind w:right="545"/>
        <w:jc w:val="left"/>
      </w:pPr>
      <w:r>
        <w:rPr/>
        <w:t>相关数据同比发生变动</w:t>
      </w:r>
      <w:r>
        <w:rPr>
          <w:spacing w:val="-45"/>
        </w:rPr>
        <w:t> </w:t>
      </w:r>
      <w:r>
        <w:rPr/>
        <w:t>30%以上的原因说明</w:t>
      </w:r>
    </w:p>
    <w:p>
      <w:pPr>
        <w:spacing w:line="240" w:lineRule="auto" w:before="12"/>
        <w:rPr>
          <w:rFonts w:ascii="宋体" w:hAnsi="宋体" w:cs="宋体" w:eastAsia="宋体" w:hint="default"/>
          <w:sz w:val="20"/>
          <w:szCs w:val="20"/>
        </w:rPr>
      </w:pPr>
    </w:p>
    <w:p>
      <w:pPr>
        <w:pStyle w:val="BodyText"/>
        <w:spacing w:line="518" w:lineRule="auto"/>
        <w:ind w:left="472" w:right="94" w:hanging="360"/>
        <w:jc w:val="left"/>
      </w:pPr>
      <w:r>
        <w:rPr/>
        <w:t>√ 适用 □ 不适用 报告期内，经营活动产生的现金流量净额同比增加70.60%，主要是公司加强对客户合同应收款的催收力度，销售商品、</w:t>
      </w:r>
    </w:p>
    <w:p>
      <w:pPr>
        <w:pStyle w:val="BodyText"/>
        <w:spacing w:line="477" w:lineRule="auto" w:before="23"/>
        <w:ind w:right="184"/>
        <w:jc w:val="left"/>
      </w:pPr>
      <w:r>
        <w:rPr/>
        <w:t>提供劳务收到的现金同比增加了21.58%所致；投资活动产生的现金流量净额同比增加1,080.35%，主要是报告期购买办公用 </w:t>
      </w:r>
      <w:r>
        <w:rPr>
          <w:spacing w:val="-2"/>
        </w:rPr>
        <w:t>房、电脑、研发用软件、服务器所致；筹资活动产生的现金流量净额同比增加2,531.97%，主要是公司2014年1月首次发行募</w:t>
      </w:r>
    </w:p>
    <w:p>
      <w:pPr>
        <w:spacing w:after="0" w:line="477"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518" w:lineRule="auto" w:before="44"/>
        <w:ind w:right="3874"/>
        <w:jc w:val="left"/>
      </w:pPr>
      <w:r>
        <w:rPr/>
        <w:t>集资金增加所致。 报告期内公司经营活动的现金流量与本年度净利润存在重大差异的原因说明</w:t>
      </w:r>
    </w:p>
    <w:p>
      <w:pPr>
        <w:pStyle w:val="BodyText"/>
        <w:spacing w:line="518" w:lineRule="auto" w:before="62"/>
        <w:ind w:left="472" w:right="94" w:hanging="360"/>
        <w:jc w:val="left"/>
      </w:pPr>
      <w:r>
        <w:rPr/>
        <w:t>√ 适用 □ 不适用 </w:t>
      </w:r>
      <w:r>
        <w:rPr>
          <w:spacing w:val="-2"/>
        </w:rPr>
        <w:t>报告期，公司经营活动产生的现金流量净额为3763.51万元，本年度净利润为4639.13万元，两者相差875.62万元，主要</w:t>
      </w:r>
    </w:p>
    <w:p>
      <w:pPr>
        <w:pStyle w:val="BodyText"/>
        <w:spacing w:line="516" w:lineRule="auto" w:before="23"/>
        <w:ind w:right="5854"/>
        <w:jc w:val="left"/>
      </w:pPr>
      <w:r>
        <w:rPr/>
        <w:pict>
          <v:shape style="position:absolute;margin-left:56.459999pt;margin-top:72.931717pt;width:479.15pt;height:4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64,220,333.15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32.10%</w:t>
                        </w:r>
                      </w:p>
                    </w:tc>
                  </w:tr>
                </w:tbl>
                <w:p>
                  <w:pPr/>
                </w:p>
              </w:txbxContent>
            </v:textbox>
            <w10:wrap type="none"/>
          </v:shape>
        </w:pict>
      </w:r>
      <w:r>
        <w:rPr/>
        <w:t>是应收账款余额增加、应收账款周转率下降所致。 8）公司主要供应商、客户情况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right="545"/>
        <w:jc w:val="left"/>
      </w:pPr>
      <w:r>
        <w:rPr/>
        <w:t>向单一客户销售比例超过</w:t>
      </w:r>
      <w:r>
        <w:rPr>
          <w:spacing w:val="-45"/>
        </w:rPr>
        <w:t> </w:t>
      </w:r>
      <w:r>
        <w:rPr/>
        <w:t>30%的客户资料</w:t>
      </w:r>
    </w:p>
    <w:p>
      <w:pPr>
        <w:spacing w:line="240" w:lineRule="auto" w:before="12"/>
        <w:rPr>
          <w:rFonts w:ascii="宋体" w:hAnsi="宋体" w:cs="宋体" w:eastAsia="宋体" w:hint="default"/>
          <w:sz w:val="20"/>
          <w:szCs w:val="20"/>
        </w:rPr>
      </w:pPr>
    </w:p>
    <w:p>
      <w:pPr>
        <w:pStyle w:val="BodyText"/>
        <w:spacing w:line="516" w:lineRule="auto"/>
        <w:ind w:right="8194"/>
        <w:jc w:val="left"/>
      </w:pPr>
      <w:r>
        <w:rPr/>
        <w:pict>
          <v:shape style="position:absolute;margin-left:56.459999pt;margin-top:46.321728pt;width:479.15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11,276,588.46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95.72%</w:t>
                        </w:r>
                      </w:p>
                    </w:tc>
                  </w:tr>
                </w:tbl>
                <w:p>
                  <w:pPr/>
                </w:p>
              </w:txbxContent>
            </v:textbox>
            <w10:wrap type="none"/>
          </v:shape>
        </w:pict>
      </w:r>
      <w:r>
        <w:rPr/>
        <w:t>□ 适用 √ 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right="545"/>
        <w:jc w:val="left"/>
      </w:pPr>
      <w:r>
        <w:rPr/>
        <w:t>向单一供应商采购比例超过</w:t>
      </w:r>
      <w:r>
        <w:rPr>
          <w:spacing w:val="-45"/>
        </w:rPr>
        <w:t> </w:t>
      </w:r>
      <w:r>
        <w:rPr/>
        <w:t>30%的客户资料</w:t>
      </w:r>
    </w:p>
    <w:p>
      <w:pPr>
        <w:spacing w:line="240" w:lineRule="auto" w:before="9"/>
        <w:rPr>
          <w:rFonts w:ascii="宋体" w:hAnsi="宋体" w:cs="宋体" w:eastAsia="宋体" w:hint="default"/>
          <w:sz w:val="20"/>
          <w:szCs w:val="20"/>
        </w:rPr>
      </w:pPr>
    </w:p>
    <w:p>
      <w:pPr>
        <w:pStyle w:val="BodyText"/>
        <w:spacing w:line="240" w:lineRule="auto"/>
        <w:ind w:right="545"/>
        <w:jc w:val="left"/>
      </w:pPr>
      <w:r>
        <w:rPr/>
        <w:t>√ 适用 □ 不适用</w:t>
      </w:r>
    </w:p>
    <w:p>
      <w:pPr>
        <w:spacing w:line="240" w:lineRule="auto" w:before="2"/>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842"/>
        <w:gridCol w:w="2085"/>
        <w:gridCol w:w="2820"/>
        <w:gridCol w:w="2820"/>
      </w:tblGrid>
      <w:tr>
        <w:trPr>
          <w:trHeight w:val="714"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5" w:right="143" w:hanging="452"/>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 发生较大变化的说明</w:t>
            </w:r>
          </w:p>
        </w:tc>
      </w:tr>
      <w:tr>
        <w:trPr>
          <w:trHeight w:val="71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8"/>
              <w:jc w:val="left"/>
              <w:rPr>
                <w:rFonts w:ascii="宋体" w:hAnsi="宋体" w:cs="宋体" w:eastAsia="宋体" w:hint="default"/>
                <w:sz w:val="18"/>
                <w:szCs w:val="18"/>
              </w:rPr>
            </w:pPr>
            <w:r>
              <w:rPr>
                <w:rFonts w:ascii="宋体" w:hAnsi="宋体" w:cs="宋体" w:eastAsia="宋体" w:hint="default"/>
                <w:sz w:val="18"/>
                <w:szCs w:val="18"/>
              </w:rPr>
              <w:t>北京长得瑞华电子技 术有限公司</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7,297,435.76</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61.94%</w:t>
            </w:r>
          </w:p>
        </w:tc>
        <w:tc>
          <w:tcPr>
            <w:tcW w:w="2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7,297,435.76</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61.94%</w:t>
            </w:r>
          </w:p>
        </w:tc>
        <w:tc>
          <w:tcPr>
            <w:tcW w:w="2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518" w:lineRule="auto" w:before="44"/>
        <w:ind w:right="4054"/>
        <w:jc w:val="left"/>
      </w:pPr>
      <w:r>
        <w:rPr/>
        <w:t>9）公司未来发展与规划延续至报告期的说明 首次公开发行招股说明书中披露的未来发展与规划在本报告期的实施情况</w:t>
      </w:r>
    </w:p>
    <w:p>
      <w:pPr>
        <w:pStyle w:val="BodyText"/>
        <w:spacing w:line="516" w:lineRule="auto" w:before="64"/>
        <w:ind w:left="472" w:right="94" w:hanging="360"/>
        <w:jc w:val="left"/>
      </w:pPr>
      <w:r>
        <w:rPr/>
        <w:t>√ 适用 □ 不适用 </w:t>
      </w:r>
      <w:r>
        <w:rPr>
          <w:spacing w:val="-2"/>
        </w:rPr>
        <w:t>公司在首次公开发行招股说明书“公司当年和未来三年的发展计划”中声明，公司未来三年的发展目标：拥有完善的创</w:t>
      </w:r>
    </w:p>
    <w:p>
      <w:pPr>
        <w:pStyle w:val="BodyText"/>
        <w:spacing w:line="477" w:lineRule="auto" w:before="25"/>
        <w:ind w:right="94"/>
        <w:jc w:val="left"/>
      </w:pPr>
      <w:r>
        <w:rPr>
          <w:spacing w:val="-2"/>
        </w:rPr>
        <w:t>新激励机制；拥有层次合理、有利于公司发展的人才阶梯结构；确立中国金融资产管理业务软件和托管业务软件领域领先品</w:t>
      </w:r>
      <w:r>
        <w:rPr>
          <w:spacing w:val="-63"/>
        </w:rPr>
        <w:t> </w:t>
      </w:r>
      <w:r>
        <w:rPr>
          <w:spacing w:val="-63"/>
        </w:rPr>
      </w:r>
      <w:r>
        <w:rPr/>
        <w:t>牌。</w:t>
      </w:r>
    </w:p>
    <w:p>
      <w:pPr>
        <w:pStyle w:val="BodyText"/>
        <w:spacing w:line="477" w:lineRule="auto" w:before="54"/>
        <w:ind w:right="94" w:firstLine="360"/>
        <w:jc w:val="left"/>
      </w:pPr>
      <w:r>
        <w:rPr>
          <w:spacing w:val="-2"/>
        </w:rPr>
        <w:t>报告期内，公司加强内部会计核算，试点项目创新和内部创业平台考核激励机制；进行流程体系和人力资源的整合，加</w:t>
      </w:r>
      <w:r>
        <w:rPr/>
        <w:t> </w:t>
      </w:r>
      <w:r>
        <w:rPr>
          <w:spacing w:val="-4"/>
        </w:rPr>
        <w:t>强人力资源结构调整和优化，建立吸引人才、培养人才和留住人才的机制，进一步打造稳定的核心员工队伍；加大研发投入，</w:t>
      </w:r>
      <w:r>
        <w:rPr>
          <w:spacing w:val="-43"/>
        </w:rPr>
        <w:t> </w:t>
      </w:r>
      <w:r>
        <w:rPr>
          <w:spacing w:val="-43"/>
        </w:rPr>
      </w:r>
      <w:r>
        <w:rPr>
          <w:spacing w:val="-2"/>
        </w:rPr>
        <w:t>加强产品创新、功能创新和服务创新，产品及服务的市场推广应用由原来240余家金融机构扩大到280余家金融机构，在金融</w:t>
      </w:r>
    </w:p>
    <w:p>
      <w:pPr>
        <w:spacing w:after="0" w:line="477"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left="212" w:right="4874"/>
        <w:jc w:val="left"/>
      </w:pPr>
      <w:r>
        <w:rPr/>
        <w:t>资产管理业务软件和托管业务软件领域领先地位进一步巩固。 前期披露的发展战略和经营计划在报告期内的进展情况</w:t>
      </w:r>
    </w:p>
    <w:p>
      <w:pPr>
        <w:pStyle w:val="BodyText"/>
        <w:spacing w:line="477" w:lineRule="auto" w:before="54"/>
        <w:ind w:left="212" w:right="110" w:firstLine="360"/>
        <w:jc w:val="both"/>
      </w:pPr>
      <w:r>
        <w:rPr>
          <w:spacing w:val="-2"/>
        </w:rPr>
        <w:t>报告期内，公司严格按照既定的发展战略规划运营，募投项目建设有序推进并推广应用，公司在金融机构的资产管理业</w:t>
      </w:r>
      <w:r>
        <w:rPr/>
        <w:t> </w:t>
      </w:r>
      <w:r>
        <w:rPr>
          <w:spacing w:val="-2"/>
        </w:rPr>
        <w:t>务软件和托管业务软件领域的行业优势地位巩固，公司内部管理体制和运营机制进一步完善，公司经营业绩稳定增长，公司</w:t>
      </w:r>
      <w:r>
        <w:rPr>
          <w:spacing w:val="-63"/>
        </w:rPr>
        <w:t> </w:t>
      </w:r>
      <w:r>
        <w:rPr>
          <w:spacing w:val="-63"/>
        </w:rPr>
      </w:r>
      <w:r>
        <w:rPr/>
        <w:t>盈利能力和核心竞争力持续提升。</w:t>
      </w:r>
    </w:p>
    <w:p>
      <w:pPr>
        <w:pStyle w:val="BodyText"/>
        <w:spacing w:line="240" w:lineRule="auto" w:before="54"/>
        <w:ind w:left="212" w:right="0"/>
        <w:jc w:val="left"/>
      </w:pPr>
      <w:r>
        <w:rPr/>
        <w:t>公司实际经营业绩较曾公开披露过的本年度盈利预测低于或高于</w:t>
      </w:r>
      <w:r>
        <w:rPr>
          <w:spacing w:val="-45"/>
        </w:rPr>
        <w:t> </w:t>
      </w:r>
      <w:r>
        <w:rPr/>
        <w:t>20%以上的差异原因</w:t>
      </w:r>
    </w:p>
    <w:p>
      <w:pPr>
        <w:spacing w:line="240" w:lineRule="auto" w:before="10"/>
        <w:rPr>
          <w:rFonts w:ascii="宋体" w:hAnsi="宋体" w:cs="宋体" w:eastAsia="宋体" w:hint="default"/>
          <w:sz w:val="17"/>
          <w:szCs w:val="17"/>
        </w:rPr>
      </w:pPr>
    </w:p>
    <w:p>
      <w:pPr>
        <w:pStyle w:val="BodyText"/>
        <w:spacing w:line="240" w:lineRule="auto"/>
        <w:ind w:left="212" w:right="4874"/>
        <w:jc w:val="left"/>
      </w:pPr>
      <w:r>
        <w:rPr/>
        <w:t>□ 适用 √ 不适用</w:t>
      </w:r>
    </w:p>
    <w:p>
      <w:pPr>
        <w:spacing w:line="240" w:lineRule="auto" w:before="11"/>
        <w:rPr>
          <w:rFonts w:ascii="宋体" w:hAnsi="宋体" w:cs="宋体" w:eastAsia="宋体" w:hint="default"/>
          <w:sz w:val="15"/>
          <w:szCs w:val="15"/>
        </w:rPr>
      </w:pPr>
    </w:p>
    <w:p>
      <w:pPr>
        <w:pStyle w:val="Heading3"/>
        <w:spacing w:line="240" w:lineRule="auto"/>
        <w:ind w:left="109" w:right="4874"/>
        <w:jc w:val="left"/>
        <w:rPr>
          <w:b w:val="0"/>
          <w:bCs w:val="0"/>
        </w:rPr>
      </w:pPr>
      <w:r>
        <w:rPr/>
        <w:t>（2）主营业务分部报告</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212" w:right="4874"/>
        <w:jc w:val="left"/>
      </w:pPr>
      <w:r>
        <w:rPr/>
        <w:t>1）报告期主营业务收入及主营业务利润的构成</w:t>
      </w:r>
    </w:p>
    <w:p>
      <w:pPr>
        <w:spacing w:line="240" w:lineRule="auto" w:before="11"/>
        <w:rPr>
          <w:rFonts w:ascii="宋体" w:hAnsi="宋体" w:cs="宋体" w:eastAsia="宋体" w:hint="default"/>
          <w:sz w:val="14"/>
          <w:szCs w:val="14"/>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1"/>
        <w:gridCol w:w="318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定制软件开发和销售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105,725,180.92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23,343,592.91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93,792,731.73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20,708,967.62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199,517,912.65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44,052,560.53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定制软件开发和销售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105,725,180.92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23,343,592.91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93,792,731.73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20,708,967.62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199,517,912.65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44,052,560.53</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115,611,251.60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25,526,388.04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59,593,593.02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13,157,968.27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24,313,068.03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5,368,204.22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199,517,912.65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44,052,560.53</w:t>
            </w:r>
          </w:p>
        </w:tc>
      </w:tr>
    </w:tbl>
    <w:p>
      <w:pPr>
        <w:spacing w:line="240" w:lineRule="auto" w:before="5"/>
        <w:rPr>
          <w:rFonts w:ascii="宋体" w:hAnsi="宋体" w:cs="宋体" w:eastAsia="宋体" w:hint="default"/>
          <w:sz w:val="6"/>
          <w:szCs w:val="6"/>
        </w:rPr>
      </w:pPr>
    </w:p>
    <w:p>
      <w:pPr>
        <w:pStyle w:val="BodyText"/>
        <w:spacing w:line="240" w:lineRule="auto" w:before="44"/>
        <w:ind w:left="212" w:right="4874"/>
        <w:jc w:val="left"/>
      </w:pPr>
      <w:r>
        <w:rPr/>
        <w:t>2）占比</w:t>
      </w:r>
      <w:r>
        <w:rPr>
          <w:spacing w:val="-47"/>
        </w:rPr>
        <w:t> </w:t>
      </w:r>
      <w:r>
        <w:rPr/>
        <w:t>10%以上的产品、行业或地区情况</w:t>
      </w:r>
    </w:p>
    <w:p>
      <w:pPr>
        <w:spacing w:line="240" w:lineRule="auto" w:before="12"/>
        <w:rPr>
          <w:rFonts w:ascii="宋体" w:hAnsi="宋体" w:cs="宋体" w:eastAsia="宋体" w:hint="default"/>
          <w:sz w:val="20"/>
          <w:szCs w:val="20"/>
        </w:rPr>
      </w:pPr>
    </w:p>
    <w:p>
      <w:pPr>
        <w:pStyle w:val="BodyText"/>
        <w:spacing w:line="240" w:lineRule="auto"/>
        <w:ind w:left="212" w:right="4874"/>
        <w:jc w:val="left"/>
      </w:pPr>
      <w:r>
        <w:rPr/>
        <w:t>√ 适用 □ 不适用</w:t>
      </w:r>
    </w:p>
    <w:p>
      <w:pPr>
        <w:spacing w:line="240" w:lineRule="auto" w:before="6"/>
        <w:rPr>
          <w:rFonts w:ascii="宋体" w:hAnsi="宋体" w:cs="宋体" w:eastAsia="宋体" w:hint="default"/>
          <w:sz w:val="11"/>
          <w:szCs w:val="11"/>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675"/>
        <w:gridCol w:w="1440"/>
        <w:gridCol w:w="984"/>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105,725,180.92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20,127,499.67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93,792,731.73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宋体" w:hAnsi="宋体" w:cs="宋体" w:eastAsia="宋体" w:hint="default"/>
                <w:sz w:val="18"/>
                <w:szCs w:val="18"/>
              </w:rPr>
            </w:pPr>
            <w:r>
              <w:rPr>
                <w:rFonts w:ascii="宋体"/>
                <w:sz w:val="18"/>
              </w:rPr>
              <w:t>18,671,989.25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82.63%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62.85%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2.42%</w:t>
            </w:r>
          </w:p>
        </w:tc>
      </w:tr>
    </w:tbl>
    <w:p>
      <w:pPr>
        <w:spacing w:after="0" w:line="240" w:lineRule="auto"/>
        <w:jc w:val="right"/>
        <w:rPr>
          <w:rFonts w:ascii="宋体" w:hAnsi="宋体" w:cs="宋体" w:eastAsia="宋体" w:hint="default"/>
          <w:sz w:val="18"/>
          <w:szCs w:val="18"/>
        </w:rPr>
        <w:sectPr>
          <w:pgSz w:w="11910" w:h="16840"/>
          <w:pgMar w:header="919" w:footer="1016" w:top="1120" w:bottom="1200" w:left="920" w:right="1020"/>
        </w:sectPr>
      </w:pPr>
    </w:p>
    <w:p>
      <w:pPr>
        <w:spacing w:line="240" w:lineRule="auto" w:before="5"/>
        <w:rPr>
          <w:rFonts w:ascii="宋体" w:hAnsi="宋体" w:cs="宋体" w:eastAsia="宋体" w:hint="default"/>
          <w:sz w:val="23"/>
          <w:szCs w:val="23"/>
        </w:rPr>
      </w:pPr>
    </w:p>
    <w:tbl>
      <w:tblPr>
        <w:tblW w:w="0" w:type="auto"/>
        <w:jc w:val="left"/>
        <w:tblInd w:w="209" w:type="dxa"/>
        <w:tblLayout w:type="fixed"/>
        <w:tblCellMar>
          <w:top w:w="0" w:type="dxa"/>
          <w:left w:w="0" w:type="dxa"/>
          <w:bottom w:w="0" w:type="dxa"/>
          <w:right w:w="0" w:type="dxa"/>
        </w:tblCellMar>
        <w:tblLook w:val="01E0"/>
      </w:tblPr>
      <w:tblGrid>
        <w:gridCol w:w="1367"/>
        <w:gridCol w:w="1660"/>
        <w:gridCol w:w="1425"/>
        <w:gridCol w:w="1014"/>
        <w:gridCol w:w="1367"/>
        <w:gridCol w:w="1367"/>
        <w:gridCol w:w="1371"/>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105,725,180.92</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sz w:val="18"/>
              </w:rPr>
              <w:t>20,127,499.67</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93,792,731.73</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宋体" w:hAnsi="宋体" w:cs="宋体" w:eastAsia="宋体" w:hint="default"/>
                <w:sz w:val="18"/>
                <w:szCs w:val="18"/>
              </w:rPr>
            </w:pPr>
            <w:r>
              <w:rPr>
                <w:rFonts w:ascii="宋体"/>
                <w:sz w:val="18"/>
              </w:rPr>
              <w:t>18,671,989.25</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82.63%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62.85%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115,611,251.60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宋体" w:hAnsi="宋体" w:cs="宋体" w:eastAsia="宋体" w:hint="default"/>
                <w:sz w:val="18"/>
                <w:szCs w:val="18"/>
              </w:rPr>
            </w:pPr>
            <w:r>
              <w:rPr>
                <w:rFonts w:ascii="宋体"/>
                <w:sz w:val="18"/>
              </w:rPr>
              <w:t>17,834,511.84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16.42%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59,593,593.02</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11,946,799.84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24,313,068.03</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 w:right="0"/>
              <w:jc w:val="center"/>
              <w:rPr>
                <w:rFonts w:ascii="宋体" w:hAnsi="宋体" w:cs="宋体" w:eastAsia="宋体" w:hint="default"/>
                <w:sz w:val="18"/>
                <w:szCs w:val="18"/>
              </w:rPr>
            </w:pPr>
            <w:r>
              <w:rPr>
                <w:rFonts w:ascii="宋体"/>
                <w:sz w:val="18"/>
              </w:rPr>
              <w:t>9,018,177.24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9.89%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-19.70%</w:t>
            </w:r>
          </w:p>
        </w:tc>
      </w:tr>
    </w:tbl>
    <w:p>
      <w:pPr>
        <w:spacing w:line="240" w:lineRule="auto" w:before="5"/>
        <w:rPr>
          <w:rFonts w:ascii="宋体" w:hAnsi="宋体" w:cs="宋体" w:eastAsia="宋体" w:hint="default"/>
          <w:sz w:val="6"/>
          <w:szCs w:val="6"/>
        </w:rPr>
      </w:pPr>
    </w:p>
    <w:p>
      <w:pPr>
        <w:pStyle w:val="BodyText"/>
        <w:spacing w:line="240" w:lineRule="auto" w:before="44"/>
        <w:ind w:left="212" w:right="94"/>
        <w:jc w:val="left"/>
      </w:pPr>
      <w:r>
        <w:rPr/>
        <w:t>3）公司主营业务数据统计口径在报告期发生调整的情况下，公司最近</w:t>
      </w:r>
      <w:r>
        <w:rPr>
          <w:spacing w:val="-45"/>
        </w:rPr>
        <w:t> </w:t>
      </w:r>
      <w:r>
        <w:rPr/>
        <w:t>3</w:t>
      </w:r>
      <w:r>
        <w:rPr>
          <w:spacing w:val="-46"/>
        </w:rPr>
        <w:t> </w:t>
      </w:r>
      <w:r>
        <w:rPr/>
        <w:t>年按报告期末口径调整后的主营业务数据</w:t>
      </w:r>
    </w:p>
    <w:p>
      <w:pPr>
        <w:spacing w:line="240" w:lineRule="auto" w:before="12"/>
        <w:rPr>
          <w:rFonts w:ascii="宋体" w:hAnsi="宋体" w:cs="宋体" w:eastAsia="宋体" w:hint="default"/>
          <w:sz w:val="20"/>
          <w:szCs w:val="20"/>
        </w:rPr>
      </w:pPr>
    </w:p>
    <w:p>
      <w:pPr>
        <w:pStyle w:val="BodyText"/>
        <w:spacing w:line="240" w:lineRule="auto"/>
        <w:ind w:left="212" w:right="94"/>
        <w:jc w:val="left"/>
      </w:pPr>
      <w:r>
        <w:rPr/>
        <w:t>□ 适用 √ 不适用</w:t>
      </w:r>
    </w:p>
    <w:p>
      <w:pPr>
        <w:spacing w:line="240" w:lineRule="auto" w:before="12"/>
        <w:rPr>
          <w:rFonts w:ascii="宋体" w:hAnsi="宋体" w:cs="宋体" w:eastAsia="宋体" w:hint="default"/>
          <w:sz w:val="18"/>
          <w:szCs w:val="18"/>
        </w:rPr>
      </w:pPr>
    </w:p>
    <w:p>
      <w:pPr>
        <w:pStyle w:val="Heading3"/>
        <w:spacing w:line="240" w:lineRule="auto"/>
        <w:ind w:left="88" w:right="7491"/>
        <w:jc w:val="center"/>
        <w:rPr>
          <w:b w:val="0"/>
          <w:bCs w:val="0"/>
        </w:rPr>
      </w:pPr>
      <w:r>
        <w:rPr/>
        <w:t>（3）资产、负债状况分析</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212" w:right="94"/>
        <w:jc w:val="left"/>
      </w:pPr>
      <w:r>
        <w:rPr/>
        <w:t>1）资产项目重大变动情况</w:t>
      </w:r>
    </w:p>
    <w:p>
      <w:pPr>
        <w:spacing w:line="240" w:lineRule="auto" w:before="8"/>
        <w:rPr>
          <w:rFonts w:ascii="宋体" w:hAnsi="宋体" w:cs="宋体" w:eastAsia="宋体" w:hint="default"/>
          <w:sz w:val="11"/>
          <w:szCs w:val="11"/>
        </w:rPr>
      </w:pPr>
    </w:p>
    <w:p>
      <w:pPr>
        <w:pStyle w:val="BodyText"/>
        <w:spacing w:line="240" w:lineRule="auto" w:before="44"/>
        <w:ind w:left="0" w:right="192"/>
        <w:jc w:val="right"/>
      </w:pPr>
      <w:r>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032"/>
        <w:gridCol w:w="1620"/>
        <w:gridCol w:w="1350"/>
        <w:gridCol w:w="1560"/>
        <w:gridCol w:w="1470"/>
        <w:gridCol w:w="1125"/>
        <w:gridCol w:w="1412"/>
      </w:tblGrid>
      <w:tr>
        <w:trPr>
          <w:trHeight w:val="402" w:hRule="exact"/>
        </w:trPr>
        <w:tc>
          <w:tcPr>
            <w:tcW w:w="1032" w:type="dxa"/>
            <w:vMerge w:val="restart"/>
            <w:tcBorders>
              <w:top w:val="single" w:sz="4" w:space="0" w:color="000000"/>
              <w:left w:val="single" w:sz="4" w:space="0" w:color="000000"/>
              <w:right w:val="single" w:sz="4" w:space="0" w:color="000000"/>
            </w:tcBorders>
            <w:shd w:val="clear" w:color="auto" w:fill="D3D3D3"/>
          </w:tcPr>
          <w:p>
            <w:pPr/>
          </w:p>
        </w:tc>
        <w:tc>
          <w:tcPr>
            <w:tcW w:w="29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年末</w:t>
            </w:r>
          </w:p>
        </w:tc>
        <w:tc>
          <w:tcPr>
            <w:tcW w:w="30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年末</w:t>
            </w:r>
          </w:p>
        </w:tc>
        <w:tc>
          <w:tcPr>
            <w:tcW w:w="11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032"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7"/>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25" w:type="dxa"/>
            <w:vMerge/>
            <w:tcBorders>
              <w:left w:val="single" w:sz="4" w:space="0" w:color="000000"/>
              <w:bottom w:val="single" w:sz="4" w:space="0" w:color="000000"/>
              <w:right w:val="single" w:sz="4" w:space="0" w:color="000000"/>
            </w:tcBorders>
            <w:shd w:val="clear" w:color="auto" w:fill="D3D3D3"/>
          </w:tcPr>
          <w:p>
            <w:pPr/>
          </w:p>
        </w:tc>
        <w:tc>
          <w:tcPr>
            <w:tcW w:w="141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225,918,871.78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48.85%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72,067,463.22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30.90%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17.95%</w:t>
            </w: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115,938,484.20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25.07%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96,536,709.03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41.39%</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-16.32%</w:t>
            </w: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6"/>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61,469,432.52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13.29%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54,080,225.34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23.18%</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-9.89%</w:t>
            </w: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52,355,515.74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11.32%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11.32%</w:t>
            </w: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212" w:right="94"/>
        <w:jc w:val="left"/>
      </w:pPr>
      <w:r>
        <w:rPr/>
        <w:t>2）负债项目重大变动情况</w:t>
      </w:r>
    </w:p>
    <w:p>
      <w:pPr>
        <w:pStyle w:val="BodyText"/>
        <w:spacing w:line="240" w:lineRule="auto" w:before="117"/>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8"/>
        <w:gridCol w:w="1464"/>
        <w:gridCol w:w="1455"/>
        <w:gridCol w:w="1395"/>
        <w:gridCol w:w="1365"/>
        <w:gridCol w:w="1080"/>
        <w:gridCol w:w="1442"/>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6"/>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080" w:type="dxa"/>
            <w:vMerge/>
            <w:tcBorders>
              <w:left w:val="single" w:sz="4" w:space="0" w:color="000000"/>
              <w:bottom w:val="single" w:sz="4" w:space="0" w:color="000000"/>
              <w:right w:val="single" w:sz="4" w:space="0" w:color="000000"/>
            </w:tcBorders>
            <w:shd w:val="clear" w:color="auto" w:fill="D3D3D3"/>
          </w:tcPr>
          <w:p>
            <w:pPr/>
          </w:p>
        </w:tc>
        <w:tc>
          <w:tcPr>
            <w:tcW w:w="144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center"/>
              <w:rPr>
                <w:rFonts w:ascii="宋体" w:hAnsi="宋体" w:cs="宋体" w:eastAsia="宋体" w:hint="default"/>
                <w:sz w:val="18"/>
                <w:szCs w:val="18"/>
              </w:rPr>
            </w:pPr>
            <w:r>
              <w:rPr>
                <w:rFonts w:ascii="宋体"/>
                <w:sz w:val="18"/>
              </w:rPr>
              <w:t>10,760,750.47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1" w:right="0"/>
              <w:jc w:val="left"/>
              <w:rPr>
                <w:rFonts w:ascii="宋体" w:hAnsi="宋体" w:cs="宋体" w:eastAsia="宋体" w:hint="default"/>
                <w:sz w:val="18"/>
                <w:szCs w:val="18"/>
              </w:rPr>
            </w:pPr>
            <w:r>
              <w:rPr>
                <w:rFonts w:ascii="宋体"/>
                <w:sz w:val="18"/>
              </w:rPr>
              <w:t>2.33%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18"/>
                <w:szCs w:val="18"/>
              </w:rPr>
            </w:pPr>
            <w:r>
              <w:rPr>
                <w:rFonts w:ascii="宋体"/>
                <w:sz w:val="18"/>
              </w:rPr>
              <w:t>12,453,072.86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7" w:right="0"/>
              <w:jc w:val="left"/>
              <w:rPr>
                <w:rFonts w:ascii="宋体" w:hAnsi="宋体" w:cs="宋体" w:eastAsia="宋体" w:hint="default"/>
                <w:sz w:val="18"/>
                <w:szCs w:val="18"/>
              </w:rPr>
            </w:pPr>
            <w:r>
              <w:rPr>
                <w:rFonts w:ascii="宋体"/>
                <w:sz w:val="18"/>
              </w:rPr>
              <w:t>-3.01%</w:t>
            </w:r>
          </w:p>
        </w:tc>
        <w:tc>
          <w:tcPr>
            <w:tcW w:w="14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212" w:right="0"/>
        <w:jc w:val="both"/>
      </w:pPr>
      <w:r>
        <w:rPr/>
        <w:t>3）以公允价值计量的资产和负债</w:t>
      </w:r>
    </w:p>
    <w:p>
      <w:pPr>
        <w:spacing w:line="240" w:lineRule="auto" w:before="12"/>
        <w:rPr>
          <w:rFonts w:ascii="宋体" w:hAnsi="宋体" w:cs="宋体" w:eastAsia="宋体" w:hint="default"/>
          <w:sz w:val="20"/>
          <w:szCs w:val="20"/>
        </w:rPr>
      </w:pPr>
    </w:p>
    <w:p>
      <w:pPr>
        <w:pStyle w:val="BodyText"/>
        <w:spacing w:line="240" w:lineRule="auto"/>
        <w:ind w:left="212" w:right="0"/>
        <w:jc w:val="both"/>
      </w:pPr>
      <w:r>
        <w:rPr/>
        <w:t>□ 适用 √ 不适用</w:t>
      </w:r>
    </w:p>
    <w:p>
      <w:pPr>
        <w:spacing w:line="240" w:lineRule="auto" w:before="12"/>
        <w:rPr>
          <w:rFonts w:ascii="宋体" w:hAnsi="宋体" w:cs="宋体" w:eastAsia="宋体" w:hint="default"/>
          <w:sz w:val="18"/>
          <w:szCs w:val="18"/>
        </w:rPr>
      </w:pPr>
    </w:p>
    <w:p>
      <w:pPr>
        <w:pStyle w:val="Heading3"/>
        <w:spacing w:line="240" w:lineRule="auto"/>
        <w:ind w:left="109" w:right="94"/>
        <w:jc w:val="left"/>
        <w:rPr>
          <w:b w:val="0"/>
          <w:bCs w:val="0"/>
        </w:rPr>
      </w:pPr>
      <w:r>
        <w:rPr/>
        <w:t>（4）公司竞争能力重大变化分析</w:t>
      </w:r>
      <w:r>
        <w:rPr>
          <w:b w:val="0"/>
          <w:bCs w:val="0"/>
        </w:rPr>
      </w:r>
    </w:p>
    <w:p>
      <w:pPr>
        <w:spacing w:line="240" w:lineRule="auto" w:before="8"/>
        <w:rPr>
          <w:rFonts w:ascii="宋体" w:hAnsi="宋体" w:cs="宋体" w:eastAsia="宋体" w:hint="default"/>
          <w:b/>
          <w:bCs/>
          <w:sz w:val="19"/>
          <w:szCs w:val="19"/>
        </w:rPr>
      </w:pPr>
    </w:p>
    <w:p>
      <w:pPr>
        <w:pStyle w:val="BodyText"/>
        <w:spacing w:line="518" w:lineRule="auto"/>
        <w:ind w:left="572" w:right="94" w:hanging="360"/>
        <w:jc w:val="left"/>
      </w:pPr>
      <w:r>
        <w:rPr/>
        <w:t>√ 适用 □ 不适用 </w:t>
      </w:r>
      <w:r>
        <w:rPr>
          <w:spacing w:val="-2"/>
        </w:rPr>
        <w:t>报告期内，随着募集资金投入及募投项目建设，公司新一代资产托管平台系统和资产管理平台系统无论从技术架构支撑</w:t>
      </w:r>
    </w:p>
    <w:p>
      <w:pPr>
        <w:pStyle w:val="BodyText"/>
        <w:spacing w:line="477" w:lineRule="auto" w:before="23"/>
        <w:ind w:left="212" w:right="111"/>
        <w:jc w:val="both"/>
      </w:pPr>
      <w:r>
        <w:rPr>
          <w:spacing w:val="-2"/>
        </w:rPr>
        <w:t>还是业务功能覆盖均取得长足的进步和提升，2014年公司研发取得了19项软件产品著作权；产品及服务的市场推广应用也取</w:t>
      </w:r>
      <w:r>
        <w:rPr>
          <w:spacing w:val="-61"/>
        </w:rPr>
        <w:t> </w:t>
      </w:r>
      <w:r>
        <w:rPr>
          <w:spacing w:val="-61"/>
        </w:rPr>
      </w:r>
      <w:r>
        <w:rPr>
          <w:spacing w:val="-2"/>
        </w:rPr>
        <w:t>得了不错的成绩，平安陆金所等创新型金融机构也得到应用，公司客户规模由期初的240余家金融机构扩展到期末的286家金</w:t>
      </w:r>
      <w:r>
        <w:rPr>
          <w:spacing w:val="-61"/>
        </w:rPr>
        <w:t> </w:t>
      </w:r>
      <w:r>
        <w:rPr>
          <w:spacing w:val="-61"/>
        </w:rPr>
      </w:r>
      <w:r>
        <w:rPr/>
        <w:t>融机构，持续保持了在行业的领先地位和竞争优势；服务外包业务也在快速增长。2014年度，公司被认定（均为重新认定）</w:t>
      </w:r>
    </w:p>
    <w:p>
      <w:pPr>
        <w:spacing w:after="0" w:line="477" w:lineRule="auto"/>
        <w:jc w:val="both"/>
        <w:sectPr>
          <w:pgSz w:w="11910" w:h="16840"/>
          <w:pgMar w:header="919" w:footer="1016" w:top="1120" w:bottom="1200" w:left="920" w:right="940"/>
        </w:sectPr>
      </w:pPr>
    </w:p>
    <w:p>
      <w:pPr>
        <w:spacing w:line="240" w:lineRule="auto" w:before="10"/>
        <w:rPr>
          <w:rFonts w:ascii="宋体" w:hAnsi="宋体" w:cs="宋体" w:eastAsia="宋体" w:hint="default"/>
          <w:sz w:val="26"/>
          <w:szCs w:val="26"/>
        </w:rPr>
      </w:pPr>
    </w:p>
    <w:p>
      <w:pPr>
        <w:pStyle w:val="BodyText"/>
        <w:spacing w:line="240" w:lineRule="auto" w:before="44"/>
        <w:ind w:left="212" w:right="0"/>
        <w:jc w:val="left"/>
      </w:pPr>
      <w:r>
        <w:rPr/>
        <w:t>为深圳市重点软件企业、深圳市高新技术企业、国家高新技术企业。</w:t>
      </w:r>
    </w:p>
    <w:p>
      <w:pPr>
        <w:spacing w:line="240" w:lineRule="auto" w:before="11"/>
        <w:rPr>
          <w:rFonts w:ascii="宋体" w:hAnsi="宋体" w:cs="宋体" w:eastAsia="宋体" w:hint="default"/>
          <w:sz w:val="15"/>
          <w:szCs w:val="15"/>
        </w:rPr>
      </w:pPr>
    </w:p>
    <w:p>
      <w:pPr>
        <w:pStyle w:val="Heading3"/>
        <w:spacing w:line="240" w:lineRule="auto"/>
        <w:ind w:left="88" w:right="8044"/>
        <w:jc w:val="center"/>
        <w:rPr>
          <w:b w:val="0"/>
          <w:bCs w:val="0"/>
        </w:rPr>
      </w:pPr>
      <w:r>
        <w:rPr/>
        <w:t>（5）投资状况分析</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212" w:right="4874"/>
        <w:jc w:val="left"/>
      </w:pPr>
      <w:r>
        <w:rPr/>
        <w:t>1）对外投资情况</w:t>
      </w:r>
    </w:p>
    <w:p>
      <w:pPr>
        <w:spacing w:line="240" w:lineRule="auto" w:before="10"/>
        <w:rPr>
          <w:rFonts w:ascii="宋体" w:hAnsi="宋体" w:cs="宋体" w:eastAsia="宋体" w:hint="default"/>
          <w:sz w:val="17"/>
          <w:szCs w:val="17"/>
        </w:rPr>
      </w:pPr>
    </w:p>
    <w:p>
      <w:pPr>
        <w:pStyle w:val="BodyText"/>
        <w:spacing w:line="477" w:lineRule="auto"/>
        <w:ind w:left="212" w:right="7754"/>
        <w:jc w:val="left"/>
      </w:pPr>
      <w:r>
        <w:rPr/>
        <w:t>□ 适用 √ 不适用 公司报告期无对外投资。 2）募集资金使用情况</w:t>
      </w:r>
    </w:p>
    <w:p>
      <w:pPr>
        <w:pStyle w:val="BodyText"/>
        <w:spacing w:line="477" w:lineRule="auto" w:before="54"/>
        <w:ind w:left="212" w:right="7754"/>
        <w:jc w:val="left"/>
      </w:pPr>
      <w:r>
        <w:rPr/>
        <w:t>√ 适用 □ 不适用 1.募集资金总体使用情况</w:t>
      </w:r>
    </w:p>
    <w:p>
      <w:pPr>
        <w:pStyle w:val="BodyText"/>
        <w:spacing w:line="240" w:lineRule="auto" w:before="54"/>
        <w:ind w:left="212" w:right="4874"/>
        <w:jc w:val="left"/>
      </w:pPr>
      <w:r>
        <w:rPr/>
        <w:t>√ 适用 □ 不适用</w:t>
      </w:r>
    </w:p>
    <w:p>
      <w:pPr>
        <w:spacing w:line="240" w:lineRule="auto" w:before="6"/>
        <w:rPr>
          <w:rFonts w:ascii="宋体" w:hAnsi="宋体" w:cs="宋体" w:eastAsia="宋体" w:hint="default"/>
          <w:sz w:val="11"/>
          <w:szCs w:val="11"/>
        </w:rPr>
      </w:pPr>
    </w:p>
    <w:p>
      <w:pPr>
        <w:pStyle w:val="BodyText"/>
        <w:spacing w:line="240" w:lineRule="auto" w:before="44"/>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19,283.66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4,083.76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9,769.41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3" w:firstLine="360"/>
              <w:jc w:val="both"/>
              <w:rPr>
                <w:rFonts w:ascii="宋体" w:hAnsi="宋体" w:cs="宋体" w:eastAsia="宋体" w:hint="default"/>
                <w:sz w:val="18"/>
                <w:szCs w:val="18"/>
              </w:rPr>
            </w:pPr>
            <w:r>
              <w:rPr>
                <w:rFonts w:ascii="宋体" w:hAnsi="宋体" w:cs="宋体" w:eastAsia="宋体" w:hint="default"/>
                <w:sz w:val="18"/>
                <w:szCs w:val="18"/>
              </w:rPr>
              <w:t>报告期，公司公开发行股票募集资金总额</w:t>
            </w:r>
            <w:r>
              <w:rPr>
                <w:rFonts w:ascii="宋体" w:hAnsi="宋体" w:cs="宋体" w:eastAsia="宋体" w:hint="default"/>
                <w:spacing w:val="-46"/>
                <w:sz w:val="18"/>
                <w:szCs w:val="18"/>
              </w:rPr>
              <w:t> </w:t>
            </w:r>
            <w:r>
              <w:rPr>
                <w:rFonts w:ascii="宋体" w:hAnsi="宋体" w:cs="宋体" w:eastAsia="宋体" w:hint="default"/>
                <w:sz w:val="18"/>
                <w:szCs w:val="18"/>
              </w:rPr>
              <w:t>19,283.66</w:t>
            </w:r>
            <w:r>
              <w:rPr>
                <w:rFonts w:ascii="宋体" w:hAnsi="宋体" w:cs="宋体" w:eastAsia="宋体" w:hint="default"/>
                <w:spacing w:val="-47"/>
                <w:sz w:val="18"/>
                <w:szCs w:val="18"/>
              </w:rPr>
              <w:t> </w:t>
            </w:r>
            <w:r>
              <w:rPr>
                <w:rFonts w:ascii="宋体" w:hAnsi="宋体" w:cs="宋体" w:eastAsia="宋体" w:hint="default"/>
                <w:sz w:val="18"/>
                <w:szCs w:val="18"/>
              </w:rPr>
              <w:t>万元，超募</w:t>
            </w:r>
            <w:r>
              <w:rPr>
                <w:rFonts w:ascii="宋体" w:hAnsi="宋体" w:cs="宋体" w:eastAsia="宋体" w:hint="default"/>
                <w:spacing w:val="-46"/>
                <w:sz w:val="18"/>
                <w:szCs w:val="18"/>
              </w:rPr>
              <w:t> </w:t>
            </w:r>
            <w:r>
              <w:rPr>
                <w:rFonts w:ascii="宋体" w:hAnsi="宋体" w:cs="宋体" w:eastAsia="宋体" w:hint="default"/>
                <w:sz w:val="18"/>
                <w:szCs w:val="18"/>
              </w:rPr>
              <w:t>2.51</w:t>
            </w:r>
            <w:r>
              <w:rPr>
                <w:rFonts w:ascii="宋体" w:hAnsi="宋体" w:cs="宋体" w:eastAsia="宋体" w:hint="default"/>
                <w:spacing w:val="-47"/>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日，公司以自筹</w:t>
            </w:r>
            <w:r>
              <w:rPr>
                <w:rFonts w:ascii="宋体" w:hAnsi="宋体" w:cs="宋体" w:eastAsia="宋体" w:hint="default"/>
                <w:sz w:val="18"/>
                <w:szCs w:val="18"/>
              </w:rPr>
              <w:t> 资金预先投入募集资金投资项目的实际投资额为</w:t>
            </w:r>
            <w:r>
              <w:rPr>
                <w:rFonts w:ascii="宋体" w:hAnsi="宋体" w:cs="宋体" w:eastAsia="宋体" w:hint="default"/>
                <w:spacing w:val="-46"/>
                <w:sz w:val="18"/>
                <w:szCs w:val="18"/>
              </w:rPr>
              <w:t> </w:t>
            </w:r>
            <w:r>
              <w:rPr>
                <w:rFonts w:ascii="宋体" w:hAnsi="宋体" w:cs="宋体" w:eastAsia="宋体" w:hint="default"/>
                <w:sz w:val="18"/>
                <w:szCs w:val="18"/>
              </w:rPr>
              <w:t>6,281.41</w:t>
            </w:r>
            <w:r>
              <w:rPr>
                <w:rFonts w:ascii="宋体" w:hAnsi="宋体" w:cs="宋体" w:eastAsia="宋体" w:hint="default"/>
                <w:spacing w:val="-47"/>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日累计使用募集资金</w:t>
            </w:r>
            <w:r>
              <w:rPr>
                <w:rFonts w:ascii="宋体" w:hAnsi="宋体" w:cs="宋体" w:eastAsia="宋体" w:hint="default"/>
                <w:spacing w:val="-46"/>
                <w:sz w:val="18"/>
                <w:szCs w:val="18"/>
              </w:rPr>
              <w:t> </w:t>
            </w:r>
            <w:r>
              <w:rPr>
                <w:rFonts w:ascii="宋体" w:hAnsi="宋体" w:cs="宋体" w:eastAsia="宋体" w:hint="default"/>
                <w:sz w:val="18"/>
                <w:szCs w:val="18"/>
              </w:rPr>
              <w:t>9,771.99</w:t>
            </w:r>
            <w:r>
              <w:rPr>
                <w:rFonts w:ascii="宋体" w:hAnsi="宋体" w:cs="宋体" w:eastAsia="宋体" w:hint="default"/>
                <w:sz w:val="18"/>
                <w:szCs w:val="18"/>
              </w:rPr>
              <w:t> 万元，尚未使用募集资金余额为 9,547.79</w:t>
            </w:r>
            <w:r>
              <w:rPr>
                <w:rFonts w:ascii="宋体" w:hAnsi="宋体" w:cs="宋体" w:eastAsia="宋体" w:hint="default"/>
                <w:spacing w:val="-47"/>
                <w:sz w:val="18"/>
                <w:szCs w:val="18"/>
              </w:rPr>
              <w:t> </w:t>
            </w:r>
            <w:r>
              <w:rPr>
                <w:rFonts w:ascii="宋体" w:hAnsi="宋体" w:cs="宋体" w:eastAsia="宋体" w:hint="default"/>
                <w:sz w:val="18"/>
                <w:szCs w:val="18"/>
              </w:rPr>
              <w:t>万元。</w:t>
            </w:r>
          </w:p>
        </w:tc>
      </w:tr>
    </w:tbl>
    <w:p>
      <w:pPr>
        <w:spacing w:line="240" w:lineRule="auto" w:before="7"/>
        <w:rPr>
          <w:rFonts w:ascii="宋体" w:hAnsi="宋体" w:cs="宋体" w:eastAsia="宋体" w:hint="default"/>
          <w:sz w:val="6"/>
          <w:szCs w:val="6"/>
        </w:rPr>
      </w:pPr>
    </w:p>
    <w:p>
      <w:pPr>
        <w:pStyle w:val="BodyText"/>
        <w:spacing w:line="240" w:lineRule="auto" w:before="44"/>
        <w:ind w:left="212" w:right="4874"/>
        <w:jc w:val="left"/>
      </w:pPr>
      <w:r>
        <w:rPr/>
        <w:t>2.募集资金承诺项目情况</w:t>
      </w:r>
    </w:p>
    <w:p>
      <w:pPr>
        <w:spacing w:line="240" w:lineRule="auto" w:before="9"/>
        <w:rPr>
          <w:rFonts w:ascii="宋体" w:hAnsi="宋体" w:cs="宋体" w:eastAsia="宋体" w:hint="default"/>
          <w:sz w:val="20"/>
          <w:szCs w:val="20"/>
        </w:rPr>
      </w:pPr>
    </w:p>
    <w:p>
      <w:pPr>
        <w:pStyle w:val="BodyText"/>
        <w:spacing w:line="240" w:lineRule="auto"/>
        <w:ind w:left="212" w:right="4874"/>
        <w:jc w:val="left"/>
      </w:pPr>
      <w:r>
        <w:rPr/>
        <w:t>√ 适用 □ 不适用</w:t>
      </w:r>
    </w:p>
    <w:p>
      <w:pPr>
        <w:spacing w:line="240" w:lineRule="auto" w:before="8"/>
        <w:rPr>
          <w:rFonts w:ascii="宋体" w:hAnsi="宋体" w:cs="宋体" w:eastAsia="宋体" w:hint="default"/>
          <w:sz w:val="11"/>
          <w:szCs w:val="11"/>
        </w:rPr>
      </w:pPr>
    </w:p>
    <w:p>
      <w:pPr>
        <w:pStyle w:val="BodyText"/>
        <w:spacing w:line="240" w:lineRule="auto" w:before="44"/>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16"/>
        <w:gridCol w:w="649"/>
        <w:gridCol w:w="90"/>
        <w:gridCol w:w="721"/>
        <w:gridCol w:w="721"/>
        <w:gridCol w:w="720"/>
        <w:gridCol w:w="722"/>
        <w:gridCol w:w="833"/>
        <w:gridCol w:w="610"/>
        <w:gridCol w:w="722"/>
        <w:gridCol w:w="722"/>
        <w:gridCol w:w="722"/>
        <w:gridCol w:w="722"/>
      </w:tblGrid>
      <w:tr>
        <w:trPr>
          <w:trHeight w:val="227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9" w:right="163" w:hanging="89"/>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8" w:right="128" w:firstLine="43"/>
              <w:jc w:val="both"/>
              <w:rPr>
                <w:rFonts w:ascii="宋体" w:hAnsi="宋体" w:cs="宋体" w:eastAsia="宋体" w:hint="default"/>
                <w:sz w:val="18"/>
                <w:szCs w:val="18"/>
              </w:rPr>
            </w:pPr>
            <w:r>
              <w:rPr>
                <w:rFonts w:ascii="宋体" w:hAnsi="宋体" w:cs="宋体" w:eastAsia="宋体" w:hint="default"/>
                <w:sz w:val="18"/>
                <w:szCs w:val="18"/>
              </w:rPr>
              <w:t>是否 已变 更项 目(含 部分 变更)</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75" w:right="173"/>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29" w:right="130" w:firstLine="45"/>
              <w:jc w:val="both"/>
              <w:rPr>
                <w:rFonts w:ascii="宋体" w:hAnsi="宋体" w:cs="宋体" w:eastAsia="宋体" w:hint="default"/>
                <w:sz w:val="18"/>
                <w:szCs w:val="18"/>
              </w:rPr>
            </w:pPr>
            <w:r>
              <w:rPr>
                <w:rFonts w:ascii="宋体" w:hAnsi="宋体" w:cs="宋体" w:eastAsia="宋体" w:hint="default"/>
                <w:sz w:val="18"/>
                <w:szCs w:val="18"/>
              </w:rPr>
              <w:t>调整 后投 资总 额(1)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76" w:right="172"/>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6" w:right="174"/>
              <w:jc w:val="both"/>
              <w:rPr>
                <w:rFonts w:ascii="宋体" w:hAnsi="宋体" w:cs="宋体" w:eastAsia="宋体" w:hint="default"/>
                <w:sz w:val="18"/>
                <w:szCs w:val="18"/>
              </w:rPr>
            </w:pPr>
            <w:r>
              <w:rPr>
                <w:rFonts w:ascii="宋体" w:hAnsi="宋体" w:cs="宋体" w:eastAsia="宋体" w:hint="default"/>
                <w:sz w:val="18"/>
                <w:szCs w:val="18"/>
              </w:rPr>
              <w:t>截至 期末 累计 投入 金额 (2)</w:t>
            </w:r>
          </w:p>
        </w:tc>
        <w:tc>
          <w:tcPr>
            <w:tcW w:w="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0" w:right="139" w:hanging="2"/>
              <w:jc w:val="center"/>
              <w:rPr>
                <w:rFonts w:ascii="宋体" w:hAnsi="宋体" w:cs="宋体" w:eastAsia="宋体" w:hint="default"/>
                <w:sz w:val="18"/>
                <w:szCs w:val="18"/>
              </w:rPr>
            </w:pPr>
            <w:r>
              <w:rPr>
                <w:rFonts w:ascii="宋体" w:hAnsi="宋体" w:cs="宋体" w:eastAsia="宋体" w:hint="default"/>
                <w:sz w:val="18"/>
                <w:szCs w:val="18"/>
              </w:rPr>
              <w:t>截至期 末投资 进度 (3)＝ (2)/(1</w:t>
            </w:r>
          </w:p>
          <w:p>
            <w:pPr>
              <w:pStyle w:val="TableParagraph"/>
              <w:spacing w:line="240" w:lineRule="auto" w:before="19"/>
              <w:ind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1" w:right="117"/>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76" w:right="1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7" w:right="1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7" w:hRule="exact"/>
        </w:trPr>
        <w:tc>
          <w:tcPr>
            <w:tcW w:w="1616" w:type="dxa"/>
            <w:tcBorders>
              <w:top w:val="single" w:sz="4" w:space="0" w:color="000000"/>
              <w:left w:val="single" w:sz="4" w:space="0" w:color="000000"/>
              <w:bottom w:val="nil" w:sz="6" w:space="0" w:color="auto"/>
              <w:right w:val="single" w:sz="4" w:space="0" w:color="000000"/>
            </w:tcBorders>
          </w:tcPr>
          <w:p>
            <w:pPr/>
          </w:p>
        </w:tc>
        <w:tc>
          <w:tcPr>
            <w:tcW w:w="649" w:type="dxa"/>
            <w:tcBorders>
              <w:top w:val="single" w:sz="4" w:space="0" w:color="000000"/>
              <w:left w:val="single" w:sz="4" w:space="0" w:color="000000"/>
              <w:bottom w:val="nil" w:sz="6" w:space="0" w:color="auto"/>
              <w:right w:val="single" w:sz="4" w:space="0" w:color="000000"/>
            </w:tcBorders>
          </w:tcPr>
          <w:p>
            <w:pPr/>
          </w:p>
        </w:tc>
        <w:tc>
          <w:tcPr>
            <w:tcW w:w="811" w:type="dxa"/>
            <w:gridSpan w:val="2"/>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2015</w:t>
            </w: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2"/>
              <w:jc w:val="left"/>
              <w:rPr>
                <w:rFonts w:ascii="宋体" w:hAnsi="宋体" w:cs="宋体" w:eastAsia="宋体" w:hint="default"/>
                <w:sz w:val="18"/>
                <w:szCs w:val="18"/>
              </w:rPr>
            </w:pPr>
            <w:r>
              <w:rPr>
                <w:rFonts w:ascii="宋体" w:hAnsi="宋体" w:cs="宋体" w:eastAsia="宋体" w:hint="default"/>
                <w:sz w:val="18"/>
                <w:szCs w:val="18"/>
              </w:rPr>
              <w:t>资产托管业务系 统平台建设项目</w:t>
            </w:r>
          </w:p>
        </w:tc>
        <w:tc>
          <w:tcPr>
            <w:tcW w:w="6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6,509.</w:t>
            </w:r>
          </w:p>
          <w:p>
            <w:pPr>
              <w:pStyle w:val="TableParagraph"/>
              <w:spacing w:line="240" w:lineRule="auto" w:before="76"/>
              <w:ind w:left="517" w:right="0"/>
              <w:jc w:val="left"/>
              <w:rPr>
                <w:rFonts w:ascii="宋体" w:hAnsi="宋体" w:cs="宋体" w:eastAsia="宋体" w:hint="default"/>
                <w:sz w:val="18"/>
                <w:szCs w:val="18"/>
              </w:rPr>
            </w:pPr>
            <w:r>
              <w:rPr>
                <w:rFonts w:ascii="宋体"/>
                <w:sz w:val="18"/>
              </w:rPr>
              <w:t>04</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4" w:right="0"/>
              <w:jc w:val="center"/>
              <w:rPr>
                <w:rFonts w:ascii="宋体" w:hAnsi="宋体" w:cs="宋体" w:eastAsia="宋体" w:hint="default"/>
                <w:sz w:val="18"/>
                <w:szCs w:val="18"/>
              </w:rPr>
            </w:pPr>
            <w:r>
              <w:rPr>
                <w:rFonts w:ascii="宋体"/>
                <w:sz w:val="18"/>
              </w:rPr>
              <w:t>6,509</w:t>
            </w:r>
          </w:p>
          <w:p>
            <w:pPr>
              <w:pStyle w:val="TableParagraph"/>
              <w:spacing w:line="240" w:lineRule="auto" w:before="76"/>
              <w:ind w:left="234" w:right="0"/>
              <w:jc w:val="center"/>
              <w:rPr>
                <w:rFonts w:ascii="宋体" w:hAnsi="宋体" w:cs="宋体" w:eastAsia="宋体" w:hint="default"/>
                <w:sz w:val="18"/>
                <w:szCs w:val="18"/>
              </w:rPr>
            </w:pPr>
            <w:r>
              <w:rPr>
                <w:rFonts w:ascii="宋体"/>
                <w:sz w:val="18"/>
              </w:rPr>
              <w:t>.04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3" w:right="0"/>
              <w:jc w:val="center"/>
              <w:rPr>
                <w:rFonts w:ascii="宋体" w:hAnsi="宋体" w:cs="宋体" w:eastAsia="宋体" w:hint="default"/>
                <w:sz w:val="18"/>
                <w:szCs w:val="18"/>
              </w:rPr>
            </w:pPr>
            <w:r>
              <w:rPr>
                <w:rFonts w:ascii="宋体"/>
                <w:sz w:val="18"/>
              </w:rPr>
              <w:t>1,201</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.28</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6" w:right="0"/>
              <w:jc w:val="center"/>
              <w:rPr>
                <w:rFonts w:ascii="宋体" w:hAnsi="宋体" w:cs="宋体" w:eastAsia="宋体" w:hint="default"/>
                <w:sz w:val="18"/>
                <w:szCs w:val="18"/>
              </w:rPr>
            </w:pPr>
            <w:r>
              <w:rPr>
                <w:rFonts w:ascii="宋体"/>
                <w:sz w:val="18"/>
              </w:rPr>
              <w:t>3,714</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.64</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57.07%</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56"/>
                <w:sz w:val="18"/>
                <w:szCs w:val="18"/>
              </w:rPr>
              <w:t> </w:t>
            </w:r>
            <w:r>
              <w:rPr>
                <w:rFonts w:ascii="宋体" w:hAnsi="宋体" w:cs="宋体" w:eastAsia="宋体" w:hint="default"/>
                <w:sz w:val="18"/>
                <w:szCs w:val="18"/>
              </w:rPr>
              <w:t>31</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5" w:right="0"/>
              <w:jc w:val="center"/>
              <w:rPr>
                <w:rFonts w:ascii="宋体" w:hAnsi="宋体" w:cs="宋体" w:eastAsia="宋体" w:hint="default"/>
                <w:sz w:val="18"/>
                <w:szCs w:val="18"/>
              </w:rPr>
            </w:pPr>
            <w:r>
              <w:rPr>
                <w:rFonts w:ascii="宋体"/>
                <w:sz w:val="18"/>
              </w:rPr>
              <w:t>1,700</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.32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6" w:right="0"/>
              <w:jc w:val="center"/>
              <w:rPr>
                <w:rFonts w:ascii="宋体" w:hAnsi="宋体" w:cs="宋体" w:eastAsia="宋体" w:hint="default"/>
                <w:sz w:val="18"/>
                <w:szCs w:val="18"/>
              </w:rPr>
            </w:pPr>
            <w:r>
              <w:rPr>
                <w:rFonts w:ascii="宋体"/>
                <w:sz w:val="18"/>
              </w:rPr>
              <w:t>2,057</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.32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616" w:type="dxa"/>
            <w:tcBorders>
              <w:top w:val="nil" w:sz="6" w:space="0" w:color="auto"/>
              <w:left w:val="single" w:sz="4" w:space="0" w:color="000000"/>
              <w:bottom w:val="single" w:sz="4" w:space="0" w:color="000000"/>
              <w:right w:val="single" w:sz="4" w:space="0" w:color="000000"/>
            </w:tcBorders>
          </w:tcPr>
          <w:p>
            <w:pPr/>
          </w:p>
        </w:tc>
        <w:tc>
          <w:tcPr>
            <w:tcW w:w="649" w:type="dxa"/>
            <w:tcBorders>
              <w:top w:val="nil" w:sz="6" w:space="0" w:color="auto"/>
              <w:left w:val="single" w:sz="4" w:space="0" w:color="000000"/>
              <w:bottom w:val="single" w:sz="4" w:space="0" w:color="000000"/>
              <w:right w:val="single" w:sz="4" w:space="0" w:color="000000"/>
            </w:tcBorders>
          </w:tcPr>
          <w:p>
            <w:pPr/>
          </w:p>
        </w:tc>
        <w:tc>
          <w:tcPr>
            <w:tcW w:w="811" w:type="dxa"/>
            <w:gridSpan w:val="2"/>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738" w:hRule="exact"/>
        </w:trPr>
        <w:tc>
          <w:tcPr>
            <w:tcW w:w="1616"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2"/>
              <w:ind w:left="101" w:right="242"/>
              <w:jc w:val="left"/>
              <w:rPr>
                <w:rFonts w:ascii="宋体" w:hAnsi="宋体" w:cs="宋体" w:eastAsia="宋体" w:hint="default"/>
                <w:sz w:val="18"/>
                <w:szCs w:val="18"/>
              </w:rPr>
            </w:pPr>
            <w:r>
              <w:rPr>
                <w:rFonts w:ascii="宋体" w:hAnsi="宋体" w:cs="宋体" w:eastAsia="宋体" w:hint="default"/>
                <w:sz w:val="18"/>
                <w:szCs w:val="18"/>
              </w:rPr>
              <w:t>资产管理业务系 统平台建设项目</w:t>
            </w:r>
          </w:p>
        </w:tc>
        <w:tc>
          <w:tcPr>
            <w:tcW w:w="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7,054.</w:t>
            </w:r>
          </w:p>
          <w:p>
            <w:pPr>
              <w:pStyle w:val="TableParagraph"/>
              <w:spacing w:line="240" w:lineRule="auto" w:before="76"/>
              <w:ind w:right="100"/>
              <w:jc w:val="right"/>
              <w:rPr>
                <w:rFonts w:ascii="宋体" w:hAnsi="宋体" w:cs="宋体" w:eastAsia="宋体" w:hint="default"/>
                <w:sz w:val="18"/>
                <w:szCs w:val="18"/>
              </w:rPr>
            </w:pPr>
            <w:r>
              <w:rPr>
                <w:rFonts w:ascii="宋体"/>
                <w:sz w:val="18"/>
              </w:rPr>
              <w:t>1</w:t>
            </w: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sz w:val="18"/>
              </w:rPr>
              <w:t>7,054</w:t>
            </w:r>
          </w:p>
          <w:p>
            <w:pPr>
              <w:pStyle w:val="TableParagraph"/>
              <w:spacing w:line="240" w:lineRule="auto" w:before="76"/>
              <w:ind w:left="429" w:right="0"/>
              <w:jc w:val="left"/>
              <w:rPr>
                <w:rFonts w:ascii="宋体" w:hAnsi="宋体" w:cs="宋体" w:eastAsia="宋体" w:hint="default"/>
                <w:sz w:val="18"/>
                <w:szCs w:val="18"/>
              </w:rPr>
            </w:pPr>
            <w:r>
              <w:rPr>
                <w:rFonts w:ascii="宋体"/>
                <w:sz w:val="18"/>
              </w:rPr>
              <w:t>.1</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3" w:right="0"/>
              <w:jc w:val="center"/>
              <w:rPr>
                <w:rFonts w:ascii="宋体" w:hAnsi="宋体" w:cs="宋体" w:eastAsia="宋体" w:hint="default"/>
                <w:sz w:val="18"/>
                <w:szCs w:val="18"/>
              </w:rPr>
            </w:pPr>
            <w:r>
              <w:rPr>
                <w:rFonts w:ascii="宋体"/>
                <w:sz w:val="18"/>
              </w:rPr>
              <w:t>2,078</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.29</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6" w:right="0"/>
              <w:jc w:val="center"/>
              <w:rPr>
                <w:rFonts w:ascii="宋体" w:hAnsi="宋体" w:cs="宋体" w:eastAsia="宋体" w:hint="default"/>
                <w:sz w:val="18"/>
                <w:szCs w:val="18"/>
              </w:rPr>
            </w:pPr>
            <w:r>
              <w:rPr>
                <w:rFonts w:ascii="宋体"/>
                <w:sz w:val="18"/>
              </w:rPr>
              <w:t>4,050</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.91</w:t>
            </w:r>
          </w:p>
        </w:tc>
        <w:tc>
          <w:tcPr>
            <w:tcW w:w="8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57.43%</w:t>
            </w:r>
          </w:p>
        </w:tc>
        <w:tc>
          <w:tcPr>
            <w:tcW w:w="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9" w:right="0"/>
              <w:jc w:val="left"/>
              <w:rPr>
                <w:rFonts w:ascii="宋体" w:hAnsi="宋体" w:cs="宋体" w:eastAsia="宋体" w:hint="default"/>
                <w:sz w:val="18"/>
                <w:szCs w:val="18"/>
              </w:rPr>
            </w:pPr>
            <w:r>
              <w:rPr>
                <w:rFonts w:ascii="宋体"/>
                <w:sz w:val="18"/>
              </w:rPr>
              <w:t>190</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9" w:right="0"/>
              <w:jc w:val="left"/>
              <w:rPr>
                <w:rFonts w:ascii="宋体" w:hAnsi="宋体" w:cs="宋体" w:eastAsia="宋体" w:hint="default"/>
                <w:sz w:val="18"/>
                <w:szCs w:val="18"/>
              </w:rPr>
            </w:pPr>
            <w:r>
              <w:rPr>
                <w:rFonts w:ascii="宋体"/>
                <w:sz w:val="18"/>
              </w:rPr>
              <w:t>190</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6" w:hRule="exact"/>
        </w:trPr>
        <w:tc>
          <w:tcPr>
            <w:tcW w:w="1616" w:type="dxa"/>
            <w:tcBorders>
              <w:top w:val="nil" w:sz="6" w:space="0" w:color="auto"/>
              <w:left w:val="single" w:sz="4" w:space="0" w:color="000000"/>
              <w:bottom w:val="single" w:sz="4" w:space="0" w:color="000000"/>
              <w:right w:val="single" w:sz="4" w:space="0" w:color="000000"/>
            </w:tcBorders>
          </w:tcPr>
          <w:p>
            <w:pPr/>
          </w:p>
        </w:tc>
        <w:tc>
          <w:tcPr>
            <w:tcW w:w="649" w:type="dxa"/>
            <w:tcBorders>
              <w:top w:val="nil" w:sz="6" w:space="0" w:color="auto"/>
              <w:left w:val="single" w:sz="4" w:space="0" w:color="000000"/>
              <w:bottom w:val="single" w:sz="4" w:space="0" w:color="000000"/>
              <w:right w:val="single" w:sz="4" w:space="0" w:color="000000"/>
            </w:tcBorders>
          </w:tcPr>
          <w:p>
            <w:pPr/>
          </w:p>
        </w:tc>
        <w:tc>
          <w:tcPr>
            <w:tcW w:w="811" w:type="dxa"/>
            <w:gridSpan w:val="2"/>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9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616"/>
        <w:gridCol w:w="649"/>
        <w:gridCol w:w="90"/>
        <w:gridCol w:w="721"/>
        <w:gridCol w:w="721"/>
        <w:gridCol w:w="720"/>
        <w:gridCol w:w="697"/>
        <w:gridCol w:w="747"/>
        <w:gridCol w:w="111"/>
        <w:gridCol w:w="610"/>
        <w:gridCol w:w="722"/>
        <w:gridCol w:w="722"/>
        <w:gridCol w:w="722"/>
        <w:gridCol w:w="722"/>
      </w:tblGrid>
      <w:tr>
        <w:trPr>
          <w:trHeight w:val="362" w:hRule="exact"/>
        </w:trPr>
        <w:tc>
          <w:tcPr>
            <w:tcW w:w="161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811"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58" w:type="dxa"/>
            <w:gridSpan w:val="2"/>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242"/>
              <w:jc w:val="left"/>
              <w:rPr>
                <w:rFonts w:ascii="宋体" w:hAnsi="宋体" w:cs="宋体" w:eastAsia="宋体" w:hint="default"/>
                <w:sz w:val="18"/>
                <w:szCs w:val="18"/>
              </w:rPr>
            </w:pPr>
            <w:r>
              <w:rPr>
                <w:rFonts w:ascii="宋体" w:hAnsi="宋体" w:cs="宋体" w:eastAsia="宋体" w:hint="default"/>
                <w:sz w:val="18"/>
                <w:szCs w:val="18"/>
              </w:rPr>
              <w:t>客户服务中心建 设项目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7" w:right="0"/>
              <w:jc w:val="left"/>
              <w:rPr>
                <w:rFonts w:ascii="宋体" w:hAnsi="宋体" w:cs="宋体" w:eastAsia="宋体" w:hint="default"/>
                <w:sz w:val="18"/>
                <w:szCs w:val="18"/>
              </w:rPr>
            </w:pPr>
            <w:r>
              <w:rPr>
                <w:rFonts w:ascii="宋体"/>
                <w:sz w:val="18"/>
              </w:rPr>
              <w:t>2,760.</w:t>
            </w:r>
          </w:p>
          <w:p>
            <w:pPr>
              <w:pStyle w:val="TableParagraph"/>
              <w:spacing w:line="240" w:lineRule="auto" w:before="76"/>
              <w:ind w:left="517" w:right="0"/>
              <w:jc w:val="left"/>
              <w:rPr>
                <w:rFonts w:ascii="宋体" w:hAnsi="宋体" w:cs="宋体" w:eastAsia="宋体" w:hint="default"/>
                <w:sz w:val="18"/>
                <w:szCs w:val="18"/>
              </w:rPr>
            </w:pPr>
            <w:r>
              <w:rPr>
                <w:rFonts w:ascii="宋体"/>
                <w:sz w:val="18"/>
              </w:rPr>
              <w:t>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4" w:right="0"/>
              <w:jc w:val="center"/>
              <w:rPr>
                <w:rFonts w:ascii="宋体" w:hAnsi="宋体" w:cs="宋体" w:eastAsia="宋体" w:hint="default"/>
                <w:sz w:val="18"/>
                <w:szCs w:val="18"/>
              </w:rPr>
            </w:pPr>
            <w:r>
              <w:rPr>
                <w:rFonts w:ascii="宋体"/>
                <w:sz w:val="18"/>
              </w:rPr>
              <w:t>2,760</w:t>
            </w:r>
          </w:p>
          <w:p>
            <w:pPr>
              <w:pStyle w:val="TableParagraph"/>
              <w:spacing w:line="240" w:lineRule="auto" w:before="76"/>
              <w:ind w:left="234" w:right="0"/>
              <w:jc w:val="center"/>
              <w:rPr>
                <w:rFonts w:ascii="宋体" w:hAnsi="宋体" w:cs="宋体" w:eastAsia="宋体" w:hint="default"/>
                <w:sz w:val="18"/>
                <w:szCs w:val="18"/>
              </w:rPr>
            </w:pPr>
            <w:r>
              <w:rPr>
                <w:rFonts w:ascii="宋体"/>
                <w:sz w:val="18"/>
              </w:rPr>
              <w:t>.61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pacing w:val="-1"/>
                <w:sz w:val="18"/>
              </w:rPr>
              <w:t>130.7</w:t>
            </w:r>
          </w:p>
          <w:p>
            <w:pPr>
              <w:pStyle w:val="TableParagraph"/>
              <w:spacing w:line="240" w:lineRule="auto" w:before="76"/>
              <w:ind w:right="101"/>
              <w:jc w:val="right"/>
              <w:rPr>
                <w:rFonts w:ascii="宋体" w:hAnsi="宋体" w:cs="宋体" w:eastAsia="宋体" w:hint="default"/>
                <w:sz w:val="18"/>
                <w:szCs w:val="18"/>
              </w:rPr>
            </w:pPr>
            <w:r>
              <w:rPr>
                <w:rFonts w:ascii="宋体"/>
                <w:sz w:val="18"/>
              </w:rPr>
              <w:t>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76"/>
              <w:jc w:val="right"/>
              <w:rPr>
                <w:rFonts w:ascii="宋体" w:hAnsi="宋体" w:cs="宋体" w:eastAsia="宋体" w:hint="default"/>
                <w:sz w:val="18"/>
                <w:szCs w:val="18"/>
              </w:rPr>
            </w:pPr>
            <w:r>
              <w:rPr>
                <w:rFonts w:ascii="宋体"/>
                <w:spacing w:val="-1"/>
                <w:sz w:val="18"/>
              </w:rPr>
              <w:t>323.9</w:t>
            </w:r>
          </w:p>
          <w:p>
            <w:pPr>
              <w:pStyle w:val="TableParagraph"/>
              <w:spacing w:line="240" w:lineRule="auto" w:before="76"/>
              <w:ind w:right="76"/>
              <w:jc w:val="right"/>
              <w:rPr>
                <w:rFonts w:ascii="宋体" w:hAnsi="宋体" w:cs="宋体" w:eastAsia="宋体" w:hint="default"/>
                <w:sz w:val="18"/>
                <w:szCs w:val="18"/>
              </w:rPr>
            </w:pPr>
            <w:r>
              <w:rPr>
                <w:rFonts w:ascii="宋体"/>
                <w:sz w:val="18"/>
              </w:rPr>
              <w:t>3</w:t>
            </w:r>
          </w:p>
        </w:tc>
        <w:tc>
          <w:tcPr>
            <w:tcW w:w="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04" w:right="0"/>
              <w:jc w:val="left"/>
              <w:rPr>
                <w:rFonts w:ascii="宋体" w:hAnsi="宋体" w:cs="宋体" w:eastAsia="宋体" w:hint="default"/>
                <w:sz w:val="18"/>
                <w:szCs w:val="18"/>
              </w:rPr>
            </w:pPr>
            <w:r>
              <w:rPr>
                <w:rFonts w:ascii="宋体"/>
                <w:sz w:val="18"/>
              </w:rPr>
              <w:t>11.73%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both"/>
              <w:rPr>
                <w:rFonts w:ascii="宋体" w:hAnsi="宋体" w:cs="宋体" w:eastAsia="宋体" w:hint="default"/>
                <w:sz w:val="18"/>
                <w:szCs w:val="18"/>
              </w:rPr>
            </w:pPr>
            <w:r>
              <w:rPr>
                <w:rFonts w:ascii="宋体"/>
                <w:sz w:val="18"/>
              </w:rPr>
              <w:t>2015</w:t>
            </w:r>
          </w:p>
          <w:p>
            <w:pPr>
              <w:pStyle w:val="TableParagraph"/>
              <w:spacing w:line="316" w:lineRule="auto" w:before="76"/>
              <w:ind w:left="102"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242"/>
              <w:jc w:val="left"/>
              <w:rPr>
                <w:rFonts w:ascii="宋体" w:hAnsi="宋体" w:cs="宋体" w:eastAsia="宋体" w:hint="default"/>
                <w:sz w:val="18"/>
                <w:szCs w:val="18"/>
              </w:rPr>
            </w:pPr>
            <w:r>
              <w:rPr>
                <w:rFonts w:ascii="宋体" w:hAnsi="宋体" w:cs="宋体" w:eastAsia="宋体" w:hint="default"/>
                <w:sz w:val="18"/>
                <w:szCs w:val="18"/>
              </w:rPr>
              <w:t>研发中心建设项 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宋体" w:hAnsi="宋体" w:cs="宋体" w:eastAsia="宋体" w:hint="default"/>
                <w:sz w:val="18"/>
                <w:szCs w:val="18"/>
              </w:rPr>
            </w:pPr>
            <w:r>
              <w:rPr>
                <w:rFonts w:ascii="宋体"/>
                <w:spacing w:val="-1"/>
                <w:sz w:val="18"/>
              </w:rPr>
              <w:t>2,957.</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8" w:right="0"/>
              <w:jc w:val="left"/>
              <w:rPr>
                <w:rFonts w:ascii="宋体" w:hAnsi="宋体" w:cs="宋体" w:eastAsia="宋体" w:hint="default"/>
                <w:sz w:val="18"/>
                <w:szCs w:val="18"/>
              </w:rPr>
            </w:pPr>
            <w:r>
              <w:rPr>
                <w:rFonts w:ascii="宋体"/>
                <w:sz w:val="18"/>
              </w:rPr>
              <w:t>2,957</w:t>
            </w:r>
          </w:p>
          <w:p>
            <w:pPr>
              <w:pStyle w:val="TableParagraph"/>
              <w:spacing w:line="240" w:lineRule="auto" w:before="76"/>
              <w:ind w:left="429" w:right="0"/>
              <w:jc w:val="left"/>
              <w:rPr>
                <w:rFonts w:ascii="宋体" w:hAnsi="宋体" w:cs="宋体" w:eastAsia="宋体" w:hint="default"/>
                <w:sz w:val="18"/>
                <w:szCs w:val="18"/>
              </w:rPr>
            </w:pPr>
            <w:r>
              <w:rPr>
                <w:rFonts w:ascii="宋体"/>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spacing w:val="-1"/>
                <w:sz w:val="18"/>
              </w:rPr>
              <w:t>673.4</w:t>
            </w:r>
          </w:p>
          <w:p>
            <w:pPr>
              <w:pStyle w:val="TableParagraph"/>
              <w:spacing w:line="240" w:lineRule="auto" w:before="76"/>
              <w:ind w:right="101"/>
              <w:jc w:val="right"/>
              <w:rPr>
                <w:rFonts w:ascii="宋体" w:hAnsi="宋体" w:cs="宋体" w:eastAsia="宋体" w:hint="default"/>
                <w:sz w:val="18"/>
                <w:szCs w:val="18"/>
              </w:rPr>
            </w:pPr>
            <w:r>
              <w:rPr>
                <w:rFonts w:ascii="宋体"/>
                <w:sz w:val="18"/>
              </w:rPr>
              <w:t>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1" w:right="0"/>
              <w:jc w:val="center"/>
              <w:rPr>
                <w:rFonts w:ascii="宋体" w:hAnsi="宋体" w:cs="宋体" w:eastAsia="宋体" w:hint="default"/>
                <w:sz w:val="18"/>
                <w:szCs w:val="18"/>
              </w:rPr>
            </w:pPr>
            <w:r>
              <w:rPr>
                <w:rFonts w:ascii="宋体"/>
                <w:sz w:val="18"/>
              </w:rPr>
              <w:t>1,679</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.93</w:t>
            </w:r>
          </w:p>
        </w:tc>
        <w:tc>
          <w:tcPr>
            <w:tcW w:w="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4" w:right="0"/>
              <w:jc w:val="left"/>
              <w:rPr>
                <w:rFonts w:ascii="宋体" w:hAnsi="宋体" w:cs="宋体" w:eastAsia="宋体" w:hint="default"/>
                <w:sz w:val="18"/>
                <w:szCs w:val="18"/>
              </w:rPr>
            </w:pPr>
            <w:r>
              <w:rPr>
                <w:rFonts w:ascii="宋体"/>
                <w:sz w:val="18"/>
              </w:rPr>
              <w:t>56.80%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both"/>
              <w:rPr>
                <w:rFonts w:ascii="宋体" w:hAnsi="宋体" w:cs="宋体" w:eastAsia="宋体" w:hint="default"/>
                <w:sz w:val="18"/>
                <w:szCs w:val="18"/>
              </w:rPr>
            </w:pPr>
            <w:r>
              <w:rPr>
                <w:rFonts w:ascii="宋体"/>
                <w:sz w:val="18"/>
              </w:rPr>
              <w:t>2015</w:t>
            </w:r>
          </w:p>
          <w:p>
            <w:pPr>
              <w:pStyle w:val="TableParagraph"/>
              <w:spacing w:line="316" w:lineRule="auto" w:before="76"/>
              <w:ind w:left="102"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z w:val="18"/>
                <w:szCs w:val="18"/>
              </w:rPr>
              <w:t> 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2"/>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宋体" w:hAnsi="宋体" w:cs="宋体" w:eastAsia="宋体" w:hint="default"/>
                <w:sz w:val="18"/>
                <w:szCs w:val="18"/>
              </w:rPr>
            </w:pPr>
            <w:r>
              <w:rPr>
                <w:rFonts w:ascii="宋体"/>
                <w:sz w:val="18"/>
              </w:rPr>
              <w:t>19,281</w:t>
            </w:r>
          </w:p>
          <w:p>
            <w:pPr>
              <w:pStyle w:val="TableParagraph"/>
              <w:spacing w:line="240" w:lineRule="auto" w:before="76"/>
              <w:ind w:left="429" w:right="0"/>
              <w:jc w:val="left"/>
              <w:rPr>
                <w:rFonts w:ascii="宋体" w:hAnsi="宋体" w:cs="宋体" w:eastAsia="宋体" w:hint="default"/>
                <w:sz w:val="18"/>
                <w:szCs w:val="18"/>
              </w:rPr>
            </w:pPr>
            <w:r>
              <w:rPr>
                <w:rFonts w:ascii="宋体"/>
                <w:sz w:val="18"/>
              </w:rPr>
              <w:t>.15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宋体" w:hAnsi="宋体" w:cs="宋体" w:eastAsia="宋体" w:hint="default"/>
                <w:sz w:val="18"/>
                <w:szCs w:val="18"/>
              </w:rPr>
            </w:pPr>
            <w:r>
              <w:rPr>
                <w:rFonts w:ascii="宋体"/>
                <w:sz w:val="18"/>
              </w:rPr>
              <w:t>19,28</w:t>
            </w:r>
          </w:p>
          <w:p>
            <w:pPr>
              <w:pStyle w:val="TableParagraph"/>
              <w:spacing w:line="240" w:lineRule="auto" w:before="76"/>
              <w:ind w:left="249" w:right="0"/>
              <w:jc w:val="left"/>
              <w:rPr>
                <w:rFonts w:ascii="宋体" w:hAnsi="宋体" w:cs="宋体" w:eastAsia="宋体" w:hint="default"/>
                <w:sz w:val="18"/>
                <w:szCs w:val="18"/>
              </w:rPr>
            </w:pPr>
            <w:r>
              <w:rPr>
                <w:rFonts w:ascii="宋体"/>
                <w:sz w:val="18"/>
              </w:rPr>
              <w:t>1.15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4,083</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.76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center"/>
              <w:rPr>
                <w:rFonts w:ascii="宋体" w:hAnsi="宋体" w:cs="宋体" w:eastAsia="宋体" w:hint="default"/>
                <w:sz w:val="18"/>
                <w:szCs w:val="18"/>
              </w:rPr>
            </w:pPr>
            <w:r>
              <w:rPr>
                <w:rFonts w:ascii="宋体"/>
                <w:sz w:val="18"/>
              </w:rPr>
              <w:t>9,769</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.41</w:t>
            </w:r>
          </w:p>
        </w:tc>
        <w:tc>
          <w:tcPr>
            <w:tcW w:w="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宋体" w:hAnsi="宋体" w:cs="宋体" w:eastAsia="宋体" w:hint="default"/>
                <w:sz w:val="18"/>
                <w:szCs w:val="18"/>
              </w:rPr>
            </w:pPr>
            <w:r>
              <w:rPr>
                <w:rFonts w:ascii="宋体"/>
                <w:sz w:val="18"/>
              </w:rPr>
              <w:t>1,890</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center"/>
              <w:rPr>
                <w:rFonts w:ascii="宋体" w:hAnsi="宋体" w:cs="宋体" w:eastAsia="宋体" w:hint="default"/>
                <w:sz w:val="18"/>
                <w:szCs w:val="18"/>
              </w:rPr>
            </w:pPr>
            <w:r>
              <w:rPr>
                <w:rFonts w:ascii="宋体"/>
                <w:sz w:val="18"/>
              </w:rPr>
              <w:t>2,247</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.32</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84"/>
              <w:jc w:val="left"/>
              <w:rPr>
                <w:rFonts w:ascii="宋体" w:hAnsi="宋体" w:cs="宋体" w:eastAsia="宋体" w:hint="default"/>
                <w:sz w:val="18"/>
                <w:szCs w:val="18"/>
              </w:rPr>
            </w:pPr>
            <w:r>
              <w:rPr>
                <w:rFonts w:ascii="宋体" w:hAnsi="宋体" w:cs="宋体" w:eastAsia="宋体" w:hint="default"/>
                <w:spacing w:val="-3"/>
                <w:sz w:val="18"/>
                <w:szCs w:val="18"/>
              </w:rPr>
              <w:t>补充流动资金（如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2.51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4"/>
              <w:jc w:val="right"/>
              <w:rPr>
                <w:rFonts w:ascii="宋体" w:hAnsi="宋体" w:cs="宋体" w:eastAsia="宋体" w:hint="default"/>
                <w:sz w:val="18"/>
                <w:szCs w:val="18"/>
              </w:rPr>
            </w:pPr>
            <w:r>
              <w:rPr>
                <w:rFonts w:ascii="宋体"/>
                <w:sz w:val="18"/>
              </w:rPr>
              <w:t>2.51</w:t>
            </w:r>
          </w:p>
        </w:tc>
        <w:tc>
          <w:tcPr>
            <w:tcW w:w="747" w:type="dxa"/>
            <w:tcBorders>
              <w:top w:val="single" w:sz="4" w:space="0" w:color="000000"/>
              <w:left w:val="single" w:sz="4" w:space="0" w:color="000000"/>
              <w:bottom w:val="single" w:sz="4" w:space="0" w:color="000000"/>
              <w:right w:val="single" w:sz="4" w:space="0" w:color="000000"/>
            </w:tcBorders>
          </w:tcPr>
          <w:p>
            <w:pP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42"/>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2.51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4"/>
              <w:jc w:val="right"/>
              <w:rPr>
                <w:rFonts w:ascii="宋体" w:hAnsi="宋体" w:cs="宋体" w:eastAsia="宋体" w:hint="default"/>
                <w:sz w:val="18"/>
                <w:szCs w:val="18"/>
              </w:rPr>
            </w:pPr>
            <w:r>
              <w:rPr>
                <w:rFonts w:ascii="宋体"/>
                <w:sz w:val="18"/>
              </w:rPr>
              <w:t>2.51</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9" w:right="0"/>
              <w:jc w:val="left"/>
              <w:rPr>
                <w:rFonts w:ascii="宋体" w:hAnsi="宋体" w:cs="宋体" w:eastAsia="宋体" w:hint="default"/>
                <w:sz w:val="18"/>
                <w:szCs w:val="18"/>
              </w:rPr>
            </w:pPr>
            <w:r>
              <w:rPr>
                <w:rFonts w:ascii="宋体"/>
                <w:sz w:val="18"/>
              </w:rPr>
              <w:t>19,28</w:t>
            </w:r>
          </w:p>
          <w:p>
            <w:pPr>
              <w:pStyle w:val="TableParagraph"/>
              <w:spacing w:line="240" w:lineRule="auto" w:before="76"/>
              <w:ind w:left="247" w:right="0"/>
              <w:jc w:val="left"/>
              <w:rPr>
                <w:rFonts w:ascii="宋体" w:hAnsi="宋体" w:cs="宋体" w:eastAsia="宋体" w:hint="default"/>
                <w:sz w:val="18"/>
                <w:szCs w:val="18"/>
              </w:rPr>
            </w:pPr>
            <w:r>
              <w:rPr>
                <w:rFonts w:ascii="宋体"/>
                <w:sz w:val="18"/>
              </w:rPr>
              <w:t>1.15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宋体" w:hAnsi="宋体" w:cs="宋体" w:eastAsia="宋体" w:hint="default"/>
                <w:sz w:val="18"/>
                <w:szCs w:val="18"/>
              </w:rPr>
            </w:pPr>
            <w:r>
              <w:rPr>
                <w:rFonts w:ascii="宋体"/>
                <w:sz w:val="18"/>
              </w:rPr>
              <w:t>19,28</w:t>
            </w:r>
          </w:p>
          <w:p>
            <w:pPr>
              <w:pStyle w:val="TableParagraph"/>
              <w:spacing w:line="240" w:lineRule="auto" w:before="76"/>
              <w:ind w:left="249" w:right="0"/>
              <w:jc w:val="left"/>
              <w:rPr>
                <w:rFonts w:ascii="宋体" w:hAnsi="宋体" w:cs="宋体" w:eastAsia="宋体" w:hint="default"/>
                <w:sz w:val="18"/>
                <w:szCs w:val="18"/>
              </w:rPr>
            </w:pPr>
            <w:r>
              <w:rPr>
                <w:rFonts w:ascii="宋体"/>
                <w:sz w:val="18"/>
              </w:rPr>
              <w:t>1.15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4,086</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.27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宋体"/>
                <w:sz w:val="18"/>
              </w:rPr>
              <w:t>9,771</w:t>
            </w:r>
          </w:p>
          <w:p>
            <w:pPr>
              <w:pStyle w:val="TableParagraph"/>
              <w:spacing w:line="240" w:lineRule="auto" w:before="76"/>
              <w:ind w:left="160" w:right="0"/>
              <w:jc w:val="center"/>
              <w:rPr>
                <w:rFonts w:ascii="宋体" w:hAnsi="宋体" w:cs="宋体" w:eastAsia="宋体" w:hint="default"/>
                <w:sz w:val="18"/>
                <w:szCs w:val="18"/>
              </w:rPr>
            </w:pPr>
            <w:r>
              <w:rPr>
                <w:rFonts w:ascii="宋体"/>
                <w:sz w:val="18"/>
              </w:rPr>
              <w:t>.92</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宋体" w:hAnsi="宋体" w:cs="宋体" w:eastAsia="宋体" w:hint="default"/>
                <w:sz w:val="18"/>
                <w:szCs w:val="18"/>
              </w:rPr>
            </w:pPr>
            <w:r>
              <w:rPr>
                <w:rFonts w:ascii="宋体"/>
                <w:sz w:val="18"/>
              </w:rPr>
              <w:t>1,890</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center"/>
              <w:rPr>
                <w:rFonts w:ascii="宋体" w:hAnsi="宋体" w:cs="宋体" w:eastAsia="宋体" w:hint="default"/>
                <w:sz w:val="18"/>
                <w:szCs w:val="18"/>
              </w:rPr>
            </w:pPr>
            <w:r>
              <w:rPr>
                <w:rFonts w:ascii="宋体"/>
                <w:sz w:val="18"/>
              </w:rPr>
              <w:t>2,247</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.32</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1" w:right="84"/>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9" w:right="101" w:firstLine="360"/>
              <w:jc w:val="left"/>
              <w:rPr>
                <w:rFonts w:ascii="宋体" w:hAnsi="宋体" w:cs="宋体" w:eastAsia="宋体" w:hint="default"/>
                <w:sz w:val="18"/>
                <w:szCs w:val="18"/>
              </w:rPr>
            </w:pPr>
            <w:r>
              <w:rPr>
                <w:rFonts w:ascii="宋体" w:hAnsi="宋体" w:cs="宋体" w:eastAsia="宋体" w:hint="default"/>
                <w:spacing w:val="-1"/>
                <w:sz w:val="18"/>
                <w:szCs w:val="18"/>
              </w:rPr>
              <w:t>客户服务中心建设项目投入未达到计划进度。本报告期，客服中心采购了呼叫中心系统，完成</w:t>
            </w:r>
            <w:r>
              <w:rPr>
                <w:rFonts w:ascii="宋体" w:hAnsi="宋体" w:cs="宋体" w:eastAsia="宋体" w:hint="default"/>
                <w:sz w:val="18"/>
                <w:szCs w:val="18"/>
              </w:rPr>
              <w:t> </w:t>
            </w:r>
            <w:r>
              <w:rPr>
                <w:rFonts w:ascii="宋体" w:hAnsi="宋体" w:cs="宋体" w:eastAsia="宋体" w:hint="default"/>
                <w:spacing w:val="-1"/>
                <w:sz w:val="18"/>
                <w:szCs w:val="18"/>
              </w:rPr>
              <w:t>了通过特定电话号码接入，目前已经具备实现热线功能和统一的客户服务标准的硬件基础，并且通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过客户服务管理系统为支撑，已实现数据共享，可以完成一般性业务咨询、业务受理、业务查询和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客户投诉的流程化管理；可以完成协调现场服务的技术支持资源、主动电话回访和关怀客户并及时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跟进和了解、监督和调查现场技术服务质量及集中管理客户服务档案的工作，在下一年度，将继续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规范和完善客户的售前售后服务流程，以提高服务的规范性和及时性；初步完成金融实验室的搭建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工作，规划了培训体系，目前已经完成基础培训课程的讲师资源选拔工作、收集完成课程教材，并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搭建了培训的模拟演练环境，完成了内部员工集中培训的需求，在</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年我们将继续细化和完善</w:t>
            </w:r>
            <w:r>
              <w:rPr>
                <w:rFonts w:ascii="宋体" w:hAnsi="宋体" w:cs="宋体" w:eastAsia="宋体" w:hint="default"/>
                <w:sz w:val="18"/>
                <w:szCs w:val="18"/>
              </w:rPr>
              <w:t> </w:t>
            </w:r>
            <w:r>
              <w:rPr>
                <w:rFonts w:ascii="宋体" w:hAnsi="宋体" w:cs="宋体" w:eastAsia="宋体" w:hint="default"/>
                <w:spacing w:val="-1"/>
                <w:sz w:val="18"/>
                <w:szCs w:val="18"/>
              </w:rPr>
              <w:t>现行的课程培训体系，扩展现有的课程设置，逐步启动进阶培训和高级培训课程，更好的为客服中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心一线服务人员提供业务支持，拓展外部培训市场，承接行业客户集中培训的工作。</w:t>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2"/>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62"/>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616" w:type="dxa"/>
            <w:vMerge/>
            <w:tcBorders>
              <w:left w:val="single" w:sz="4" w:space="0" w:color="000000"/>
              <w:bottom w:val="single" w:sz="4" w:space="0" w:color="000000"/>
              <w:right w:val="single" w:sz="4" w:space="0" w:color="000000"/>
            </w:tcBorders>
            <w:shd w:val="clear" w:color="auto" w:fill="D3D3D3"/>
          </w:tcPr>
          <w:p>
            <w:pP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5"/>
                <w:sz w:val="18"/>
                <w:szCs w:val="18"/>
              </w:rPr>
              <w:t> </w:t>
            </w:r>
            <w:r>
              <w:rPr>
                <w:rFonts w:ascii="宋体" w:hAnsi="宋体" w:cs="宋体" w:eastAsia="宋体" w:hint="default"/>
                <w:sz w:val="18"/>
                <w:szCs w:val="18"/>
              </w:rPr>
              <w:t>2.51</w:t>
            </w:r>
            <w:r>
              <w:rPr>
                <w:rFonts w:ascii="宋体" w:hAnsi="宋体" w:cs="宋体" w:eastAsia="宋体" w:hint="default"/>
                <w:spacing w:val="-48"/>
                <w:sz w:val="18"/>
                <w:szCs w:val="18"/>
              </w:rPr>
              <w:t> </w:t>
            </w:r>
            <w:r>
              <w:rPr>
                <w:rFonts w:ascii="宋体" w:hAnsi="宋体" w:cs="宋体" w:eastAsia="宋体" w:hint="default"/>
                <w:sz w:val="18"/>
                <w:szCs w:val="18"/>
              </w:rPr>
              <w:t>万元，已用于补充永久性流动资金。</w:t>
            </w:r>
          </w:p>
        </w:tc>
      </w:tr>
      <w:tr>
        <w:trPr>
          <w:trHeight w:val="402" w:hRule="exact"/>
        </w:trPr>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41"/>
              <w:ind w:left="101" w:right="242"/>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16" w:type="dxa"/>
            <w:vMerge/>
            <w:tcBorders>
              <w:left w:val="single" w:sz="4" w:space="0" w:color="000000"/>
              <w:right w:val="single" w:sz="4" w:space="0" w:color="000000"/>
            </w:tcBorders>
            <w:shd w:val="clear" w:color="auto" w:fill="D3D3D3"/>
          </w:tcPr>
          <w:p>
            <w:pPr/>
          </w:p>
        </w:tc>
        <w:tc>
          <w:tcPr>
            <w:tcW w:w="7954" w:type="dxa"/>
            <w:gridSpan w:val="1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vMerge/>
            <w:tcBorders>
              <w:left w:val="single" w:sz="4" w:space="0" w:color="000000"/>
              <w:bottom w:val="single" w:sz="4" w:space="0" w:color="000000"/>
              <w:right w:val="single" w:sz="4" w:space="0" w:color="000000"/>
            </w:tcBorders>
            <w:shd w:val="clear" w:color="auto" w:fill="D3D3D3"/>
          </w:tcPr>
          <w:p>
            <w:pPr/>
          </w:p>
        </w:tc>
        <w:tc>
          <w:tcPr>
            <w:tcW w:w="7954" w:type="dxa"/>
            <w:gridSpan w:val="1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6"/>
              <w:ind w:left="101" w:right="242"/>
              <w:jc w:val="left"/>
              <w:rPr>
                <w:rFonts w:ascii="宋体" w:hAnsi="宋体" w:cs="宋体" w:eastAsia="宋体" w:hint="default"/>
                <w:sz w:val="18"/>
                <w:szCs w:val="18"/>
              </w:rPr>
            </w:pPr>
            <w:r>
              <w:rPr>
                <w:rFonts w:ascii="宋体" w:hAnsi="宋体" w:cs="宋体" w:eastAsia="宋体" w:hint="default"/>
                <w:sz w:val="18"/>
                <w:szCs w:val="18"/>
              </w:rPr>
              <w:t>募集资金投资项 目实施方式调整</w:t>
            </w:r>
          </w:p>
        </w:tc>
        <w:tc>
          <w:tcPr>
            <w:tcW w:w="79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0" w:hRule="exact"/>
        </w:trPr>
        <w:tc>
          <w:tcPr>
            <w:tcW w:w="1616" w:type="dxa"/>
            <w:vMerge/>
            <w:tcBorders>
              <w:left w:val="single" w:sz="4" w:space="0" w:color="000000"/>
              <w:bottom w:val="single" w:sz="4" w:space="0" w:color="000000"/>
              <w:right w:val="single" w:sz="4" w:space="0" w:color="000000"/>
            </w:tcBorders>
            <w:shd w:val="clear" w:color="auto" w:fill="D3D3D3"/>
          </w:tcPr>
          <w:p>
            <w:pPr/>
          </w:p>
        </w:tc>
        <w:tc>
          <w:tcPr>
            <w:tcW w:w="7954" w:type="dxa"/>
            <w:gridSpan w:val="13"/>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1016" w:header="919" w:top="1120" w:bottom="1200" w:left="1020" w:right="1020"/>
          <w:pgNumType w:start="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633"/>
        <w:gridCol w:w="7937"/>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101" w:right="259"/>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firstLine="360"/>
              <w:jc w:val="left"/>
              <w:rPr>
                <w:rFonts w:ascii="宋体" w:hAnsi="宋体" w:cs="宋体" w:eastAsia="宋体" w:hint="default"/>
                <w:sz w:val="18"/>
                <w:szCs w:val="18"/>
              </w:rPr>
            </w:pPr>
            <w:r>
              <w:rPr>
                <w:rFonts w:ascii="宋体" w:hAnsi="宋体" w:cs="宋体" w:eastAsia="宋体" w:hint="default"/>
                <w:sz w:val="18"/>
                <w:szCs w:val="18"/>
              </w:rPr>
              <w:t>根据本公司募集资金投资项目的实施情况，截至</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日，本公司以自筹资金预先投</w:t>
            </w:r>
            <w:r>
              <w:rPr>
                <w:rFonts w:ascii="宋体" w:hAnsi="宋体" w:cs="宋体" w:eastAsia="宋体" w:hint="default"/>
                <w:sz w:val="18"/>
                <w:szCs w:val="18"/>
              </w:rPr>
              <w:t> 入募集资金投资项目的实际投资额</w:t>
            </w:r>
            <w:r>
              <w:rPr>
                <w:rFonts w:ascii="宋体" w:hAnsi="宋体" w:cs="宋体" w:eastAsia="宋体" w:hint="default"/>
                <w:spacing w:val="-46"/>
                <w:sz w:val="18"/>
                <w:szCs w:val="18"/>
              </w:rPr>
              <w:t> </w:t>
            </w:r>
            <w:r>
              <w:rPr>
                <w:rFonts w:ascii="宋体" w:hAnsi="宋体" w:cs="宋体" w:eastAsia="宋体" w:hint="default"/>
                <w:sz w:val="18"/>
                <w:szCs w:val="18"/>
              </w:rPr>
              <w:t>6,281.41</w:t>
            </w:r>
            <w:r>
              <w:rPr>
                <w:rFonts w:ascii="宋体" w:hAnsi="宋体" w:cs="宋体" w:eastAsia="宋体" w:hint="default"/>
                <w:spacing w:val="-49"/>
                <w:sz w:val="18"/>
                <w:szCs w:val="18"/>
              </w:rPr>
              <w:t> </w:t>
            </w:r>
            <w:r>
              <w:rPr>
                <w:rFonts w:ascii="宋体" w:hAnsi="宋体" w:cs="宋体" w:eastAsia="宋体" w:hint="default"/>
                <w:sz w:val="18"/>
                <w:szCs w:val="18"/>
              </w:rPr>
              <w:t>万元。天职国际会计师事务所（特殊普通合伙）就上</w:t>
            </w:r>
            <w:r>
              <w:rPr>
                <w:rFonts w:ascii="宋体" w:hAnsi="宋体" w:cs="宋体" w:eastAsia="宋体" w:hint="default"/>
                <w:sz w:val="18"/>
                <w:szCs w:val="18"/>
              </w:rPr>
              <w:t> 述募集资金投资项目的预先投入情况出具了天职业字[2014]4440</w:t>
            </w:r>
            <w:r>
              <w:rPr>
                <w:rFonts w:ascii="宋体" w:hAnsi="宋体" w:cs="宋体" w:eastAsia="宋体" w:hint="default"/>
                <w:spacing w:val="-42"/>
                <w:sz w:val="18"/>
                <w:szCs w:val="18"/>
              </w:rPr>
              <w:t> </w:t>
            </w:r>
            <w:r>
              <w:rPr>
                <w:rFonts w:ascii="宋体" w:hAnsi="宋体" w:cs="宋体" w:eastAsia="宋体" w:hint="default"/>
                <w:spacing w:val="-5"/>
                <w:sz w:val="18"/>
                <w:szCs w:val="18"/>
              </w:rPr>
              <w:t>号《天职国际会计师事务所（特殊</w:t>
            </w:r>
            <w:r>
              <w:rPr>
                <w:rFonts w:ascii="宋体" w:hAnsi="宋体" w:cs="宋体" w:eastAsia="宋体" w:hint="default"/>
                <w:sz w:val="18"/>
                <w:szCs w:val="18"/>
              </w:rPr>
              <w:t> </w:t>
            </w:r>
            <w:r>
              <w:rPr>
                <w:rFonts w:ascii="宋体" w:hAnsi="宋体" w:cs="宋体" w:eastAsia="宋体" w:hint="default"/>
                <w:spacing w:val="-1"/>
                <w:sz w:val="18"/>
                <w:szCs w:val="18"/>
              </w:rPr>
              <w:t>普通合伙）有关深圳市赢时胜信息技术股份有限公司以自筹资金预先投入募集资金投资项目的鉴证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报告》。本公司根据第二届董事会第五次会议决议完成了募集资金置换。</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259"/>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01" w:right="259"/>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59"/>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firstLine="360"/>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spacing w:val="-46"/>
                <w:sz w:val="18"/>
                <w:szCs w:val="18"/>
              </w:rPr>
              <w:t> </w:t>
            </w:r>
            <w:r>
              <w:rPr>
                <w:rFonts w:ascii="宋体" w:hAnsi="宋体" w:cs="宋体" w:eastAsia="宋体" w:hint="default"/>
                <w:sz w:val="18"/>
                <w:szCs w:val="18"/>
              </w:rPr>
              <w:t>9,547.79</w:t>
            </w:r>
            <w:r>
              <w:rPr>
                <w:rFonts w:ascii="宋体" w:hAnsi="宋体" w:cs="宋体" w:eastAsia="宋体" w:hint="default"/>
                <w:spacing w:val="-49"/>
                <w:sz w:val="18"/>
                <w:szCs w:val="18"/>
              </w:rPr>
              <w:t> </w:t>
            </w:r>
            <w:r>
              <w:rPr>
                <w:rFonts w:ascii="宋体" w:hAnsi="宋体" w:cs="宋体" w:eastAsia="宋体" w:hint="default"/>
                <w:sz w:val="18"/>
                <w:szCs w:val="18"/>
              </w:rPr>
              <w:t>万元，均存放在公司募集资金专户，用于募集资金投资项目后</w:t>
            </w:r>
            <w:r>
              <w:rPr>
                <w:rFonts w:ascii="宋体" w:hAnsi="宋体" w:cs="宋体" w:eastAsia="宋体" w:hint="default"/>
                <w:sz w:val="18"/>
                <w:szCs w:val="18"/>
              </w:rPr>
              <w:t> 期支出。</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59"/>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0"/>
        <w:jc w:val="left"/>
      </w:pPr>
      <w:r>
        <w:rPr/>
        <w:t>3.募集资金变更项目情况</w:t>
      </w:r>
    </w:p>
    <w:p>
      <w:pPr>
        <w:spacing w:line="240" w:lineRule="auto" w:before="12"/>
        <w:rPr>
          <w:rFonts w:ascii="宋体" w:hAnsi="宋体" w:cs="宋体" w:eastAsia="宋体" w:hint="default"/>
          <w:sz w:val="20"/>
          <w:szCs w:val="20"/>
        </w:rPr>
      </w:pPr>
    </w:p>
    <w:p>
      <w:pPr>
        <w:pStyle w:val="BodyText"/>
        <w:spacing w:line="516" w:lineRule="auto"/>
        <w:ind w:right="6314"/>
        <w:jc w:val="left"/>
      </w:pPr>
      <w:r>
        <w:rPr/>
        <w:t>□ 适用 √ 不适用 公司报告期不存在募集资金变更项目情况。 3）非募集资金投资的重大项目情况</w:t>
      </w:r>
    </w:p>
    <w:p>
      <w:pPr>
        <w:pStyle w:val="BodyText"/>
        <w:spacing w:line="518" w:lineRule="auto" w:before="66"/>
        <w:ind w:right="6314"/>
        <w:jc w:val="left"/>
      </w:pPr>
      <w:r>
        <w:rPr/>
        <w:t>□ 适用 √ 不适用 公司报告期无非募集资金投资的重大项目。 4）持有其他上市公司股权情况</w:t>
      </w:r>
    </w:p>
    <w:p>
      <w:pPr>
        <w:pStyle w:val="BodyText"/>
        <w:spacing w:line="518" w:lineRule="auto" w:before="64"/>
        <w:ind w:right="7664"/>
        <w:jc w:val="left"/>
      </w:pPr>
      <w:r>
        <w:rPr/>
        <w:t>□ 适用 √ 不适用 5）持有金融企业股权情况</w:t>
      </w:r>
    </w:p>
    <w:p>
      <w:pPr>
        <w:pStyle w:val="BodyText"/>
        <w:spacing w:line="518" w:lineRule="auto" w:before="62"/>
        <w:ind w:right="7034"/>
        <w:jc w:val="left"/>
      </w:pPr>
      <w:r>
        <w:rPr/>
        <w:t>□ 适用 √ 不适用 公司报告期未持有金融企业股权。 6）买卖其他上市公司股份的情况</w:t>
      </w:r>
    </w:p>
    <w:p>
      <w:pPr>
        <w:pStyle w:val="BodyText"/>
        <w:spacing w:line="518" w:lineRule="auto" w:before="62"/>
        <w:ind w:right="7304"/>
        <w:jc w:val="left"/>
      </w:pPr>
      <w:r>
        <w:rPr/>
        <w:t>□ 适用 √ 不适用 7）以公允价值计量的金融资产</w:t>
      </w:r>
    </w:p>
    <w:p>
      <w:pPr>
        <w:pStyle w:val="BodyText"/>
        <w:spacing w:line="240" w:lineRule="auto" w:before="64"/>
        <w:ind w:right="0"/>
        <w:jc w:val="left"/>
      </w:pPr>
      <w:r>
        <w:rPr/>
        <w:t>□ 适用 √ 不适用</w:t>
      </w:r>
    </w:p>
    <w:p>
      <w:pPr>
        <w:spacing w:after="0" w:line="240" w:lineRule="auto"/>
        <w:jc w:val="left"/>
        <w:sectPr>
          <w:pgSz w:w="11910" w:h="16840"/>
          <w:pgMar w:header="919" w:footer="1016" w:top="1120" w:bottom="1200" w:left="1020" w:right="1020"/>
        </w:sectPr>
      </w:pPr>
    </w:p>
    <w:p>
      <w:pPr>
        <w:spacing w:line="240" w:lineRule="auto" w:before="8"/>
        <w:rPr>
          <w:rFonts w:ascii="宋体" w:hAnsi="宋体" w:cs="宋体" w:eastAsia="宋体" w:hint="default"/>
          <w:sz w:val="25"/>
          <w:szCs w:val="25"/>
        </w:rPr>
      </w:pPr>
    </w:p>
    <w:p>
      <w:pPr>
        <w:pStyle w:val="Heading3"/>
        <w:spacing w:line="240" w:lineRule="auto" w:before="34"/>
        <w:ind w:left="109" w:right="94"/>
        <w:jc w:val="left"/>
        <w:rPr>
          <w:b w:val="0"/>
          <w:bCs w:val="0"/>
        </w:rPr>
      </w:pPr>
      <w:r>
        <w:rPr/>
        <w:t>（6）主要控股参股公司分析</w:t>
      </w:r>
      <w:r>
        <w:rPr>
          <w:b w:val="0"/>
          <w:bCs w:val="0"/>
        </w:rPr>
      </w:r>
    </w:p>
    <w:p>
      <w:pPr>
        <w:spacing w:line="240" w:lineRule="auto" w:before="11"/>
        <w:rPr>
          <w:rFonts w:ascii="宋体" w:hAnsi="宋体" w:cs="宋体" w:eastAsia="宋体" w:hint="default"/>
          <w:b/>
          <w:bCs/>
          <w:sz w:val="19"/>
          <w:szCs w:val="19"/>
        </w:rPr>
      </w:pPr>
    </w:p>
    <w:p>
      <w:pPr>
        <w:pStyle w:val="BodyText"/>
        <w:spacing w:line="516" w:lineRule="auto"/>
        <w:ind w:left="212" w:right="7474"/>
        <w:jc w:val="left"/>
      </w:pPr>
      <w:r>
        <w:rPr/>
        <w:t>□ 适用 √ 不适用 公司报告期无控股参股公司。</w:t>
      </w:r>
    </w:p>
    <w:p>
      <w:pPr>
        <w:pStyle w:val="Heading3"/>
        <w:spacing w:line="240" w:lineRule="auto" w:before="41"/>
        <w:ind w:left="109" w:right="94"/>
        <w:jc w:val="left"/>
        <w:rPr>
          <w:b w:val="0"/>
          <w:bCs w:val="0"/>
        </w:rPr>
      </w:pPr>
      <w:r>
        <w:rPr/>
        <w:t>（7）公司控制的特殊目的主体情况</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212" w:right="94"/>
        <w:jc w:val="left"/>
      </w:pPr>
      <w:r>
        <w:rPr/>
        <w:t>□ 适用 √ 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212" w:right="94"/>
        <w:jc w:val="left"/>
        <w:rPr>
          <w:b w:val="0"/>
          <w:bCs w:val="0"/>
        </w:rPr>
      </w:pPr>
      <w:r>
        <w:rPr/>
        <w:t>二、公司未来发展的展望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72" w:right="94" w:hanging="449"/>
        <w:jc w:val="left"/>
      </w:pPr>
      <w:r>
        <w:rPr/>
        <w:t>（一）行业发展趋势 </w:t>
      </w:r>
      <w:r>
        <w:rPr>
          <w:spacing w:val="-2"/>
        </w:rPr>
        <w:t>为了适应我国经济发展进入新常态，助力经济转型升级，我国金融改革持续深化，金融市场管制进一步放开，国家对金</w:t>
      </w:r>
    </w:p>
    <w:p>
      <w:pPr>
        <w:pStyle w:val="BodyText"/>
        <w:spacing w:line="477" w:lineRule="auto" w:before="54"/>
        <w:ind w:left="212" w:right="185"/>
        <w:jc w:val="both"/>
      </w:pPr>
      <w:r>
        <w:rPr>
          <w:spacing w:val="-4"/>
        </w:rPr>
        <w:t>融牌照的发放不断放宽，混业经营、跨界经营界限获得突破，私募基金逐步阳光化，金融创新持续不断，“互联网+”金融发</w:t>
      </w:r>
      <w:r>
        <w:rPr>
          <w:spacing w:val="-42"/>
        </w:rPr>
        <w:t> </w:t>
      </w:r>
      <w:r>
        <w:rPr>
          <w:spacing w:val="-42"/>
        </w:rPr>
      </w:r>
      <w:r>
        <w:rPr>
          <w:spacing w:val="-2"/>
        </w:rPr>
        <w:t>展势头迅猛，第三方支付、众筹、P2P、金融网销、互联网小贷、理财APP等新兴模式遍地开花，移动支付、大数据、云计算</w:t>
      </w:r>
      <w:r>
        <w:rPr>
          <w:spacing w:val="-59"/>
        </w:rPr>
        <w:t> </w:t>
      </w:r>
      <w:r>
        <w:rPr>
          <w:spacing w:val="-59"/>
        </w:rPr>
      </w:r>
      <w:r>
        <w:rPr/>
        <w:t>等新技术应用层出不穷，资本市场回暖，证券市场火爆，在大资产管理时代，财富管理行业迎来了空前的发展机遇。</w:t>
      </w:r>
    </w:p>
    <w:p>
      <w:pPr>
        <w:pStyle w:val="BodyText"/>
        <w:spacing w:line="477" w:lineRule="auto" w:before="54"/>
        <w:ind w:left="572" w:right="184" w:hanging="449"/>
        <w:jc w:val="left"/>
      </w:pPr>
      <w:r>
        <w:rPr/>
        <w:t>（二）公司发展战略 1、聚焦资产托管和资产管理业务，以资产托管和资产管理两条产品线为主线，进行产品整合和创新，持续加大研发投</w:t>
      </w:r>
    </w:p>
    <w:p>
      <w:pPr>
        <w:pStyle w:val="BodyText"/>
        <w:spacing w:line="477" w:lineRule="auto" w:before="54"/>
        <w:ind w:left="212" w:right="94"/>
        <w:jc w:val="left"/>
      </w:pPr>
      <w:r>
        <w:rPr/>
        <w:t>入，推出全新的资产托管和资产管理信息系统解决方案，以满足不同金融企业跨界经营和混业经营及创新业务开展的需要， 持续保持在行业中的领先地位和竞争优势，巩固在行业中的品牌地位。</w:t>
      </w:r>
    </w:p>
    <w:p>
      <w:pPr>
        <w:pStyle w:val="BodyText"/>
        <w:spacing w:line="477" w:lineRule="auto" w:before="54"/>
        <w:ind w:left="212" w:right="190" w:firstLine="360"/>
        <w:jc w:val="both"/>
      </w:pPr>
      <w:r>
        <w:rPr>
          <w:spacing w:val="-2"/>
        </w:rPr>
        <w:t>2、建设基于SOA思想、以服务为基础、实现快速开发与集成的SOFA技术开发平台，为公司资产托管业务系统和资产管理</w:t>
      </w:r>
      <w:r>
        <w:rPr/>
        <w:t> 业务系统提供核心技术支撑平台。</w:t>
      </w:r>
    </w:p>
    <w:p>
      <w:pPr>
        <w:pStyle w:val="BodyText"/>
        <w:spacing w:line="240" w:lineRule="auto" w:before="54"/>
        <w:ind w:left="572" w:right="94"/>
        <w:jc w:val="left"/>
      </w:pPr>
      <w:r>
        <w:rPr/>
        <w:t>3、适应金融服务外包市场需求的变化，积极探索基于SaaS模式的新型资产管理及托管服务模式。</w:t>
      </w:r>
    </w:p>
    <w:p>
      <w:pPr>
        <w:spacing w:line="240" w:lineRule="auto" w:before="10"/>
        <w:rPr>
          <w:rFonts w:ascii="宋体" w:hAnsi="宋体" w:cs="宋体" w:eastAsia="宋体" w:hint="default"/>
          <w:sz w:val="17"/>
          <w:szCs w:val="17"/>
        </w:rPr>
      </w:pPr>
    </w:p>
    <w:p>
      <w:pPr>
        <w:pStyle w:val="BodyText"/>
        <w:spacing w:line="477" w:lineRule="auto"/>
        <w:ind w:left="212" w:right="190" w:firstLine="360"/>
        <w:jc w:val="both"/>
      </w:pPr>
      <w:r>
        <w:rPr/>
        <w:t>4、在立足传统软件行业持续稳定发展的基础上，公司将根据行业及市场发展的需要，将适时进行兼并收购，进一步提 </w:t>
      </w:r>
      <w:r>
        <w:rPr>
          <w:spacing w:val="-2"/>
        </w:rPr>
        <w:t>升公司的产品创新能力，以此快速介入目标市场，获得有价值的客户群，扩大业务规模，增强经营实力，提升公司的行业竞</w:t>
      </w:r>
      <w:r>
        <w:rPr>
          <w:spacing w:val="-63"/>
        </w:rPr>
        <w:t> </w:t>
      </w:r>
      <w:r>
        <w:rPr>
          <w:spacing w:val="-63"/>
        </w:rPr>
      </w:r>
      <w:r>
        <w:rPr/>
        <w:t>争力。</w:t>
      </w:r>
    </w:p>
    <w:p>
      <w:pPr>
        <w:pStyle w:val="BodyText"/>
        <w:spacing w:line="477" w:lineRule="auto" w:before="54"/>
        <w:ind w:left="212" w:right="192" w:firstLine="360"/>
        <w:jc w:val="both"/>
      </w:pPr>
      <w:r>
        <w:rPr/>
        <w:t>5、秉承成长与分享的理念，逐步构建创业平台管理体系，优化公司的绩效考核激励体系，打造职业化的管理团队和运 营团队，建立公司自主发展和自主创新的动力机制。</w:t>
      </w:r>
    </w:p>
    <w:p>
      <w:pPr>
        <w:spacing w:line="240" w:lineRule="auto" w:before="7"/>
        <w:rPr>
          <w:rFonts w:ascii="宋体" w:hAnsi="宋体" w:cs="宋体" w:eastAsia="宋体" w:hint="default"/>
          <w:sz w:val="17"/>
          <w:szCs w:val="17"/>
        </w:rPr>
      </w:pPr>
    </w:p>
    <w:p>
      <w:pPr>
        <w:pStyle w:val="Heading2"/>
        <w:spacing w:line="240" w:lineRule="auto"/>
        <w:ind w:left="212" w:right="94"/>
        <w:jc w:val="left"/>
        <w:rPr>
          <w:b w:val="0"/>
          <w:bCs w:val="0"/>
        </w:rPr>
      </w:pPr>
      <w:r>
        <w:rPr/>
        <w:t>三、董事会、监事会对会计师事务所本报告期“非标准审计报告”的说明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94"/>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212" w:right="94"/>
        <w:jc w:val="left"/>
        <w:rPr>
          <w:b w:val="0"/>
          <w:bCs w:val="0"/>
        </w:rPr>
      </w:pP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2" w:right="94"/>
        <w:jc w:val="left"/>
      </w:pPr>
      <w:r>
        <w:rPr/>
        <w:t>□ 适用 √ 不适用</w:t>
      </w:r>
    </w:p>
    <w:p>
      <w:pPr>
        <w:spacing w:after="0" w:line="240" w:lineRule="auto"/>
        <w:jc w:val="left"/>
        <w:sectPr>
          <w:pgSz w:w="11910" w:h="16840"/>
          <w:pgMar w:header="919" w:footer="1016" w:top="1120" w:bottom="1200" w:left="920" w:right="94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五、公司利润分配及分红派息情况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报告期内利润分配政策特别是现金分红政策的制定、执行或调整情况</w:t>
      </w:r>
    </w:p>
    <w:p>
      <w:pPr>
        <w:spacing w:line="240" w:lineRule="auto" w:before="9"/>
        <w:rPr>
          <w:rFonts w:ascii="宋体" w:hAnsi="宋体" w:cs="宋体" w:eastAsia="宋体" w:hint="default"/>
          <w:sz w:val="20"/>
          <w:szCs w:val="20"/>
        </w:rPr>
      </w:pPr>
    </w:p>
    <w:p>
      <w:pPr>
        <w:pStyle w:val="BodyText"/>
        <w:spacing w:line="518" w:lineRule="auto"/>
        <w:ind w:left="472" w:right="0" w:hanging="360"/>
        <w:jc w:val="left"/>
      </w:pPr>
      <w:r>
        <w:rPr/>
        <w:t>√ 适用 □ 不适用 </w:t>
      </w:r>
      <w:r>
        <w:rPr>
          <w:spacing w:val="-2"/>
        </w:rPr>
        <w:t>2014年5月16日，经公司2013年度股东大会审议批准，公司2013年度的利润分配方案为：以公司截止2014年3月31日总股</w:t>
      </w:r>
    </w:p>
    <w:p>
      <w:pPr>
        <w:pStyle w:val="BodyText"/>
        <w:spacing w:line="477" w:lineRule="auto" w:before="23"/>
        <w:ind w:right="109"/>
        <w:jc w:val="left"/>
      </w:pPr>
      <w:r>
        <w:rPr/>
        <w:pict>
          <v:shape style="position:absolute;margin-left:56.459999pt;margin-top:43.501747pt;width:479.15pt;height:172.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spacing w:val="-1"/>
        </w:rPr>
        <w:t>本5,535万股为基数，向全体股东每10</w:t>
      </w:r>
      <w:r>
        <w:rPr>
          <w:spacing w:val="32"/>
        </w:rPr>
        <w:t> </w:t>
      </w:r>
      <w:r>
        <w:rPr>
          <w:spacing w:val="-7"/>
        </w:rPr>
        <w:t>股派发现金红利2元（含税），共计派发现金股利1,107万元（含税），剩余未分配利润</w:t>
      </w:r>
      <w:r>
        <w:rPr>
          <w:spacing w:val="-84"/>
        </w:rPr>
        <w:t> </w:t>
      </w:r>
      <w:r>
        <w:rPr>
          <w:spacing w:val="-84"/>
        </w:rPr>
      </w:r>
      <w:r>
        <w:rPr/>
        <w:t>11,773.19万元继续留存公司用于支持公司经营需要。上述方案已于2014年6月执行完毕。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44"/>
        <w:ind w:right="0"/>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pStyle w:val="BodyText"/>
        <w:spacing w:line="516" w:lineRule="auto"/>
        <w:ind w:right="3254"/>
        <w:jc w:val="left"/>
      </w:pPr>
      <w:r>
        <w:rPr/>
        <w:pict>
          <v:shape style="position:absolute;margin-left:56.459999pt;margin-top:71.752228pt;width:479.15pt;height:268.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2.50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110,700,000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27,675,000.00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159,484,058.63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3"/>
                            <w:sz w:val="18"/>
                            <w:szCs w:val="18"/>
                          </w:rPr>
                          <w:t>公司发展阶段属成长期且有重大资金支出安排的，进行利润分配时，现金分红在本次利润分配中所占比例最低应达到</w:t>
                        </w:r>
                        <w:r>
                          <w:rPr>
                            <w:rFonts w:ascii="宋体" w:hAnsi="宋体" w:cs="宋体" w:eastAsia="宋体" w:hint="default"/>
                            <w:spacing w:val="-35"/>
                            <w:sz w:val="18"/>
                            <w:szCs w:val="18"/>
                          </w:rPr>
                          <w:t> </w:t>
                        </w:r>
                        <w:r>
                          <w:rPr>
                            <w:rFonts w:ascii="宋体" w:hAnsi="宋体" w:cs="宋体" w:eastAsia="宋体" w:hint="default"/>
                            <w:sz w:val="18"/>
                            <w:szCs w:val="18"/>
                          </w:rPr>
                          <w:t>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4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年度公司实现销售收入</w:t>
                        </w:r>
                        <w:r>
                          <w:rPr>
                            <w:rFonts w:ascii="宋体" w:hAnsi="宋体" w:cs="宋体" w:eastAsia="宋体" w:hint="default"/>
                            <w:spacing w:val="-43"/>
                            <w:sz w:val="18"/>
                            <w:szCs w:val="18"/>
                          </w:rPr>
                          <w:t> </w:t>
                        </w:r>
                        <w:r>
                          <w:rPr>
                            <w:rFonts w:ascii="宋体" w:hAnsi="宋体" w:cs="宋体" w:eastAsia="宋体" w:hint="default"/>
                            <w:spacing w:val="-1"/>
                            <w:sz w:val="18"/>
                            <w:szCs w:val="18"/>
                          </w:rPr>
                          <w:t>20,003.73</w:t>
                        </w:r>
                        <w:r>
                          <w:rPr>
                            <w:rFonts w:ascii="宋体" w:hAnsi="宋体" w:cs="宋体" w:eastAsia="宋体" w:hint="default"/>
                            <w:spacing w:val="-44"/>
                            <w:sz w:val="18"/>
                            <w:szCs w:val="18"/>
                          </w:rPr>
                          <w:t> </w:t>
                        </w:r>
                        <w:r>
                          <w:rPr>
                            <w:rFonts w:ascii="宋体" w:hAnsi="宋体" w:cs="宋体" w:eastAsia="宋体" w:hint="default"/>
                            <w:sz w:val="18"/>
                            <w:szCs w:val="18"/>
                          </w:rPr>
                          <w:t>万元、净利润</w:t>
                        </w:r>
                        <w:r>
                          <w:rPr>
                            <w:rFonts w:ascii="宋体" w:hAnsi="宋体" w:cs="宋体" w:eastAsia="宋体" w:hint="default"/>
                            <w:spacing w:val="-43"/>
                            <w:sz w:val="18"/>
                            <w:szCs w:val="18"/>
                          </w:rPr>
                          <w:t> </w:t>
                        </w:r>
                        <w:r>
                          <w:rPr>
                            <w:rFonts w:ascii="宋体" w:hAnsi="宋体" w:cs="宋体" w:eastAsia="宋体" w:hint="default"/>
                            <w:spacing w:val="-1"/>
                            <w:sz w:val="18"/>
                            <w:szCs w:val="18"/>
                          </w:rPr>
                          <w:t>4,639.13</w:t>
                        </w:r>
                        <w:r>
                          <w:rPr>
                            <w:rFonts w:ascii="宋体" w:hAnsi="宋体" w:cs="宋体" w:eastAsia="宋体" w:hint="default"/>
                            <w:spacing w:val="-44"/>
                            <w:sz w:val="18"/>
                            <w:szCs w:val="18"/>
                          </w:rPr>
                          <w:t> </w:t>
                        </w:r>
                        <w:r>
                          <w:rPr>
                            <w:rFonts w:ascii="宋体" w:hAnsi="宋体" w:cs="宋体" w:eastAsia="宋体" w:hint="default"/>
                            <w:spacing w:val="-7"/>
                            <w:sz w:val="18"/>
                            <w:szCs w:val="18"/>
                          </w:rPr>
                          <w:t>万元，根据《公司章程规定》，以</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年度实现的净利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r>
                          <w:rPr>
                            <w:rFonts w:ascii="宋体" w:hAnsi="宋体" w:cs="宋体" w:eastAsia="宋体" w:hint="default"/>
                            <w:spacing w:val="-48"/>
                            <w:sz w:val="18"/>
                            <w:szCs w:val="18"/>
                          </w:rPr>
                          <w:t> </w:t>
                        </w:r>
                        <w:r>
                          <w:rPr>
                            <w:rFonts w:ascii="宋体" w:hAnsi="宋体" w:cs="宋体" w:eastAsia="宋体" w:hint="default"/>
                            <w:sz w:val="18"/>
                            <w:szCs w:val="18"/>
                          </w:rPr>
                          <w:t>4,639.13</w:t>
                        </w:r>
                        <w:r>
                          <w:rPr>
                            <w:rFonts w:ascii="宋体" w:hAnsi="宋体" w:cs="宋体" w:eastAsia="宋体" w:hint="default"/>
                            <w:spacing w:val="-49"/>
                            <w:sz w:val="18"/>
                            <w:szCs w:val="18"/>
                          </w:rPr>
                          <w:t> </w:t>
                        </w:r>
                        <w:r>
                          <w:rPr>
                            <w:rFonts w:ascii="宋体" w:hAnsi="宋体" w:cs="宋体" w:eastAsia="宋体" w:hint="default"/>
                            <w:spacing w:val="-3"/>
                            <w:sz w:val="18"/>
                            <w:szCs w:val="18"/>
                          </w:rPr>
                          <w:t>万元为基数，提取</w:t>
                        </w:r>
                        <w:r>
                          <w:rPr>
                            <w:rFonts w:ascii="宋体" w:hAnsi="宋体" w:cs="宋体" w:eastAsia="宋体" w:hint="default"/>
                            <w:spacing w:val="-48"/>
                            <w:sz w:val="18"/>
                            <w:szCs w:val="18"/>
                          </w:rPr>
                          <w:t> </w:t>
                        </w:r>
                        <w:r>
                          <w:rPr>
                            <w:rFonts w:ascii="宋体" w:hAnsi="宋体" w:cs="宋体" w:eastAsia="宋体" w:hint="default"/>
                            <w:sz w:val="18"/>
                            <w:szCs w:val="18"/>
                          </w:rPr>
                          <w:t>10%的法定盈余公积金计</w:t>
                        </w:r>
                        <w:r>
                          <w:rPr>
                            <w:rFonts w:ascii="宋体" w:hAnsi="宋体" w:cs="宋体" w:eastAsia="宋体" w:hint="default"/>
                            <w:spacing w:val="-50"/>
                            <w:sz w:val="18"/>
                            <w:szCs w:val="18"/>
                          </w:rPr>
                          <w:t> </w:t>
                        </w:r>
                        <w:r>
                          <w:rPr>
                            <w:rFonts w:ascii="宋体" w:hAnsi="宋体" w:cs="宋体" w:eastAsia="宋体" w:hint="default"/>
                            <w:sz w:val="18"/>
                            <w:szCs w:val="18"/>
                          </w:rPr>
                          <w:t>463.91</w:t>
                        </w:r>
                        <w:r>
                          <w:rPr>
                            <w:rFonts w:ascii="宋体" w:hAnsi="宋体" w:cs="宋体" w:eastAsia="宋体" w:hint="default"/>
                            <w:spacing w:val="-49"/>
                            <w:sz w:val="18"/>
                            <w:szCs w:val="18"/>
                          </w:rPr>
                          <w:t> </w:t>
                        </w:r>
                        <w:r>
                          <w:rPr>
                            <w:rFonts w:ascii="宋体" w:hAnsi="宋体" w:cs="宋体" w:eastAsia="宋体" w:hint="default"/>
                            <w:sz w:val="18"/>
                            <w:szCs w:val="18"/>
                          </w:rPr>
                          <w:t>万元，余下可供分配的净利润为</w:t>
                        </w:r>
                        <w:r>
                          <w:rPr>
                            <w:rFonts w:ascii="宋体" w:hAnsi="宋体" w:cs="宋体" w:eastAsia="宋体" w:hint="default"/>
                            <w:spacing w:val="-50"/>
                            <w:sz w:val="18"/>
                            <w:szCs w:val="18"/>
                          </w:rPr>
                          <w:t> </w:t>
                        </w:r>
                        <w:r>
                          <w:rPr>
                            <w:rFonts w:ascii="宋体" w:hAnsi="宋体" w:cs="宋体" w:eastAsia="宋体" w:hint="default"/>
                            <w:sz w:val="18"/>
                            <w:szCs w:val="18"/>
                          </w:rPr>
                          <w:t>4,175.22</w:t>
                        </w:r>
                        <w:r>
                          <w:rPr>
                            <w:rFonts w:ascii="宋体" w:hAnsi="宋体" w:cs="宋体" w:eastAsia="宋体" w:hint="default"/>
                            <w:spacing w:val="-49"/>
                            <w:sz w:val="18"/>
                            <w:szCs w:val="18"/>
                          </w:rPr>
                          <w:t> </w:t>
                        </w:r>
                        <w:r>
                          <w:rPr>
                            <w:rFonts w:ascii="宋体" w:hAnsi="宋体" w:cs="宋体" w:eastAsia="宋体" w:hint="default"/>
                            <w:spacing w:val="-3"/>
                            <w:sz w:val="18"/>
                            <w:szCs w:val="18"/>
                          </w:rPr>
                          <w:t>万元，加上上</w:t>
                        </w:r>
                        <w:r>
                          <w:rPr>
                            <w:rFonts w:ascii="宋体" w:hAnsi="宋体" w:cs="宋体" w:eastAsia="宋体" w:hint="default"/>
                            <w:sz w:val="18"/>
                            <w:szCs w:val="18"/>
                          </w:rPr>
                          <w:t> 年度未分配</w:t>
                        </w:r>
                        <w:r>
                          <w:rPr>
                            <w:rFonts w:ascii="宋体" w:hAnsi="宋体" w:cs="宋体" w:eastAsia="宋体" w:hint="default"/>
                            <w:spacing w:val="-47"/>
                            <w:sz w:val="18"/>
                            <w:szCs w:val="18"/>
                          </w:rPr>
                          <w:t> </w:t>
                        </w:r>
                        <w:r>
                          <w:rPr>
                            <w:rFonts w:ascii="宋体" w:hAnsi="宋体" w:cs="宋体" w:eastAsia="宋体" w:hint="default"/>
                            <w:sz w:val="18"/>
                            <w:szCs w:val="18"/>
                          </w:rPr>
                          <w:t>11,773.19</w:t>
                        </w:r>
                        <w:r>
                          <w:rPr>
                            <w:rFonts w:ascii="宋体" w:hAnsi="宋体" w:cs="宋体" w:eastAsia="宋体" w:hint="default"/>
                            <w:spacing w:val="-48"/>
                            <w:sz w:val="18"/>
                            <w:szCs w:val="18"/>
                          </w:rPr>
                          <w:t> </w:t>
                        </w:r>
                        <w:r>
                          <w:rPr>
                            <w:rFonts w:ascii="宋体" w:hAnsi="宋体" w:cs="宋体" w:eastAsia="宋体" w:hint="default"/>
                            <w:sz w:val="18"/>
                            <w:szCs w:val="18"/>
                          </w:rPr>
                          <w:t>万元，本年度可供分配利润</w:t>
                        </w:r>
                        <w:r>
                          <w:rPr>
                            <w:rFonts w:ascii="宋体" w:hAnsi="宋体" w:cs="宋体" w:eastAsia="宋体" w:hint="default"/>
                            <w:spacing w:val="-47"/>
                            <w:sz w:val="18"/>
                            <w:szCs w:val="18"/>
                          </w:rPr>
                          <w:t> </w:t>
                        </w:r>
                        <w:r>
                          <w:rPr>
                            <w:rFonts w:ascii="宋体" w:hAnsi="宋体" w:cs="宋体" w:eastAsia="宋体" w:hint="default"/>
                            <w:sz w:val="18"/>
                            <w:szCs w:val="18"/>
                          </w:rPr>
                          <w:t>15,948.41</w:t>
                        </w:r>
                        <w:r>
                          <w:rPr>
                            <w:rFonts w:ascii="宋体" w:hAnsi="宋体" w:cs="宋体" w:eastAsia="宋体" w:hint="default"/>
                            <w:spacing w:val="-48"/>
                            <w:sz w:val="18"/>
                            <w:szCs w:val="18"/>
                          </w:rPr>
                          <w:t> </w:t>
                        </w:r>
                        <w:r>
                          <w:rPr>
                            <w:rFonts w:ascii="宋体" w:hAnsi="宋体" w:cs="宋体" w:eastAsia="宋体" w:hint="default"/>
                            <w:sz w:val="18"/>
                            <w:szCs w:val="18"/>
                          </w:rPr>
                          <w:t>万元。公司拟定</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年度利润分配预案如下：</w:t>
                        </w:r>
                      </w:p>
                      <w:p>
                        <w:pPr>
                          <w:pStyle w:val="TableParagraph"/>
                          <w:spacing w:line="240" w:lineRule="auto" w:before="59"/>
                          <w:ind w:left="101" w:right="0"/>
                          <w:jc w:val="both"/>
                          <w:rPr>
                            <w:rFonts w:ascii="宋体" w:hAnsi="宋体" w:cs="宋体" w:eastAsia="宋体" w:hint="default"/>
                            <w:sz w:val="18"/>
                            <w:szCs w:val="18"/>
                          </w:rPr>
                        </w:pPr>
                        <w:r>
                          <w:rPr>
                            <w:rFonts w:ascii="宋体" w:hAnsi="宋体" w:cs="宋体" w:eastAsia="宋体" w:hint="default"/>
                            <w:sz w:val="18"/>
                            <w:szCs w:val="18"/>
                          </w:rPr>
                          <w:t>基于公司经营业绩及公司业务的发展情况等因素，并充分考虑到广大投资者的合理诉求以及让全体股东共同分享公司发</w:t>
                        </w:r>
                      </w:p>
                    </w:tc>
                  </w:tr>
                </w:tbl>
                <w:p>
                  <w:pPr/>
                </w:p>
              </w:txbxContent>
            </v:textbox>
            <w10:wrap type="none"/>
          </v:shape>
        </w:pict>
      </w:r>
      <w:r>
        <w:rPr/>
        <w:t>√ 是 □ 否 □</w:t>
      </w:r>
      <w:r>
        <w:rPr>
          <w:spacing w:val="-1"/>
        </w:rPr>
        <w:t> </w:t>
      </w:r>
      <w:r>
        <w:rPr/>
        <w:t>不适用</w:t>
      </w:r>
      <w:r>
        <w:rPr/>
        <w:t> 公司报告期利润分配预案及资本公积金转增股本预案符合公司章程等的相关规定。 本年度利润分配及资本公积金转增股本预案</w:t>
      </w:r>
    </w:p>
    <w:p>
      <w:pPr>
        <w:spacing w:after="0" w:line="516"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3"/>
          <w:szCs w:val="23"/>
        </w:rPr>
      </w:pPr>
    </w:p>
    <w:p>
      <w:pPr>
        <w:spacing w:line="986" w:lineRule="exact"/>
        <w:ind w:left="11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pt;height:49.3pt;mso-position-horizontal-relative:char;mso-position-vertical-relative:line" type="#_x0000_t202" filled="false" stroked="true" strokeweight=".48pt" strokecolor="#000000">
            <w10:anchorlock/>
            <v:textbox inset="0,0,0,0">
              <w:txbxContent>
                <w:p>
                  <w:pPr>
                    <w:pStyle w:val="BodyText"/>
                    <w:spacing w:line="316" w:lineRule="auto" w:before="11"/>
                    <w:ind w:left="101" w:right="183"/>
                    <w:jc w:val="left"/>
                  </w:pPr>
                  <w:r>
                    <w:rPr/>
                    <w:t>展的经营成果，回报公司股东，在考虑公司利润水平及未来发展等情况，公司</w:t>
                  </w:r>
                  <w:r>
                    <w:rPr>
                      <w:spacing w:val="-45"/>
                    </w:rPr>
                    <w:t> </w:t>
                  </w:r>
                  <w:r>
                    <w:rPr/>
                    <w:t>2014</w:t>
                  </w:r>
                  <w:r>
                    <w:rPr>
                      <w:spacing w:val="-46"/>
                    </w:rPr>
                    <w:t> </w:t>
                  </w:r>
                  <w:r>
                    <w:rPr/>
                    <w:t>年度利润分配预案为：以公司截止</w:t>
                  </w:r>
                  <w:r>
                    <w:rPr/>
                    <w:t> 2014</w:t>
                  </w:r>
                  <w:r>
                    <w:rPr>
                      <w:spacing w:val="-46"/>
                    </w:rPr>
                    <w:t> </w:t>
                  </w:r>
                  <w:r>
                    <w:rPr/>
                    <w:t>年</w:t>
                  </w:r>
                  <w:r>
                    <w:rPr>
                      <w:spacing w:val="-45"/>
                    </w:rPr>
                    <w:t> </w:t>
                  </w:r>
                  <w:r>
                    <w:rPr/>
                    <w:t>12</w:t>
                  </w:r>
                  <w:r>
                    <w:rPr>
                      <w:spacing w:val="-46"/>
                    </w:rPr>
                    <w:t> </w:t>
                  </w:r>
                  <w:r>
                    <w:rPr/>
                    <w:t>月</w:t>
                  </w:r>
                  <w:r>
                    <w:rPr>
                      <w:spacing w:val="-47"/>
                    </w:rPr>
                    <w:t> </w:t>
                  </w:r>
                  <w:r>
                    <w:rPr/>
                    <w:t>31</w:t>
                  </w:r>
                  <w:r>
                    <w:rPr>
                      <w:spacing w:val="-46"/>
                    </w:rPr>
                    <w:t> </w:t>
                  </w:r>
                  <w:r>
                    <w:rPr/>
                    <w:t>日总股本</w:t>
                  </w:r>
                  <w:r>
                    <w:rPr>
                      <w:spacing w:val="-45"/>
                    </w:rPr>
                    <w:t> </w:t>
                  </w:r>
                  <w:r>
                    <w:rPr/>
                    <w:t>11,070</w:t>
                  </w:r>
                  <w:r>
                    <w:rPr>
                      <w:spacing w:val="-46"/>
                    </w:rPr>
                    <w:t> </w:t>
                  </w:r>
                  <w:r>
                    <w:rPr/>
                    <w:t>万股为基数，向全体股东每</w:t>
                  </w:r>
                  <w:r>
                    <w:rPr>
                      <w:spacing w:val="-47"/>
                    </w:rPr>
                    <w:t> </w:t>
                  </w:r>
                  <w:r>
                    <w:rPr/>
                    <w:t>10</w:t>
                  </w:r>
                  <w:r>
                    <w:rPr>
                      <w:spacing w:val="-46"/>
                    </w:rPr>
                    <w:t> </w:t>
                  </w:r>
                  <w:r>
                    <w:rPr/>
                    <w:t>股派发现金红利</w:t>
                  </w:r>
                  <w:r>
                    <w:rPr>
                      <w:spacing w:val="-45"/>
                    </w:rPr>
                    <w:t> </w:t>
                  </w:r>
                  <w:r>
                    <w:rPr/>
                    <w:t>2.5</w:t>
                  </w:r>
                  <w:r>
                    <w:rPr>
                      <w:spacing w:val="-46"/>
                    </w:rPr>
                    <w:t> </w:t>
                  </w:r>
                  <w:r>
                    <w:rPr>
                      <w:spacing w:val="-7"/>
                    </w:rPr>
                    <w:t>元（含税），共计派发现金股利</w:t>
                  </w:r>
                </w:p>
                <w:p>
                  <w:pPr>
                    <w:pStyle w:val="BodyText"/>
                    <w:spacing w:line="240" w:lineRule="auto" w:before="19"/>
                    <w:ind w:left="101" w:right="0"/>
                    <w:jc w:val="left"/>
                  </w:pPr>
                  <w:r>
                    <w:rPr>
                      <w:spacing w:val="1"/>
                    </w:rPr>
                    <w:t>2</w:t>
                  </w:r>
                  <w:r>
                    <w:rPr>
                      <w:spacing w:val="-2"/>
                    </w:rPr>
                    <w:t>,</w:t>
                  </w:r>
                  <w:r>
                    <w:rPr>
                      <w:spacing w:val="1"/>
                    </w:rPr>
                    <w:t>7</w:t>
                  </w:r>
                  <w:r>
                    <w:rPr>
                      <w:spacing w:val="-2"/>
                    </w:rPr>
                    <w:t>6</w:t>
                  </w:r>
                  <w:r>
                    <w:rPr>
                      <w:spacing w:val="1"/>
                    </w:rPr>
                    <w:t>7</w:t>
                  </w:r>
                  <w:r>
                    <w:rPr>
                      <w:spacing w:val="-2"/>
                    </w:rPr>
                    <w:t>.</w:t>
                  </w:r>
                  <w:r>
                    <w:rPr>
                      <w:spacing w:val="1"/>
                    </w:rPr>
                    <w:t>5</w:t>
                  </w:r>
                  <w:r>
                    <w:rPr/>
                    <w:t>0</w:t>
                  </w:r>
                  <w:r>
                    <w:rPr>
                      <w:spacing w:val="-46"/>
                    </w:rPr>
                    <w:t> </w:t>
                  </w:r>
                  <w:r>
                    <w:rPr/>
                    <w:t>万元（含税</w:t>
                  </w:r>
                  <w:r>
                    <w:rPr>
                      <w:spacing w:val="-89"/>
                    </w:rPr>
                    <w:t>）</w:t>
                  </w:r>
                  <w:r>
                    <w:rPr/>
                    <w:t>，剩余未分配利润</w:t>
                  </w:r>
                  <w:r>
                    <w:rPr>
                      <w:spacing w:val="-47"/>
                    </w:rPr>
                    <w:t> </w:t>
                  </w:r>
                  <w:r>
                    <w:rPr>
                      <w:spacing w:val="1"/>
                    </w:rPr>
                    <w:t>1</w:t>
                  </w:r>
                  <w:r>
                    <w:rPr>
                      <w:spacing w:val="-2"/>
                    </w:rPr>
                    <w:t>3</w:t>
                  </w:r>
                  <w:r>
                    <w:rPr>
                      <w:spacing w:val="1"/>
                    </w:rPr>
                    <w:t>,</w:t>
                  </w:r>
                  <w:r>
                    <w:rPr>
                      <w:spacing w:val="-2"/>
                    </w:rPr>
                    <w:t>1</w:t>
                  </w:r>
                  <w:r>
                    <w:rPr>
                      <w:spacing w:val="1"/>
                    </w:rPr>
                    <w:t>8</w:t>
                  </w:r>
                  <w:r>
                    <w:rPr>
                      <w:spacing w:val="-2"/>
                    </w:rPr>
                    <w:t>0</w:t>
                  </w:r>
                  <w:r>
                    <w:rPr>
                      <w:spacing w:val="1"/>
                    </w:rPr>
                    <w:t>.</w:t>
                  </w:r>
                  <w:r>
                    <w:rPr>
                      <w:spacing w:val="-2"/>
                    </w:rPr>
                    <w:t>9</w:t>
                  </w:r>
                  <w:r>
                    <w:rPr/>
                    <w:t>1</w:t>
                  </w:r>
                  <w:r>
                    <w:rPr>
                      <w:spacing w:val="-44"/>
                    </w:rPr>
                    <w:t> </w:t>
                  </w:r>
                  <w:r>
                    <w:rPr/>
                    <w:t>万元继续留存公司用于支持公司经营发展需要。</w:t>
                  </w:r>
                </w:p>
              </w:txbxContent>
            </v:textbox>
          </v:shape>
        </w:pict>
      </w:r>
      <w:r>
        <w:rPr>
          <w:rFonts w:ascii="宋体" w:hAnsi="宋体" w:cs="宋体" w:eastAsia="宋体" w:hint="default"/>
          <w:position w:val="-19"/>
          <w:sz w:val="20"/>
          <w:szCs w:val="20"/>
        </w:rPr>
      </w:r>
    </w:p>
    <w:p>
      <w:pPr>
        <w:spacing w:line="240" w:lineRule="auto" w:before="11"/>
        <w:rPr>
          <w:rFonts w:ascii="宋体" w:hAnsi="宋体" w:cs="宋体" w:eastAsia="宋体" w:hint="default"/>
          <w:sz w:val="6"/>
          <w:szCs w:val="6"/>
        </w:rPr>
      </w:pPr>
    </w:p>
    <w:p>
      <w:pPr>
        <w:pStyle w:val="BodyText"/>
        <w:spacing w:line="516" w:lineRule="auto" w:before="44"/>
        <w:ind w:right="4055"/>
        <w:jc w:val="left"/>
      </w:pPr>
      <w:r>
        <w:rPr/>
        <w:t>公司近</w:t>
      </w:r>
      <w:r>
        <w:rPr>
          <w:spacing w:val="-45"/>
        </w:rPr>
        <w:t> </w:t>
      </w:r>
      <w:r>
        <w:rPr/>
        <w:t>3</w:t>
      </w:r>
      <w:r>
        <w:rPr>
          <w:spacing w:val="-46"/>
        </w:rPr>
        <w:t> </w:t>
      </w:r>
      <w:r>
        <w:rPr/>
        <w:t>年（含报告期）的利润分配方案及资本公积金转增股本方案情况</w:t>
      </w:r>
      <w:r>
        <w:rPr/>
        <w:t> 1、2012年度利润分配方案情况</w:t>
      </w:r>
    </w:p>
    <w:p>
      <w:pPr>
        <w:pStyle w:val="BodyText"/>
        <w:spacing w:line="477" w:lineRule="auto" w:before="25"/>
        <w:ind w:right="201" w:firstLine="360"/>
        <w:jc w:val="both"/>
      </w:pPr>
      <w:r>
        <w:rPr/>
        <w:t>2013年4月28日，经公司2012年度股东大会审议批准，根据公司实际情况，公司决定2012年1月1日至2012年12月31日期 间公司形成的可供分配利润暂不予分配。</w:t>
      </w:r>
    </w:p>
    <w:p>
      <w:pPr>
        <w:pStyle w:val="BodyText"/>
        <w:spacing w:line="240" w:lineRule="auto" w:before="54"/>
        <w:ind w:right="0"/>
        <w:jc w:val="both"/>
      </w:pPr>
      <w:r>
        <w:rPr/>
        <w:t>2、2013年度利润分配方案情况</w:t>
      </w:r>
    </w:p>
    <w:p>
      <w:pPr>
        <w:spacing w:line="240" w:lineRule="auto" w:before="12"/>
        <w:rPr>
          <w:rFonts w:ascii="宋体" w:hAnsi="宋体" w:cs="宋体" w:eastAsia="宋体" w:hint="default"/>
          <w:sz w:val="20"/>
          <w:szCs w:val="20"/>
        </w:rPr>
      </w:pPr>
    </w:p>
    <w:p>
      <w:pPr>
        <w:pStyle w:val="BodyText"/>
        <w:spacing w:line="477" w:lineRule="auto"/>
        <w:ind w:right="189" w:firstLine="360"/>
        <w:jc w:val="both"/>
      </w:pPr>
      <w:r>
        <w:rPr>
          <w:spacing w:val="-1"/>
        </w:rPr>
        <w:t>2014年5月16日，2013年年度股东大会审议通过了《2013年度利润分配预案》，以公司截止2014年3月31日总股本5,535</w:t>
      </w:r>
      <w:r>
        <w:rPr/>
        <w:t> </w:t>
      </w:r>
      <w:r>
        <w:rPr>
          <w:spacing w:val="-6"/>
        </w:rPr>
        <w:t>万股为基数，向全体股东每10股派发现金红利2元（含税），共计派发现金股利1,107万元（含税），剩余未分配利润11,773.19</w:t>
      </w:r>
      <w:r>
        <w:rPr>
          <w:spacing w:val="-66"/>
        </w:rPr>
        <w:t> </w:t>
      </w:r>
      <w:r>
        <w:rPr>
          <w:spacing w:val="-66"/>
        </w:rPr>
      </w:r>
      <w:r>
        <w:rPr/>
        <w:t>万元继续留存公司用于支持公司经营需要。并于2014年6月18日实施完成权益分派。</w:t>
      </w:r>
    </w:p>
    <w:p>
      <w:pPr>
        <w:pStyle w:val="BodyText"/>
        <w:spacing w:line="240" w:lineRule="auto" w:before="95"/>
        <w:ind w:right="0"/>
        <w:jc w:val="both"/>
      </w:pPr>
      <w:r>
        <w:rPr/>
        <w:t>3、2014年半年度资本公积金转增股本方案情况</w:t>
      </w:r>
    </w:p>
    <w:p>
      <w:pPr>
        <w:spacing w:line="240" w:lineRule="auto" w:before="9"/>
        <w:rPr>
          <w:rFonts w:ascii="宋体" w:hAnsi="宋体" w:cs="宋体" w:eastAsia="宋体" w:hint="default"/>
          <w:sz w:val="20"/>
          <w:szCs w:val="20"/>
        </w:rPr>
      </w:pPr>
    </w:p>
    <w:p>
      <w:pPr>
        <w:pStyle w:val="BodyText"/>
        <w:spacing w:line="477" w:lineRule="auto"/>
        <w:ind w:right="190" w:firstLine="360"/>
        <w:jc w:val="both"/>
      </w:pPr>
      <w:r>
        <w:rPr>
          <w:spacing w:val="-2"/>
        </w:rPr>
        <w:t>2014年9月23日，2014年第一次临时股东大会审议通过了《2014年半年度利润分配预案》，以截至2014年6月30日公司股</w:t>
      </w:r>
      <w:r>
        <w:rPr/>
        <w:t> </w:t>
      </w:r>
      <w:r>
        <w:rPr>
          <w:spacing w:val="-2"/>
        </w:rPr>
        <w:t>份总数55,350,000股为基数，以资本公积向全体股东每10股转增10股，合计转增55,350,000股。转增后，公司总股本变更为</w:t>
      </w:r>
      <w:r>
        <w:rPr>
          <w:spacing w:val="-52"/>
        </w:rPr>
        <w:t> </w:t>
      </w:r>
      <w:r>
        <w:rPr>
          <w:spacing w:val="-52"/>
        </w:rPr>
      </w:r>
      <w:r>
        <w:rPr/>
        <w:t>110,700,000股。并于2014年10月9日实施完成权益分派。</w:t>
      </w:r>
    </w:p>
    <w:p>
      <w:pPr>
        <w:pStyle w:val="BodyText"/>
        <w:spacing w:line="518" w:lineRule="auto" w:before="95"/>
        <w:ind w:left="472" w:right="94" w:hanging="360"/>
        <w:jc w:val="left"/>
      </w:pPr>
      <w:r>
        <w:rPr/>
        <w:t>4、2014年度利润分配方案情况 </w:t>
      </w:r>
      <w:r>
        <w:rPr>
          <w:spacing w:val="-2"/>
        </w:rPr>
        <w:t>基于公司经营业绩及公司业务的发展情况等因素，并充分考虑到广大投资者的合理诉求以及让全体股东共同分享公司发</w:t>
      </w:r>
    </w:p>
    <w:p>
      <w:pPr>
        <w:pStyle w:val="BodyText"/>
        <w:spacing w:line="477" w:lineRule="auto" w:before="23"/>
        <w:ind w:right="101"/>
        <w:jc w:val="both"/>
      </w:pPr>
      <w:r>
        <w:rPr/>
        <w:t>展的经营成果，回报公司股东，在考虑公司利润水平及未来发展等情况，公司2014年度利润分配预案为：以公司截止2014</w:t>
      </w:r>
      <w:r>
        <w:rPr>
          <w:spacing w:val="-10"/>
        </w:rPr>
        <w:t> </w:t>
      </w:r>
      <w:r>
        <w:rPr>
          <w:spacing w:val="-10"/>
        </w:rPr>
      </w:r>
      <w:r>
        <w:rPr>
          <w:spacing w:val="-3"/>
        </w:rPr>
        <w:t>年12月31日总股本11,070万股为基数，向全体股东每10股派发现金红利2.5元（含税），共计派发现金股利2,767.50万元（含</w:t>
      </w:r>
      <w:r>
        <w:rPr>
          <w:spacing w:val="-75"/>
        </w:rPr>
        <w:t> </w:t>
      </w:r>
      <w:r>
        <w:rPr>
          <w:spacing w:val="-75"/>
        </w:rPr>
      </w:r>
      <w:r>
        <w:rPr>
          <w:spacing w:val="-5"/>
        </w:rPr>
        <w:t>税），剩余未分配利润13,180.91万元继续留存公司用于支持公司经营发展需要。本预案尚需提交公司2014年度股东大会审议。</w:t>
      </w:r>
    </w:p>
    <w:p>
      <w:pPr>
        <w:pStyle w:val="BodyText"/>
        <w:spacing w:line="240" w:lineRule="auto" w:before="92"/>
        <w:ind w:right="0"/>
        <w:jc w:val="both"/>
      </w:pPr>
      <w:r>
        <w:rPr/>
        <w:t>公司近三年现金分红情况表</w:t>
      </w:r>
    </w:p>
    <w:p>
      <w:pPr>
        <w:spacing w:line="240" w:lineRule="auto" w:before="0"/>
        <w:rPr>
          <w:rFonts w:ascii="宋体" w:hAnsi="宋体" w:cs="宋体" w:eastAsia="宋体" w:hint="default"/>
          <w:sz w:val="15"/>
          <w:szCs w:val="15"/>
        </w:rPr>
      </w:pPr>
    </w:p>
    <w:p>
      <w:pPr>
        <w:pStyle w:val="BodyText"/>
        <w:spacing w:line="240" w:lineRule="auto"/>
        <w:ind w:left="0" w:right="19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87"/>
        <w:gridCol w:w="2280"/>
        <w:gridCol w:w="2745"/>
        <w:gridCol w:w="2656"/>
      </w:tblGrid>
      <w:tr>
        <w:trPr>
          <w:trHeight w:val="714" w:hRule="exact"/>
        </w:trPr>
        <w:tc>
          <w:tcPr>
            <w:tcW w:w="1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77" w:right="107" w:hanging="272"/>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 公司普通股股东的净利润</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3" w:right="152" w:hanging="92"/>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0" w:type="dxa"/>
            <w:tcBorders>
              <w:top w:val="single" w:sz="4" w:space="0" w:color="000000"/>
              <w:left w:val="single" w:sz="4" w:space="0" w:color="000000"/>
              <w:bottom w:val="single" w:sz="4" w:space="0" w:color="000000"/>
              <w:right w:val="single" w:sz="4" w:space="0" w:color="000000"/>
            </w:tcBorders>
          </w:tcPr>
          <w:p>
            <w:pP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46,391,308.32</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11,070,000.00</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40,357,333.67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27.43%</w:t>
            </w:r>
          </w:p>
        </w:tc>
      </w:tr>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37,179,969.38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0.00%</w:t>
            </w:r>
          </w:p>
        </w:tc>
      </w:tr>
    </w:tbl>
    <w:p>
      <w:pPr>
        <w:spacing w:line="240" w:lineRule="auto" w:before="7"/>
        <w:rPr>
          <w:rFonts w:ascii="宋体" w:hAnsi="宋体" w:cs="宋体" w:eastAsia="宋体" w:hint="default"/>
          <w:sz w:val="6"/>
          <w:szCs w:val="6"/>
        </w:rPr>
      </w:pPr>
    </w:p>
    <w:p>
      <w:pPr>
        <w:pStyle w:val="BodyText"/>
        <w:spacing w:line="240" w:lineRule="auto" w:before="44"/>
        <w:ind w:right="545"/>
        <w:jc w:val="left"/>
      </w:pPr>
      <w:r>
        <w:rPr/>
        <w:t>公司报告期内盈利且母公司未分配利润为正但未提出现金红利分配预案</w:t>
      </w:r>
    </w:p>
    <w:p>
      <w:pPr>
        <w:spacing w:line="240" w:lineRule="auto" w:before="9"/>
        <w:rPr>
          <w:rFonts w:ascii="宋体" w:hAnsi="宋体" w:cs="宋体" w:eastAsia="宋体" w:hint="default"/>
          <w:sz w:val="20"/>
          <w:szCs w:val="20"/>
        </w:rPr>
      </w:pPr>
    </w:p>
    <w:p>
      <w:pPr>
        <w:pStyle w:val="BodyText"/>
        <w:spacing w:line="240" w:lineRule="auto"/>
        <w:ind w:right="545"/>
        <w:jc w:val="left"/>
      </w:pPr>
      <w:r>
        <w:rPr/>
        <w:t>□ 适用 √ 不适用</w:t>
      </w:r>
    </w:p>
    <w:p>
      <w:pPr>
        <w:spacing w:after="0" w:line="240" w:lineRule="auto"/>
        <w:jc w:val="left"/>
        <w:sectPr>
          <w:pgSz w:w="11910" w:h="16840"/>
          <w:pgMar w:header="919" w:footer="1016" w:top="1120" w:bottom="1200" w:left="1020" w:right="940"/>
        </w:sectPr>
      </w:pPr>
    </w:p>
    <w:p>
      <w:pPr>
        <w:spacing w:line="240" w:lineRule="auto" w:before="8"/>
        <w:rPr>
          <w:rFonts w:ascii="宋体" w:hAnsi="宋体" w:cs="宋体" w:eastAsia="宋体" w:hint="default"/>
          <w:sz w:val="18"/>
          <w:szCs w:val="18"/>
        </w:rPr>
      </w:pPr>
    </w:p>
    <w:p>
      <w:pPr>
        <w:pStyle w:val="Heading2"/>
        <w:spacing w:line="240" w:lineRule="auto" w:before="26"/>
        <w:ind w:left="192" w:right="94"/>
        <w:jc w:val="left"/>
        <w:rPr>
          <w:b w:val="0"/>
          <w:bCs w:val="0"/>
        </w:rPr>
      </w:pPr>
      <w:r>
        <w:rPr/>
        <w:t>六、内幕信息知情人管理制度的建立和执行情况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52" w:right="94" w:hanging="449"/>
        <w:jc w:val="left"/>
      </w:pPr>
      <w:r>
        <w:rPr/>
        <w:t>（一）内幕信息知情人管理制度的制定 </w:t>
      </w:r>
      <w:r>
        <w:rPr>
          <w:spacing w:val="-4"/>
        </w:rPr>
        <w:t>为规范公司内幕信息管理行为，加强内幕信息保密工作，维护公司信息披露的公开、公平、公正原则，根据《公司法》、</w:t>
      </w:r>
    </w:p>
    <w:p>
      <w:pPr>
        <w:pStyle w:val="BodyText"/>
        <w:spacing w:line="477" w:lineRule="auto" w:before="54"/>
        <w:ind w:left="192" w:right="192" w:hanging="89"/>
        <w:jc w:val="both"/>
      </w:pPr>
      <w:r>
        <w:rPr>
          <w:spacing w:val="-10"/>
        </w:rPr>
        <w:t>《证券法》、《上市公司信息披露管理办法》、《深圳证券交易所创业板股票上市规则》、《深圳证券交易所创业板上市公司规范</w:t>
      </w:r>
      <w:r>
        <w:rPr>
          <w:spacing w:val="-63"/>
        </w:rPr>
        <w:t> </w:t>
      </w:r>
      <w:r>
        <w:rPr>
          <w:spacing w:val="-63"/>
        </w:rPr>
      </w:r>
      <w:r>
        <w:rPr>
          <w:spacing w:val="-2"/>
        </w:rPr>
        <w:t>运作指引》及其他相关法律、法规和规定，结合公司实际情况，公司第一届董事会第八次会议审议制定《内幕信息知情人登</w:t>
      </w:r>
      <w:r>
        <w:rPr/>
        <w:t> </w:t>
      </w:r>
      <w:r>
        <w:rPr>
          <w:spacing w:val="-2"/>
        </w:rPr>
        <w:t>记制度》，对内幕信息及内幕信息知情人的定义及认定标准、内幕信息的保密义务及违规处罚、内幕信息的传递、审核及披</w:t>
      </w:r>
      <w:r>
        <w:rPr/>
        <w:t> 露以及内幕信息知情人的登记备案工作程序等内容做出了明确规定。</w:t>
      </w:r>
    </w:p>
    <w:p>
      <w:pPr>
        <w:pStyle w:val="BodyText"/>
        <w:spacing w:line="477" w:lineRule="auto" w:before="54"/>
        <w:ind w:left="192" w:right="6483" w:hanging="89"/>
        <w:jc w:val="left"/>
      </w:pPr>
      <w:r>
        <w:rPr/>
        <w:t>（二）内幕信息知情人管理制度的执行情况 1、定期报告披露期间的信息保密工作</w:t>
      </w:r>
    </w:p>
    <w:p>
      <w:pPr>
        <w:pStyle w:val="BodyText"/>
        <w:spacing w:line="477" w:lineRule="auto" w:before="54"/>
        <w:ind w:left="192" w:right="94" w:firstLine="360"/>
        <w:jc w:val="left"/>
      </w:pPr>
      <w:r>
        <w:rPr>
          <w:spacing w:val="-4"/>
        </w:rPr>
        <w:t>公司按照《内幕信息知情人登记制度》的有关规定，严格执行对外部单位报送信息以及外部信息使用人的各项监管要求，</w:t>
      </w:r>
      <w:r>
        <w:rPr/>
        <w:t> </w:t>
      </w:r>
      <w:r>
        <w:rPr>
          <w:spacing w:val="-2"/>
        </w:rPr>
        <w:t>在定期报告披露期间做好公司的内幕信息保密工作。经过自查，公司董事、监事、高级管理人员及其他内幕信息知情人员未</w:t>
      </w:r>
      <w:r>
        <w:rPr>
          <w:spacing w:val="-66"/>
        </w:rPr>
        <w:t> </w:t>
      </w:r>
      <w:r>
        <w:rPr>
          <w:spacing w:val="-66"/>
        </w:rPr>
      </w:r>
      <w:r>
        <w:rPr/>
        <w:t>出现利用内幕信息从事内幕交易的情况。</w:t>
      </w:r>
    </w:p>
    <w:p>
      <w:pPr>
        <w:pStyle w:val="BodyText"/>
        <w:spacing w:line="477" w:lineRule="auto" w:before="54"/>
        <w:ind w:left="192" w:right="94" w:firstLine="360"/>
        <w:jc w:val="left"/>
      </w:pPr>
      <w:r>
        <w:rPr>
          <w:spacing w:val="-2"/>
        </w:rPr>
        <w:t>公司定期报告披露期间，公司组织董事、监事、高管、证券部、财务部人员及相关中介服务机构工作人员签订了《内幕</w:t>
      </w:r>
      <w:r>
        <w:rPr/>
        <w:t> </w:t>
      </w:r>
      <w:r>
        <w:rPr>
          <w:spacing w:val="-4"/>
        </w:rPr>
        <w:t>信息知情人登记备案表》，如实、完整记录上述信息在公开前的所有内幕信息知情人名单，以及知情人知悉内幕信息的时间，</w:t>
      </w:r>
      <w:r>
        <w:rPr>
          <w:spacing w:val="-42"/>
        </w:rPr>
        <w:t> </w:t>
      </w:r>
      <w:r>
        <w:rPr>
          <w:spacing w:val="-42"/>
        </w:rPr>
      </w:r>
      <w:r>
        <w:rPr>
          <w:spacing w:val="-2"/>
        </w:rPr>
        <w:t>并保存于公司证券事务部，经核实无误后，按照相关法规规定在向深交所和证监局报送定期报告相关资料的同时报备内幕信</w:t>
      </w:r>
      <w:r>
        <w:rPr>
          <w:spacing w:val="-64"/>
        </w:rPr>
        <w:t> </w:t>
      </w:r>
      <w:r>
        <w:rPr>
          <w:spacing w:val="-64"/>
        </w:rPr>
      </w:r>
      <w:r>
        <w:rPr/>
        <w:t>息知情人登记情况。严格做好了内幕信息的保密工作，并依据各项法规制度控制内幕信息传递和知情范围。 2、基金公司调研期间的信息保密工作</w:t>
      </w:r>
    </w:p>
    <w:p>
      <w:pPr>
        <w:pStyle w:val="BodyText"/>
        <w:spacing w:line="477" w:lineRule="auto" w:before="54"/>
        <w:ind w:left="192" w:right="94" w:firstLine="360"/>
        <w:jc w:val="left"/>
      </w:pPr>
      <w:r>
        <w:rPr>
          <w:spacing w:val="-2"/>
        </w:rPr>
        <w:t>在定期报告及重大事项披露前的一段时间内，公司尽量避免基金公司的调研，努力做好定期报告及重大事项披露期间的</w:t>
      </w:r>
      <w:r>
        <w:rPr/>
        <w:t> 信息保密工作。</w:t>
      </w:r>
    </w:p>
    <w:p>
      <w:pPr>
        <w:pStyle w:val="BodyText"/>
        <w:spacing w:line="477" w:lineRule="auto" w:before="54"/>
        <w:ind w:left="192" w:right="192" w:firstLine="360"/>
        <w:jc w:val="both"/>
      </w:pPr>
      <w:r>
        <w:rPr>
          <w:spacing w:val="-2"/>
        </w:rPr>
        <w:t>在日常的工作中接待基金公司调研，证券事务部切实履行相关的信息保密工作程序。在进行调研前，先对调研员的个人</w:t>
      </w:r>
      <w:r>
        <w:rPr/>
        <w:t> </w:t>
      </w:r>
      <w:r>
        <w:rPr>
          <w:spacing w:val="-2"/>
        </w:rPr>
        <w:t>信息进行备案，同时签署《承诺书》，调研员对在调研过程中知悉的公司重大信息负有保密义务，并承诺在对外出具报告前</w:t>
      </w:r>
      <w:r>
        <w:rPr>
          <w:spacing w:val="-71"/>
        </w:rPr>
        <w:t> </w:t>
      </w:r>
      <w:r>
        <w:rPr>
          <w:spacing w:val="-71"/>
        </w:rPr>
      </w:r>
      <w:r>
        <w:rPr>
          <w:spacing w:val="-2"/>
        </w:rPr>
        <w:t>需经上市公司认可，否则将承担相应的责任。在调研过程中，证券事务部人员认真做好相关会议记录，记录调研人员所提的</w:t>
      </w:r>
      <w:r>
        <w:rPr>
          <w:spacing w:val="-66"/>
        </w:rPr>
        <w:t> </w:t>
      </w:r>
      <w:r>
        <w:rPr>
          <w:spacing w:val="-66"/>
        </w:rPr>
      </w:r>
      <w:r>
        <w:rPr>
          <w:spacing w:val="-2"/>
        </w:rPr>
        <w:t>问题及公司高管的答复，按照相关规定填制投资者关系活动记录表，并将投资者关系活动记录表在深交所指定的网站上进行</w:t>
      </w:r>
      <w:r>
        <w:rPr>
          <w:spacing w:val="-64"/>
        </w:rPr>
        <w:t> </w:t>
      </w:r>
      <w:r>
        <w:rPr>
          <w:spacing w:val="-64"/>
        </w:rPr>
      </w:r>
      <w:r>
        <w:rPr/>
        <w:t>披露。</w:t>
      </w:r>
    </w:p>
    <w:p>
      <w:pPr>
        <w:pStyle w:val="BodyText"/>
        <w:spacing w:line="477" w:lineRule="auto" w:before="54"/>
        <w:ind w:left="552" w:right="94" w:hanging="360"/>
        <w:jc w:val="left"/>
      </w:pPr>
      <w:r>
        <w:rPr/>
        <w:t>3、其他重大事件的信息保密工作 </w:t>
      </w:r>
      <w:r>
        <w:rPr>
          <w:spacing w:val="-4"/>
        </w:rPr>
        <w:t>在其他重大事项未披露前，公司及相关信息披露义务人采取保密措施，签订相关的保密协议，以保证信息处于可控范围。</w:t>
      </w:r>
    </w:p>
    <w:p>
      <w:pPr>
        <w:pStyle w:val="BodyText"/>
        <w:spacing w:line="477" w:lineRule="auto" w:before="54"/>
        <w:ind w:left="552" w:right="94" w:hanging="449"/>
        <w:jc w:val="left"/>
      </w:pPr>
      <w:r>
        <w:rPr/>
        <w:t>（三）报告期内公司内幕信息知情人涉嫌内幕交易自查情况，以及监管部门的查处和整改情况 </w:t>
      </w:r>
      <w:r>
        <w:rPr>
          <w:spacing w:val="-2"/>
        </w:rPr>
        <w:t>报告期内，公司董事、监事及高级管理人员和其他相关知情人严格遵守了内幕信息知情人管理制度，未发现有内幕信息</w:t>
      </w:r>
    </w:p>
    <w:p>
      <w:pPr>
        <w:pStyle w:val="BodyText"/>
        <w:spacing w:line="240" w:lineRule="auto" w:before="54"/>
        <w:ind w:left="192" w:right="94"/>
        <w:jc w:val="left"/>
      </w:pPr>
      <w:r>
        <w:rPr/>
        <w:t>知情人利用内幕信息买卖本公司股份的情况。报告期内公司也未发生因涉嫌内幕交易而受到监管部门查处和整改的情形。</w:t>
      </w:r>
    </w:p>
    <w:p>
      <w:pPr>
        <w:spacing w:after="0" w:line="240" w:lineRule="auto"/>
        <w:jc w:val="left"/>
        <w:sectPr>
          <w:pgSz w:w="11910" w:h="16840"/>
          <w:pgMar w:header="919" w:footer="1016" w:top="1120" w:bottom="1200" w:left="940" w:right="94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62"/>
        <w:gridCol w:w="765"/>
        <w:gridCol w:w="1140"/>
        <w:gridCol w:w="885"/>
        <w:gridCol w:w="3495"/>
        <w:gridCol w:w="1622"/>
      </w:tblGrid>
      <w:tr>
        <w:trPr>
          <w:trHeight w:val="714" w:hRule="exact"/>
        </w:trPr>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8" w:right="105" w:hanging="180"/>
              <w:jc w:val="left"/>
              <w:rPr>
                <w:rFonts w:ascii="宋体" w:hAnsi="宋体" w:cs="宋体" w:eastAsia="宋体" w:hint="default"/>
                <w:sz w:val="18"/>
                <w:szCs w:val="18"/>
              </w:rPr>
            </w:pPr>
            <w:r>
              <w:rPr>
                <w:rFonts w:ascii="宋体" w:hAnsi="宋体" w:cs="宋体" w:eastAsia="宋体" w:hint="default"/>
                <w:sz w:val="18"/>
                <w:szCs w:val="18"/>
              </w:rPr>
              <w:t>接待地 点</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6" w:right="16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6" w:right="174" w:hanging="92"/>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357" w:hRule="exact"/>
        </w:trPr>
        <w:tc>
          <w:tcPr>
            <w:tcW w:w="1662"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885" w:type="dxa"/>
            <w:tcBorders>
              <w:top w:val="single" w:sz="4" w:space="0" w:color="000000"/>
              <w:left w:val="single" w:sz="4" w:space="0" w:color="000000"/>
              <w:bottom w:val="nil" w:sz="6" w:space="0" w:color="auto"/>
              <w:right w:val="single" w:sz="4" w:space="0" w:color="000000"/>
            </w:tcBorders>
          </w:tcPr>
          <w:p>
            <w:pPr/>
          </w:p>
        </w:tc>
        <w:tc>
          <w:tcPr>
            <w:tcW w:w="3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兴业全球基金周匀，西部证券胡利军，易</w:t>
            </w:r>
          </w:p>
        </w:tc>
        <w:tc>
          <w:tcPr>
            <w:tcW w:w="162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41"/>
              <w:jc w:val="both"/>
              <w:rPr>
                <w:rFonts w:ascii="宋体" w:hAnsi="宋体" w:cs="宋体" w:eastAsia="宋体" w:hint="default"/>
                <w:sz w:val="18"/>
                <w:szCs w:val="18"/>
              </w:rPr>
            </w:pPr>
            <w:r>
              <w:rPr>
                <w:rFonts w:ascii="宋体" w:hAnsi="宋体" w:cs="宋体" w:eastAsia="宋体" w:hint="default"/>
                <w:sz w:val="18"/>
                <w:szCs w:val="18"/>
              </w:rPr>
              <w:t>方达基金蒋乐，银泰证券于建科、曾亮， 熠星投资任晓臣，中山证券魏梅娟，中信 证券涂围，中银国际证券阳桦，招商证券 任向东，中国太平资产姜红兵，中邮基金</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r>
        <w:trPr>
          <w:trHeight w:val="357" w:hRule="exact"/>
        </w:trPr>
        <w:tc>
          <w:tcPr>
            <w:tcW w:w="1662"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3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周楠</w:t>
            </w:r>
          </w:p>
        </w:tc>
        <w:tc>
          <w:tcPr>
            <w:tcW w:w="1622"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662"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885" w:type="dxa"/>
            <w:tcBorders>
              <w:top w:val="single" w:sz="4" w:space="0" w:color="000000"/>
              <w:left w:val="single" w:sz="4" w:space="0" w:color="000000"/>
              <w:bottom w:val="nil" w:sz="6" w:space="0" w:color="auto"/>
              <w:right w:val="single" w:sz="4" w:space="0" w:color="000000"/>
            </w:tcBorders>
          </w:tcPr>
          <w:p>
            <w:pPr/>
          </w:p>
        </w:tc>
        <w:tc>
          <w:tcPr>
            <w:tcW w:w="3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安信证券高继祖、唐雷、蒋政，北京久富</w:t>
            </w:r>
          </w:p>
        </w:tc>
        <w:tc>
          <w:tcPr>
            <w:tcW w:w="16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62"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885" w:type="dxa"/>
            <w:tcBorders>
              <w:top w:val="nil" w:sz="6" w:space="0" w:color="auto"/>
              <w:left w:val="single" w:sz="4" w:space="0" w:color="000000"/>
              <w:bottom w:val="nil" w:sz="6" w:space="0" w:color="auto"/>
              <w:right w:val="single" w:sz="4" w:space="0" w:color="000000"/>
            </w:tcBorders>
          </w:tcPr>
          <w:p>
            <w:pP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投资陈文谦，财通基金张潇，长城证券黄</w:t>
            </w:r>
          </w:p>
        </w:tc>
        <w:tc>
          <w:tcPr>
            <w:tcW w:w="162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
              <w:jc w:val="left"/>
              <w:rPr>
                <w:rFonts w:ascii="宋体" w:hAnsi="宋体" w:cs="宋体" w:eastAsia="宋体" w:hint="default"/>
                <w:sz w:val="18"/>
                <w:szCs w:val="18"/>
              </w:rPr>
            </w:pPr>
            <w:r>
              <w:rPr>
                <w:rFonts w:ascii="宋体" w:hAnsi="宋体" w:cs="宋体" w:eastAsia="宋体" w:hint="default"/>
                <w:sz w:val="18"/>
                <w:szCs w:val="18"/>
              </w:rPr>
              <w:t>飙，长江证券郭雅丽，长城基金郑帮强， 大成基金张正，东莞证券邓翔，鼎诺投资 </w:t>
            </w:r>
            <w:r>
              <w:rPr>
                <w:rFonts w:ascii="宋体" w:hAnsi="宋体" w:cs="宋体" w:eastAsia="宋体" w:hint="default"/>
                <w:spacing w:val="-3"/>
                <w:sz w:val="18"/>
                <w:szCs w:val="18"/>
              </w:rPr>
              <w:t>蓝勇，国信证券刘刚，国投瑞银基金刘智，</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r>
        <w:trPr>
          <w:trHeight w:val="312" w:hRule="exact"/>
        </w:trPr>
        <w:tc>
          <w:tcPr>
            <w:tcW w:w="1662"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885" w:type="dxa"/>
            <w:tcBorders>
              <w:top w:val="nil" w:sz="6" w:space="0" w:color="auto"/>
              <w:left w:val="single" w:sz="4" w:space="0" w:color="000000"/>
              <w:bottom w:val="nil" w:sz="6" w:space="0" w:color="auto"/>
              <w:right w:val="single" w:sz="4" w:space="0" w:color="000000"/>
            </w:tcBorders>
          </w:tcPr>
          <w:p>
            <w:pP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广东锦洋投资关健杭，海通证券丁文韬、</w:t>
            </w:r>
          </w:p>
        </w:tc>
        <w:tc>
          <w:tcPr>
            <w:tcW w:w="162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662"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3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吴绪越、蒋科、林媛媛</w:t>
            </w:r>
          </w:p>
        </w:tc>
        <w:tc>
          <w:tcPr>
            <w:tcW w:w="162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662"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885" w:type="dxa"/>
            <w:tcBorders>
              <w:top w:val="single" w:sz="4" w:space="0" w:color="000000"/>
              <w:left w:val="single" w:sz="4" w:space="0" w:color="000000"/>
              <w:bottom w:val="nil" w:sz="6" w:space="0" w:color="auto"/>
              <w:right w:val="single" w:sz="4" w:space="0" w:color="000000"/>
            </w:tcBorders>
          </w:tcPr>
          <w:p>
            <w:pPr/>
          </w:p>
        </w:tc>
        <w:tc>
          <w:tcPr>
            <w:tcW w:w="3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海富通基金宋争林，华夏基金王睿智，华</w:t>
            </w:r>
          </w:p>
        </w:tc>
        <w:tc>
          <w:tcPr>
            <w:tcW w:w="162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
              <w:jc w:val="left"/>
              <w:rPr>
                <w:rFonts w:ascii="宋体" w:hAnsi="宋体" w:cs="宋体" w:eastAsia="宋体" w:hint="default"/>
                <w:sz w:val="18"/>
                <w:szCs w:val="18"/>
              </w:rPr>
            </w:pPr>
            <w:r>
              <w:rPr>
                <w:rFonts w:ascii="宋体" w:hAnsi="宋体" w:cs="宋体" w:eastAsia="宋体" w:hint="default"/>
                <w:sz w:val="18"/>
                <w:szCs w:val="18"/>
              </w:rPr>
              <w:t>润元大基金张磊，华创证券李虹蓉，嘉实 基金张丹华、齐海滔，金元证券王昕、来 </w:t>
            </w:r>
            <w:r>
              <w:rPr>
                <w:rFonts w:ascii="宋体" w:hAnsi="宋体" w:cs="宋体" w:eastAsia="宋体" w:hint="default"/>
                <w:spacing w:val="-3"/>
                <w:sz w:val="18"/>
                <w:szCs w:val="18"/>
              </w:rPr>
              <w:t>庆玉，巨杉资产秦宇斌，九泰基金王轶铭，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摩根士丹利华鑫基金雷志勇，民安财产保</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r>
        <w:trPr>
          <w:trHeight w:val="357" w:hRule="exact"/>
        </w:trPr>
        <w:tc>
          <w:tcPr>
            <w:tcW w:w="1662"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3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险刘强、蒋可亮</w:t>
            </w:r>
          </w:p>
        </w:tc>
        <w:tc>
          <w:tcPr>
            <w:tcW w:w="1622"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662"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885" w:type="dxa"/>
            <w:tcBorders>
              <w:top w:val="single" w:sz="4" w:space="0" w:color="000000"/>
              <w:left w:val="single" w:sz="4" w:space="0" w:color="000000"/>
              <w:bottom w:val="nil" w:sz="6" w:space="0" w:color="auto"/>
              <w:right w:val="single" w:sz="4" w:space="0" w:color="000000"/>
            </w:tcBorders>
          </w:tcPr>
          <w:p>
            <w:pPr/>
          </w:p>
        </w:tc>
        <w:tc>
          <w:tcPr>
            <w:tcW w:w="3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pacing w:val="-3"/>
                <w:sz w:val="18"/>
                <w:szCs w:val="18"/>
              </w:rPr>
              <w:t>民生证券刘锐、敖丹丹，明曜投资杨青松，</w:t>
            </w:r>
          </w:p>
        </w:tc>
        <w:tc>
          <w:tcPr>
            <w:tcW w:w="162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
              <w:jc w:val="left"/>
              <w:rPr>
                <w:rFonts w:ascii="宋体" w:hAnsi="宋体" w:cs="宋体" w:eastAsia="宋体" w:hint="default"/>
                <w:sz w:val="18"/>
                <w:szCs w:val="18"/>
              </w:rPr>
            </w:pPr>
            <w:r>
              <w:rPr>
                <w:rFonts w:ascii="宋体" w:hAnsi="宋体" w:cs="宋体" w:eastAsia="宋体" w:hint="default"/>
                <w:sz w:val="18"/>
                <w:szCs w:val="18"/>
              </w:rPr>
              <w:t>南方基金罗安安，浦银安盛基金黄浩，鹏 华基金王学兵，融亨资本唐亮亮，融通基 </w:t>
            </w:r>
            <w:r>
              <w:rPr>
                <w:rFonts w:ascii="宋体" w:hAnsi="宋体" w:cs="宋体" w:eastAsia="宋体" w:hint="default"/>
                <w:spacing w:val="-3"/>
                <w:sz w:val="18"/>
                <w:szCs w:val="18"/>
              </w:rPr>
              <w:t>金张士锋、吴巍，深圳清水源投资冯福来、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袁煜森，上海博鸿投资李永喜，深圳市创</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r>
        <w:trPr>
          <w:trHeight w:val="355" w:hRule="exact"/>
        </w:trPr>
        <w:tc>
          <w:tcPr>
            <w:tcW w:w="1662"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3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新投资金彦，上海混沌道然资产刘鉴</w:t>
            </w:r>
          </w:p>
        </w:tc>
        <w:tc>
          <w:tcPr>
            <w:tcW w:w="162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662"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885" w:type="dxa"/>
            <w:tcBorders>
              <w:top w:val="single" w:sz="4" w:space="0" w:color="000000"/>
              <w:left w:val="single" w:sz="4" w:space="0" w:color="000000"/>
              <w:bottom w:val="nil" w:sz="6" w:space="0" w:color="auto"/>
              <w:right w:val="single" w:sz="4" w:space="0" w:color="000000"/>
            </w:tcBorders>
          </w:tcPr>
          <w:p>
            <w:pPr/>
          </w:p>
        </w:tc>
        <w:tc>
          <w:tcPr>
            <w:tcW w:w="3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上投摩根基金高宏博，深圳市同威投资裘</w:t>
            </w:r>
          </w:p>
        </w:tc>
        <w:tc>
          <w:tcPr>
            <w:tcW w:w="162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41"/>
              <w:jc w:val="both"/>
              <w:rPr>
                <w:rFonts w:ascii="宋体" w:hAnsi="宋体" w:cs="宋体" w:eastAsia="宋体" w:hint="default"/>
                <w:sz w:val="18"/>
                <w:szCs w:val="18"/>
              </w:rPr>
            </w:pPr>
            <w:r>
              <w:rPr>
                <w:rFonts w:ascii="宋体" w:hAnsi="宋体" w:cs="宋体" w:eastAsia="宋体" w:hint="default"/>
                <w:sz w:val="18"/>
                <w:szCs w:val="18"/>
              </w:rPr>
              <w:t>伯元，上海如壹投资杨济如，深圳展博投 资余爱斌，深圳市恒运盛投资程韬，深圳 市中金蓝海资产丛雪峰，深圳红筹投资彭 昭昱，太和投资王海，万家基金华光磊，</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r>
        <w:trPr>
          <w:trHeight w:val="357" w:hRule="exact"/>
        </w:trPr>
        <w:tc>
          <w:tcPr>
            <w:tcW w:w="1662"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3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厦门普尔投资丁宁、林捷鸣</w:t>
            </w:r>
          </w:p>
        </w:tc>
        <w:tc>
          <w:tcPr>
            <w:tcW w:w="162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0"/>
              <w:jc w:val="left"/>
              <w:rPr>
                <w:rFonts w:ascii="宋体" w:hAnsi="宋体" w:cs="宋体" w:eastAsia="宋体" w:hint="default"/>
                <w:sz w:val="18"/>
                <w:szCs w:val="18"/>
              </w:rPr>
            </w:pPr>
            <w:r>
              <w:rPr>
                <w:rFonts w:ascii="宋体" w:hAnsi="宋体" w:cs="宋体" w:eastAsia="宋体" w:hint="default"/>
                <w:sz w:val="18"/>
                <w:szCs w:val="18"/>
              </w:rPr>
              <w:t>公司会 议室</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中银国际证券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孙洁妮</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pacing w:val="-5"/>
                <w:sz w:val="18"/>
                <w:szCs w:val="18"/>
              </w:rPr>
              <w:t>公司的规划；未提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供其他资料</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2019"/>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right="6854"/>
        <w:jc w:val="left"/>
      </w:pPr>
      <w:r>
        <w:rPr/>
        <w:t>□ 适用 √ 不适用 本年度公司无重大诉讼、仲裁事项。</w:t>
      </w:r>
    </w:p>
    <w:p>
      <w:pPr>
        <w:spacing w:line="240" w:lineRule="auto" w:before="13"/>
        <w:rPr>
          <w:rFonts w:ascii="宋体" w:hAnsi="宋体" w:cs="宋体" w:eastAsia="宋体" w:hint="default"/>
          <w:sz w:val="14"/>
          <w:szCs w:val="14"/>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right="3614"/>
        <w:jc w:val="left"/>
      </w:pPr>
      <w:r>
        <w:rPr/>
        <w:t>□ 适用 √ 不适用 公司报告期不存在上市公司发生控股股东及其关联方非经营性占用资金情况。</w:t>
      </w: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t>三、破产重整相关事项</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right="6674"/>
        <w:jc w:val="left"/>
      </w:pPr>
      <w:r>
        <w:rPr/>
        <w:t>□ 适用 √ 不适用 公司报告期未发生破产重整相关事项。</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1、收购资产情况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754"/>
        <w:jc w:val="left"/>
      </w:pPr>
      <w:r>
        <w:rPr/>
        <w:t>□ 适用 √ 不适用 公司报告期未收购资产。</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2、出售资产情况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right="7754"/>
        <w:jc w:val="left"/>
      </w:pPr>
      <w:r>
        <w:rPr/>
        <w:t>□ 适用 √ 不适用 公司报告期未出售资产。</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3、企业合并情况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right="7034"/>
        <w:jc w:val="left"/>
      </w:pPr>
      <w:r>
        <w:rPr/>
        <w:t>□ 适用 √ 不适用 公司报告期未发生企业合并情况。</w:t>
      </w:r>
    </w:p>
    <w:p>
      <w:pPr>
        <w:spacing w:after="0" w:line="516"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73" w:lineRule="auto" w:before="34"/>
        <w:ind w:right="121"/>
        <w:jc w:val="left"/>
        <w:rPr>
          <w:b w:val="0"/>
          <w:bCs w:val="0"/>
        </w:rPr>
      </w:pPr>
      <w:r>
        <w:rPr>
          <w:spacing w:val="3"/>
          <w:w w:val="95"/>
        </w:rPr>
        <w:t>4、自资产重组报告书或收购出售资产公告刊登后，该事项的进展情况及对报告期经营成果与财务状况的  </w:t>
      </w:r>
      <w:r>
        <w:rPr>
          <w:spacing w:val="95"/>
          <w:w w:val="95"/>
        </w:rPr>
        <w:t> </w:t>
      </w:r>
      <w:r>
        <w:rPr>
          <w:spacing w:val="95"/>
          <w:w w:val="95"/>
        </w:rPr>
      </w:r>
      <w:r>
        <w:rPr/>
        <w:t>影响</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21"/>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121"/>
        <w:jc w:val="left"/>
        <w:rPr>
          <w:b w:val="0"/>
          <w:bCs w:val="0"/>
        </w:rPr>
      </w:pPr>
      <w:r>
        <w:rPr/>
        <w:t>五、公司股权激励的实施情况及其影响</w:t>
      </w:r>
      <w:r>
        <w:rPr>
          <w:b w:val="0"/>
          <w:bCs w:val="0"/>
        </w:rPr>
      </w:r>
    </w:p>
    <w:p>
      <w:pPr>
        <w:spacing w:line="240" w:lineRule="auto" w:before="4"/>
        <w:rPr>
          <w:rFonts w:ascii="宋体" w:hAnsi="宋体" w:cs="宋体" w:eastAsia="宋体" w:hint="default"/>
          <w:b/>
          <w:bCs/>
          <w:sz w:val="32"/>
          <w:szCs w:val="32"/>
        </w:rPr>
      </w:pPr>
    </w:p>
    <w:p>
      <w:pPr>
        <w:pStyle w:val="BodyText"/>
        <w:spacing w:line="518" w:lineRule="auto"/>
        <w:ind w:right="6354"/>
        <w:jc w:val="left"/>
      </w:pPr>
      <w:r>
        <w:rPr/>
        <w:t>□ 适用 √ 不适用 公司报告期无股权激励计划及其实施情况。</w:t>
      </w:r>
    </w:p>
    <w:p>
      <w:pPr>
        <w:spacing w:line="240" w:lineRule="auto" w:before="2"/>
        <w:rPr>
          <w:rFonts w:ascii="宋体" w:hAnsi="宋体" w:cs="宋体" w:eastAsia="宋体" w:hint="default"/>
          <w:sz w:val="15"/>
          <w:szCs w:val="15"/>
        </w:rPr>
      </w:pPr>
    </w:p>
    <w:p>
      <w:pPr>
        <w:pStyle w:val="Heading2"/>
        <w:spacing w:line="240" w:lineRule="auto"/>
        <w:ind w:right="121"/>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1"/>
        <w:jc w:val="left"/>
        <w:rPr>
          <w:b w:val="0"/>
          <w:bCs w:val="0"/>
        </w:rPr>
      </w:pPr>
      <w:r>
        <w:rPr/>
        <w:t>1、与日常经营相关的关联交易</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5994"/>
        <w:jc w:val="left"/>
      </w:pPr>
      <w:r>
        <w:rPr/>
        <w:t>□ 适用 √ 不适用 公司报告期未发生与日常经营相关的关联交易。</w:t>
      </w:r>
    </w:p>
    <w:p>
      <w:pPr>
        <w:spacing w:line="240" w:lineRule="auto" w:before="12"/>
        <w:rPr>
          <w:rFonts w:ascii="宋体" w:hAnsi="宋体" w:cs="宋体" w:eastAsia="宋体" w:hint="default"/>
          <w:sz w:val="16"/>
          <w:szCs w:val="16"/>
        </w:rPr>
      </w:pPr>
    </w:p>
    <w:p>
      <w:pPr>
        <w:pStyle w:val="Heading3"/>
        <w:spacing w:line="240" w:lineRule="auto"/>
        <w:ind w:right="121"/>
        <w:jc w:val="left"/>
        <w:rPr>
          <w:b w:val="0"/>
          <w:bCs w:val="0"/>
        </w:rPr>
      </w:pPr>
      <w:r>
        <w:rPr/>
        <w:t>2、资产收购、出售发生的关联交易</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5994"/>
        <w:jc w:val="left"/>
      </w:pPr>
      <w:r>
        <w:rPr/>
        <w:t>□ 适用 √ 不适用 公司报告期未发生资产收购、出售的关联交易。</w:t>
      </w:r>
    </w:p>
    <w:p>
      <w:pPr>
        <w:spacing w:line="240" w:lineRule="auto" w:before="12"/>
        <w:rPr>
          <w:rFonts w:ascii="宋体" w:hAnsi="宋体" w:cs="宋体" w:eastAsia="宋体" w:hint="default"/>
          <w:sz w:val="16"/>
          <w:szCs w:val="16"/>
        </w:rPr>
      </w:pPr>
    </w:p>
    <w:p>
      <w:pPr>
        <w:pStyle w:val="Heading3"/>
        <w:spacing w:line="240" w:lineRule="auto"/>
        <w:ind w:right="121"/>
        <w:jc w:val="left"/>
        <w:rPr>
          <w:b w:val="0"/>
          <w:bCs w:val="0"/>
        </w:rPr>
      </w:pPr>
      <w:r>
        <w:rPr/>
        <w:t>3、共同对外投资的重大关联交易</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8" w:lineRule="auto"/>
        <w:ind w:right="5814"/>
        <w:jc w:val="left"/>
      </w:pPr>
      <w:r>
        <w:rPr/>
        <w:t>□ 适用 √ 不适用 公司报告期未发生共同对外投资的重大关联交易。</w:t>
      </w:r>
    </w:p>
    <w:p>
      <w:pPr>
        <w:spacing w:line="240" w:lineRule="auto" w:before="12"/>
        <w:rPr>
          <w:rFonts w:ascii="宋体" w:hAnsi="宋体" w:cs="宋体" w:eastAsia="宋体" w:hint="default"/>
          <w:sz w:val="16"/>
          <w:szCs w:val="16"/>
        </w:rPr>
      </w:pPr>
    </w:p>
    <w:p>
      <w:pPr>
        <w:pStyle w:val="Heading3"/>
        <w:spacing w:line="240" w:lineRule="auto"/>
        <w:ind w:right="121"/>
        <w:jc w:val="left"/>
        <w:rPr>
          <w:b w:val="0"/>
          <w:bCs w:val="0"/>
        </w:rPr>
      </w:pPr>
      <w:r>
        <w:rPr/>
        <w:t>4、关联债权债务往来</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6714"/>
        <w:jc w:val="left"/>
      </w:pPr>
      <w:r>
        <w:rPr/>
        <w:t>□ 适用 √ 不适用 公司报告期不存在关联债权债务往来。</w:t>
      </w:r>
    </w:p>
    <w:p>
      <w:pPr>
        <w:spacing w:line="240" w:lineRule="auto" w:before="12"/>
        <w:rPr>
          <w:rFonts w:ascii="宋体" w:hAnsi="宋体" w:cs="宋体" w:eastAsia="宋体" w:hint="default"/>
          <w:sz w:val="16"/>
          <w:szCs w:val="16"/>
        </w:rPr>
      </w:pPr>
    </w:p>
    <w:p>
      <w:pPr>
        <w:pStyle w:val="Heading3"/>
        <w:spacing w:line="240" w:lineRule="auto"/>
        <w:ind w:right="121"/>
        <w:jc w:val="left"/>
        <w:rPr>
          <w:b w:val="0"/>
          <w:bCs w:val="0"/>
        </w:rPr>
      </w:pPr>
      <w:r>
        <w:rPr/>
        <w:t>5、其他重大关联交易</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074"/>
        <w:jc w:val="left"/>
      </w:pPr>
      <w:r>
        <w:rPr/>
        <w:t>□ 适用 √ 不适用 公司报告期无其他重大关联交易。</w:t>
      </w:r>
    </w:p>
    <w:p>
      <w:pPr>
        <w:spacing w:after="0" w:line="518" w:lineRule="auto"/>
        <w:jc w:val="left"/>
        <w:sectPr>
          <w:pgSz w:w="11910" w:h="16840"/>
          <w:pgMar w:header="919" w:footer="1016" w:top="1120" w:bottom="1200" w:left="1020" w:right="98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1、托管、承包、租赁事项情况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（1）托管情况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394"/>
        <w:jc w:val="left"/>
      </w:pPr>
      <w:r>
        <w:rPr/>
        <w:t>□ 适用 √ 不适用 公司报告期不存在托管情况。</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（2）承包情况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8" w:lineRule="auto"/>
        <w:ind w:right="7394"/>
        <w:jc w:val="left"/>
      </w:pPr>
      <w:r>
        <w:rPr/>
        <w:t>□ 适用 √ 不适用 公司报告期不存在承包情况。</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（3）租赁情况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394"/>
        <w:jc w:val="left"/>
      </w:pPr>
      <w:r>
        <w:rPr/>
        <w:t>□ 适用 √ 不适用 公司报告期不存在租赁情况。</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2、担保情况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394"/>
        <w:jc w:val="left"/>
      </w:pPr>
      <w:r>
        <w:rPr/>
        <w:t>□ 适用 √ 不适用 公司报告期不存在担保情况。</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3、委托理财、衍生品投资和委托贷款情况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（1）委托理财情况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394"/>
        <w:jc w:val="left"/>
      </w:pPr>
      <w:r>
        <w:rPr/>
        <w:t>□ 适用 √ 不适用 公司报告期不存在委托理财。</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（2）衍生品投资情况</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214"/>
        <w:jc w:val="left"/>
      </w:pPr>
      <w:r>
        <w:rPr/>
        <w:t>□ 适用 √ 不适用 公司报告期不存在衍生品投资。</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（3）委托贷款情况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right="7394"/>
        <w:jc w:val="left"/>
      </w:pPr>
      <w:r>
        <w:rPr/>
        <w:t>□ 适用 √ 不适用 公司报告期不存在委托贷款。</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4、其他重大合同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right="7034"/>
        <w:jc w:val="left"/>
      </w:pPr>
      <w:r>
        <w:rPr/>
        <w:t>□ 适用 √ 不适用 公司报告期不存在其他重大合同。</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1、公司或持股</w:t>
      </w:r>
      <w:r>
        <w:rPr>
          <w:spacing w:val="-69"/>
        </w:rPr>
        <w:t> </w:t>
      </w:r>
      <w:r>
        <w:rPr/>
        <w:t>5%以上股东在报告期内发生或以前期间发生但持续到报告期内的承诺事项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401"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228"/>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2" w:hRule="exact"/>
        </w:trPr>
        <w:tc>
          <w:tcPr>
            <w:tcW w:w="21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101" w:right="228"/>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管文源;王安锋;吴荣鑫;廖 睿;孙海涛;宋铮铮;王飞; 陈伟严;何美军;王轶伦;彭 彪;蒋振兴;赵晓锋;张木 明;熊诗勇;陈涛;申志;刘 昌超;陆振虎;何丹;余锦 祥;阙耀庭;李明华;胡坤; 杨文奇;欧阳华;王能国;吕 </w:t>
            </w:r>
            <w:r>
              <w:rPr>
                <w:rFonts w:ascii="宋体" w:hAnsi="宋体" w:cs="宋体" w:eastAsia="宋体" w:hint="default"/>
                <w:spacing w:val="-4"/>
                <w:sz w:val="18"/>
                <w:szCs w:val="18"/>
              </w:rPr>
              <w:t>宪锐;阙尚钦;邵宏伟；左炉</w:t>
            </w:r>
            <w:r>
              <w:rPr>
                <w:rFonts w:ascii="宋体" w:hAnsi="宋体" w:cs="宋体" w:eastAsia="宋体" w:hint="default"/>
                <w:sz w:val="18"/>
                <w:szCs w:val="18"/>
              </w:rPr>
              <w:t> 喜;邹雪峰;徐志刚;彭军 红;陈震飞;谢攀;王潼龙</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自赢时胜股票在证券交 易所上市交易之日起十 </w:t>
            </w:r>
            <w:r>
              <w:rPr>
                <w:rFonts w:ascii="宋体" w:hAnsi="宋体" w:cs="宋体" w:eastAsia="宋体" w:hint="default"/>
                <w:spacing w:val="-5"/>
                <w:sz w:val="18"/>
                <w:szCs w:val="18"/>
              </w:rPr>
              <w:t>八个月内，不转让或者委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托他人管理本人直接或 者间接持有的赢时胜股 </w:t>
            </w:r>
            <w:r>
              <w:rPr>
                <w:rFonts w:ascii="宋体" w:hAnsi="宋体" w:cs="宋体" w:eastAsia="宋体" w:hint="default"/>
                <w:spacing w:val="-5"/>
                <w:sz w:val="18"/>
                <w:szCs w:val="18"/>
              </w:rPr>
              <w:t>份，也不要求发行人回购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该股份。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sz w:val="18"/>
              </w:rPr>
              <w:t>2015-07-</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2856"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鄢建红;鄢建兵;唐球</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49"/>
              <w:jc w:val="left"/>
              <w:rPr>
                <w:rFonts w:ascii="宋体" w:hAnsi="宋体" w:cs="宋体" w:eastAsia="宋体" w:hint="default"/>
                <w:sz w:val="18"/>
                <w:szCs w:val="18"/>
              </w:rPr>
            </w:pPr>
            <w:r>
              <w:rPr>
                <w:rFonts w:ascii="宋体" w:hAnsi="宋体" w:cs="宋体" w:eastAsia="宋体" w:hint="default"/>
                <w:sz w:val="18"/>
                <w:szCs w:val="18"/>
              </w:rPr>
              <w:t>自公司股票在证券交易 所上市之日起三十六个 </w:t>
            </w:r>
            <w:r>
              <w:rPr>
                <w:rFonts w:ascii="宋体" w:hAnsi="宋体" w:cs="宋体" w:eastAsia="宋体" w:hint="default"/>
                <w:spacing w:val="-5"/>
                <w:sz w:val="18"/>
                <w:szCs w:val="18"/>
              </w:rPr>
              <w:t>月内，不转让或者委托他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人管理其直接或者间接 持有的公司公开发行股 </w:t>
            </w:r>
            <w:r>
              <w:rPr>
                <w:rFonts w:ascii="宋体" w:hAnsi="宋体" w:cs="宋体" w:eastAsia="宋体" w:hint="default"/>
                <w:spacing w:val="-5"/>
                <w:sz w:val="18"/>
                <w:szCs w:val="18"/>
              </w:rPr>
              <w:t>票前已发行的股份，也不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由公司回购其直接或者 间接持有的公司公开发 行股票前已发行的股份。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sz w:val="18"/>
              </w:rPr>
              <w:t>2017-01-</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bl>
    <w:p>
      <w:pPr>
        <w:spacing w:after="0" w:line="316" w:lineRule="auto"/>
        <w:jc w:val="both"/>
        <w:rPr>
          <w:rFonts w:ascii="宋体" w:hAnsi="宋体" w:cs="宋体" w:eastAsia="宋体" w:hint="default"/>
          <w:sz w:val="18"/>
          <w:szCs w:val="18"/>
        </w:rPr>
        <w:sectPr>
          <w:footerReference w:type="default" r:id="rId15"/>
          <w:pgSz w:w="11910" w:h="16840"/>
          <w:pgMar w:footer="1016" w:header="919" w:top="1120" w:bottom="1200" w:left="1020" w:right="1020"/>
          <w:pgNumType w:start="3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在公司首次公开发行股</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票并在创业板成功上市</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6"/>
                <w:sz w:val="18"/>
                <w:szCs w:val="18"/>
              </w:rPr>
              <w:t>个月内，如公司股票</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个交易日的收盘</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价均低于发行价，或者上</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个月期末的收盘</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价低于发行价的，本人所</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持有的股票的锁定期限</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将自动延长</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法定或自愿锁定期满后，</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在任职期内每年转让的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股份不超过其直接或间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接持有的公司股份总数</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宋体" w:hAnsi="宋体" w:cs="宋体" w:eastAsia="宋体" w:hint="default"/>
                <w:sz w:val="18"/>
                <w:szCs w:val="18"/>
              </w:rPr>
              <w:t>25%；自公司股票上市</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之日起六个月内申报离</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职时，申报离职之日起十</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八个月内不得转让其直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接或间接持有的本公司</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股份；自公司股票上市之</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鄢建兵;张列;周云杉;李媛 媛;贺向荣;庞军;唐球;鄢 建红</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日起第七个月至第十二 </w:t>
            </w:r>
            <w:r>
              <w:rPr>
                <w:rFonts w:ascii="宋体" w:hAnsi="宋体" w:cs="宋体" w:eastAsia="宋体" w:hint="default"/>
                <w:spacing w:val="-5"/>
                <w:sz w:val="18"/>
                <w:szCs w:val="18"/>
              </w:rPr>
              <w:t>个月之间申报离职时，申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报离职之日起十二个月 内不得转让其直接或间</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接持有的本公司股份。在</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公司首次公开发行股票</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并在创业板成功上市后</w:t>
            </w:r>
            <w:r>
              <w:rPr>
                <w:rFonts w:ascii="宋体" w:hAnsi="宋体" w:cs="宋体" w:eastAsia="宋体" w:hint="default"/>
                <w:spacing w:val="-52"/>
                <w:sz w:val="18"/>
                <w:szCs w:val="18"/>
              </w:rPr>
              <w:t> </w:t>
            </w:r>
            <w:r>
              <w:rPr>
                <w:rFonts w:ascii="宋体" w:hAnsi="宋体" w:cs="宋体" w:eastAsia="宋体" w:hint="default"/>
                <w:sz w:val="18"/>
                <w:szCs w:val="18"/>
              </w:rPr>
              <w:t>6</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个月内，如公司股票连续</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个交易日的收盘价均</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低于发行价，或者上市后</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个月期末的收盘价低于</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发行价的，本人所持有的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股票的锁定期限将自动</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自本合伙企业受让赢时</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胜股份的工商变更登记</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之日起三十六个月内，不</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华软创业投资无锡合伙企 业（有限合伙）</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转让或者委托他人管理 其直接或间接持有的赢 </w:t>
            </w:r>
            <w:r>
              <w:rPr>
                <w:rFonts w:ascii="宋体" w:hAnsi="宋体" w:cs="宋体" w:eastAsia="宋体" w:hint="default"/>
                <w:spacing w:val="-5"/>
                <w:sz w:val="18"/>
                <w:szCs w:val="18"/>
              </w:rPr>
              <w:t>时胜股份，也不要求发行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人回购该股份。自公司股</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sz w:val="18"/>
              </w:rPr>
              <w:t>2015-01-</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27</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0"/>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245"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票上市交易之日起十二</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个月内，不转让或者委托</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他人管理其直接或者间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接持有的赢时胜股份，也</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674"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29"/>
              <w:jc w:val="left"/>
              <w:rPr>
                <w:rFonts w:ascii="宋体" w:hAnsi="宋体" w:cs="宋体" w:eastAsia="宋体" w:hint="default"/>
                <w:sz w:val="18"/>
                <w:szCs w:val="18"/>
              </w:rPr>
            </w:pPr>
            <w:r>
              <w:rPr>
                <w:rFonts w:ascii="宋体" w:hAnsi="宋体" w:cs="宋体" w:eastAsia="宋体" w:hint="default"/>
                <w:sz w:val="18"/>
                <w:szCs w:val="18"/>
              </w:rPr>
              <w:t>不要求发行人回购该股 份。</w:t>
            </w: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3152"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唐球;鄢建红;鄢建兵;张 列;周云杉;庞军;李媛媛; 贺向荣;华软创业投资无锡 合伙企业（有限合伙）</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49"/>
              <w:jc w:val="left"/>
              <w:rPr>
                <w:rFonts w:ascii="宋体" w:hAnsi="宋体" w:cs="宋体" w:eastAsia="宋体" w:hint="default"/>
                <w:sz w:val="18"/>
                <w:szCs w:val="18"/>
              </w:rPr>
            </w:pPr>
            <w:r>
              <w:rPr>
                <w:rFonts w:ascii="宋体" w:hAnsi="宋体" w:cs="宋体" w:eastAsia="宋体" w:hint="default"/>
                <w:sz w:val="18"/>
                <w:szCs w:val="18"/>
              </w:rPr>
              <w:t>唐球拟于限售期满后第 一年内出售公司的股份 为不超过</w:t>
            </w:r>
            <w:r>
              <w:rPr>
                <w:rFonts w:ascii="宋体" w:hAnsi="宋体" w:cs="宋体" w:eastAsia="宋体" w:hint="default"/>
                <w:spacing w:val="-47"/>
                <w:sz w:val="18"/>
                <w:szCs w:val="18"/>
              </w:rPr>
              <w:t> </w:t>
            </w:r>
            <w:r>
              <w:rPr>
                <w:rFonts w:ascii="宋体" w:hAnsi="宋体" w:cs="宋体" w:eastAsia="宋体" w:hint="default"/>
                <w:sz w:val="18"/>
                <w:szCs w:val="18"/>
              </w:rPr>
              <w:t>1,200,000</w:t>
            </w:r>
            <w:r>
              <w:rPr>
                <w:rFonts w:ascii="宋体" w:hAnsi="宋体" w:cs="宋体" w:eastAsia="宋体" w:hint="default"/>
                <w:spacing w:val="-48"/>
                <w:sz w:val="18"/>
                <w:szCs w:val="18"/>
              </w:rPr>
              <w:t> </w:t>
            </w:r>
            <w:r>
              <w:rPr>
                <w:rFonts w:ascii="宋体" w:hAnsi="宋体" w:cs="宋体" w:eastAsia="宋体" w:hint="default"/>
                <w:sz w:val="18"/>
                <w:szCs w:val="18"/>
              </w:rPr>
              <w:t>股，</w:t>
            </w:r>
            <w:r>
              <w:rPr>
                <w:rFonts w:ascii="宋体" w:hAnsi="宋体" w:cs="宋体" w:eastAsia="宋体" w:hint="default"/>
                <w:sz w:val="18"/>
                <w:szCs w:val="18"/>
              </w:rPr>
              <w:t> 限售期满后第二年内出 售公司的不超过股份为 1,600,000</w:t>
            </w:r>
            <w:r>
              <w:rPr>
                <w:rFonts w:ascii="宋体" w:hAnsi="宋体" w:cs="宋体" w:eastAsia="宋体" w:hint="default"/>
                <w:spacing w:val="-51"/>
                <w:sz w:val="18"/>
                <w:szCs w:val="18"/>
              </w:rPr>
              <w:t> </w:t>
            </w:r>
            <w:r>
              <w:rPr>
                <w:rFonts w:ascii="宋体" w:hAnsi="宋体" w:cs="宋体" w:eastAsia="宋体" w:hint="default"/>
                <w:sz w:val="18"/>
                <w:szCs w:val="18"/>
              </w:rPr>
              <w:t>股，两年合计</w:t>
            </w:r>
            <w:r>
              <w:rPr>
                <w:rFonts w:ascii="宋体" w:hAnsi="宋体" w:cs="宋体" w:eastAsia="宋体" w:hint="default"/>
                <w:sz w:val="18"/>
                <w:szCs w:val="18"/>
              </w:rPr>
              <w:t> 不超过</w:t>
            </w:r>
            <w:r>
              <w:rPr>
                <w:rFonts w:ascii="宋体" w:hAnsi="宋体" w:cs="宋体" w:eastAsia="宋体" w:hint="default"/>
                <w:spacing w:val="-46"/>
                <w:sz w:val="18"/>
                <w:szCs w:val="18"/>
              </w:rPr>
              <w:t> </w:t>
            </w:r>
            <w:r>
              <w:rPr>
                <w:rFonts w:ascii="宋体" w:hAnsi="宋体" w:cs="宋体" w:eastAsia="宋体" w:hint="default"/>
                <w:sz w:val="18"/>
                <w:szCs w:val="18"/>
              </w:rPr>
              <w:t>2,800,000</w:t>
            </w:r>
            <w:r>
              <w:rPr>
                <w:rFonts w:ascii="宋体" w:hAnsi="宋体" w:cs="宋体" w:eastAsia="宋体" w:hint="default"/>
                <w:spacing w:val="-47"/>
                <w:sz w:val="18"/>
                <w:szCs w:val="18"/>
              </w:rPr>
              <w:t> </w:t>
            </w:r>
            <w:r>
              <w:rPr>
                <w:rFonts w:ascii="宋体" w:hAnsi="宋体" w:cs="宋体" w:eastAsia="宋体" w:hint="default"/>
                <w:spacing w:val="-18"/>
                <w:sz w:val="18"/>
                <w:szCs w:val="18"/>
              </w:rPr>
              <w:t>股。且</w:t>
            </w:r>
            <w:r>
              <w:rPr>
                <w:rFonts w:ascii="宋体" w:hAnsi="宋体" w:cs="宋体" w:eastAsia="宋体" w:hint="default"/>
                <w:sz w:val="18"/>
                <w:szCs w:val="18"/>
              </w:rPr>
              <w:t> 出售价格均不低于公司 首次公开发行股票的发 </w:t>
            </w:r>
            <w:r>
              <w:rPr>
                <w:rFonts w:ascii="宋体" w:hAnsi="宋体" w:cs="宋体" w:eastAsia="宋体" w:hint="default"/>
                <w:spacing w:val="-5"/>
                <w:sz w:val="18"/>
                <w:szCs w:val="18"/>
              </w:rPr>
              <w:t>行价。鄢建红拟于限售期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满后第一年内出售公司 的股份为不超过 1,000,000</w:t>
            </w:r>
            <w:r>
              <w:rPr>
                <w:rFonts w:ascii="宋体" w:hAnsi="宋体" w:cs="宋体" w:eastAsia="宋体" w:hint="default"/>
                <w:spacing w:val="-51"/>
                <w:sz w:val="18"/>
                <w:szCs w:val="18"/>
              </w:rPr>
              <w:t> </w:t>
            </w:r>
            <w:r>
              <w:rPr>
                <w:rFonts w:ascii="宋体" w:hAnsi="宋体" w:cs="宋体" w:eastAsia="宋体" w:hint="default"/>
                <w:sz w:val="18"/>
                <w:szCs w:val="18"/>
              </w:rPr>
              <w:t>股，限售期满</w:t>
            </w:r>
            <w:r>
              <w:rPr>
                <w:rFonts w:ascii="宋体" w:hAnsi="宋体" w:cs="宋体" w:eastAsia="宋体" w:hint="default"/>
                <w:sz w:val="18"/>
                <w:szCs w:val="18"/>
              </w:rPr>
              <w:t> 后第二年内出售公司的 不超过股份为</w:t>
            </w:r>
            <w:r>
              <w:rPr>
                <w:rFonts w:ascii="宋体" w:hAnsi="宋体" w:cs="宋体" w:eastAsia="宋体" w:hint="default"/>
                <w:spacing w:val="-46"/>
                <w:sz w:val="18"/>
                <w:szCs w:val="18"/>
              </w:rPr>
              <w:t> </w:t>
            </w:r>
            <w:r>
              <w:rPr>
                <w:rFonts w:ascii="宋体" w:hAnsi="宋体" w:cs="宋体" w:eastAsia="宋体" w:hint="default"/>
                <w:sz w:val="18"/>
                <w:szCs w:val="18"/>
              </w:rPr>
              <w:t>700,000</w:t>
            </w:r>
            <w:r>
              <w:rPr>
                <w:rFonts w:ascii="宋体" w:hAnsi="宋体" w:cs="宋体" w:eastAsia="宋体" w:hint="default"/>
                <w:sz w:val="18"/>
                <w:szCs w:val="18"/>
              </w:rPr>
              <w:t> </w:t>
            </w:r>
            <w:r>
              <w:rPr>
                <w:rFonts w:ascii="宋体" w:hAnsi="宋体" w:cs="宋体" w:eastAsia="宋体" w:hint="default"/>
                <w:spacing w:val="-5"/>
                <w:sz w:val="18"/>
                <w:szCs w:val="18"/>
              </w:rPr>
              <w:t>股。且出售价格均不低于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公司首次公开发行股票 </w:t>
            </w:r>
            <w:r>
              <w:rPr>
                <w:rFonts w:ascii="宋体" w:hAnsi="宋体" w:cs="宋体" w:eastAsia="宋体" w:hint="default"/>
                <w:spacing w:val="-5"/>
                <w:sz w:val="18"/>
                <w:szCs w:val="18"/>
              </w:rPr>
              <w:t>的发行价。鄢建兵拟于限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售期满后第一年内出售 公司的股份为不超过 1,200,000</w:t>
            </w:r>
            <w:r>
              <w:rPr>
                <w:rFonts w:ascii="宋体" w:hAnsi="宋体" w:cs="宋体" w:eastAsia="宋体" w:hint="default"/>
                <w:spacing w:val="-51"/>
                <w:sz w:val="18"/>
                <w:szCs w:val="18"/>
              </w:rPr>
              <w:t> </w:t>
            </w:r>
            <w:r>
              <w:rPr>
                <w:rFonts w:ascii="宋体" w:hAnsi="宋体" w:cs="宋体" w:eastAsia="宋体" w:hint="default"/>
                <w:sz w:val="18"/>
                <w:szCs w:val="18"/>
              </w:rPr>
              <w:t>股，限售期满</w:t>
            </w:r>
            <w:r>
              <w:rPr>
                <w:rFonts w:ascii="宋体" w:hAnsi="宋体" w:cs="宋体" w:eastAsia="宋体" w:hint="default"/>
                <w:sz w:val="18"/>
                <w:szCs w:val="18"/>
              </w:rPr>
              <w:t> 后第二年内出售公司的 不超过股份为</w:t>
            </w:r>
            <w:r>
              <w:rPr>
                <w:rFonts w:ascii="宋体" w:hAnsi="宋体" w:cs="宋体" w:eastAsia="宋体" w:hint="default"/>
                <w:spacing w:val="-54"/>
                <w:sz w:val="18"/>
                <w:szCs w:val="18"/>
              </w:rPr>
              <w:t> </w:t>
            </w:r>
            <w:r>
              <w:rPr>
                <w:rFonts w:ascii="宋体" w:hAnsi="宋体" w:cs="宋体" w:eastAsia="宋体" w:hint="default"/>
                <w:sz w:val="18"/>
                <w:szCs w:val="18"/>
              </w:rPr>
              <w:t>1,000,000</w:t>
            </w:r>
            <w:r>
              <w:rPr>
                <w:rFonts w:ascii="宋体" w:hAnsi="宋体" w:cs="宋体" w:eastAsia="宋体" w:hint="default"/>
                <w:sz w:val="18"/>
                <w:szCs w:val="18"/>
              </w:rPr>
              <w:t> 股，两年合计不超过 2,200,000</w:t>
            </w:r>
            <w:r>
              <w:rPr>
                <w:rFonts w:ascii="宋体" w:hAnsi="宋体" w:cs="宋体" w:eastAsia="宋体" w:hint="default"/>
                <w:spacing w:val="-51"/>
                <w:sz w:val="18"/>
                <w:szCs w:val="18"/>
              </w:rPr>
              <w:t> </w:t>
            </w:r>
            <w:r>
              <w:rPr>
                <w:rFonts w:ascii="宋体" w:hAnsi="宋体" w:cs="宋体" w:eastAsia="宋体" w:hint="default"/>
                <w:sz w:val="18"/>
                <w:szCs w:val="18"/>
              </w:rPr>
              <w:t>股。且出售价</w:t>
            </w:r>
            <w:r>
              <w:rPr>
                <w:rFonts w:ascii="宋体" w:hAnsi="宋体" w:cs="宋体" w:eastAsia="宋体" w:hint="default"/>
                <w:sz w:val="18"/>
                <w:szCs w:val="18"/>
              </w:rPr>
              <w:t> 格均不低于公司首次公 </w:t>
            </w:r>
            <w:r>
              <w:rPr>
                <w:rFonts w:ascii="宋体" w:hAnsi="宋体" w:cs="宋体" w:eastAsia="宋体" w:hint="default"/>
                <w:spacing w:val="-5"/>
                <w:sz w:val="18"/>
                <w:szCs w:val="18"/>
              </w:rPr>
              <w:t>开发行股票的发行价。张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列拟于限售期满后第一 年内出售公司的股份为 不超过</w:t>
            </w:r>
            <w:r>
              <w:rPr>
                <w:rFonts w:ascii="宋体" w:hAnsi="宋体" w:cs="宋体" w:eastAsia="宋体" w:hint="default"/>
                <w:spacing w:val="-46"/>
                <w:sz w:val="18"/>
                <w:szCs w:val="18"/>
              </w:rPr>
              <w:t> </w:t>
            </w:r>
            <w:r>
              <w:rPr>
                <w:rFonts w:ascii="宋体" w:hAnsi="宋体" w:cs="宋体" w:eastAsia="宋体" w:hint="default"/>
                <w:sz w:val="18"/>
                <w:szCs w:val="18"/>
              </w:rPr>
              <w:t>1,500,000</w:t>
            </w:r>
            <w:r>
              <w:rPr>
                <w:rFonts w:ascii="宋体" w:hAnsi="宋体" w:cs="宋体" w:eastAsia="宋体" w:hint="default"/>
                <w:spacing w:val="-47"/>
                <w:sz w:val="18"/>
                <w:szCs w:val="18"/>
              </w:rPr>
              <w:t> </w:t>
            </w:r>
            <w:r>
              <w:rPr>
                <w:rFonts w:ascii="宋体" w:hAnsi="宋体" w:cs="宋体" w:eastAsia="宋体" w:hint="default"/>
                <w:spacing w:val="-18"/>
                <w:sz w:val="18"/>
                <w:szCs w:val="18"/>
              </w:rPr>
              <w:t>股，限</w:t>
            </w:r>
            <w:r>
              <w:rPr>
                <w:rFonts w:ascii="宋体" w:hAnsi="宋体" w:cs="宋体" w:eastAsia="宋体" w:hint="default"/>
                <w:sz w:val="18"/>
                <w:szCs w:val="18"/>
              </w:rPr>
              <w:t> 售期满后第二年内出售 公司的不超过股份为 1,100,000</w:t>
            </w:r>
            <w:r>
              <w:rPr>
                <w:rFonts w:ascii="宋体" w:hAnsi="宋体" w:cs="宋体" w:eastAsia="宋体" w:hint="default"/>
                <w:spacing w:val="-51"/>
                <w:sz w:val="18"/>
                <w:szCs w:val="18"/>
              </w:rPr>
              <w:t> </w:t>
            </w:r>
            <w:r>
              <w:rPr>
                <w:rFonts w:ascii="宋体" w:hAnsi="宋体" w:cs="宋体" w:eastAsia="宋体" w:hint="default"/>
                <w:sz w:val="18"/>
                <w:szCs w:val="18"/>
              </w:rPr>
              <w:t>股，两年合计</w:t>
            </w:r>
            <w:r>
              <w:rPr>
                <w:rFonts w:ascii="宋体" w:hAnsi="宋体" w:cs="宋体" w:eastAsia="宋体" w:hint="default"/>
                <w:sz w:val="18"/>
                <w:szCs w:val="18"/>
              </w:rPr>
              <w:t> 不超过</w:t>
            </w:r>
            <w:r>
              <w:rPr>
                <w:rFonts w:ascii="宋体" w:hAnsi="宋体" w:cs="宋体" w:eastAsia="宋体" w:hint="default"/>
                <w:spacing w:val="-46"/>
                <w:sz w:val="18"/>
                <w:szCs w:val="18"/>
              </w:rPr>
              <w:t> </w:t>
            </w:r>
            <w:r>
              <w:rPr>
                <w:rFonts w:ascii="宋体" w:hAnsi="宋体" w:cs="宋体" w:eastAsia="宋体" w:hint="default"/>
                <w:sz w:val="18"/>
                <w:szCs w:val="18"/>
              </w:rPr>
              <w:t>2,600,000</w:t>
            </w:r>
            <w:r>
              <w:rPr>
                <w:rFonts w:ascii="宋体" w:hAnsi="宋体" w:cs="宋体" w:eastAsia="宋体" w:hint="default"/>
                <w:spacing w:val="-47"/>
                <w:sz w:val="18"/>
                <w:szCs w:val="18"/>
              </w:rPr>
              <w:t> </w:t>
            </w:r>
            <w:r>
              <w:rPr>
                <w:rFonts w:ascii="宋体" w:hAnsi="宋体" w:cs="宋体" w:eastAsia="宋体" w:hint="default"/>
                <w:spacing w:val="-18"/>
                <w:sz w:val="18"/>
                <w:szCs w:val="18"/>
              </w:rPr>
              <w:t>股。且</w:t>
            </w:r>
            <w:r>
              <w:rPr>
                <w:rFonts w:ascii="宋体" w:hAnsi="宋体" w:cs="宋体" w:eastAsia="宋体" w:hint="default"/>
                <w:sz w:val="18"/>
                <w:szCs w:val="18"/>
              </w:rPr>
              <w:t> 出售价格均不低于公司 首次公开发行股票的发 </w:t>
            </w:r>
            <w:r>
              <w:rPr>
                <w:rFonts w:ascii="宋体" w:hAnsi="宋体" w:cs="宋体" w:eastAsia="宋体" w:hint="default"/>
                <w:spacing w:val="-5"/>
                <w:sz w:val="18"/>
                <w:szCs w:val="18"/>
              </w:rPr>
              <w:t>行价。周云杉拟于限售期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满后第一年内出售公司 的股份为不超过</w:t>
            </w:r>
            <w:r>
              <w:rPr>
                <w:rFonts w:ascii="宋体" w:hAnsi="宋体" w:cs="宋体" w:eastAsia="宋体" w:hint="default"/>
                <w:spacing w:val="-54"/>
                <w:sz w:val="18"/>
                <w:szCs w:val="18"/>
              </w:rPr>
              <w:t> </w:t>
            </w:r>
            <w:r>
              <w:rPr>
                <w:rFonts w:ascii="宋体" w:hAnsi="宋体" w:cs="宋体" w:eastAsia="宋体" w:hint="default"/>
                <w:sz w:val="18"/>
                <w:szCs w:val="18"/>
              </w:rPr>
              <w:t>500,000</w:t>
            </w:r>
            <w:r>
              <w:rPr>
                <w:rFonts w:ascii="宋体" w:hAnsi="宋体" w:cs="宋体" w:eastAsia="宋体" w:hint="default"/>
                <w:sz w:val="18"/>
                <w:szCs w:val="18"/>
              </w:rPr>
              <w:t> </w:t>
            </w:r>
            <w:r>
              <w:rPr>
                <w:rFonts w:ascii="宋体" w:hAnsi="宋体" w:cs="宋体" w:eastAsia="宋体" w:hint="default"/>
                <w:spacing w:val="-5"/>
                <w:sz w:val="18"/>
                <w:szCs w:val="18"/>
              </w:rPr>
              <w:t>股，限售期满后第二年内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出售公司的不超过股份</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宋体" w:hAnsi="宋体" w:cs="宋体" w:eastAsia="宋体" w:hint="default"/>
                <w:sz w:val="18"/>
                <w:szCs w:val="18"/>
              </w:rPr>
              <w:t>400,000</w:t>
            </w:r>
            <w:r>
              <w:rPr>
                <w:rFonts w:ascii="宋体" w:hAnsi="宋体" w:cs="宋体" w:eastAsia="宋体" w:hint="default"/>
                <w:spacing w:val="-47"/>
                <w:sz w:val="18"/>
                <w:szCs w:val="18"/>
              </w:rPr>
              <w:t> </w:t>
            </w:r>
            <w:r>
              <w:rPr>
                <w:rFonts w:ascii="宋体" w:hAnsi="宋体" w:cs="宋体" w:eastAsia="宋体" w:hint="default"/>
                <w:spacing w:val="-9"/>
                <w:sz w:val="18"/>
                <w:szCs w:val="18"/>
              </w:rPr>
              <w:t>股，两年合计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bl>
    <w:p>
      <w:pPr>
        <w:spacing w:after="0" w:line="316" w:lineRule="auto"/>
        <w:jc w:val="both"/>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宋体" w:hAnsi="宋体" w:cs="宋体" w:eastAsia="宋体" w:hint="default"/>
                <w:sz w:val="18"/>
                <w:szCs w:val="18"/>
              </w:rPr>
              <w:t>900,000</w:t>
            </w:r>
            <w:r>
              <w:rPr>
                <w:rFonts w:ascii="宋体" w:hAnsi="宋体" w:cs="宋体" w:eastAsia="宋体" w:hint="default"/>
                <w:spacing w:val="-46"/>
                <w:sz w:val="18"/>
                <w:szCs w:val="18"/>
              </w:rPr>
              <w:t> </w:t>
            </w:r>
            <w:r>
              <w:rPr>
                <w:rFonts w:ascii="宋体" w:hAnsi="宋体" w:cs="宋体" w:eastAsia="宋体" w:hint="default"/>
                <w:spacing w:val="-14"/>
                <w:sz w:val="18"/>
                <w:szCs w:val="18"/>
              </w:rPr>
              <w:t>股。且出</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售价格均不低于公司首</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次公开发行股票的发行</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价。华软合伙拟于限售期</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满后两年内将其持有的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公司的股份合计为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2,691,855</w:t>
            </w:r>
            <w:r>
              <w:rPr>
                <w:rFonts w:ascii="宋体" w:hAnsi="宋体" w:cs="宋体" w:eastAsia="宋体" w:hint="default"/>
                <w:spacing w:val="-50"/>
                <w:sz w:val="18"/>
                <w:szCs w:val="18"/>
              </w:rPr>
              <w:t> </w:t>
            </w:r>
            <w:r>
              <w:rPr>
                <w:rFonts w:ascii="宋体" w:hAnsi="宋体" w:cs="宋体" w:eastAsia="宋体" w:hint="default"/>
                <w:sz w:val="18"/>
                <w:szCs w:val="18"/>
              </w:rPr>
              <w:t>股全部出售。</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且出售价格均不低于公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司首次公开发行股票的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2"/>
                <w:sz w:val="18"/>
                <w:szCs w:val="18"/>
              </w:rPr>
              <w:t>发行价。公司董事、监事、</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高级管理人员庞军、李媛</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媛、贺向荣承诺在公司首</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次公开发行股票并在创</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业板成功上市后，本人所</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持股票在锁定期满后两</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年内减持的，减持价格不</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公司股东承诺将严格履</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行股东义务，不直接或间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接借用、占用公司的资金</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款项；不会利用关联交易</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转移、输送公司的资金，</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不通过公司的经营决策</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唐球;鄢建红;鄢建兵;张</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权损害股份公司及其他</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列;贺向荣;李媛媛;庞军;</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pacing w:val="-5"/>
                <w:sz w:val="18"/>
                <w:szCs w:val="18"/>
              </w:rPr>
              <w:t>股东的合法权益。公司股</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周云杉;华软创业投资无锡</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东将尽量避免与公司之</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合伙企业（有限合伙）;管</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pacing w:val="-5"/>
                <w:sz w:val="18"/>
                <w:szCs w:val="18"/>
              </w:rPr>
              <w:t>间产生关联交易事项，对</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文源;王安锋;吴荣鑫;廖</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于不可避免发生的关联</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42"/>
              <w:jc w:val="left"/>
              <w:rPr>
                <w:rFonts w:ascii="宋体" w:hAnsi="宋体" w:cs="宋体" w:eastAsia="宋体" w:hint="default"/>
                <w:sz w:val="18"/>
                <w:szCs w:val="18"/>
              </w:rPr>
            </w:pPr>
            <w:r>
              <w:rPr>
                <w:rFonts w:ascii="宋体" w:hAnsi="宋体" w:cs="宋体" w:eastAsia="宋体" w:hint="default"/>
                <w:sz w:val="18"/>
                <w:szCs w:val="18"/>
              </w:rPr>
              <w:t>睿;孙海涛;宋铮铮;王飞; 陈伟严;何美军;王轶伦;彭 彪;蒋振兴;赵晓锋;张木 明;熊诗勇;陈涛;申志;刘 昌超;陆振虎;何丹;余锦</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02"/>
              <w:jc w:val="both"/>
              <w:rPr>
                <w:rFonts w:ascii="宋体" w:hAnsi="宋体" w:cs="宋体" w:eastAsia="宋体" w:hint="default"/>
                <w:sz w:val="18"/>
                <w:szCs w:val="18"/>
              </w:rPr>
            </w:pPr>
            <w:r>
              <w:rPr>
                <w:rFonts w:ascii="宋体" w:hAnsi="宋体" w:cs="宋体" w:eastAsia="宋体" w:hint="default"/>
                <w:spacing w:val="-5"/>
                <w:sz w:val="18"/>
                <w:szCs w:val="18"/>
              </w:rPr>
              <w:t>业务往来或交易，将在平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等、自愿的基础上，按照</w:t>
            </w:r>
            <w:r>
              <w:rPr>
                <w:rFonts w:ascii="宋体" w:hAnsi="宋体" w:cs="宋体" w:eastAsia="宋体" w:hint="default"/>
                <w:sz w:val="18"/>
                <w:szCs w:val="18"/>
              </w:rPr>
              <w:t> </w:t>
            </w:r>
            <w:r>
              <w:rPr>
                <w:rFonts w:ascii="宋体" w:hAnsi="宋体" w:cs="宋体" w:eastAsia="宋体" w:hint="default"/>
                <w:spacing w:val="-5"/>
                <w:sz w:val="18"/>
                <w:szCs w:val="18"/>
              </w:rPr>
              <w:t>公平、公允和等价有偿的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原则进行，交易价格将按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照市场公认的合理价格</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祥；阙耀庭;李明华;胡坤;</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pacing w:val="-5"/>
                <w:sz w:val="18"/>
                <w:szCs w:val="18"/>
              </w:rPr>
              <w:t>确定。公司及公司股东将</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杨文奇;欧阳华;王能国;吕</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严格遵守公司章程等规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宪锐;阙尚钦;邵宏伟;左炉</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范性文件中关于关联交</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喜;邹雪峰;徐志刚;彭军</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pacing w:val="-5"/>
                <w:sz w:val="18"/>
                <w:szCs w:val="18"/>
              </w:rPr>
              <w:t>易事项的回避规定，所涉</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红;陈震飞;谢攀;王潼龙</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及的关联交易均将按照</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规定的决策程序进行，并</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将履行合法程序，及时对</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关联交易事项进行信息</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披露，公司及公司股东承</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诺不会利用关联交易转</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移、输送利润，不会通过</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公司的经营决策权损害</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股份公司及其他股东的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将尽量避免与公司之间</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产生关联交易事项，对于</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不可避免发生的关联业</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务往来或交易，将在平</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等、自愿的基础上，按照</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公平、公允和等价有偿的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原则进行，交易价格将按</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照市场公认的合理价格</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确定。公司及公司股东将</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231"/>
              <w:jc w:val="left"/>
              <w:rPr>
                <w:rFonts w:ascii="宋体" w:hAnsi="宋体" w:cs="宋体" w:eastAsia="宋体" w:hint="default"/>
                <w:sz w:val="18"/>
                <w:szCs w:val="18"/>
              </w:rPr>
            </w:pPr>
            <w:r>
              <w:rPr>
                <w:rFonts w:ascii="宋体" w:hAnsi="宋体" w:cs="宋体" w:eastAsia="宋体" w:hint="default"/>
                <w:sz w:val="18"/>
                <w:szCs w:val="18"/>
              </w:rPr>
              <w:t>深圳市赢时胜信息技术股 份有限公司</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严格遵守公司章程等规 范性文件中关于关联交 </w:t>
            </w:r>
            <w:r>
              <w:rPr>
                <w:rFonts w:ascii="宋体" w:hAnsi="宋体" w:cs="宋体" w:eastAsia="宋体" w:hint="default"/>
                <w:spacing w:val="-5"/>
                <w:sz w:val="18"/>
                <w:szCs w:val="18"/>
              </w:rPr>
              <w:t>易事项的回避规定，所涉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及的关联交易均将按照</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规定的决策程序进行，并</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将履行合法程序，及时对</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关联交易事项进行信息</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披露，公司及公司股东承</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诺不会利用关联交易转</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移、输送利润，不会通过</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公司的经营决策权损害</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股份公司及其他股东的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为规范与公司发生关联</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交易情形承诺：本人及本</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人所控制的其他企业将</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尽量避免、减少与赢时胜</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发生关联交易。如关联交</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易无法避免，本人及本人</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所控制的其他企业将严</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0"/>
              <w:ind w:left="103" w:right="142"/>
              <w:jc w:val="left"/>
              <w:rPr>
                <w:rFonts w:ascii="宋体" w:hAnsi="宋体" w:cs="宋体" w:eastAsia="宋体" w:hint="default"/>
                <w:sz w:val="18"/>
                <w:szCs w:val="18"/>
              </w:rPr>
            </w:pPr>
            <w:r>
              <w:rPr>
                <w:rFonts w:ascii="宋体" w:hAnsi="宋体" w:cs="宋体" w:eastAsia="宋体" w:hint="default"/>
                <w:sz w:val="18"/>
                <w:szCs w:val="18"/>
              </w:rPr>
              <w:t>唐球;鄢建红;鄢建兵;张 列;程霞;黄速建;霍佳震; 李晓明;庞军;伍国安;周云 杉</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格遵守中国证监会和公 </w:t>
            </w:r>
            <w:r>
              <w:rPr>
                <w:rFonts w:ascii="宋体" w:hAnsi="宋体" w:cs="宋体" w:eastAsia="宋体" w:hint="default"/>
                <w:spacing w:val="-5"/>
                <w:sz w:val="18"/>
                <w:szCs w:val="18"/>
              </w:rPr>
              <w:t>司章程的规定，按照通常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的商业准则确定交易价 </w:t>
            </w:r>
            <w:r>
              <w:rPr>
                <w:rFonts w:ascii="宋体" w:hAnsi="宋体" w:cs="宋体" w:eastAsia="宋体" w:hint="default"/>
                <w:spacing w:val="-5"/>
                <w:sz w:val="18"/>
                <w:szCs w:val="18"/>
              </w:rPr>
              <w:t>格及其他交易条件，公允</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0"/>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245"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pacing w:val="-5"/>
                <w:sz w:val="18"/>
                <w:szCs w:val="18"/>
              </w:rPr>
              <w:t>进行。在本人及本人控制</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的其他公司与公司存在</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关联关系期间，本承诺函</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为有效之承诺。如上述承</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诺被证明是不真实或未</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被遵守，本人将向公司赔</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偿一切直接和间接损失，</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并承担相应的法律责任。</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为避免与赢时胜发生同</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业竞争的情形的承诺：自</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承诺函签署之日起，本人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目前没有在中国境内任</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何地方或中国境外，直接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或间接发展、经营或协助</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经营或参与与公司业务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存在竞争的任何活动，亦</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没有在任何与公司业务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有直接或间接竞争关系</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的公司或企业拥有任何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直接或间接权益。本人将</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不直接或间接经营任何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与公司经营的业务构成</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竞争或可能构成竞争的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业务，也不参与投资任何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与公司生产的产品或经</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营的业务构成竞争或可</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能构成竞争的其他企业。</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本人将不会利用公司股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东的身份进行损害公司</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及其它股东利益的经营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活动。在本人及本人控制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的其他公司与赢时胜存</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在关联关系期间，本承诺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函为有效之承诺。如上述</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承诺被证明是不真实或</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未被遵守，本人将向赢时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胜赔偿一切直接和间接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损失，并承担相应的法律</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7"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如果公司在其</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正式挂牌上市之日后三</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年内公司股价连续</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个</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交易日的收盘价均低于</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深圳市赢时胜信息技术股 份有限公司</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公司最近一期经审计的 </w:t>
            </w:r>
            <w:r>
              <w:rPr>
                <w:rFonts w:ascii="宋体" w:hAnsi="宋体" w:cs="宋体" w:eastAsia="宋体" w:hint="default"/>
                <w:spacing w:val="-5"/>
                <w:sz w:val="18"/>
                <w:szCs w:val="18"/>
              </w:rPr>
              <w:t>每股净资产，本公司将依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据法律法规、公司章程规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定及本承诺内容依照以 下法律程序实施以下具</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sz w:val="18"/>
              </w:rPr>
              <w:t>2017-01-</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27</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体的股价稳定措施：在前</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述事项发生之日起</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交易日内，公司应当根据</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当时有效的法律法规和</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pacing w:val="-5"/>
                <w:sz w:val="18"/>
                <w:szCs w:val="18"/>
              </w:rPr>
              <w:t>本承诺，与控股股东、董</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事、高级管理人员协商一</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致，提出稳定公司股价的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具体方案，履行相应的审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批程序和信息披露义务。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股价稳定措施实施后，公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司的股权分布应当符合</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上市条件。当公司需要采</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取股价稳定措施时，可以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视公司实际情况、股票市</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场情况，与其他股价稳定</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措施同时或分步骤实施</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以下股价稳定措施:如公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司满足股票上市已满一</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年且具备《上市公司回购</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社会公众股份管理办法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（证监发</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《关于上</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市公司以集中竞价交易</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方式回购股份的补充规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9"/>
                <w:sz w:val="18"/>
                <w:szCs w:val="18"/>
              </w:rPr>
              <w:t>》</w:t>
            </w:r>
            <w:r>
              <w:rPr>
                <w:rFonts w:ascii="宋体" w:hAnsi="宋体" w:cs="宋体" w:eastAsia="宋体" w:hint="default"/>
                <w:sz w:val="18"/>
                <w:szCs w:val="18"/>
              </w:rPr>
              <w:t>（中国证监会公告</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[2008]39</w:t>
            </w:r>
            <w:r>
              <w:rPr>
                <w:rFonts w:ascii="宋体" w:hAnsi="宋体" w:cs="宋体" w:eastAsia="宋体" w:hint="default"/>
                <w:spacing w:val="-48"/>
                <w:sz w:val="18"/>
                <w:szCs w:val="18"/>
              </w:rPr>
              <w:t> </w:t>
            </w:r>
            <w:r>
              <w:rPr>
                <w:rFonts w:ascii="宋体" w:hAnsi="宋体" w:cs="宋体" w:eastAsia="宋体" w:hint="default"/>
                <w:sz w:val="18"/>
                <w:szCs w:val="18"/>
              </w:rPr>
              <w:t>号）等证券法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律法规规定的其他回购</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主体资格条件时，发行人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日内召开股东大</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会审议股票回购方案并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于股东大会审议通过的</w:t>
            </w:r>
            <w:r>
              <w:rPr>
                <w:rFonts w:ascii="宋体" w:hAnsi="宋体" w:cs="宋体" w:eastAsia="宋体" w:hint="default"/>
                <w:spacing w:val="-52"/>
                <w:sz w:val="18"/>
                <w:szCs w:val="18"/>
              </w:rPr>
              <w:t> </w:t>
            </w:r>
            <w:r>
              <w:rPr>
                <w:rFonts w:ascii="宋体" w:hAnsi="宋体" w:cs="宋体" w:eastAsia="宋体" w:hint="default"/>
                <w:sz w:val="18"/>
                <w:szCs w:val="18"/>
              </w:rPr>
              <w:t>6</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个月内完成回购方案实</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施工作。上述方案中的回</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购价格不低于回购报告</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书公告前</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司股票每日加权平均价</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的算术平均值，回购股份</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数不低于公司总股本的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1%。该回购行为完成后，</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公司的股权分布应当符</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合上市条件。</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47"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5"/>
                <w:sz w:val="18"/>
                <w:szCs w:val="18"/>
              </w:rPr>
              <w:t>为维护广大股东利益，增</w:t>
            </w:r>
          </w:p>
        </w:tc>
        <w:tc>
          <w:tcPr>
            <w:tcW w:w="960" w:type="dxa"/>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1570"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42"/>
              <w:jc w:val="left"/>
              <w:rPr>
                <w:rFonts w:ascii="宋体" w:hAnsi="宋体" w:cs="宋体" w:eastAsia="宋体" w:hint="default"/>
                <w:sz w:val="18"/>
                <w:szCs w:val="18"/>
              </w:rPr>
            </w:pPr>
            <w:r>
              <w:rPr>
                <w:rFonts w:ascii="宋体" w:hAnsi="宋体" w:cs="宋体" w:eastAsia="宋体" w:hint="default"/>
                <w:sz w:val="18"/>
                <w:szCs w:val="18"/>
              </w:rPr>
              <w:t>唐球;鄢建红;鄢建兵;张 列;周云杉;唐敏;黄速建; 霍佳震;李晓明;李媛媛;贺 向荣;宾鸽;庞军;程霞;伍 国安</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02"/>
              <w:jc w:val="left"/>
              <w:rPr>
                <w:rFonts w:ascii="宋体" w:hAnsi="宋体" w:cs="宋体" w:eastAsia="宋体" w:hint="default"/>
                <w:sz w:val="18"/>
                <w:szCs w:val="18"/>
              </w:rPr>
            </w:pPr>
            <w:r>
              <w:rPr>
                <w:rFonts w:ascii="宋体" w:hAnsi="宋体" w:cs="宋体" w:eastAsia="宋体" w:hint="default"/>
                <w:spacing w:val="-5"/>
                <w:sz w:val="18"/>
                <w:szCs w:val="18"/>
              </w:rPr>
              <w:t>强投资者信心，维护公司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股价稳定，特此作出关于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稳定公司股价的承诺：如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公司不满足相关证券法 律法规规定的回购主体</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5"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资格条件时或公司股东</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大会未能审议通过相关</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回购方案时，公司控股股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东、实际控制人唐球、鄢</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建红将自公司股票首次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触及连续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收盘价均低于公司每股</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净资产值情形时，以不低</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于该收购行为启动前连</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个交易日的收盘价</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的算术平均值的价格收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购不低于公司总股本</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的股份，该收购将于收购</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行为启动后的</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完成。为维护广大股东利</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益，增强投资者信心，维</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护公司股价稳定，特此作</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出关于稳定公司股价的</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承诺：如公司不满足相关</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证券法律法规规定的回</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购主体资格条件时或公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司股东大会未能审议通</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过相关回购方案且公司</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控股股东、实际控制人唐</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球、鄢建红亦未能履行其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收购承诺时，鄢建兵、张</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列、周云杉、唐敏、李晓</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明、霍佳震、黄速建、李</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媛媛、贺向荣、宾鸽、庞</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军、程霞、伍国安将自公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司股票首次触及连续</w:t>
            </w:r>
            <w:r>
              <w:rPr>
                <w:rFonts w:ascii="宋体" w:hAnsi="宋体" w:cs="宋体" w:eastAsia="宋体" w:hint="default"/>
                <w:spacing w:val="-47"/>
                <w:sz w:val="18"/>
                <w:szCs w:val="18"/>
              </w:rPr>
              <w:t> </w:t>
            </w:r>
            <w:r>
              <w:rPr>
                <w:rFonts w:ascii="宋体" w:hAnsi="宋体" w:cs="宋体" w:eastAsia="宋体" w:hint="default"/>
                <w:sz w:val="18"/>
                <w:szCs w:val="18"/>
              </w:rPr>
              <w:t>20</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个交易日的收盘价均低</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于公司每股净资产值情</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形时，以不低于该收购行</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为启动前连续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日的收盘价的算术平均</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值的价格收购不低于公</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司总股本</w:t>
            </w:r>
            <w:r>
              <w:rPr>
                <w:rFonts w:ascii="宋体" w:hAnsi="宋体" w:cs="宋体" w:eastAsia="宋体" w:hint="default"/>
                <w:spacing w:val="-46"/>
                <w:sz w:val="18"/>
                <w:szCs w:val="18"/>
              </w:rPr>
              <w:t> </w:t>
            </w:r>
            <w:r>
              <w:rPr>
                <w:rFonts w:ascii="宋体" w:hAnsi="宋体" w:cs="宋体" w:eastAsia="宋体" w:hint="default"/>
                <w:sz w:val="18"/>
                <w:szCs w:val="18"/>
              </w:rPr>
              <w:t>1%的股份，该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收购将于收购行为启动</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7"/>
                <w:sz w:val="18"/>
                <w:szCs w:val="18"/>
              </w:rPr>
              <w:t>个月内完成。每人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的收购股份数将协商决</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定，且合计不低于公司总</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股本的</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672"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1"/>
              <w:jc w:val="left"/>
              <w:rPr>
                <w:rFonts w:ascii="宋体" w:hAnsi="宋体" w:cs="宋体" w:eastAsia="宋体" w:hint="default"/>
                <w:sz w:val="18"/>
                <w:szCs w:val="18"/>
              </w:rPr>
            </w:pPr>
            <w:r>
              <w:rPr>
                <w:rFonts w:ascii="宋体" w:hAnsi="宋体" w:cs="宋体" w:eastAsia="宋体" w:hint="default"/>
                <w:sz w:val="18"/>
                <w:szCs w:val="18"/>
              </w:rPr>
              <w:t>深圳市赢时胜信息技术股 份有限公司;唐球;鄢建红;</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left"/>
              <w:rPr>
                <w:rFonts w:ascii="宋体" w:hAnsi="宋体" w:cs="宋体" w:eastAsia="宋体" w:hint="default"/>
                <w:sz w:val="18"/>
                <w:szCs w:val="18"/>
              </w:rPr>
            </w:pPr>
            <w:r>
              <w:rPr>
                <w:rFonts w:ascii="宋体" w:hAnsi="宋体" w:cs="宋体" w:eastAsia="宋体" w:hint="default"/>
                <w:sz w:val="18"/>
                <w:szCs w:val="18"/>
              </w:rPr>
              <w:t>为保障赢时胜及其股东 </w:t>
            </w:r>
            <w:r>
              <w:rPr>
                <w:rFonts w:ascii="宋体" w:hAnsi="宋体" w:cs="宋体" w:eastAsia="宋体" w:hint="default"/>
                <w:spacing w:val="-5"/>
                <w:sz w:val="18"/>
                <w:szCs w:val="18"/>
              </w:rPr>
              <w:t>的利益，确保赢时胜业务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6"/>
              <w:jc w:val="left"/>
              <w:rPr>
                <w:rFonts w:ascii="宋体" w:hAnsi="宋体" w:cs="宋体" w:eastAsia="宋体" w:hint="default"/>
                <w:sz w:val="18"/>
                <w:szCs w:val="18"/>
              </w:rPr>
            </w:pPr>
            <w:r>
              <w:rPr>
                <w:rFonts w:ascii="宋体" w:hAnsi="宋体" w:cs="宋体" w:eastAsia="宋体" w:hint="default"/>
                <w:sz w:val="18"/>
                <w:szCs w:val="18"/>
              </w:rPr>
              <w:t>承诺各方 无违反该</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鄢建兵;张列;宾鸽;程霞;</w:t>
            </w: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pacing w:val="-5"/>
                <w:sz w:val="18"/>
                <w:szCs w:val="18"/>
              </w:rPr>
              <w:t>持续发展，避免公司在首</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vMerge w:val="restart"/>
            <w:tcBorders>
              <w:top w:val="single" w:sz="4" w:space="0" w:color="000000"/>
              <w:left w:val="single" w:sz="4" w:space="0" w:color="000000"/>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承诺的情</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贺向荣;黄速建;霍佳震;李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次公开发行股票并在创</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晓明;李媛媛;庞军;唐敏;</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业板挂牌成功后，公司股</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伍国安;周云杉</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权的市场价格低于发行</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价格而损害公司及其股</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hAnsi="宋体" w:cs="宋体" w:eastAsia="宋体" w:hint="default"/>
                <w:sz w:val="18"/>
                <w:szCs w:val="18"/>
              </w:rPr>
              <w:t>东利益，公司承诺如下：</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公司招股说明书有虚假</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记载、误导性陈述或者重</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大遗漏，对判断发行人是</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否符合法律规定的发行</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条件构成重大、实质影响</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的，公司将依法以二级市</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场价格回购首次公开发</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行的全部新股。公司招股</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说明书有虚假记载、误导</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性陈述或者重大遗漏，致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使投资者在证券交易中</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遭受损失的，发行人将依</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法赔偿投资者损失。上述</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hAnsi="宋体" w:cs="宋体" w:eastAsia="宋体" w:hint="default"/>
                <w:sz w:val="18"/>
                <w:szCs w:val="18"/>
              </w:rPr>
              <w:t>承诺为不可撤销之承诺，</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公司严格履行上述承诺</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内容，如有违反，公司将</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承担由此产生的一切法</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律责任。承诺公司招股说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明书有虚假记载、误导性</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陈述或者重大遗漏，对判</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断公司是否符合法律规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hAnsi="宋体" w:cs="宋体" w:eastAsia="宋体" w:hint="default"/>
                <w:sz w:val="18"/>
                <w:szCs w:val="18"/>
              </w:rPr>
              <w:t>定的发行条件构成重大、</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实质影响的，将以二级市</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场价格回购回已转让的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原限售股份。公司招股说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明书有虚假记载、误导性</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陈述或者重大遗漏，致使</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投资者在证券交易中遭</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受损失的，将依法赔偿投</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资者损失。如本人或其他</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董事、监事、高级管理人</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hAnsi="宋体" w:cs="宋体" w:eastAsia="宋体" w:hint="default"/>
                <w:sz w:val="18"/>
                <w:szCs w:val="18"/>
              </w:rPr>
              <w:t>员未履行相关承诺事项，</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hAnsi="宋体" w:cs="宋体" w:eastAsia="宋体" w:hint="default"/>
                <w:sz w:val="18"/>
                <w:szCs w:val="18"/>
              </w:rPr>
              <w:t>致使投资者遭受损失的，</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本人将依法赔偿投资者</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损失。如本人或其他董</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事、监事、高级管理人员</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未履行相关承诺事项，致</w:t>
            </w:r>
          </w:p>
        </w:tc>
        <w:tc>
          <w:tcPr>
            <w:tcW w:w="960" w:type="dxa"/>
            <w:tcBorders>
              <w:top w:val="nil" w:sz="6" w:space="0" w:color="auto"/>
              <w:left w:val="single" w:sz="4" w:space="0" w:color="000000"/>
              <w:bottom w:val="nil" w:sz="6" w:space="0" w:color="auto"/>
              <w:right w:val="single" w:sz="4" w:space="0" w:color="000000"/>
            </w:tcBorders>
          </w:tcPr>
          <w:p>
            <w:pPr/>
          </w:p>
        </w:tc>
        <w:tc>
          <w:tcPr>
            <w:tcW w:w="100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使投资者遭受损失的，本</w:t>
            </w:r>
          </w:p>
        </w:tc>
        <w:tc>
          <w:tcPr>
            <w:tcW w:w="960" w:type="dxa"/>
            <w:tcBorders>
              <w:top w:val="nil" w:sz="6" w:space="0" w:color="auto"/>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318"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人将暂不领取该未履行</w:t>
            </w:r>
          </w:p>
        </w:tc>
        <w:tc>
          <w:tcPr>
            <w:tcW w:w="960" w:type="dxa"/>
            <w:vMerge w:val="restart"/>
            <w:tcBorders>
              <w:top w:val="single" w:sz="4" w:space="0" w:color="000000"/>
              <w:left w:val="single" w:sz="4" w:space="0" w:color="000000"/>
              <w:right w:val="single" w:sz="4" w:space="0" w:color="000000"/>
            </w:tcBorders>
          </w:tcPr>
          <w:p>
            <w:pPr/>
          </w:p>
        </w:tc>
        <w:tc>
          <w:tcPr>
            <w:tcW w:w="100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承诺事项起当年及以后</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年度的现金分红，直至其</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继续履行相关承诺及投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资者遭受的损失得到合</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理的赔偿为止。上述承诺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为不可撤销之承诺，本人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严格履行上述承诺内容，</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如有违反，本人将承担由</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此产生的一切法律责任。</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本人因公司上市所做之</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所有承诺不会因为本人</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职务变更或离职而改变。</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承诺公司招股说明书有</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虚假记载、误导性陈述或</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者重大遗漏，致使投资者</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在证券交易中遭受损失</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的，将依法赔偿投资者损</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失。如本人或其他董事、</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监事、高级管理人员未履</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行相关承诺事项，致使投</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资者遭受损失的，本人将</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依法赔偿投资者损失。如</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本人或其他董事、监事、</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高级管理人员未履行相</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关承诺事项，致使投资者</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遭受损失的，本人将暂不</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领取该未履行承诺事项</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起当年及以后年度的现</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金分红，直至其继续履行</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相关承诺及投资者遭受</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的损失得到合理的赔偿</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为止。上述承诺为不可撤</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销之承诺，本人严格履行</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上述承诺内容，如有违</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反，本人将承担由此产生</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5"/>
                <w:sz w:val="18"/>
                <w:szCs w:val="18"/>
              </w:rPr>
              <w:t>的一切法律责任。本人因</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公司上市所做之所有承</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诺不会因为本人职务变</w:t>
            </w:r>
          </w:p>
        </w:tc>
        <w:tc>
          <w:tcPr>
            <w:tcW w:w="960"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6" w:hRule="exact"/>
        </w:trPr>
        <w:tc>
          <w:tcPr>
            <w:tcW w:w="2142" w:type="dxa"/>
            <w:vMerge/>
            <w:tcBorders>
              <w:left w:val="single" w:sz="4" w:space="0" w:color="000000"/>
              <w:right w:val="single" w:sz="4" w:space="0" w:color="000000"/>
            </w:tcBorders>
            <w:shd w:val="clear" w:color="auto" w:fill="D3D3D3"/>
          </w:tcPr>
          <w:p>
            <w:pPr/>
          </w:p>
        </w:tc>
        <w:tc>
          <w:tcPr>
            <w:tcW w:w="23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更或离职而改变。</w:t>
            </w:r>
          </w:p>
        </w:tc>
        <w:tc>
          <w:tcPr>
            <w:tcW w:w="960"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1336"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唐球;鄢建红;鄢建兵;张 列;宾鸽;程霞;黄速建;霍 佳震;李晓明;李媛媛;庞 军;伍国安;周云杉;贺向荣</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2" w:right="102"/>
              <w:jc w:val="left"/>
              <w:rPr>
                <w:rFonts w:ascii="宋体" w:hAnsi="宋体" w:cs="宋体" w:eastAsia="宋体" w:hint="default"/>
                <w:sz w:val="18"/>
                <w:szCs w:val="18"/>
              </w:rPr>
            </w:pPr>
            <w:r>
              <w:rPr>
                <w:rFonts w:ascii="宋体" w:hAnsi="宋体" w:cs="宋体" w:eastAsia="宋体" w:hint="default"/>
                <w:spacing w:val="-5"/>
                <w:sz w:val="18"/>
                <w:szCs w:val="18"/>
              </w:rPr>
              <w:t>承诺除公司外，本人并未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与任何其他企业或单位 签署任何形式的竞业禁 </w:t>
            </w:r>
            <w:r>
              <w:rPr>
                <w:rFonts w:ascii="宋体" w:hAnsi="宋体" w:cs="宋体" w:eastAsia="宋体" w:hint="default"/>
                <w:spacing w:val="-5"/>
                <w:sz w:val="18"/>
                <w:szCs w:val="18"/>
              </w:rPr>
              <w:t>止协议，也未签署任何包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bl>
    <w:p>
      <w:pPr>
        <w:spacing w:after="0" w:line="316" w:lineRule="auto"/>
        <w:jc w:val="both"/>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42"/>
        <w:gridCol w:w="2326"/>
        <w:gridCol w:w="2144"/>
        <w:gridCol w:w="960"/>
        <w:gridCol w:w="1005"/>
        <w:gridCol w:w="991"/>
      </w:tblGrid>
      <w:tr>
        <w:trPr>
          <w:trHeight w:val="674" w:hRule="exact"/>
        </w:trPr>
        <w:tc>
          <w:tcPr>
            <w:tcW w:w="2142" w:type="dxa"/>
            <w:vMerge w:val="restart"/>
            <w:tcBorders>
              <w:top w:val="single" w:sz="4" w:space="0" w:color="000000"/>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29"/>
              <w:jc w:val="left"/>
              <w:rPr>
                <w:rFonts w:ascii="宋体" w:hAnsi="宋体" w:cs="宋体" w:eastAsia="宋体" w:hint="default"/>
                <w:sz w:val="18"/>
                <w:szCs w:val="18"/>
              </w:rPr>
            </w:pPr>
            <w:r>
              <w:rPr>
                <w:rFonts w:ascii="宋体" w:hAnsi="宋体" w:cs="宋体" w:eastAsia="宋体" w:hint="default"/>
                <w:sz w:val="18"/>
                <w:szCs w:val="18"/>
              </w:rPr>
              <w:t>含竞业禁止内容的法律 文件。</w:t>
            </w: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142" w:type="dxa"/>
            <w:vMerge/>
            <w:tcBorders>
              <w:left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唐球;鄢建红</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left"/>
              <w:rPr>
                <w:rFonts w:ascii="宋体" w:hAnsi="宋体" w:cs="宋体" w:eastAsia="宋体" w:hint="default"/>
                <w:sz w:val="18"/>
                <w:szCs w:val="18"/>
              </w:rPr>
            </w:pPr>
            <w:r>
              <w:rPr>
                <w:rFonts w:ascii="宋体" w:hAnsi="宋体" w:cs="宋体" w:eastAsia="宋体" w:hint="default"/>
                <w:sz w:val="18"/>
                <w:szCs w:val="18"/>
              </w:rPr>
              <w:t>承诺如有任何股东因任 何原因导致其没有及时 缴纳或支付公司因整体 变更应承担的个人所得 </w:t>
            </w:r>
            <w:r>
              <w:rPr>
                <w:rFonts w:ascii="宋体" w:hAnsi="宋体" w:cs="宋体" w:eastAsia="宋体" w:hint="default"/>
                <w:spacing w:val="-5"/>
                <w:sz w:val="18"/>
                <w:szCs w:val="18"/>
              </w:rPr>
              <w:t>税及相关费用和损失，本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人承担连带责任。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4770" w:hRule="exact"/>
        </w:trPr>
        <w:tc>
          <w:tcPr>
            <w:tcW w:w="214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唐球;鄢建红;鄢建兵;张 列;贺向荣;李媛媛;庞军; 周云杉;华软创业投资无锡 合伙企业（有限合伙）;管 文源;王安锋;吴荣鑫;廖 睿;孙海涛;宋铮铮;王飞; 陈伟严;何美军;王轶伦;彭 彪;蒋振兴;赵晓锋;张木 明;熊诗勇;陈涛;申志;刘 昌超;陆振虎;何丹;余锦 祥；阙耀庭;李明华;胡坤; 杨文奇;欧阳华;王能国;吕 宪锐;阙尚钦;邵宏伟;左炉 喜;邹雪峰;徐志刚;彭军 红;陈震飞;王潼龙;谢攀</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2" w:right="49"/>
              <w:jc w:val="left"/>
              <w:rPr>
                <w:rFonts w:ascii="宋体" w:hAnsi="宋体" w:cs="宋体" w:eastAsia="宋体" w:hint="default"/>
                <w:sz w:val="18"/>
                <w:szCs w:val="18"/>
              </w:rPr>
            </w:pPr>
            <w:r>
              <w:rPr>
                <w:rFonts w:ascii="宋体" w:hAnsi="宋体" w:cs="宋体" w:eastAsia="宋体" w:hint="default"/>
                <w:sz w:val="18"/>
                <w:szCs w:val="18"/>
              </w:rPr>
              <w:t>承诺如因有关税务部门 </w:t>
            </w:r>
            <w:r>
              <w:rPr>
                <w:rFonts w:ascii="宋体" w:hAnsi="宋体" w:cs="宋体" w:eastAsia="宋体" w:hint="default"/>
                <w:spacing w:val="-5"/>
                <w:sz w:val="18"/>
                <w:szCs w:val="18"/>
              </w:rPr>
              <w:t>要求或决定，公司需要补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缴或被追缴整体变更时 全体自然人股东以净资 产折股所涉及的个人所 </w:t>
            </w:r>
            <w:r>
              <w:rPr>
                <w:rFonts w:ascii="宋体" w:hAnsi="宋体" w:cs="宋体" w:eastAsia="宋体" w:hint="default"/>
                <w:spacing w:val="-5"/>
                <w:sz w:val="18"/>
                <w:szCs w:val="18"/>
              </w:rPr>
              <w:t>得税，或因公司当时为履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行代扣代缴义务而承担 </w:t>
            </w:r>
            <w:r>
              <w:rPr>
                <w:rFonts w:ascii="宋体" w:hAnsi="宋体" w:cs="宋体" w:eastAsia="宋体" w:hint="default"/>
                <w:spacing w:val="-5"/>
                <w:sz w:val="18"/>
                <w:szCs w:val="18"/>
              </w:rPr>
              <w:t>罚款或损失，我们将按照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整体变更时持有的股权 </w:t>
            </w:r>
            <w:r>
              <w:rPr>
                <w:rFonts w:ascii="宋体" w:hAnsi="宋体" w:cs="宋体" w:eastAsia="宋体" w:hint="default"/>
                <w:spacing w:val="-5"/>
                <w:sz w:val="18"/>
                <w:szCs w:val="18"/>
              </w:rPr>
              <w:t>比例承担公司补缴（被追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缴）的上述个人所得税税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款及其相关费用和损失。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2" w:right="156"/>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714"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28"/>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2326"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28"/>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4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Times New Roman" w:hAnsi="Times New Roman" w:cs="Times New Roman" w:eastAsia="Times New Roman" w:hint="default"/>
          <w:sz w:val="28"/>
          <w:szCs w:val="28"/>
        </w:rPr>
      </w:pPr>
    </w:p>
    <w:p>
      <w:pPr>
        <w:pStyle w:val="Heading3"/>
        <w:spacing w:line="408" w:lineRule="auto" w:before="34"/>
        <w:ind w:right="121"/>
        <w:jc w:val="left"/>
        <w:rPr>
          <w:b w:val="0"/>
          <w:bCs w:val="0"/>
        </w:rPr>
      </w:pPr>
      <w:r>
        <w:rPr>
          <w:spacing w:val="3"/>
          <w:w w:val="95"/>
        </w:rPr>
        <w:t>2、公司资产或项目存在盈利预测，且报告期仍处在盈利预测期间，公司就资产或项目达到原盈利预测及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right="121"/>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21"/>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1"/>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30</w:t>
            </w:r>
          </w:p>
        </w:tc>
      </w:tr>
      <w:tr>
        <w:trPr>
          <w:trHeight w:val="400"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w:t>
            </w:r>
          </w:p>
        </w:tc>
      </w:tr>
    </w:tbl>
    <w:p>
      <w:pPr>
        <w:spacing w:after="0" w:line="240" w:lineRule="auto"/>
        <w:jc w:val="right"/>
        <w:rPr>
          <w:rFonts w:ascii="宋体" w:hAnsi="宋体" w:cs="宋体" w:eastAsia="宋体" w:hint="default"/>
          <w:sz w:val="18"/>
          <w:szCs w:val="18"/>
        </w:rPr>
        <w:sectPr>
          <w:footerReference w:type="default" r:id="rId16"/>
          <w:pgSz w:w="11910" w:h="16840"/>
          <w:pgMar w:footer="1016" w:header="919" w:top="1120" w:bottom="1200" w:left="1020" w:right="980"/>
          <w:pgNumType w:start="40"/>
        </w:sectPr>
      </w:pPr>
    </w:p>
    <w:p>
      <w:pPr>
        <w:spacing w:line="240" w:lineRule="auto" w:before="1"/>
        <w:rPr>
          <w:rFonts w:ascii="宋体" w:hAnsi="宋体" w:cs="宋体" w:eastAsia="宋体" w:hint="default"/>
          <w:sz w:val="23"/>
          <w:szCs w:val="23"/>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3881;height:397" coordorigin="13,13" coordsize="3881,397">
              <v:shape style="position:absolute;left:13;top:13;width:3881;height:397" coordorigin="13,13" coordsize="3881,397" path="m13,13l3894,13,3894,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896;top:5;width:2;height:402" coordorigin="3896,5" coordsize="2,402">
              <v:shape style="position:absolute;left:3896;top:5;width:2;height:402" coordorigin="3896,5" coordsize="0,402" path="m3896,5l3896,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3886;height:402" type="#_x0000_t202" filled="false" stroked="false">
                <v:textbox inset="0,0,0,0">
                  <w:txbxContent>
                    <w:p>
                      <w:pPr>
                        <w:spacing w:before="54"/>
                        <w:ind w:left="106" w:right="0" w:firstLine="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xbxContent>
                </v:textbox>
                <w10:wrap type="none"/>
              </v:shape>
              <v:shape style="position:absolute;left:3896;top:10;width:5682;height:402" type="#_x0000_t202" filled="false" stroked="false">
                <v:textbox inset="0,0,0,0">
                  <w:txbxContent>
                    <w:p>
                      <w:pPr>
                        <w:spacing w:before="54"/>
                        <w:ind w:left="108" w:right="0" w:firstLine="0"/>
                        <w:jc w:val="left"/>
                        <w:rPr>
                          <w:rFonts w:ascii="宋体" w:hAnsi="宋体" w:cs="宋体" w:eastAsia="宋体" w:hint="default"/>
                          <w:sz w:val="18"/>
                          <w:szCs w:val="18"/>
                        </w:rPr>
                      </w:pPr>
                      <w:r>
                        <w:rPr>
                          <w:rFonts w:ascii="宋体" w:hAnsi="宋体" w:cs="宋体" w:eastAsia="宋体" w:hint="default"/>
                          <w:sz w:val="18"/>
                          <w:szCs w:val="18"/>
                        </w:rPr>
                        <w:t>黎明，陈子涵</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6"/>
          <w:szCs w:val="6"/>
        </w:rPr>
      </w:pPr>
    </w:p>
    <w:p>
      <w:pPr>
        <w:pStyle w:val="BodyText"/>
        <w:spacing w:line="240" w:lineRule="auto" w:before="44"/>
        <w:ind w:right="121"/>
        <w:jc w:val="left"/>
      </w:pPr>
      <w:r>
        <w:rPr/>
        <w:t>是否改聘会计师事务所</w:t>
      </w:r>
    </w:p>
    <w:p>
      <w:pPr>
        <w:spacing w:line="240" w:lineRule="auto" w:before="12"/>
        <w:rPr>
          <w:rFonts w:ascii="宋体" w:hAnsi="宋体" w:cs="宋体" w:eastAsia="宋体" w:hint="default"/>
          <w:sz w:val="20"/>
          <w:szCs w:val="20"/>
        </w:rPr>
      </w:pPr>
    </w:p>
    <w:p>
      <w:pPr>
        <w:pStyle w:val="BodyText"/>
        <w:spacing w:line="240" w:lineRule="auto"/>
        <w:ind w:right="121"/>
        <w:jc w:val="left"/>
      </w:pPr>
      <w:r>
        <w:rPr/>
        <w:t>□ 是 √ 否</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357" w:lineRule="auto"/>
        <w:ind w:right="0"/>
        <w:jc w:val="left"/>
        <w:rPr>
          <w:b w:val="0"/>
          <w:bCs w:val="0"/>
        </w:rPr>
      </w:pPr>
      <w:r>
        <w:rPr/>
        <w:t>十、上市公司及其董事、监事、高级管理人员、公司股东、实际控制人和收购人处罚及整改</w:t>
      </w:r>
      <w:r>
        <w:rPr>
          <w:spacing w:val="-97"/>
        </w:rPr>
        <w:t> </w:t>
      </w:r>
      <w:r>
        <w:rPr>
          <w:spacing w:val="-97"/>
        </w:rPr>
      </w:r>
      <w:r>
        <w:rPr/>
        <w:t>情况</w:t>
      </w:r>
      <w:r>
        <w:rPr>
          <w:b w:val="0"/>
          <w:bCs w:val="0"/>
        </w:rPr>
      </w:r>
    </w:p>
    <w:p>
      <w:pPr>
        <w:spacing w:line="240" w:lineRule="auto" w:before="5"/>
        <w:rPr>
          <w:rFonts w:ascii="宋体" w:hAnsi="宋体" w:cs="宋体" w:eastAsia="宋体" w:hint="default"/>
          <w:b/>
          <w:bCs/>
          <w:sz w:val="29"/>
          <w:szCs w:val="29"/>
        </w:rPr>
      </w:pPr>
    </w:p>
    <w:p>
      <w:pPr>
        <w:pStyle w:val="BodyText"/>
        <w:spacing w:line="518" w:lineRule="auto"/>
        <w:ind w:right="4554"/>
        <w:jc w:val="left"/>
      </w:pPr>
      <w:r>
        <w:rPr/>
        <w:t>□ 适用 √ 不适用 上市公司及其子公司是否被列入环保部门公布的污染严重企业名单</w:t>
      </w:r>
    </w:p>
    <w:p>
      <w:pPr>
        <w:pStyle w:val="BodyText"/>
        <w:spacing w:line="518" w:lineRule="auto" w:before="62"/>
        <w:ind w:right="5634"/>
        <w:jc w:val="left"/>
      </w:pPr>
      <w:r>
        <w:rPr/>
        <w:t>□ 是 □ 否 √</w:t>
      </w:r>
      <w:r>
        <w:rPr>
          <w:spacing w:val="-1"/>
        </w:rPr>
        <w:t> </w:t>
      </w:r>
      <w:r>
        <w:rPr/>
        <w:t>不适用</w:t>
      </w:r>
      <w:r>
        <w:rPr/>
        <w:t> 上市公司及其子公司是否存在其他重大社会安全问题</w:t>
      </w:r>
    </w:p>
    <w:p>
      <w:pPr>
        <w:pStyle w:val="BodyText"/>
        <w:spacing w:line="516" w:lineRule="auto" w:before="64"/>
        <w:ind w:right="7794"/>
        <w:jc w:val="left"/>
      </w:pPr>
      <w:r>
        <w:rPr/>
        <w:t>□ 是 □ 否 √</w:t>
      </w:r>
      <w:r>
        <w:rPr>
          <w:spacing w:val="-1"/>
        </w:rPr>
        <w:t> </w:t>
      </w:r>
      <w:r>
        <w:rPr/>
        <w:t>不适用</w:t>
      </w:r>
      <w:r>
        <w:rPr/>
        <w:t> 报告期内是否被行政处罚</w:t>
      </w:r>
    </w:p>
    <w:p>
      <w:pPr>
        <w:pStyle w:val="BodyText"/>
        <w:spacing w:line="240" w:lineRule="auto" w:before="66"/>
        <w:ind w:right="121"/>
        <w:jc w:val="left"/>
      </w:pPr>
      <w:r>
        <w:rPr/>
        <w:t>□ 是 □ 否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21"/>
        <w:jc w:val="left"/>
        <w:rPr>
          <w:b w:val="0"/>
          <w:bCs w:val="0"/>
        </w:rPr>
      </w:pPr>
      <w:r>
        <w:rPr/>
        <w:t>十一、公司股东及其一致行动人在报告期提出或实施股份增持计划的情况</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right="4554"/>
        <w:jc w:val="left"/>
      </w:pPr>
      <w:r>
        <w:rPr/>
        <w:t>□ 适用 √ 不适用 公司股东及其一致行动人在报告期内未提出或实施股份增持计划。</w:t>
      </w:r>
    </w:p>
    <w:p>
      <w:pPr>
        <w:spacing w:line="240" w:lineRule="auto" w:before="4"/>
        <w:rPr>
          <w:rFonts w:ascii="宋体" w:hAnsi="宋体" w:cs="宋体" w:eastAsia="宋体" w:hint="default"/>
          <w:sz w:val="15"/>
          <w:szCs w:val="15"/>
        </w:rPr>
      </w:pPr>
    </w:p>
    <w:p>
      <w:pPr>
        <w:pStyle w:val="Heading2"/>
        <w:spacing w:line="240" w:lineRule="auto"/>
        <w:ind w:right="121"/>
        <w:jc w:val="left"/>
        <w:rPr>
          <w:b w:val="0"/>
          <w:bCs w:val="0"/>
        </w:rPr>
      </w:pPr>
      <w:r>
        <w:rPr/>
        <w:t>十二、董事、监事、高级管理人员、持股</w:t>
      </w:r>
      <w:r>
        <w:rPr>
          <w:spacing w:val="-68"/>
        </w:rPr>
        <w:t> </w:t>
      </w:r>
      <w:r>
        <w:rPr/>
        <w:t>5%以上的股东违规买卖公司股票情况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21"/>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21"/>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1"/>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21"/>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right="6174"/>
        <w:jc w:val="left"/>
      </w:pPr>
      <w:r>
        <w:rPr/>
        <w:t>□ 适用 √ 不适用 公司报告期不存在需要说明的其他重大事项。</w:t>
      </w:r>
    </w:p>
    <w:p>
      <w:pPr>
        <w:spacing w:line="240" w:lineRule="auto" w:before="13"/>
        <w:rPr>
          <w:rFonts w:ascii="宋体" w:hAnsi="宋体" w:cs="宋体" w:eastAsia="宋体" w:hint="default"/>
          <w:sz w:val="14"/>
          <w:szCs w:val="14"/>
        </w:rPr>
      </w:pPr>
    </w:p>
    <w:p>
      <w:pPr>
        <w:pStyle w:val="Heading2"/>
        <w:spacing w:line="240" w:lineRule="auto"/>
        <w:ind w:right="121"/>
        <w:jc w:val="left"/>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21"/>
        <w:jc w:val="left"/>
      </w:pPr>
      <w:r>
        <w:rPr/>
        <w:t>□ 适用 √ 不适用</w:t>
      </w:r>
    </w:p>
    <w:p>
      <w:pPr>
        <w:spacing w:after="0" w:line="240" w:lineRule="auto"/>
        <w:jc w:val="left"/>
        <w:sectPr>
          <w:pgSz w:w="11910" w:h="16840"/>
          <w:pgMar w:header="919" w:footer="1016" w:top="1120" w:bottom="120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1、股份变动情况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2"/>
        <w:gridCol w:w="854"/>
        <w:gridCol w:w="976"/>
        <w:gridCol w:w="825"/>
        <w:gridCol w:w="600"/>
        <w:gridCol w:w="973"/>
        <w:gridCol w:w="843"/>
        <w:gridCol w:w="843"/>
        <w:gridCol w:w="814"/>
        <w:gridCol w:w="892"/>
      </w:tblGrid>
      <w:tr>
        <w:trPr>
          <w:trHeight w:val="402" w:hRule="exact"/>
        </w:trPr>
        <w:tc>
          <w:tcPr>
            <w:tcW w:w="2022" w:type="dxa"/>
            <w:vMerge w:val="restart"/>
            <w:tcBorders>
              <w:top w:val="single" w:sz="4" w:space="0" w:color="000000"/>
              <w:left w:val="single" w:sz="4" w:space="0" w:color="000000"/>
              <w:right w:val="single" w:sz="4" w:space="0" w:color="000000"/>
            </w:tcBorders>
            <w:shd w:val="clear" w:color="auto" w:fill="D3D3D3"/>
          </w:tcPr>
          <w:p>
            <w:pPr/>
          </w:p>
        </w:tc>
        <w:tc>
          <w:tcPr>
            <w:tcW w:w="1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22" w:type="dxa"/>
            <w:vMerge/>
            <w:tcBorders>
              <w:left w:val="single" w:sz="4" w:space="0" w:color="000000"/>
              <w:bottom w:val="single" w:sz="4" w:space="0" w:color="000000"/>
              <w:right w:val="single" w:sz="4" w:space="0" w:color="000000"/>
            </w:tcBorders>
            <w:shd w:val="clear" w:color="auto" w:fill="D3D3D3"/>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7"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送股</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90" w:right="119"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45,000,</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41,500,0</w:t>
            </w:r>
          </w:p>
          <w:p>
            <w:pPr>
              <w:pStyle w:val="TableParagraph"/>
              <w:spacing w:line="240" w:lineRule="auto" w:before="76"/>
              <w:ind w:right="99"/>
              <w:jc w:val="right"/>
              <w:rPr>
                <w:rFonts w:ascii="宋体" w:hAnsi="宋体" w:cs="宋体" w:eastAsia="宋体" w:hint="default"/>
                <w:sz w:val="18"/>
                <w:szCs w:val="18"/>
              </w:rPr>
            </w:pPr>
            <w:r>
              <w:rPr>
                <w:rFonts w:ascii="宋体"/>
                <w:sz w:val="18"/>
              </w:rPr>
              <w:t>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-3,500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38,000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83,000</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74.98%</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宋体" w:hAnsi="宋体" w:cs="宋体" w:eastAsia="宋体" w:hint="default"/>
                <w:sz w:val="18"/>
                <w:szCs w:val="18"/>
              </w:rPr>
            </w:pPr>
            <w:r>
              <w:rPr>
                <w:rFonts w:ascii="宋体"/>
                <w:sz w:val="18"/>
              </w:rPr>
              <w:t>45,000,</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41,500,0</w:t>
            </w:r>
          </w:p>
          <w:p>
            <w:pPr>
              <w:pStyle w:val="TableParagraph"/>
              <w:spacing w:line="240" w:lineRule="auto" w:before="76"/>
              <w:ind w:right="99"/>
              <w:jc w:val="right"/>
              <w:rPr>
                <w:rFonts w:ascii="宋体" w:hAnsi="宋体" w:cs="宋体" w:eastAsia="宋体" w:hint="default"/>
                <w:sz w:val="18"/>
                <w:szCs w:val="18"/>
              </w:rPr>
            </w:pPr>
            <w:r>
              <w:rPr>
                <w:rFonts w:ascii="宋体"/>
                <w:sz w:val="18"/>
              </w:rPr>
              <w:t>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sz w:val="18"/>
              </w:rPr>
              <w:t>-3,500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38,000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83,000</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74.98%</w:t>
            </w: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2,691,8</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55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2,691,85</w:t>
            </w:r>
          </w:p>
          <w:p>
            <w:pPr>
              <w:pStyle w:val="TableParagraph"/>
              <w:spacing w:line="240" w:lineRule="auto" w:before="76"/>
              <w:ind w:right="101"/>
              <w:jc w:val="right"/>
              <w:rPr>
                <w:rFonts w:ascii="宋体" w:hAnsi="宋体" w:cs="宋体" w:eastAsia="宋体" w:hint="default"/>
                <w:sz w:val="18"/>
                <w:szCs w:val="18"/>
              </w:rPr>
            </w:pPr>
            <w:r>
              <w:rPr>
                <w:rFonts w:ascii="宋体"/>
                <w:sz w:val="18"/>
              </w:rPr>
              <w:t>5</w:t>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sz w:val="18"/>
              </w:rPr>
              <w:t>2,691,</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855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5,383,</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710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4.86%</w:t>
            </w: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宋体" w:hAnsi="宋体" w:cs="宋体" w:eastAsia="宋体" w:hint="default"/>
                <w:sz w:val="18"/>
                <w:szCs w:val="18"/>
              </w:rPr>
            </w:pPr>
            <w:r>
              <w:rPr>
                <w:rFonts w:ascii="宋体"/>
                <w:sz w:val="18"/>
              </w:rPr>
              <w:t>42,308,</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145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94.02%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38,808,1</w:t>
            </w:r>
          </w:p>
          <w:p>
            <w:pPr>
              <w:pStyle w:val="TableParagraph"/>
              <w:spacing w:line="240" w:lineRule="auto" w:before="76"/>
              <w:ind w:right="99"/>
              <w:jc w:val="right"/>
              <w:rPr>
                <w:rFonts w:ascii="宋体" w:hAnsi="宋体" w:cs="宋体" w:eastAsia="宋体" w:hint="default"/>
                <w:sz w:val="18"/>
                <w:szCs w:val="18"/>
              </w:rPr>
            </w:pPr>
            <w:r>
              <w:rPr>
                <w:rFonts w:ascii="宋体"/>
                <w:sz w:val="18"/>
              </w:rPr>
              <w:t>45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sz w:val="18"/>
              </w:rPr>
              <w:t>-3,500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35,308</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,145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77,616</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,290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70.11%</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8" w:right="0"/>
              <w:jc w:val="center"/>
              <w:rPr>
                <w:rFonts w:ascii="宋体" w:hAnsi="宋体" w:cs="宋体" w:eastAsia="宋体" w:hint="default"/>
                <w:sz w:val="18"/>
                <w:szCs w:val="18"/>
              </w:rPr>
            </w:pPr>
            <w:r>
              <w:rPr>
                <w:rFonts w:ascii="宋体"/>
                <w:sz w:val="18"/>
              </w:rPr>
              <w:t>13,850</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13,850,0</w:t>
            </w:r>
          </w:p>
          <w:p>
            <w:pPr>
              <w:pStyle w:val="TableParagraph"/>
              <w:spacing w:line="240" w:lineRule="auto" w:before="76"/>
              <w:ind w:right="99"/>
              <w:jc w:val="right"/>
              <w:rPr>
                <w:rFonts w:ascii="宋体" w:hAnsi="宋体" w:cs="宋体" w:eastAsia="宋体" w:hint="default"/>
                <w:sz w:val="18"/>
                <w:szCs w:val="18"/>
              </w:rPr>
            </w:pPr>
            <w:r>
              <w:rPr>
                <w:rFonts w:ascii="宋体"/>
                <w:sz w:val="18"/>
              </w:rPr>
              <w:t>00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27,700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27,700</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25.02%</w:t>
            </w: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13,850</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13,850,0</w:t>
            </w:r>
          </w:p>
          <w:p>
            <w:pPr>
              <w:pStyle w:val="TableParagraph"/>
              <w:spacing w:line="240" w:lineRule="auto" w:before="76"/>
              <w:ind w:right="99"/>
              <w:jc w:val="right"/>
              <w:rPr>
                <w:rFonts w:ascii="宋体" w:hAnsi="宋体" w:cs="宋体" w:eastAsia="宋体" w:hint="default"/>
                <w:sz w:val="18"/>
                <w:szCs w:val="18"/>
              </w:rPr>
            </w:pPr>
            <w:r>
              <w:rPr>
                <w:rFonts w:ascii="宋体"/>
                <w:sz w:val="18"/>
              </w:rPr>
              <w:t>00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27,700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27,700</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25.02%</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5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45,000,</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13,850</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55,350,0</w:t>
            </w:r>
          </w:p>
          <w:p>
            <w:pPr>
              <w:pStyle w:val="TableParagraph"/>
              <w:spacing w:line="240" w:lineRule="auto" w:before="76"/>
              <w:ind w:right="99"/>
              <w:jc w:val="right"/>
              <w:rPr>
                <w:rFonts w:ascii="宋体" w:hAnsi="宋体" w:cs="宋体" w:eastAsia="宋体" w:hint="default"/>
                <w:sz w:val="18"/>
                <w:szCs w:val="18"/>
              </w:rPr>
            </w:pPr>
            <w:r>
              <w:rPr>
                <w:rFonts w:ascii="宋体"/>
                <w:sz w:val="18"/>
              </w:rPr>
              <w:t>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-3,500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65,700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110,70</w:t>
            </w:r>
          </w:p>
          <w:p>
            <w:pPr>
              <w:pStyle w:val="TableParagraph"/>
              <w:spacing w:line="240" w:lineRule="auto" w:before="76"/>
              <w:ind w:left="251" w:right="0"/>
              <w:jc w:val="left"/>
              <w:rPr>
                <w:rFonts w:ascii="宋体" w:hAnsi="宋体" w:cs="宋体" w:eastAsia="宋体" w:hint="default"/>
                <w:sz w:val="18"/>
                <w:szCs w:val="18"/>
              </w:rPr>
            </w:pPr>
            <w:r>
              <w:rPr>
                <w:rFonts w:ascii="宋体"/>
                <w:sz w:val="18"/>
              </w:rPr>
              <w:t>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股份变动的原因</w:t>
      </w:r>
    </w:p>
    <w:p>
      <w:pPr>
        <w:spacing w:line="240" w:lineRule="auto" w:before="9"/>
        <w:rPr>
          <w:rFonts w:ascii="宋体" w:hAnsi="宋体" w:cs="宋体" w:eastAsia="宋体" w:hint="default"/>
          <w:sz w:val="20"/>
          <w:szCs w:val="20"/>
        </w:rPr>
      </w:pPr>
    </w:p>
    <w:p>
      <w:pPr>
        <w:pStyle w:val="BodyText"/>
        <w:spacing w:line="518" w:lineRule="auto"/>
        <w:ind w:left="472" w:right="104" w:hanging="360"/>
        <w:jc w:val="left"/>
      </w:pPr>
      <w:r>
        <w:rPr/>
        <w:t>√ 适用 □ 不适用 1、2014年1月3日经中国证券监督管理委员会证监许可[2014]28号文核准，首次向社会公开发售的人民币普通股股票每</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477" w:lineRule="auto" w:before="44"/>
        <w:ind w:right="94"/>
        <w:jc w:val="left"/>
      </w:pPr>
      <w:r>
        <w:rPr>
          <w:spacing w:val="-2"/>
        </w:rPr>
        <w:t>股面值为人民币1元，发行股份总量1,385万股，每股发行价格为人民币21.58元，其中发行新股1,035万股，公司股东公开发</w:t>
      </w:r>
      <w:r>
        <w:rPr>
          <w:spacing w:val="-56"/>
        </w:rPr>
        <w:t> </w:t>
      </w:r>
      <w:r>
        <w:rPr>
          <w:spacing w:val="-56"/>
        </w:rPr>
      </w:r>
      <w:r>
        <w:rPr/>
        <w:t>售股份350万股。本次新股发行后，公司总股本由4500万股变为5535万股。首次公开发行股票于2014年1月27日上市流通。</w:t>
      </w:r>
    </w:p>
    <w:p>
      <w:pPr>
        <w:pStyle w:val="BodyText"/>
        <w:spacing w:line="477" w:lineRule="auto" w:before="54"/>
        <w:ind w:right="111" w:firstLine="360"/>
        <w:jc w:val="left"/>
      </w:pPr>
      <w:r>
        <w:rPr>
          <w:spacing w:val="-3"/>
        </w:rPr>
        <w:t>2、2014年9月23日，2014年第一次临时股东大会审议通过了《2014年半年度利润分配预案》，以截至2014年6月30日公司</w:t>
      </w:r>
      <w:r>
        <w:rPr/>
        <w:t> </w:t>
      </w:r>
      <w:r>
        <w:rPr>
          <w:spacing w:val="-2"/>
        </w:rPr>
        <w:t>股份总数55,350,000股为基数，以资本公积向全体股东每10股转增10股，合计转增55,350,000股。转增后，公司总股本变更</w:t>
      </w:r>
      <w:r>
        <w:rPr>
          <w:spacing w:val="-54"/>
        </w:rPr>
        <w:t> </w:t>
      </w:r>
      <w:r>
        <w:rPr>
          <w:spacing w:val="-54"/>
        </w:rPr>
      </w:r>
      <w:r>
        <w:rPr>
          <w:spacing w:val="-3"/>
        </w:rPr>
        <w:t>为110,700,000股。并于2014年10月9日实施完成权益分派。《2014年第一次临时股东大会决议公告》（公告编号：2014-049）</w:t>
      </w:r>
      <w:r>
        <w:rPr>
          <w:spacing w:val="-76"/>
        </w:rPr>
        <w:t> </w:t>
      </w:r>
      <w:r>
        <w:rPr>
          <w:spacing w:val="-76"/>
        </w:rPr>
      </w:r>
      <w:r>
        <w:rPr/>
        <w:t>于2014年9月24日在证监会指定信息披露网站上进行披露。</w:t>
      </w:r>
    </w:p>
    <w:p>
      <w:pPr>
        <w:pStyle w:val="BodyText"/>
        <w:spacing w:line="240" w:lineRule="auto" w:before="95"/>
        <w:ind w:right="545"/>
        <w:jc w:val="left"/>
      </w:pPr>
      <w:r>
        <w:rPr/>
        <w:t>股份变动的批准情况</w:t>
      </w:r>
    </w:p>
    <w:p>
      <w:pPr>
        <w:spacing w:line="240" w:lineRule="auto" w:before="9"/>
        <w:rPr>
          <w:rFonts w:ascii="宋体" w:hAnsi="宋体" w:cs="宋体" w:eastAsia="宋体" w:hint="default"/>
          <w:sz w:val="20"/>
          <w:szCs w:val="20"/>
        </w:rPr>
      </w:pPr>
    </w:p>
    <w:p>
      <w:pPr>
        <w:pStyle w:val="BodyText"/>
        <w:spacing w:line="518" w:lineRule="auto"/>
        <w:ind w:left="472" w:right="94" w:hanging="360"/>
        <w:jc w:val="left"/>
      </w:pPr>
      <w:r>
        <w:rPr/>
        <w:t>√ 适用 □ 不适用 </w:t>
      </w:r>
      <w:r>
        <w:rPr>
          <w:spacing w:val="-2"/>
        </w:rPr>
        <w:t>1、2014年1月27日公司首次公开发行股票的申请获中国证券监督管理委员会“证监许可[2014]28号”文核准，并经深圳</w:t>
      </w:r>
    </w:p>
    <w:p>
      <w:pPr>
        <w:pStyle w:val="BodyText"/>
        <w:spacing w:line="477" w:lineRule="auto" w:before="23"/>
        <w:ind w:left="472" w:right="94" w:hanging="360"/>
        <w:jc w:val="left"/>
      </w:pPr>
      <w:r>
        <w:rPr/>
        <w:t>证券交易所同意。 </w:t>
      </w:r>
      <w:r>
        <w:rPr>
          <w:spacing w:val="-2"/>
        </w:rPr>
        <w:t>2、公司于2014年9月23日召开的2014年第一次临时股东大会审议通过《2014年半年度利润分配预案》并授权董事会具体</w:t>
      </w:r>
    </w:p>
    <w:p>
      <w:pPr>
        <w:pStyle w:val="BodyText"/>
        <w:spacing w:line="518" w:lineRule="auto" w:before="54"/>
        <w:ind w:right="8194"/>
        <w:jc w:val="left"/>
      </w:pPr>
      <w:r>
        <w:rPr/>
        <w:t>实施。 股份变动的过户情况</w:t>
      </w:r>
    </w:p>
    <w:p>
      <w:pPr>
        <w:pStyle w:val="BodyText"/>
        <w:spacing w:line="518" w:lineRule="auto" w:before="62"/>
        <w:ind w:left="472" w:right="94" w:hanging="360"/>
        <w:jc w:val="left"/>
      </w:pPr>
      <w:r>
        <w:rPr/>
        <w:t>√ 适用 □ 不适用 </w:t>
      </w:r>
      <w:r>
        <w:rPr>
          <w:spacing w:val="-2"/>
        </w:rPr>
        <w:t>1、公司报告期内首发上市公开发行新股及公开发售老股的股份登记工作已在2014年1月27日前于中国证券登记结算有限</w:t>
      </w:r>
    </w:p>
    <w:p>
      <w:pPr>
        <w:pStyle w:val="BodyText"/>
        <w:spacing w:line="477" w:lineRule="auto" w:before="23"/>
        <w:ind w:left="472" w:right="3694" w:hanging="360"/>
        <w:jc w:val="left"/>
      </w:pPr>
      <w:r>
        <w:rPr/>
        <w:t>责任公司深圳分公司办理完成。 2、2014年半年度权益分派实施后，转增股份于2014年10月9日实施完成。</w:t>
      </w:r>
    </w:p>
    <w:p>
      <w:pPr>
        <w:pStyle w:val="BodyText"/>
        <w:spacing w:line="240" w:lineRule="auto" w:before="95"/>
        <w:ind w:right="94"/>
        <w:jc w:val="left"/>
      </w:pPr>
      <w:r>
        <w:rPr/>
        <w:t>股份变动对最近一年和最近一期基本每股收益和稀释每股收益、归属于公司普通股股东的每股净资产等财务指标的影响</w:t>
      </w:r>
    </w:p>
    <w:p>
      <w:pPr>
        <w:spacing w:line="240" w:lineRule="auto" w:before="9"/>
        <w:rPr>
          <w:rFonts w:ascii="宋体" w:hAnsi="宋体" w:cs="宋体" w:eastAsia="宋体" w:hint="default"/>
          <w:sz w:val="20"/>
          <w:szCs w:val="20"/>
        </w:rPr>
      </w:pPr>
    </w:p>
    <w:p>
      <w:pPr>
        <w:pStyle w:val="BodyText"/>
        <w:spacing w:line="518" w:lineRule="auto"/>
        <w:ind w:left="472" w:right="274" w:hanging="360"/>
        <w:jc w:val="left"/>
      </w:pPr>
      <w:r>
        <w:rPr/>
        <w:t>√ 适用 □ 不适用 股份变动会使最近一年和最近一期基本每股收益和稀释每股收益、归属于公司普通股股东的每股净资产等财务指标下</w:t>
      </w:r>
    </w:p>
    <w:p>
      <w:pPr>
        <w:pStyle w:val="BodyText"/>
        <w:spacing w:line="518" w:lineRule="auto" w:before="23"/>
        <w:ind w:right="5854"/>
        <w:jc w:val="left"/>
      </w:pPr>
      <w:r>
        <w:rPr/>
        <w:t>降。 公司认为必要或证券监管机构要求披露的其他内容</w:t>
      </w:r>
    </w:p>
    <w:p>
      <w:pPr>
        <w:pStyle w:val="BodyText"/>
        <w:spacing w:line="240" w:lineRule="auto" w:before="62"/>
        <w:ind w:right="545"/>
        <w:jc w:val="left"/>
      </w:pPr>
      <w:r>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545"/>
        <w:jc w:val="left"/>
        <w:rPr>
          <w:b w:val="0"/>
          <w:bCs w:val="0"/>
        </w:rPr>
      </w:pPr>
      <w:r>
        <w:rPr/>
        <w:t>2、限售股份变动情况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545"/>
        <w:jc w:val="left"/>
      </w:pPr>
      <w:r>
        <w:rPr/>
        <w:t>√ 适用 □ 不适用</w:t>
      </w:r>
    </w:p>
    <w:p>
      <w:pPr>
        <w:pStyle w:val="BodyText"/>
        <w:spacing w:line="240" w:lineRule="auto" w:before="117"/>
        <w:ind w:left="0" w:right="19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8" w:right="165"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6" w:right="10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3" w:right="174"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0"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15,590,385</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sz w:val="18"/>
              </w:rPr>
              <w:t>15,590,385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6" w:right="0"/>
              <w:jc w:val="left"/>
              <w:rPr>
                <w:rFonts w:ascii="宋体" w:hAnsi="宋体" w:cs="宋体" w:eastAsia="宋体" w:hint="default"/>
                <w:sz w:val="18"/>
                <w:szCs w:val="18"/>
              </w:rPr>
            </w:pPr>
            <w:r>
              <w:rPr>
                <w:rFonts w:ascii="宋体"/>
                <w:sz w:val="18"/>
              </w:rPr>
              <w:t>31,180,770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6"/>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9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986"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45"/>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 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7,514,730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6,014,730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12,029,460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7,514,730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6,014,730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12,029,460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4,374,225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4,374,225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8,748,450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1650"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华软创业 投资无锡 合伙企业</w:t>
            </w:r>
          </w:p>
          <w:p>
            <w:pPr>
              <w:pStyle w:val="TableParagraph"/>
              <w:spacing w:line="316" w:lineRule="auto" w:before="19"/>
              <w:ind w:left="101" w:right="123"/>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2,691,855</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2,691,855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5,383,710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p>
            <w:pPr>
              <w:pStyle w:val="TableParagraph"/>
              <w:spacing w:line="316" w:lineRule="auto" w:before="76"/>
              <w:ind w:left="101" w:right="145"/>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 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2,691,855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2,491,855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4,983,710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1,794,555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1,664,555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3,329,110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阙尚钦</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271,890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231,890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463,780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5"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管文源</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271,890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231,890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463,780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张木明</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271,890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231,890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463,780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陈震飞</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135,945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135,945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王安锋</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135,945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135,945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李媛媛</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95,175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95,175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190,350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吴荣鑫</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95,175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95,175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190,350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廖睿</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95,175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95,175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190,350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宋铮铮</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95,175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95,175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190,350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刘昌超</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95,175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95,175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190,350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400"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何丹</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95,175</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75,175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150,350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318" w:hRule="exact"/>
        </w:trPr>
        <w:tc>
          <w:tcPr>
            <w:tcW w:w="957" w:type="dxa"/>
            <w:vMerge w:val="restart"/>
            <w:tcBorders>
              <w:top w:val="single" w:sz="4" w:space="0" w:color="000000"/>
              <w:left w:val="single" w:sz="4" w:space="0" w:color="000000"/>
              <w:right w:val="single" w:sz="4" w:space="0" w:color="000000"/>
            </w:tcBorders>
          </w:tcPr>
          <w:p>
            <w:pPr/>
          </w:p>
        </w:tc>
        <w:tc>
          <w:tcPr>
            <w:tcW w:w="1305" w:type="dxa"/>
            <w:vMerge w:val="restart"/>
            <w:tcBorders>
              <w:top w:val="single" w:sz="4" w:space="0" w:color="000000"/>
              <w:left w:val="single" w:sz="4" w:space="0" w:color="000000"/>
              <w:right w:val="single" w:sz="4" w:space="0" w:color="000000"/>
            </w:tcBorders>
          </w:tcPr>
          <w:p>
            <w:pPr/>
          </w:p>
        </w:tc>
        <w:tc>
          <w:tcPr>
            <w:tcW w:w="1245" w:type="dxa"/>
            <w:vMerge w:val="restart"/>
            <w:tcBorders>
              <w:top w:val="single" w:sz="4" w:space="0" w:color="000000"/>
              <w:left w:val="single" w:sz="4" w:space="0" w:color="000000"/>
              <w:right w:val="single" w:sz="4" w:space="0" w:color="000000"/>
            </w:tcBorders>
          </w:tcPr>
          <w:p>
            <w:pPr/>
          </w:p>
        </w:tc>
        <w:tc>
          <w:tcPr>
            <w:tcW w:w="1305"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312" w:hRule="exact"/>
        </w:trPr>
        <w:tc>
          <w:tcPr>
            <w:tcW w:w="957"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45"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p>
        </w:tc>
      </w:tr>
      <w:tr>
        <w:trPr>
          <w:trHeight w:val="312" w:hRule="exact"/>
        </w:trPr>
        <w:tc>
          <w:tcPr>
            <w:tcW w:w="957"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45"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45" w:type="dxa"/>
            <w:vMerge/>
            <w:tcBorders>
              <w:left w:val="single" w:sz="4" w:space="0" w:color="000000"/>
              <w:right w:val="single" w:sz="4" w:space="0" w:color="000000"/>
            </w:tcBorders>
          </w:tcPr>
          <w:p>
            <w:pPr/>
          </w:p>
        </w:tc>
        <w:tc>
          <w:tcPr>
            <w:tcW w:w="130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6" w:hRule="exact"/>
        </w:trPr>
        <w:tc>
          <w:tcPr>
            <w:tcW w:w="957" w:type="dxa"/>
            <w:vMerge/>
            <w:tcBorders>
              <w:left w:val="single" w:sz="4" w:space="0" w:color="000000"/>
              <w:bottom w:val="single" w:sz="4" w:space="0" w:color="000000"/>
              <w:right w:val="single" w:sz="4" w:space="0" w:color="000000"/>
            </w:tcBorders>
          </w:tcPr>
          <w:p>
            <w:pPr/>
          </w:p>
        </w:tc>
        <w:tc>
          <w:tcPr>
            <w:tcW w:w="1305" w:type="dxa"/>
            <w:vMerge/>
            <w:tcBorders>
              <w:left w:val="single" w:sz="4" w:space="0" w:color="000000"/>
              <w:bottom w:val="single" w:sz="4" w:space="0" w:color="000000"/>
              <w:right w:val="single" w:sz="4" w:space="0" w:color="000000"/>
            </w:tcBorders>
          </w:tcPr>
          <w:p>
            <w:pPr/>
          </w:p>
        </w:tc>
        <w:tc>
          <w:tcPr>
            <w:tcW w:w="1245" w:type="dxa"/>
            <w:vMerge/>
            <w:tcBorders>
              <w:left w:val="single" w:sz="4" w:space="0" w:color="000000"/>
              <w:bottom w:val="single" w:sz="4" w:space="0" w:color="000000"/>
              <w:right w:val="single" w:sz="4" w:space="0" w:color="000000"/>
            </w:tcBorders>
          </w:tcPr>
          <w:p>
            <w:pPr/>
          </w:p>
        </w:tc>
        <w:tc>
          <w:tcPr>
            <w:tcW w:w="130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熊诗勇</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81,585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61,585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123,170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邵宏伟</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左炉喜</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邹雪峰</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陈伟严</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申志</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67,995</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67,995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135,990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孙海涛</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4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322"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p>
        </w:tc>
      </w:tr>
      <w:tr>
        <w:trPr>
          <w:trHeight w:val="315"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息日实施了半年度权益分派</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何美军</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王轶伦</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彭彪</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蒋振兴</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陆振虎</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李明华</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胡坤</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欧阳华</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吕宪锐</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40,770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40,770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81,540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4"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957"/>
        <w:gridCol w:w="1305"/>
        <w:gridCol w:w="1245"/>
        <w:gridCol w:w="1305"/>
        <w:gridCol w:w="1260"/>
        <w:gridCol w:w="1080"/>
        <w:gridCol w:w="2419"/>
      </w:tblGrid>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徐志刚</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27,180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彭军红</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27,180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余锦祥</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27,180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阙耀庭</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27,180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杨文奇</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27,180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王潼龙</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日（2014</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日公司股东公开发售</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谢攀</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股份；公司以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z w:val="18"/>
                <w:szCs w:val="18"/>
              </w:rPr>
              <w:t> 9</w:t>
            </w:r>
            <w:r>
              <w:rPr>
                <w:rFonts w:ascii="宋体" w:hAnsi="宋体" w:cs="宋体" w:eastAsia="宋体" w:hint="default"/>
                <w:spacing w:val="-44"/>
                <w:sz w:val="18"/>
                <w:szCs w:val="18"/>
              </w:rPr>
              <w:t> </w:t>
            </w:r>
            <w:r>
              <w:rPr>
                <w:rFonts w:ascii="宋体" w:hAnsi="宋体" w:cs="宋体" w:eastAsia="宋体" w:hint="default"/>
                <w:sz w:val="18"/>
                <w:szCs w:val="18"/>
              </w:rPr>
              <w:t>日为除权除息日实施了半</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single" w:sz="4" w:space="0" w:color="000000"/>
            </w:tcBorders>
          </w:tcPr>
          <w:p>
            <w:pPr/>
          </w:p>
        </w:tc>
        <w:tc>
          <w:tcPr>
            <w:tcW w:w="130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年度权益分派方案：每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8"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赵晓锋</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56" w:hRule="exact"/>
        </w:trPr>
        <w:tc>
          <w:tcPr>
            <w:tcW w:w="957"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30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日（公司以</w:t>
            </w:r>
          </w:p>
        </w:tc>
      </w:tr>
      <w:tr>
        <w:trPr>
          <w:trHeight w:val="624"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王能国</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13,590</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27,180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日为除权除</w:t>
            </w:r>
            <w:r>
              <w:rPr>
                <w:rFonts w:ascii="宋体" w:hAnsi="宋体" w:cs="宋体" w:eastAsia="宋体" w:hint="default"/>
                <w:sz w:val="18"/>
                <w:szCs w:val="18"/>
              </w:rPr>
              <w:t> 息日实施了半年度权益分派</w:t>
            </w:r>
          </w:p>
        </w:tc>
      </w:tr>
      <w:tr>
        <w:trPr>
          <w:trHeight w:val="358" w:hRule="exact"/>
        </w:trPr>
        <w:tc>
          <w:tcPr>
            <w:tcW w:w="957"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30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方案：每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45,000,000</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-3,500,000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41,500,000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83,000,000</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1020"/>
        </w:sectPr>
      </w:pPr>
    </w:p>
    <w:p>
      <w:pPr>
        <w:spacing w:line="240" w:lineRule="auto" w:before="2"/>
        <w:rPr>
          <w:rFonts w:ascii="Times New Roman" w:hAnsi="Times New Roman" w:cs="Times New Roman" w:eastAsia="Times New Roman" w:hint="default"/>
          <w:sz w:val="21"/>
          <w:szCs w:val="21"/>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1、报告期内证券发行情况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719"/>
        <w:gridCol w:w="1260"/>
        <w:gridCol w:w="1121"/>
        <w:gridCol w:w="1714"/>
        <w:gridCol w:w="1185"/>
        <w:gridCol w:w="1204"/>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7" w:right="138"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55" w:right="100" w:hanging="252"/>
              <w:jc w:val="left"/>
              <w:rPr>
                <w:rFonts w:ascii="宋体" w:hAnsi="宋体" w:cs="宋体" w:eastAsia="宋体" w:hint="default"/>
                <w:sz w:val="18"/>
                <w:szCs w:val="18"/>
              </w:rPr>
            </w:pPr>
            <w:r>
              <w:rPr>
                <w:rFonts w:ascii="宋体" w:hAnsi="宋体" w:cs="宋体" w:eastAsia="宋体" w:hint="default"/>
                <w:spacing w:val="-6"/>
                <w:sz w:val="18"/>
                <w:szCs w:val="18"/>
              </w:rPr>
              <w:t>发行价格（或</w:t>
            </w:r>
            <w:r>
              <w:rPr>
                <w:rFonts w:ascii="宋体" w:hAnsi="宋体" w:cs="宋体" w:eastAsia="宋体" w:hint="default"/>
                <w:sz w:val="18"/>
                <w:szCs w:val="18"/>
              </w:rPr>
              <w:t> 利率）</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6" w:right="136"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06" w:right="145"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首次公开发行 股票</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sz w:val="18"/>
              </w:rPr>
              <w:t>21.58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13,850,000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13,850,000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5"/>
        <w:rPr>
          <w:rFonts w:ascii="宋体" w:hAnsi="宋体" w:cs="宋体" w:eastAsia="宋体" w:hint="default"/>
          <w:sz w:val="6"/>
          <w:szCs w:val="6"/>
        </w:rPr>
      </w:pPr>
    </w:p>
    <w:p>
      <w:pPr>
        <w:pStyle w:val="BodyText"/>
        <w:spacing w:line="518" w:lineRule="auto" w:before="44"/>
        <w:ind w:left="472" w:right="104" w:hanging="360"/>
        <w:jc w:val="left"/>
      </w:pPr>
      <w:r>
        <w:rPr/>
        <w:t>证券发行情况的说明 1、2014年1月3日，公司首次公开发行不超过1,500万股人民币普通股（A股）的申请已获中国证券监督管理委员会证监</w:t>
      </w:r>
    </w:p>
    <w:p>
      <w:pPr>
        <w:pStyle w:val="BodyText"/>
        <w:spacing w:line="477" w:lineRule="auto" w:before="23"/>
        <w:ind w:right="104"/>
        <w:jc w:val="left"/>
      </w:pPr>
      <w:r>
        <w:rPr>
          <w:spacing w:val="-2"/>
        </w:rPr>
        <w:t>许可[2014]28号文核准，首次向社会公开发售的人民币普通股股票每股面值为人民币1元，发行股份总量1,385万股，其中发</w:t>
      </w:r>
      <w:r>
        <w:rPr>
          <w:spacing w:val="-58"/>
        </w:rPr>
        <w:t> </w:t>
      </w:r>
      <w:r>
        <w:rPr>
          <w:spacing w:val="-58"/>
        </w:rPr>
      </w:r>
      <w:r>
        <w:rPr/>
        <w:t>行新股1,035万股，公司股东公开发售股份350万股，老股转让的所得资金不归公司所有。公司新股发行价格为人民币21.58</w:t>
      </w:r>
      <w:r>
        <w:rPr/>
        <w:t> 元，募集资金总额为人民币223,353,000.00元，扣除各项发行费用合计人民币30,516,395.77元，募集资金净额为人民币 192,836,604.23元。公司募集资金已由天职国际会计师事务所（特殊普通合伙）于2014年1月21日出具的天职业字【2014】 第1637号《验资报告》验证确认。</w:t>
      </w:r>
    </w:p>
    <w:p>
      <w:pPr>
        <w:pStyle w:val="BodyText"/>
        <w:spacing w:line="477" w:lineRule="auto" w:before="54"/>
        <w:ind w:right="0" w:firstLine="360"/>
        <w:jc w:val="left"/>
      </w:pPr>
      <w:r>
        <w:rPr>
          <w:spacing w:val="-2"/>
        </w:rPr>
        <w:t>2、2014年1月23日，经深圳证券交易所深证上[2014]68号文核准，同意公司首次公开发行的13,850,000股人民币普通股</w:t>
      </w:r>
      <w:r>
        <w:rPr/>
        <w:t> </w:t>
      </w:r>
      <w:r>
        <w:rPr>
          <w:spacing w:val="-4"/>
        </w:rPr>
        <w:t>股票自2014年1月27日起在深圳证券交易所创业板上市交易，证券简称为“赢时胜”，证券代码为“300377”。</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2、公司股份总数及股东结构的变动、公司资产和负债结构的变动情况说明</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left="472" w:right="104" w:hanging="360"/>
        <w:jc w:val="left"/>
      </w:pPr>
      <w:r>
        <w:rPr/>
        <w:t>√ 适用 □ 不适用 1、公司于2014年1月3日经中国证券监督管理委员会证监许可[2014]28号文核准，首次向社会公开发售的人民币普通股</w:t>
      </w:r>
    </w:p>
    <w:p>
      <w:pPr>
        <w:pStyle w:val="BodyText"/>
        <w:spacing w:line="477" w:lineRule="auto" w:before="23"/>
        <w:ind w:right="112"/>
        <w:jc w:val="both"/>
      </w:pPr>
      <w:r>
        <w:rPr>
          <w:spacing w:val="-2"/>
        </w:rPr>
        <w:t>股票每股面值为人民币1元，发行股份总量1,385万股，其中发行新股1,035万股，公司股东公开发售股份350万股，老股转让</w:t>
      </w:r>
      <w:r>
        <w:rPr>
          <w:spacing w:val="-57"/>
        </w:rPr>
        <w:t> </w:t>
      </w:r>
      <w:r>
        <w:rPr>
          <w:spacing w:val="-57"/>
        </w:rPr>
      </w:r>
      <w:r>
        <w:rPr/>
        <w:t>的所得资金不归公司所有。公司新股发行价格为人民币21.58元，募集资金总额为人民币223,353,000.00元，扣除各项发行</w:t>
      </w:r>
      <w:r>
        <w:rPr/>
        <w:t> </w:t>
      </w:r>
      <w:r>
        <w:rPr>
          <w:spacing w:val="-3"/>
        </w:rPr>
        <w:t>费用合计人民币30,516,395.77元，募集资金净额为人民币192,836,604.23元。公司募集资金已由天职国际会计师事务所（特</w:t>
      </w:r>
      <w:r>
        <w:rPr>
          <w:spacing w:val="-72"/>
        </w:rPr>
        <w:t> </w:t>
      </w:r>
      <w:r>
        <w:rPr>
          <w:spacing w:val="-72"/>
        </w:rPr>
      </w:r>
      <w:r>
        <w:rPr/>
        <w:t>殊普通合伙）于2014年1月21日出具的天职业字【2014】第1637号《验资报告》验证确认。公司股本总额从4500万股变更为</w:t>
      </w:r>
      <w:r>
        <w:rPr/>
        <w:t> 5535万股。</w:t>
      </w:r>
    </w:p>
    <w:p>
      <w:pPr>
        <w:pStyle w:val="BodyText"/>
        <w:spacing w:line="477" w:lineRule="auto" w:before="54"/>
        <w:ind w:right="0" w:firstLine="360"/>
        <w:jc w:val="left"/>
      </w:pPr>
      <w:r>
        <w:rPr>
          <w:spacing w:val="-3"/>
        </w:rPr>
        <w:t>2、2014年9月23日，2014年第一次临时股东大会审议通过了《2014年半年度利润分配预案》，以截至2014年6月30日公司</w:t>
      </w:r>
      <w:r>
        <w:rPr/>
        <w:t> </w:t>
      </w:r>
      <w:r>
        <w:rPr>
          <w:spacing w:val="-2"/>
        </w:rPr>
        <w:t>股份总数55,350,000股为基数，以资本公积向全体股东每10股转增10股，合计转增55,350,000股。转增后，公司总股本变更</w:t>
      </w:r>
    </w:p>
    <w:p>
      <w:pPr>
        <w:spacing w:after="0" w:line="477"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477" w:lineRule="auto" w:before="44"/>
        <w:ind w:right="101"/>
        <w:jc w:val="left"/>
      </w:pPr>
      <w:r>
        <w:rPr/>
        <w:t>为110,700,000股，已由天职国际会计师事务所（特殊普通合伙）于2014年11月7日出具的天职业字【2014】第12134号《验 </w:t>
      </w:r>
      <w:r>
        <w:rPr>
          <w:spacing w:val="-5"/>
        </w:rPr>
        <w:t>资报告》验证确认，并于2014年10月9日实施完成权益分派。《2014年第一次临时股东大会决议公告》（公告编号：2014-049）</w:t>
      </w:r>
      <w:r>
        <w:rPr>
          <w:spacing w:val="-37"/>
        </w:rPr>
        <w:t> </w:t>
      </w:r>
      <w:r>
        <w:rPr>
          <w:spacing w:val="-37"/>
        </w:rPr>
      </w:r>
      <w:r>
        <w:rPr/>
        <w:t>于2014年9月24日在证监会指定信息披露网站上进行披露。</w:t>
      </w:r>
    </w:p>
    <w:p>
      <w:pPr>
        <w:spacing w:line="240" w:lineRule="auto" w:before="7"/>
        <w:rPr>
          <w:rFonts w:ascii="宋体" w:hAnsi="宋体" w:cs="宋体" w:eastAsia="宋体" w:hint="default"/>
          <w:sz w:val="17"/>
          <w:szCs w:val="17"/>
        </w:rPr>
      </w:pPr>
    </w:p>
    <w:p>
      <w:pPr>
        <w:pStyle w:val="Heading2"/>
        <w:spacing w:line="240" w:lineRule="auto"/>
        <w:ind w:right="545"/>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1、公司股东数量及持股情况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2"/>
        <w:jc w:val="right"/>
      </w:pP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7"/>
        <w:gridCol w:w="1105"/>
        <w:gridCol w:w="281"/>
        <w:gridCol w:w="514"/>
        <w:gridCol w:w="1170"/>
        <w:gridCol w:w="1125"/>
        <w:gridCol w:w="1140"/>
        <w:gridCol w:w="1110"/>
        <w:gridCol w:w="264"/>
        <w:gridCol w:w="576"/>
        <w:gridCol w:w="1036"/>
      </w:tblGrid>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9,478</w:t>
            </w:r>
          </w:p>
        </w:tc>
        <w:tc>
          <w:tcPr>
            <w:tcW w:w="36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0" w:right="0"/>
              <w:jc w:val="left"/>
              <w:rPr>
                <w:rFonts w:ascii="宋体" w:hAnsi="宋体" w:cs="宋体" w:eastAsia="宋体" w:hint="default"/>
                <w:sz w:val="18"/>
                <w:szCs w:val="18"/>
              </w:rPr>
            </w:pPr>
            <w:r>
              <w:rPr>
                <w:rFonts w:ascii="宋体"/>
                <w:sz w:val="18"/>
              </w:rPr>
              <w:t>5,863</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5%以上的股东持股情况</w:t>
            </w:r>
          </w:p>
        </w:tc>
      </w:tr>
      <w:tr>
        <w:trPr>
          <w:trHeight w:val="403"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1" w:right="122"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10" w:right="12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11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89" w:right="1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105" w:type="dxa"/>
            <w:vMerge/>
            <w:tcBorders>
              <w:left w:val="single" w:sz="4" w:space="0" w:color="000000"/>
              <w:bottom w:val="single" w:sz="4" w:space="0" w:color="000000"/>
              <w:right w:val="single" w:sz="4" w:space="0" w:color="000000"/>
            </w:tcBorders>
            <w:shd w:val="clear" w:color="auto" w:fill="D3D3D3"/>
          </w:tcPr>
          <w:p>
            <w:pPr/>
          </w:p>
        </w:tc>
        <w:tc>
          <w:tcPr>
            <w:tcW w:w="795" w:type="dxa"/>
            <w:gridSpan w:val="2"/>
            <w:vMerge/>
            <w:tcBorders>
              <w:left w:val="single" w:sz="4" w:space="0" w:color="000000"/>
              <w:bottom w:val="single" w:sz="4" w:space="0" w:color="000000"/>
              <w:right w:val="single" w:sz="4" w:space="0" w:color="000000"/>
            </w:tcBorders>
            <w:shd w:val="clear" w:color="auto" w:fill="D3D3D3"/>
          </w:tcPr>
          <w:p>
            <w:pPr/>
          </w:p>
        </w:tc>
        <w:tc>
          <w:tcPr>
            <w:tcW w:w="1170" w:type="dxa"/>
            <w:vMerge/>
            <w:tcBorders>
              <w:left w:val="single" w:sz="4" w:space="0" w:color="000000"/>
              <w:bottom w:val="single" w:sz="4" w:space="0" w:color="000000"/>
              <w:right w:val="single" w:sz="4" w:space="0" w:color="000000"/>
            </w:tcBorders>
            <w:shd w:val="clear" w:color="auto" w:fill="D3D3D3"/>
          </w:tcPr>
          <w:p>
            <w:pPr/>
          </w:p>
        </w:tc>
        <w:tc>
          <w:tcPr>
            <w:tcW w:w="1125" w:type="dxa"/>
            <w:vMerge/>
            <w:tcBorders>
              <w:left w:val="single" w:sz="4" w:space="0" w:color="000000"/>
              <w:bottom w:val="single" w:sz="4" w:space="0" w:color="000000"/>
              <w:right w:val="single" w:sz="4" w:space="0" w:color="000000"/>
            </w:tcBorders>
            <w:shd w:val="clear" w:color="auto" w:fill="D3D3D3"/>
          </w:tcPr>
          <w:p>
            <w:pPr/>
          </w:p>
        </w:tc>
        <w:tc>
          <w:tcPr>
            <w:tcW w:w="1140"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8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5" w:right="143"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sz w:val="18"/>
              </w:rPr>
              <w:t>28.17%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31,180,770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15,590,385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31,180,770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sz w:val="18"/>
              </w:rPr>
              <w:t>10.87%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12,029,460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4,514,730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12,029,460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sz w:val="18"/>
              </w:rPr>
              <w:t>10.87%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12,029,460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4,514,730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12,029,460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sz w:val="18"/>
              </w:rPr>
              <w:t>7.90%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8,748,450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4,374,225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8,748,450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left"/>
              <w:rPr>
                <w:rFonts w:ascii="宋体" w:hAnsi="宋体" w:cs="宋体" w:eastAsia="宋体" w:hint="default"/>
                <w:sz w:val="18"/>
                <w:szCs w:val="18"/>
              </w:rPr>
            </w:pPr>
            <w:r>
              <w:rPr>
                <w:rFonts w:ascii="宋体" w:hAnsi="宋体" w:cs="宋体" w:eastAsia="宋体" w:hint="default"/>
                <w:sz w:val="18"/>
                <w:szCs w:val="18"/>
              </w:rPr>
              <w:t>华软创业投 资无锡合伙 企业(有限合 伙)</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7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sz w:val="18"/>
              </w:rPr>
              <w:t>4.86%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5,383,710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2,691,855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5,383,710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sz w:val="18"/>
              </w:rPr>
              <w:t>4.50%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4,983,710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2,291,855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4,983,710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sz w:val="18"/>
              </w:rPr>
              <w:t>3.01%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3,329,110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1,534,555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3,329,110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sz w:val="18"/>
              </w:rPr>
              <w:t>3,329,110</w:t>
            </w: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33"/>
              <w:jc w:val="both"/>
              <w:rPr>
                <w:rFonts w:ascii="宋体" w:hAnsi="宋体" w:cs="宋体" w:eastAsia="宋体" w:hint="default"/>
                <w:sz w:val="18"/>
                <w:szCs w:val="18"/>
              </w:rPr>
            </w:pPr>
            <w:r>
              <w:rPr>
                <w:rFonts w:ascii="宋体" w:hAnsi="宋体" w:cs="宋体" w:eastAsia="宋体" w:hint="default"/>
                <w:sz w:val="18"/>
                <w:szCs w:val="18"/>
              </w:rPr>
              <w:t>中国银行－ 嘉实增长开 放式证券投 资基金</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sz w:val="18"/>
              </w:rPr>
              <w:t>1.01%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1,121,942</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1,121,942</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160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3"/>
              <w:jc w:val="both"/>
              <w:rPr>
                <w:rFonts w:ascii="宋体" w:hAnsi="宋体" w:cs="宋体" w:eastAsia="宋体" w:hint="default"/>
                <w:sz w:val="18"/>
                <w:szCs w:val="18"/>
              </w:rPr>
            </w:pPr>
            <w:r>
              <w:rPr>
                <w:rFonts w:ascii="宋体" w:hAnsi="宋体" w:cs="宋体" w:eastAsia="宋体" w:hint="default"/>
                <w:sz w:val="18"/>
                <w:szCs w:val="18"/>
              </w:rPr>
              <w:t>中国工商银 行股份有限 公司－汇添 富移动互联 股票型证券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18"/>
                <w:szCs w:val="18"/>
              </w:rPr>
            </w:pPr>
            <w:r>
              <w:rPr>
                <w:rFonts w:ascii="宋体"/>
                <w:sz w:val="18"/>
              </w:rPr>
              <w:t>0.43%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478,746</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478,746</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016" w:header="919" w:top="1120" w:bottom="1200" w:left="1020" w:right="940"/>
          <w:pgNumType w:start="5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47"/>
        <w:gridCol w:w="1105"/>
        <w:gridCol w:w="281"/>
        <w:gridCol w:w="514"/>
        <w:gridCol w:w="1170"/>
        <w:gridCol w:w="1125"/>
        <w:gridCol w:w="1140"/>
        <w:gridCol w:w="214"/>
        <w:gridCol w:w="896"/>
        <w:gridCol w:w="491"/>
        <w:gridCol w:w="349"/>
        <w:gridCol w:w="1036"/>
      </w:tblGrid>
      <w:tr>
        <w:trPr>
          <w:trHeight w:val="3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105" w:type="dxa"/>
            <w:tcBorders>
              <w:top w:val="single" w:sz="4" w:space="0" w:color="000000"/>
              <w:left w:val="single" w:sz="4" w:space="0" w:color="000000"/>
              <w:bottom w:val="single" w:sz="4" w:space="0" w:color="000000"/>
              <w:right w:val="single" w:sz="4" w:space="0" w:color="000000"/>
            </w:tcBorders>
          </w:tcPr>
          <w:p>
            <w:pPr/>
          </w:p>
        </w:tc>
        <w:tc>
          <w:tcPr>
            <w:tcW w:w="795" w:type="dxa"/>
            <w:gridSpan w:val="2"/>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10"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阙尚钦</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sz w:val="18"/>
              </w:rPr>
              <w:t>0.42%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463,780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sz w:val="18"/>
              </w:rPr>
              <w:t>191,890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463,780</w:t>
            </w:r>
          </w:p>
        </w:tc>
        <w:tc>
          <w:tcPr>
            <w:tcW w:w="1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管文源</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sz w:val="18"/>
              </w:rPr>
              <w:t>0.42%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463,780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sz w:val="18"/>
              </w:rPr>
              <w:t>191,890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463,780</w:t>
            </w:r>
          </w:p>
        </w:tc>
        <w:tc>
          <w:tcPr>
            <w:tcW w:w="1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张木明</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7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sz w:val="18"/>
              </w:rPr>
              <w:t>0.42%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463,780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sz w:val="18"/>
              </w:rPr>
              <w:t>191,890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463,780</w:t>
            </w:r>
          </w:p>
        </w:tc>
        <w:tc>
          <w:tcPr>
            <w:tcW w:w="1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93" w:right="0"/>
              <w:jc w:val="left"/>
              <w:rPr>
                <w:rFonts w:ascii="宋体" w:hAnsi="宋体" w:cs="宋体" w:eastAsia="宋体" w:hint="default"/>
                <w:sz w:val="18"/>
                <w:szCs w:val="18"/>
              </w:rPr>
            </w:pPr>
            <w:r>
              <w:rPr>
                <w:rFonts w:ascii="宋体"/>
                <w:sz w:val="18"/>
              </w:rPr>
              <w:t>320,000</w:t>
            </w: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33"/>
              <w:jc w:val="both"/>
              <w:rPr>
                <w:rFonts w:ascii="宋体" w:hAnsi="宋体" w:cs="宋体" w:eastAsia="宋体" w:hint="default"/>
                <w:sz w:val="18"/>
                <w:szCs w:val="18"/>
              </w:rPr>
            </w:pPr>
            <w:r>
              <w:rPr>
                <w:rFonts w:ascii="宋体" w:hAnsi="宋体" w:cs="宋体" w:eastAsia="宋体" w:hint="default"/>
                <w:sz w:val="18"/>
                <w:szCs w:val="18"/>
              </w:rPr>
              <w:t>中国银行－ 嘉实稳健开 放式证券投 资基金</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1" w:right="0"/>
              <w:jc w:val="left"/>
              <w:rPr>
                <w:rFonts w:ascii="宋体" w:hAnsi="宋体" w:cs="宋体" w:eastAsia="宋体" w:hint="default"/>
                <w:sz w:val="18"/>
                <w:szCs w:val="18"/>
              </w:rPr>
            </w:pPr>
            <w:r>
              <w:rPr>
                <w:rFonts w:ascii="宋体"/>
                <w:sz w:val="18"/>
              </w:rPr>
              <w:t>0.37%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宋体" w:hAnsi="宋体" w:cs="宋体" w:eastAsia="宋体" w:hint="default"/>
                <w:sz w:val="18"/>
                <w:szCs w:val="18"/>
              </w:rPr>
            </w:pPr>
            <w:r>
              <w:rPr>
                <w:rFonts w:ascii="宋体"/>
                <w:spacing w:val="-1"/>
                <w:sz w:val="18"/>
              </w:rPr>
              <w:t>413,454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lef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c>
          <w:tcPr>
            <w:tcW w:w="1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7" w:right="0"/>
              <w:jc w:val="left"/>
              <w:rPr>
                <w:rFonts w:ascii="宋体" w:hAnsi="宋体" w:cs="宋体" w:eastAsia="宋体" w:hint="default"/>
                <w:sz w:val="18"/>
                <w:szCs w:val="18"/>
              </w:rPr>
            </w:pPr>
            <w:r>
              <w:rPr>
                <w:rFonts w:ascii="宋体"/>
                <w:sz w:val="18"/>
              </w:rPr>
              <w:t>413,454</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32"/>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w:t>
            </w:r>
            <w:r>
              <w:rPr>
                <w:rFonts w:ascii="宋体" w:hAnsi="宋体" w:cs="宋体" w:eastAsia="宋体" w:hint="default"/>
                <w:sz w:val="18"/>
                <w:szCs w:val="18"/>
              </w:rPr>
              <w:t> </w:t>
            </w:r>
            <w:r>
              <w:rPr>
                <w:rFonts w:ascii="宋体" w:hAnsi="宋体" w:cs="宋体" w:eastAsia="宋体" w:hint="default"/>
                <w:spacing w:val="-9"/>
                <w:sz w:val="18"/>
                <w:szCs w:val="18"/>
              </w:rPr>
              <w:t>的情况（如有）（参见注</w:t>
            </w:r>
            <w:r>
              <w:rPr>
                <w:rFonts w:ascii="宋体" w:hAnsi="宋体" w:cs="宋体" w:eastAsia="宋体" w:hint="default"/>
                <w:spacing w:val="-35"/>
                <w:sz w:val="18"/>
                <w:szCs w:val="18"/>
              </w:rPr>
              <w:t> </w:t>
            </w:r>
            <w:r>
              <w:rPr>
                <w:rFonts w:ascii="宋体" w:hAnsi="宋体" w:cs="宋体" w:eastAsia="宋体" w:hint="default"/>
                <w:spacing w:val="-1"/>
                <w:sz w:val="18"/>
                <w:szCs w:val="18"/>
              </w:rPr>
              <w:t>3）</w:t>
            </w: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58"/>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唐球与鄢建红为夫妻关系，鄢建红与鄢建兵为姐弟关系。</w:t>
            </w: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63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33" w:type="dxa"/>
            <w:gridSpan w:val="3"/>
            <w:vMerge/>
            <w:tcBorders>
              <w:left w:val="single" w:sz="4" w:space="0" w:color="000000"/>
              <w:bottom w:val="single" w:sz="4" w:space="0" w:color="000000"/>
              <w:right w:val="single" w:sz="4" w:space="0" w:color="000000"/>
            </w:tcBorders>
            <w:shd w:val="clear" w:color="auto" w:fill="D3D3D3"/>
          </w:tcPr>
          <w:p>
            <w:pPr/>
          </w:p>
        </w:tc>
        <w:tc>
          <w:tcPr>
            <w:tcW w:w="4163" w:type="dxa"/>
            <w:gridSpan w:val="5"/>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中国银行－嘉实增长开放式证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1,121,942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62" w:right="0"/>
              <w:jc w:val="left"/>
              <w:rPr>
                <w:rFonts w:ascii="宋体" w:hAnsi="宋体" w:cs="宋体" w:eastAsia="宋体" w:hint="default"/>
                <w:sz w:val="18"/>
                <w:szCs w:val="18"/>
              </w:rPr>
            </w:pPr>
            <w:r>
              <w:rPr>
                <w:rFonts w:ascii="宋体"/>
                <w:sz w:val="18"/>
              </w:rPr>
              <w:t>1,121,942</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both"/>
              <w:rPr>
                <w:rFonts w:ascii="宋体" w:hAnsi="宋体" w:cs="宋体" w:eastAsia="宋体" w:hint="default"/>
                <w:sz w:val="18"/>
                <w:szCs w:val="18"/>
              </w:rPr>
            </w:pPr>
            <w:r>
              <w:rPr>
                <w:rFonts w:ascii="宋体" w:hAnsi="宋体" w:cs="宋体" w:eastAsia="宋体" w:hint="default"/>
                <w:sz w:val="18"/>
                <w:szCs w:val="18"/>
              </w:rPr>
              <w:t>中国工商银行股份有限公司－ 汇添富移动互联股票型证券投 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宋体" w:hAnsi="宋体" w:cs="宋体" w:eastAsia="宋体" w:hint="default"/>
                <w:sz w:val="18"/>
                <w:szCs w:val="18"/>
              </w:rPr>
            </w:pPr>
            <w:r>
              <w:rPr>
                <w:rFonts w:ascii="宋体"/>
                <w:spacing w:val="-1"/>
                <w:sz w:val="18"/>
              </w:rPr>
              <w:t>478,746</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42" w:right="0"/>
              <w:jc w:val="left"/>
              <w:rPr>
                <w:rFonts w:ascii="宋体" w:hAnsi="宋体" w:cs="宋体" w:eastAsia="宋体" w:hint="default"/>
                <w:sz w:val="18"/>
                <w:szCs w:val="18"/>
              </w:rPr>
            </w:pPr>
            <w:r>
              <w:rPr>
                <w:rFonts w:ascii="宋体"/>
                <w:sz w:val="18"/>
              </w:rPr>
              <w:t>478,746</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中国银行－嘉实稳健开放式证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413,454</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42" w:right="0"/>
              <w:jc w:val="left"/>
              <w:rPr>
                <w:rFonts w:ascii="宋体" w:hAnsi="宋体" w:cs="宋体" w:eastAsia="宋体" w:hint="default"/>
                <w:sz w:val="18"/>
                <w:szCs w:val="18"/>
              </w:rPr>
            </w:pPr>
            <w:r>
              <w:rPr>
                <w:rFonts w:ascii="宋体"/>
                <w:sz w:val="18"/>
              </w:rPr>
              <w:t>413,454</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both"/>
              <w:rPr>
                <w:rFonts w:ascii="宋体" w:hAnsi="宋体" w:cs="宋体" w:eastAsia="宋体" w:hint="default"/>
                <w:sz w:val="18"/>
                <w:szCs w:val="18"/>
              </w:rPr>
            </w:pPr>
            <w:r>
              <w:rPr>
                <w:rFonts w:ascii="宋体" w:hAnsi="宋体" w:cs="宋体" w:eastAsia="宋体" w:hint="default"/>
                <w:sz w:val="18"/>
                <w:szCs w:val="18"/>
              </w:rPr>
              <w:t>广发基金－建设银行－中国人 寿－中国人寿委托广发基金公 司股票型组合</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宋体" w:hAnsi="宋体" w:cs="宋体" w:eastAsia="宋体" w:hint="default"/>
                <w:sz w:val="18"/>
                <w:szCs w:val="18"/>
              </w:rPr>
            </w:pPr>
            <w:r>
              <w:rPr>
                <w:rFonts w:ascii="宋体"/>
                <w:spacing w:val="-1"/>
                <w:sz w:val="18"/>
              </w:rPr>
              <w:t>334,389</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42" w:right="0"/>
              <w:jc w:val="left"/>
              <w:rPr>
                <w:rFonts w:ascii="宋体" w:hAnsi="宋体" w:cs="宋体" w:eastAsia="宋体" w:hint="default"/>
                <w:sz w:val="18"/>
                <w:szCs w:val="18"/>
              </w:rPr>
            </w:pPr>
            <w:r>
              <w:rPr>
                <w:rFonts w:ascii="宋体"/>
                <w:sz w:val="18"/>
              </w:rPr>
              <w:t>334,389</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中国银行－华宝兴业先进成长 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249,951</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42" w:right="0"/>
              <w:jc w:val="left"/>
              <w:rPr>
                <w:rFonts w:ascii="宋体" w:hAnsi="宋体" w:cs="宋体" w:eastAsia="宋体" w:hint="default"/>
                <w:sz w:val="18"/>
                <w:szCs w:val="18"/>
              </w:rPr>
            </w:pPr>
            <w:r>
              <w:rPr>
                <w:rFonts w:ascii="宋体"/>
                <w:sz w:val="18"/>
              </w:rPr>
              <w:t>249,951</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王成龙</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209,935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2" w:right="0"/>
              <w:jc w:val="left"/>
              <w:rPr>
                <w:rFonts w:ascii="宋体" w:hAnsi="宋体" w:cs="宋体" w:eastAsia="宋体" w:hint="default"/>
                <w:sz w:val="18"/>
                <w:szCs w:val="18"/>
              </w:rPr>
            </w:pPr>
            <w:r>
              <w:rPr>
                <w:rFonts w:ascii="宋体"/>
                <w:sz w:val="18"/>
              </w:rPr>
              <w:t>209,935</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both"/>
              <w:rPr>
                <w:rFonts w:ascii="宋体" w:hAnsi="宋体" w:cs="宋体" w:eastAsia="宋体" w:hint="default"/>
                <w:sz w:val="18"/>
                <w:szCs w:val="18"/>
              </w:rPr>
            </w:pPr>
            <w:r>
              <w:rPr>
                <w:rFonts w:ascii="宋体" w:hAnsi="宋体" w:cs="宋体" w:eastAsia="宋体" w:hint="default"/>
                <w:sz w:val="18"/>
                <w:szCs w:val="18"/>
              </w:rPr>
              <w:t>中国工商银行股份有限公司－ 嘉实主题新动力股票型证券投 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宋体" w:hAnsi="宋体" w:cs="宋体" w:eastAsia="宋体" w:hint="default"/>
                <w:sz w:val="18"/>
                <w:szCs w:val="18"/>
              </w:rPr>
            </w:pPr>
            <w:r>
              <w:rPr>
                <w:rFonts w:ascii="宋体"/>
                <w:spacing w:val="-1"/>
                <w:sz w:val="18"/>
              </w:rPr>
              <w:t>196,797</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42" w:right="0"/>
              <w:jc w:val="left"/>
              <w:rPr>
                <w:rFonts w:ascii="宋体" w:hAnsi="宋体" w:cs="宋体" w:eastAsia="宋体" w:hint="default"/>
                <w:sz w:val="18"/>
                <w:szCs w:val="18"/>
              </w:rPr>
            </w:pPr>
            <w:r>
              <w:rPr>
                <w:rFonts w:ascii="宋体"/>
                <w:sz w:val="18"/>
              </w:rPr>
              <w:t>196,797</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深圳嘉谟资本管理有限公司－ 嘉谟动量证券投资基金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183,000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42" w:right="0"/>
              <w:jc w:val="left"/>
              <w:rPr>
                <w:rFonts w:ascii="宋体" w:hAnsi="宋体" w:cs="宋体" w:eastAsia="宋体" w:hint="default"/>
                <w:sz w:val="18"/>
                <w:szCs w:val="18"/>
              </w:rPr>
            </w:pPr>
            <w:r>
              <w:rPr>
                <w:rFonts w:ascii="宋体"/>
                <w:sz w:val="18"/>
              </w:rPr>
              <w:t>183,000</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东方汇理银行</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181,544</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2" w:right="0"/>
              <w:jc w:val="left"/>
              <w:rPr>
                <w:rFonts w:ascii="宋体" w:hAnsi="宋体" w:cs="宋体" w:eastAsia="宋体" w:hint="default"/>
                <w:sz w:val="18"/>
                <w:szCs w:val="18"/>
              </w:rPr>
            </w:pPr>
            <w:r>
              <w:rPr>
                <w:rFonts w:ascii="宋体"/>
                <w:sz w:val="18"/>
              </w:rPr>
              <w:t>181,544</w:t>
            </w:r>
          </w:p>
        </w:tc>
      </w:tr>
      <w:tr>
        <w:trPr>
          <w:trHeight w:val="400"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蒋青莲</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180,086</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2" w:right="0"/>
              <w:jc w:val="left"/>
              <w:rPr>
                <w:rFonts w:ascii="宋体" w:hAnsi="宋体" w:cs="宋体" w:eastAsia="宋体" w:hint="default"/>
                <w:sz w:val="18"/>
                <w:szCs w:val="18"/>
              </w:rPr>
            </w:pPr>
            <w:r>
              <w:rPr>
                <w:rFonts w:ascii="宋体"/>
                <w:sz w:val="18"/>
              </w:rPr>
              <w:t>180,086</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633"/>
        <w:gridCol w:w="6935"/>
      </w:tblGrid>
      <w:tr>
        <w:trPr>
          <w:trHeight w:val="1338"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w:t>
            </w:r>
            <w:r>
              <w:rPr>
                <w:rFonts w:ascii="宋体" w:hAnsi="宋体" w:cs="宋体" w:eastAsia="宋体" w:hint="default"/>
                <w:sz w:val="18"/>
                <w:szCs w:val="18"/>
              </w:rPr>
              <w:t> </w:t>
            </w:r>
            <w:r>
              <w:rPr>
                <w:rFonts w:ascii="宋体" w:hAnsi="宋体" w:cs="宋体" w:eastAsia="宋体" w:hint="default"/>
                <w:spacing w:val="-3"/>
                <w:sz w:val="18"/>
                <w:szCs w:val="18"/>
              </w:rPr>
              <w:t>间，以及前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w:t>
            </w:r>
            <w:r>
              <w:rPr>
                <w:rFonts w:ascii="宋体" w:hAnsi="宋体" w:cs="宋体" w:eastAsia="宋体" w:hint="default"/>
                <w:sz w:val="18"/>
                <w:szCs w:val="18"/>
              </w:rPr>
              <w:t> 股东和前</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名股东之间关联关</w:t>
            </w:r>
            <w:r>
              <w:rPr>
                <w:rFonts w:ascii="宋体" w:hAnsi="宋体" w:cs="宋体" w:eastAsia="宋体" w:hint="default"/>
                <w:sz w:val="18"/>
                <w:szCs w:val="18"/>
              </w:rPr>
              <w:t> 系或一致行动的说明</w:t>
            </w:r>
          </w:p>
        </w:tc>
        <w:tc>
          <w:tcPr>
            <w:tcW w:w="6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4" w:right="159"/>
              <w:jc w:val="both"/>
              <w:rPr>
                <w:rFonts w:ascii="宋体" w:hAnsi="宋体" w:cs="宋体" w:eastAsia="宋体" w:hint="default"/>
                <w:sz w:val="18"/>
                <w:szCs w:val="18"/>
              </w:rPr>
            </w:pPr>
            <w:r>
              <w:rPr>
                <w:rFonts w:ascii="宋体" w:hAnsi="宋体" w:cs="宋体" w:eastAsia="宋体" w:hint="default"/>
                <w:sz w:val="18"/>
                <w:szCs w:val="18"/>
              </w:rPr>
              <w:t>1、唐球与鄢建红为夫妻关系，鄢建红与鄢建兵为姐弟关系。2、除此之外，公司未知 前十名无限售股股东之间是否存在关联关系或属于《上市公司股东持股变动信息披露 管理办法》规定的一致行动人。</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4"/>
                <w:sz w:val="18"/>
                <w:szCs w:val="18"/>
              </w:rPr>
              <w:t> </w:t>
            </w:r>
            <w:r>
              <w:rPr>
                <w:rFonts w:ascii="宋体" w:hAnsi="宋体" w:cs="宋体" w:eastAsia="宋体" w:hint="default"/>
                <w:spacing w:val="-1"/>
                <w:sz w:val="18"/>
                <w:szCs w:val="18"/>
              </w:rPr>
              <w:t>4）</w:t>
            </w:r>
          </w:p>
        </w:tc>
        <w:tc>
          <w:tcPr>
            <w:tcW w:w="6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蒋青莲通过财富证券有限责任公司客户信用交易担保证券账户持有</w:t>
            </w:r>
            <w:r>
              <w:rPr>
                <w:rFonts w:ascii="宋体" w:hAnsi="宋体" w:cs="宋体" w:eastAsia="宋体" w:hint="default"/>
                <w:spacing w:val="-49"/>
                <w:sz w:val="18"/>
                <w:szCs w:val="18"/>
              </w:rPr>
              <w:t> </w:t>
            </w:r>
            <w:r>
              <w:rPr>
                <w:rFonts w:ascii="宋体" w:hAnsi="宋体" w:cs="宋体" w:eastAsia="宋体" w:hint="default"/>
                <w:sz w:val="18"/>
                <w:szCs w:val="18"/>
              </w:rPr>
              <w:t>180,086</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right="0"/>
        <w:jc w:val="left"/>
      </w:pPr>
      <w:r>
        <w:rPr/>
        <w:t>公司股东在报告期内是否进行约定购回交易</w:t>
      </w:r>
    </w:p>
    <w:p>
      <w:pPr>
        <w:spacing w:line="240" w:lineRule="auto" w:before="12"/>
        <w:rPr>
          <w:rFonts w:ascii="宋体" w:hAnsi="宋体" w:cs="宋体" w:eastAsia="宋体" w:hint="default"/>
          <w:sz w:val="20"/>
          <w:szCs w:val="20"/>
        </w:rPr>
      </w:pPr>
    </w:p>
    <w:p>
      <w:pPr>
        <w:pStyle w:val="BodyText"/>
        <w:spacing w:line="516" w:lineRule="auto"/>
        <w:ind w:right="6314"/>
        <w:jc w:val="left"/>
      </w:pPr>
      <w:r>
        <w:rPr/>
        <w:t>□ 是 √ 否 公司股东在报告期内未进行约定购回交易。</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2、公司控股股东情况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33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pacing w:val="-7"/>
                <w:sz w:val="18"/>
                <w:szCs w:val="18"/>
              </w:rPr>
              <w:t>唐球先生，2004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月任深圳市赢时胜信息技术有限公司</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执行董事、总经理；2010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月起任深圳市赢时胜信息技术股份有限公司董</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事长、总经理。</w:t>
            </w:r>
            <w:r>
              <w:rPr>
                <w:rFonts w:ascii="宋体" w:hAnsi="宋体" w:cs="宋体" w:eastAsia="宋体" w:hint="default"/>
                <w:spacing w:val="1"/>
                <w:sz w:val="18"/>
                <w:szCs w:val="18"/>
              </w:rPr>
              <w:t> </w:t>
            </w:r>
            <w:r>
              <w:rPr>
                <w:rFonts w:ascii="宋体" w:hAnsi="宋体" w:cs="宋体" w:eastAsia="宋体" w:hint="default"/>
                <w:sz w:val="18"/>
                <w:szCs w:val="18"/>
              </w:rPr>
              <w:t>鄢建红女士，2004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月任深圳市赢时胜信</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息技术有限公司财务负责人；2010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月起任深圳市赢时胜信息技术股份有</w:t>
            </w:r>
          </w:p>
        </w:tc>
      </w:tr>
      <w:tr>
        <w:trPr>
          <w:trHeight w:val="357" w:hRule="exact"/>
        </w:trPr>
        <w:tc>
          <w:tcPr>
            <w:tcW w:w="33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6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控股股东报告期内变更</w:t>
      </w:r>
    </w:p>
    <w:p>
      <w:pPr>
        <w:spacing w:line="240" w:lineRule="auto" w:before="9"/>
        <w:rPr>
          <w:rFonts w:ascii="宋体" w:hAnsi="宋体" w:cs="宋体" w:eastAsia="宋体" w:hint="default"/>
          <w:sz w:val="20"/>
          <w:szCs w:val="20"/>
        </w:rPr>
      </w:pPr>
    </w:p>
    <w:p>
      <w:pPr>
        <w:pStyle w:val="BodyText"/>
        <w:spacing w:line="518" w:lineRule="auto"/>
        <w:ind w:right="7034"/>
        <w:jc w:val="left"/>
      </w:pPr>
      <w:r>
        <w:rPr/>
        <w:t>□ 适用 √ 不适用 公司报告期控股股东未发生变更。</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3、公司实际控制人情况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3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唐球先生，2004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月任深圳市赢时胜信息技术有限公</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司执行董事、总经理；2010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月起任深圳市赢时胜信息技术股份有限公司</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r>
              <w:rPr>
                <w:rFonts w:ascii="宋体" w:hAnsi="宋体" w:cs="宋体" w:eastAsia="宋体" w:hint="default"/>
                <w:spacing w:val="-19"/>
                <w:sz w:val="18"/>
                <w:szCs w:val="18"/>
              </w:rPr>
              <w:t> </w:t>
            </w:r>
            <w:r>
              <w:rPr>
                <w:rFonts w:ascii="宋体" w:hAnsi="宋体" w:cs="宋体" w:eastAsia="宋体" w:hint="default"/>
                <w:sz w:val="18"/>
                <w:szCs w:val="18"/>
              </w:rPr>
              <w:t>鄢建红女士，2004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月任深圳市赢时胜</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3"/>
                <w:sz w:val="18"/>
                <w:szCs w:val="18"/>
              </w:rPr>
              <w:t>信息技术有限公司财务负责人；2010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月起任深圳市赢时胜信息技术股份</w:t>
            </w:r>
          </w:p>
        </w:tc>
      </w:tr>
      <w:tr>
        <w:trPr>
          <w:trHeight w:val="355" w:hRule="exact"/>
        </w:trPr>
        <w:tc>
          <w:tcPr>
            <w:tcW w:w="3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有限公司董事。</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1"/>
        <w:rPr>
          <w:rFonts w:ascii="宋体" w:hAnsi="宋体" w:cs="宋体" w:eastAsia="宋体" w:hint="default"/>
          <w:sz w:val="23"/>
          <w:szCs w:val="23"/>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3;width:3412;height:397" coordorigin="13,13" coordsize="3412,397">
              <v:shape style="position:absolute;left:13;top:13;width:3412;height:397" coordorigin="13,13" coordsize="3412,397" path="m13,13l3425,13,3425,410,13,410,13,13xe" filled="true" fillcolor="#d3d3d3"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412;width:9577;height:2" coordorigin="5,412" coordsize="9577,2">
              <v:shape style="position:absolute;left:5;top:412;width:9577;height:2" coordorigin="5,412" coordsize="9577,0" path="m5,412l9581,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427;top:5;width:2;height:402" coordorigin="3427,5" coordsize="2,402">
              <v:shape style="position:absolute;left:3427;top:5;width:2;height:402" coordorigin="3427,5" coordsize="0,402" path="m3427,5l3427,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10;top:10;width:3417;height:402" type="#_x0000_t202" filled="false" stroked="false">
                <v:textbox inset="0,0,0,0">
                  <w:txbxContent>
                    <w:p>
                      <w:pPr>
                        <w:spacing w:before="54"/>
                        <w:ind w:left="106" w:right="0" w:firstLine="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xbxContent>
                </v:textbox>
                <w10:wrap type="none"/>
              </v:shape>
              <v:shape style="position:absolute;left:3534;top:12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6"/>
          <w:szCs w:val="6"/>
        </w:rPr>
      </w:pPr>
    </w:p>
    <w:p>
      <w:pPr>
        <w:pStyle w:val="BodyText"/>
        <w:spacing w:line="240" w:lineRule="auto" w:before="44"/>
        <w:ind w:right="0"/>
        <w:jc w:val="left"/>
      </w:pPr>
      <w:r>
        <w:rPr/>
        <w:t>实际控制人报告期内变更</w:t>
      </w:r>
    </w:p>
    <w:p>
      <w:pPr>
        <w:spacing w:line="240" w:lineRule="auto" w:before="12"/>
        <w:rPr>
          <w:rFonts w:ascii="宋体" w:hAnsi="宋体" w:cs="宋体" w:eastAsia="宋体" w:hint="default"/>
          <w:sz w:val="20"/>
          <w:szCs w:val="20"/>
        </w:rPr>
      </w:pPr>
    </w:p>
    <w:p>
      <w:pPr>
        <w:pStyle w:val="BodyText"/>
        <w:spacing w:line="516" w:lineRule="auto"/>
        <w:ind w:right="5774"/>
        <w:jc w:val="left"/>
      </w:pPr>
      <w:r>
        <w:rPr/>
        <w:t>□ 适用 √ 不适用 公司报告期实际控制人未发生变更。 公司与实际控制人之间的产权及控制关系的方框图</w:t>
      </w:r>
    </w:p>
    <w:p>
      <w:pPr>
        <w:spacing w:line="240" w:lineRule="auto" w:before="8"/>
        <w:rPr>
          <w:rFonts w:ascii="宋体" w:hAnsi="宋体" w:cs="宋体" w:eastAsia="宋体" w:hint="default"/>
          <w:sz w:val="13"/>
          <w:szCs w:val="13"/>
        </w:rPr>
      </w:pPr>
    </w:p>
    <w:p>
      <w:pPr>
        <w:spacing w:line="2415" w:lineRule="exact"/>
        <w:ind w:left="1318"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591050" cy="15335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4591050" cy="153352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2"/>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4、其他持股在</w:t>
      </w:r>
      <w:r>
        <w:rPr>
          <w:spacing w:val="-62"/>
        </w:rPr>
        <w:t> </w:t>
      </w:r>
      <w:r>
        <w:rPr/>
        <w:t>10%以上的法人股东</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5、前</w:t>
      </w:r>
      <w:r>
        <w:rPr>
          <w:spacing w:val="-56"/>
        </w:rPr>
        <w:t> </w:t>
      </w:r>
      <w:r>
        <w:rPr/>
        <w:t>10</w:t>
      </w:r>
      <w:r>
        <w:rPr>
          <w:spacing w:val="-57"/>
        </w:rPr>
        <w:t> </w:t>
      </w:r>
      <w:r>
        <w:rPr/>
        <w:t>名限售条件股东持股数量及限售条件</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1" w:right="140" w:hanging="360"/>
              <w:jc w:val="left"/>
              <w:rPr>
                <w:rFonts w:ascii="宋体" w:hAnsi="宋体" w:cs="宋体" w:eastAsia="宋体" w:hint="default"/>
                <w:sz w:val="18"/>
                <w:szCs w:val="18"/>
              </w:rPr>
            </w:pPr>
            <w:r>
              <w:rPr>
                <w:rFonts w:ascii="宋体" w:hAnsi="宋体" w:cs="宋体" w:eastAsia="宋体" w:hint="default"/>
                <w:sz w:val="18"/>
                <w:szCs w:val="18"/>
              </w:rPr>
              <w:t>持有的限售条件股份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1" w:right="140" w:hanging="360"/>
              <w:jc w:val="left"/>
              <w:rPr>
                <w:rFonts w:ascii="宋体" w:hAnsi="宋体" w:cs="宋体" w:eastAsia="宋体" w:hint="default"/>
                <w:sz w:val="18"/>
                <w:szCs w:val="18"/>
              </w:rPr>
            </w:pPr>
            <w:r>
              <w:rPr>
                <w:rFonts w:ascii="宋体" w:hAnsi="宋体" w:cs="宋体" w:eastAsia="宋体" w:hint="default"/>
                <w:sz w:val="18"/>
                <w:szCs w:val="18"/>
              </w:rPr>
              <w:t>新增可上市交易股份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31,180,770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4"/>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12,029,460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12,029,460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8,748,450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80"/>
              <w:jc w:val="left"/>
              <w:rPr>
                <w:rFonts w:ascii="宋体" w:hAnsi="宋体" w:cs="宋体" w:eastAsia="宋体" w:hint="default"/>
                <w:sz w:val="18"/>
                <w:szCs w:val="18"/>
              </w:rPr>
            </w:pPr>
            <w:r>
              <w:rPr>
                <w:rFonts w:ascii="宋体" w:hAnsi="宋体" w:cs="宋体" w:eastAsia="宋体" w:hint="default"/>
                <w:sz w:val="18"/>
                <w:szCs w:val="18"/>
              </w:rPr>
              <w:t>华软创业投资无锡合 伙企业（有限合伙）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5,383,710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4,983,710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3,329,110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阙尚钦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463,780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管文源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463,780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张木明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463,780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首发限售</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1644" w:right="0"/>
        <w:jc w:val="left"/>
        <w:rPr>
          <w:b w:val="0"/>
          <w:bCs w:val="0"/>
        </w:rPr>
      </w:pPr>
      <w:bookmarkStart w:name="_bookmark6" w:id="7"/>
      <w:bookmarkEnd w:id="7"/>
      <w:r>
        <w:rPr>
          <w:b w:val="0"/>
          <w:bCs w:val="0"/>
        </w:rPr>
      </w:r>
      <w:r>
        <w:rPr/>
        <w:t>第七节</w:t>
      </w:r>
      <w:r>
        <w:rPr>
          <w:spacing w:val="-15"/>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1、持股情况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4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22"/>
        <w:gridCol w:w="720"/>
        <w:gridCol w:w="502"/>
        <w:gridCol w:w="683"/>
        <w:gridCol w:w="683"/>
        <w:gridCol w:w="683"/>
        <w:gridCol w:w="684"/>
        <w:gridCol w:w="683"/>
        <w:gridCol w:w="684"/>
        <w:gridCol w:w="684"/>
        <w:gridCol w:w="684"/>
        <w:gridCol w:w="684"/>
        <w:gridCol w:w="684"/>
        <w:gridCol w:w="1047"/>
      </w:tblGrid>
      <w:tr>
        <w:trPr>
          <w:trHeight w:val="3210" w:hRule="exact"/>
        </w:trPr>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5" w:right="154"/>
              <w:jc w:val="left"/>
              <w:rPr>
                <w:rFonts w:ascii="宋体" w:hAnsi="宋体" w:cs="宋体" w:eastAsia="宋体" w:hint="default"/>
                <w:sz w:val="18"/>
                <w:szCs w:val="18"/>
              </w:rPr>
            </w:pPr>
            <w:r>
              <w:rPr>
                <w:rFonts w:ascii="宋体" w:hAnsi="宋体" w:cs="宋体" w:eastAsia="宋体" w:hint="default"/>
                <w:sz w:val="18"/>
                <w:szCs w:val="18"/>
              </w:rPr>
              <w:t>性 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6" w:right="15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期初 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本期 减持 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期末 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7" w:right="155"/>
              <w:jc w:val="both"/>
              <w:rPr>
                <w:rFonts w:ascii="宋体" w:hAnsi="宋体" w:cs="宋体" w:eastAsia="宋体" w:hint="default"/>
                <w:sz w:val="18"/>
                <w:szCs w:val="18"/>
              </w:rPr>
            </w:pPr>
            <w:r>
              <w:rPr>
                <w:rFonts w:ascii="宋体" w:hAnsi="宋体" w:cs="宋体" w:eastAsia="宋体" w:hint="default"/>
                <w:sz w:val="18"/>
                <w:szCs w:val="18"/>
              </w:rPr>
              <w:t>期初 持有 的股 权激 励获 授予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本期 获授 予的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本期 被注 销的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7" w:right="155"/>
              <w:jc w:val="both"/>
              <w:rPr>
                <w:rFonts w:ascii="宋体" w:hAnsi="宋体" w:cs="宋体" w:eastAsia="宋体" w:hint="default"/>
                <w:sz w:val="18"/>
                <w:szCs w:val="18"/>
              </w:rPr>
            </w:pPr>
            <w:r>
              <w:rPr>
                <w:rFonts w:ascii="宋体" w:hAnsi="宋体" w:cs="宋体" w:eastAsia="宋体" w:hint="default"/>
                <w:sz w:val="18"/>
                <w:szCs w:val="18"/>
              </w:rPr>
              <w:t>期末 持有 的股 权激 励获 授予 限制 性股 票数 量</w:t>
            </w:r>
          </w:p>
        </w:tc>
        <w:tc>
          <w:tcPr>
            <w:tcW w:w="1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7" w:right="158" w:hanging="180"/>
              <w:jc w:val="left"/>
              <w:rPr>
                <w:rFonts w:ascii="宋体" w:hAnsi="宋体" w:cs="宋体" w:eastAsia="宋体" w:hint="default"/>
                <w:sz w:val="18"/>
                <w:szCs w:val="18"/>
              </w:rPr>
            </w:pPr>
            <w:r>
              <w:rPr>
                <w:rFonts w:ascii="宋体" w:hAnsi="宋体" w:cs="宋体" w:eastAsia="宋体" w:hint="default"/>
                <w:sz w:val="18"/>
                <w:szCs w:val="18"/>
              </w:rPr>
              <w:t>增减变动 原因</w:t>
            </w:r>
          </w:p>
        </w:tc>
      </w:tr>
      <w:tr>
        <w:trPr>
          <w:trHeight w:val="165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101"/>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2"/>
                <w:sz w:val="18"/>
                <w:szCs w:val="18"/>
              </w:rPr>
              <w:t>长、总</w:t>
            </w:r>
            <w:r>
              <w:rPr>
                <w:rFonts w:ascii="宋体" w:hAnsi="宋体" w:cs="宋体" w:eastAsia="宋体" w:hint="default"/>
                <w:sz w:val="18"/>
                <w:szCs w:val="18"/>
              </w:rPr>
              <w:t> 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sz w:val="18"/>
              </w:rPr>
              <w:t>15,59</w:t>
            </w:r>
          </w:p>
          <w:p>
            <w:pPr>
              <w:pStyle w:val="TableParagraph"/>
              <w:spacing w:line="240" w:lineRule="auto" w:before="76"/>
              <w:ind w:left="119" w:right="0"/>
              <w:jc w:val="left"/>
              <w:rPr>
                <w:rFonts w:ascii="宋体" w:hAnsi="宋体" w:cs="宋体" w:eastAsia="宋体" w:hint="default"/>
                <w:sz w:val="18"/>
                <w:szCs w:val="18"/>
              </w:rPr>
            </w:pPr>
            <w:r>
              <w:rPr>
                <w:rFonts w:ascii="宋体"/>
                <w:sz w:val="18"/>
              </w:rPr>
              <w:t>0,385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15,59</w:t>
            </w:r>
          </w:p>
          <w:p>
            <w:pPr>
              <w:pStyle w:val="TableParagraph"/>
              <w:spacing w:line="240" w:lineRule="auto" w:before="76"/>
              <w:ind w:left="120" w:right="0"/>
              <w:jc w:val="left"/>
              <w:rPr>
                <w:rFonts w:ascii="宋体" w:hAnsi="宋体" w:cs="宋体" w:eastAsia="宋体" w:hint="default"/>
                <w:sz w:val="18"/>
                <w:szCs w:val="18"/>
              </w:rPr>
            </w:pPr>
            <w:r>
              <w:rPr>
                <w:rFonts w:ascii="宋体"/>
                <w:sz w:val="18"/>
              </w:rPr>
              <w:t>0,385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1" w:right="0"/>
              <w:jc w:val="left"/>
              <w:rPr>
                <w:rFonts w:ascii="宋体" w:hAnsi="宋体" w:cs="宋体" w:eastAsia="宋体" w:hint="default"/>
                <w:sz w:val="18"/>
                <w:szCs w:val="18"/>
              </w:rPr>
            </w:pPr>
            <w:r>
              <w:rPr>
                <w:rFonts w:ascii="宋体"/>
                <w:sz w:val="18"/>
              </w:rPr>
              <w:t>31,18</w:t>
            </w:r>
          </w:p>
          <w:p>
            <w:pPr>
              <w:pStyle w:val="TableParagraph"/>
              <w:spacing w:line="240" w:lineRule="auto" w:before="76"/>
              <w:ind w:left="121" w:right="0"/>
              <w:jc w:val="left"/>
              <w:rPr>
                <w:rFonts w:ascii="宋体" w:hAnsi="宋体" w:cs="宋体" w:eastAsia="宋体" w:hint="default"/>
                <w:sz w:val="18"/>
                <w:szCs w:val="18"/>
              </w:rPr>
            </w:pPr>
            <w:r>
              <w:rPr>
                <w:rFonts w:ascii="宋体"/>
                <w:sz w:val="18"/>
              </w:rPr>
              <w:t>0,770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165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sz w:val="18"/>
              </w:rPr>
              <w:t>4,374</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,225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4,374</w:t>
            </w:r>
          </w:p>
          <w:p>
            <w:pPr>
              <w:pStyle w:val="TableParagraph"/>
              <w:spacing w:line="240" w:lineRule="auto" w:before="76"/>
              <w:ind w:left="211" w:right="0"/>
              <w:jc w:val="left"/>
              <w:rPr>
                <w:rFonts w:ascii="宋体" w:hAnsi="宋体" w:cs="宋体" w:eastAsia="宋体" w:hint="default"/>
                <w:sz w:val="18"/>
                <w:szCs w:val="18"/>
              </w:rPr>
            </w:pPr>
            <w:r>
              <w:rPr>
                <w:rFonts w:ascii="宋体"/>
                <w:sz w:val="18"/>
              </w:rPr>
              <w:t>,225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1" w:right="0"/>
              <w:jc w:val="left"/>
              <w:rPr>
                <w:rFonts w:ascii="宋体" w:hAnsi="宋体" w:cs="宋体" w:eastAsia="宋体" w:hint="default"/>
                <w:sz w:val="18"/>
                <w:szCs w:val="18"/>
              </w:rPr>
            </w:pPr>
            <w:r>
              <w:rPr>
                <w:rFonts w:ascii="宋体"/>
                <w:sz w:val="18"/>
              </w:rPr>
              <w:t>8,748</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,450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1962"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宋体" w:hAnsi="宋体" w:cs="宋体" w:eastAsia="宋体" w:hint="default"/>
                <w:sz w:val="18"/>
                <w:szCs w:val="18"/>
              </w:rPr>
            </w:pPr>
            <w:r>
              <w:rPr>
                <w:rFonts w:ascii="宋体"/>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sz w:val="18"/>
              </w:rPr>
              <w:t>7,514</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,730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6,014</w:t>
            </w:r>
          </w:p>
          <w:p>
            <w:pPr>
              <w:pStyle w:val="TableParagraph"/>
              <w:spacing w:line="240" w:lineRule="auto" w:before="76"/>
              <w:ind w:left="211" w:right="0"/>
              <w:jc w:val="left"/>
              <w:rPr>
                <w:rFonts w:ascii="宋体" w:hAnsi="宋体" w:cs="宋体" w:eastAsia="宋体" w:hint="default"/>
                <w:sz w:val="18"/>
                <w:szCs w:val="18"/>
              </w:rPr>
            </w:pPr>
            <w:r>
              <w:rPr>
                <w:rFonts w:ascii="宋体"/>
                <w:sz w:val="18"/>
              </w:rPr>
              <w:t>,730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1,500</w:t>
            </w:r>
          </w:p>
          <w:p>
            <w:pPr>
              <w:pStyle w:val="TableParagraph"/>
              <w:spacing w:line="240" w:lineRule="auto" w:before="76"/>
              <w:ind w:left="208" w:right="0"/>
              <w:jc w:val="lef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sz w:val="18"/>
              </w:rPr>
              <w:t>12,02</w:t>
            </w:r>
          </w:p>
          <w:p>
            <w:pPr>
              <w:pStyle w:val="TableParagraph"/>
              <w:spacing w:line="240" w:lineRule="auto" w:before="76"/>
              <w:ind w:left="121" w:right="0"/>
              <w:jc w:val="left"/>
              <w:rPr>
                <w:rFonts w:ascii="宋体" w:hAnsi="宋体" w:cs="宋体" w:eastAsia="宋体" w:hint="default"/>
                <w:sz w:val="18"/>
                <w:szCs w:val="18"/>
              </w:rPr>
            </w:pPr>
            <w:r>
              <w:rPr>
                <w:rFonts w:ascii="宋体"/>
                <w:sz w:val="18"/>
              </w:rPr>
              <w:t>9,460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33"/>
              <w:jc w:val="left"/>
              <w:rPr>
                <w:rFonts w:ascii="宋体" w:hAnsi="宋体" w:cs="宋体" w:eastAsia="宋体" w:hint="default"/>
                <w:sz w:val="18"/>
                <w:szCs w:val="18"/>
              </w:rPr>
            </w:pPr>
            <w:r>
              <w:rPr>
                <w:rFonts w:ascii="宋体" w:hAnsi="宋体" w:cs="宋体" w:eastAsia="宋体" w:hint="default"/>
                <w:sz w:val="18"/>
                <w:szCs w:val="18"/>
              </w:rPr>
              <w:t>老股转让； 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1962"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9"/>
              <w:jc w:val="right"/>
              <w:rPr>
                <w:rFonts w:ascii="宋体" w:hAnsi="宋体" w:cs="宋体" w:eastAsia="宋体" w:hint="default"/>
                <w:sz w:val="18"/>
                <w:szCs w:val="18"/>
              </w:rPr>
            </w:pPr>
            <w:r>
              <w:rPr>
                <w:rFonts w:ascii="宋体"/>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sz w:val="18"/>
              </w:rPr>
              <w:t>7,514</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,730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6,014</w:t>
            </w:r>
          </w:p>
          <w:p>
            <w:pPr>
              <w:pStyle w:val="TableParagraph"/>
              <w:spacing w:line="240" w:lineRule="auto" w:before="76"/>
              <w:ind w:left="211" w:right="0"/>
              <w:jc w:val="left"/>
              <w:rPr>
                <w:rFonts w:ascii="宋体" w:hAnsi="宋体" w:cs="宋体" w:eastAsia="宋体" w:hint="default"/>
                <w:sz w:val="18"/>
                <w:szCs w:val="18"/>
              </w:rPr>
            </w:pPr>
            <w:r>
              <w:rPr>
                <w:rFonts w:ascii="宋体"/>
                <w:sz w:val="18"/>
              </w:rPr>
              <w:t>,730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1,500</w:t>
            </w:r>
          </w:p>
          <w:p>
            <w:pPr>
              <w:pStyle w:val="TableParagraph"/>
              <w:spacing w:line="240" w:lineRule="auto" w:before="76"/>
              <w:ind w:left="208" w:right="0"/>
              <w:jc w:val="lef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sz w:val="18"/>
              </w:rPr>
              <w:t>12,02</w:t>
            </w:r>
          </w:p>
          <w:p>
            <w:pPr>
              <w:pStyle w:val="TableParagraph"/>
              <w:spacing w:line="240" w:lineRule="auto" w:before="76"/>
              <w:ind w:left="121" w:right="0"/>
              <w:jc w:val="left"/>
              <w:rPr>
                <w:rFonts w:ascii="宋体" w:hAnsi="宋体" w:cs="宋体" w:eastAsia="宋体" w:hint="default"/>
                <w:sz w:val="18"/>
                <w:szCs w:val="18"/>
              </w:rPr>
            </w:pPr>
            <w:r>
              <w:rPr>
                <w:rFonts w:ascii="宋体"/>
                <w:sz w:val="18"/>
              </w:rPr>
              <w:t>9,460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33"/>
              <w:jc w:val="left"/>
              <w:rPr>
                <w:rFonts w:ascii="宋体" w:hAnsi="宋体" w:cs="宋体" w:eastAsia="宋体" w:hint="default"/>
                <w:sz w:val="18"/>
                <w:szCs w:val="18"/>
              </w:rPr>
            </w:pPr>
            <w:r>
              <w:rPr>
                <w:rFonts w:ascii="宋体" w:hAnsi="宋体" w:cs="宋体" w:eastAsia="宋体" w:hint="default"/>
                <w:sz w:val="18"/>
                <w:szCs w:val="18"/>
              </w:rPr>
              <w:t>老股转让； 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40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9" w:right="0"/>
              <w:jc w:val="left"/>
              <w:rPr>
                <w:rFonts w:ascii="宋体" w:hAnsi="宋体" w:cs="宋体" w:eastAsia="宋体" w:hint="default"/>
                <w:sz w:val="18"/>
                <w:szCs w:val="18"/>
              </w:rPr>
            </w:pPr>
            <w:r>
              <w:rPr>
                <w:rFonts w:ascii="宋体"/>
                <w:sz w:val="18"/>
              </w:rPr>
              <w:t>2,691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0" w:right="0"/>
              <w:jc w:val="left"/>
              <w:rPr>
                <w:rFonts w:ascii="宋体" w:hAnsi="宋体" w:cs="宋体" w:eastAsia="宋体" w:hint="default"/>
                <w:sz w:val="18"/>
                <w:szCs w:val="18"/>
              </w:rPr>
            </w:pPr>
            <w:r>
              <w:rPr>
                <w:rFonts w:ascii="宋体"/>
                <w:sz w:val="18"/>
              </w:rPr>
              <w:t>2,491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8"/>
                <w:szCs w:val="18"/>
              </w:rPr>
            </w:pPr>
            <w:r>
              <w:rPr>
                <w:rFonts w:ascii="宋体"/>
                <w:spacing w:val="-1"/>
                <w:sz w:val="18"/>
              </w:rPr>
              <w:t>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1" w:right="0"/>
              <w:jc w:val="left"/>
              <w:rPr>
                <w:rFonts w:ascii="宋体" w:hAnsi="宋体" w:cs="宋体" w:eastAsia="宋体" w:hint="default"/>
                <w:sz w:val="18"/>
                <w:szCs w:val="18"/>
              </w:rPr>
            </w:pPr>
            <w:r>
              <w:rPr>
                <w:rFonts w:ascii="宋体"/>
                <w:sz w:val="18"/>
              </w:rPr>
              <w:t>4,983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z w:val="18"/>
                <w:szCs w:val="18"/>
              </w:rPr>
              <w:t>老股转让；</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7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822"/>
        <w:gridCol w:w="720"/>
        <w:gridCol w:w="502"/>
        <w:gridCol w:w="683"/>
        <w:gridCol w:w="683"/>
        <w:gridCol w:w="683"/>
        <w:gridCol w:w="684"/>
        <w:gridCol w:w="683"/>
        <w:gridCol w:w="684"/>
        <w:gridCol w:w="684"/>
        <w:gridCol w:w="684"/>
        <w:gridCol w:w="684"/>
        <w:gridCol w:w="684"/>
        <w:gridCol w:w="1047"/>
      </w:tblGrid>
      <w:tr>
        <w:trPr>
          <w:trHeight w:val="1610" w:hRule="exact"/>
        </w:trPr>
        <w:tc>
          <w:tcPr>
            <w:tcW w:w="8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45"/>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0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,855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,855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,710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0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402"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5"/>
              <w:jc w:val="righ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7"/>
              <w:jc w:val="righ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5"/>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5"/>
              <w:jc w:val="left"/>
              <w:rPr>
                <w:rFonts w:ascii="宋体" w:hAnsi="宋体" w:cs="宋体" w:eastAsia="宋体" w:hint="default"/>
                <w:sz w:val="18"/>
                <w:szCs w:val="18"/>
              </w:rPr>
            </w:pPr>
            <w:r>
              <w:rPr>
                <w:rFonts w:ascii="宋体" w:hAnsi="宋体" w:cs="宋体" w:eastAsia="宋体" w:hint="default"/>
                <w:sz w:val="18"/>
                <w:szCs w:val="18"/>
              </w:rPr>
              <w:t>董事 会</w:t>
            </w:r>
          </w:p>
          <w:p>
            <w:pPr>
              <w:pStyle w:val="TableParagraph"/>
              <w:spacing w:line="316" w:lineRule="auto" w:before="19"/>
              <w:ind w:left="103" w:right="65"/>
              <w:jc w:val="left"/>
              <w:rPr>
                <w:rFonts w:ascii="宋体" w:hAnsi="宋体" w:cs="宋体" w:eastAsia="宋体" w:hint="default"/>
                <w:sz w:val="18"/>
                <w:szCs w:val="18"/>
              </w:rPr>
            </w:pPr>
            <w:r>
              <w:rPr>
                <w:rFonts w:ascii="宋体" w:hAnsi="宋体" w:cs="宋体" w:eastAsia="宋体" w:hint="default"/>
                <w:sz w:val="18"/>
                <w:szCs w:val="18"/>
              </w:rPr>
              <w:t>秘书、 副总 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65"/>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宋体" w:hAnsi="宋体" w:cs="宋体" w:eastAsia="宋体" w:hint="default"/>
                <w:sz w:val="18"/>
                <w:szCs w:val="18"/>
              </w:rPr>
            </w:pPr>
            <w:r>
              <w:rPr>
                <w:rFonts w:ascii="宋体"/>
                <w:sz w:val="18"/>
              </w:rPr>
              <w:t>1,794</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,555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sz w:val="18"/>
              </w:rPr>
              <w:t>1,664</w:t>
            </w:r>
          </w:p>
          <w:p>
            <w:pPr>
              <w:pStyle w:val="TableParagraph"/>
              <w:spacing w:line="240" w:lineRule="auto" w:before="76"/>
              <w:ind w:left="211" w:right="0"/>
              <w:jc w:val="left"/>
              <w:rPr>
                <w:rFonts w:ascii="宋体" w:hAnsi="宋体" w:cs="宋体" w:eastAsia="宋体" w:hint="default"/>
                <w:sz w:val="18"/>
                <w:szCs w:val="18"/>
              </w:rPr>
            </w:pPr>
            <w:r>
              <w:rPr>
                <w:rFonts w:ascii="宋体"/>
                <w:sz w:val="18"/>
              </w:rPr>
              <w:t>,555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sz w:val="18"/>
              </w:rPr>
              <w:t>130,0</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sz w:val="18"/>
              </w:rPr>
              <w:t>3,329</w:t>
            </w:r>
          </w:p>
          <w:p>
            <w:pPr>
              <w:pStyle w:val="TableParagraph"/>
              <w:spacing w:line="240" w:lineRule="auto" w:before="76"/>
              <w:ind w:left="210" w:right="0"/>
              <w:jc w:val="left"/>
              <w:rPr>
                <w:rFonts w:ascii="宋体" w:hAnsi="宋体" w:cs="宋体" w:eastAsia="宋体" w:hint="default"/>
                <w:sz w:val="18"/>
                <w:szCs w:val="18"/>
              </w:rPr>
            </w:pPr>
            <w:r>
              <w:rPr>
                <w:rFonts w:ascii="宋体"/>
                <w:sz w:val="18"/>
              </w:rPr>
              <w:t>,110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33"/>
              <w:jc w:val="left"/>
              <w:rPr>
                <w:rFonts w:ascii="宋体" w:hAnsi="宋体" w:cs="宋体" w:eastAsia="宋体" w:hint="default"/>
                <w:sz w:val="18"/>
                <w:szCs w:val="18"/>
              </w:rPr>
            </w:pPr>
            <w:r>
              <w:rPr>
                <w:rFonts w:ascii="宋体" w:hAnsi="宋体" w:cs="宋体" w:eastAsia="宋体" w:hint="default"/>
                <w:sz w:val="18"/>
                <w:szCs w:val="18"/>
              </w:rPr>
              <w:t>老股转让； 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5"/>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李媛媛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45"/>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宋体" w:hAnsi="宋体" w:cs="宋体" w:eastAsia="宋体" w:hint="default"/>
                <w:sz w:val="18"/>
                <w:szCs w:val="18"/>
              </w:rPr>
            </w:pPr>
            <w:r>
              <w:rPr>
                <w:rFonts w:ascii="宋体"/>
                <w:spacing w:val="-1"/>
                <w:sz w:val="18"/>
              </w:rPr>
              <w:t>95,17</w:t>
            </w:r>
          </w:p>
          <w:p>
            <w:pPr>
              <w:pStyle w:val="TableParagraph"/>
              <w:spacing w:line="240" w:lineRule="auto" w:before="76"/>
              <w:ind w:right="102"/>
              <w:jc w:val="right"/>
              <w:rPr>
                <w:rFonts w:ascii="宋体" w:hAnsi="宋体" w:cs="宋体" w:eastAsia="宋体" w:hint="default"/>
                <w:sz w:val="18"/>
                <w:szCs w:val="18"/>
              </w:rPr>
            </w:pPr>
            <w:r>
              <w:rPr>
                <w:rFonts w:ascii="宋体"/>
                <w:sz w:val="18"/>
              </w:rPr>
              <w:t>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宋体" w:hAnsi="宋体" w:cs="宋体" w:eastAsia="宋体" w:hint="default"/>
                <w:sz w:val="18"/>
                <w:szCs w:val="18"/>
              </w:rPr>
            </w:pPr>
            <w:r>
              <w:rPr>
                <w:rFonts w:ascii="宋体"/>
                <w:spacing w:val="-1"/>
                <w:sz w:val="18"/>
              </w:rPr>
              <w:t>95,17</w:t>
            </w:r>
          </w:p>
          <w:p>
            <w:pPr>
              <w:pStyle w:val="TableParagraph"/>
              <w:spacing w:line="240" w:lineRule="auto" w:before="76"/>
              <w:ind w:right="102"/>
              <w:jc w:val="right"/>
              <w:rPr>
                <w:rFonts w:ascii="宋体" w:hAnsi="宋体" w:cs="宋体" w:eastAsia="宋体" w:hint="default"/>
                <w:sz w:val="18"/>
                <w:szCs w:val="18"/>
              </w:rPr>
            </w:pPr>
            <w:r>
              <w:rPr>
                <w:rFonts w:ascii="宋体"/>
                <w:sz w:val="18"/>
              </w:rPr>
              <w:t>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21" w:right="0"/>
              <w:jc w:val="left"/>
              <w:rPr>
                <w:rFonts w:ascii="宋体" w:hAnsi="宋体" w:cs="宋体" w:eastAsia="宋体" w:hint="default"/>
                <w:sz w:val="18"/>
                <w:szCs w:val="18"/>
              </w:rPr>
            </w:pPr>
            <w:r>
              <w:rPr>
                <w:rFonts w:ascii="宋体"/>
                <w:sz w:val="18"/>
              </w:rPr>
              <w:t>190,3</w:t>
            </w:r>
          </w:p>
          <w:p>
            <w:pPr>
              <w:pStyle w:val="TableParagraph"/>
              <w:spacing w:line="240" w:lineRule="auto" w:before="76"/>
              <w:ind w:left="390" w:right="0"/>
              <w:jc w:val="left"/>
              <w:rPr>
                <w:rFonts w:ascii="宋体" w:hAnsi="宋体" w:cs="宋体" w:eastAsia="宋体" w:hint="default"/>
                <w:sz w:val="18"/>
                <w:szCs w:val="18"/>
              </w:rPr>
            </w:pPr>
            <w:r>
              <w:rPr>
                <w:rFonts w:ascii="宋体"/>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1650"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监事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67,99</w:t>
            </w:r>
          </w:p>
          <w:p>
            <w:pPr>
              <w:pStyle w:val="TableParagraph"/>
              <w:spacing w:line="240" w:lineRule="auto" w:before="76"/>
              <w:ind w:right="102"/>
              <w:jc w:val="right"/>
              <w:rPr>
                <w:rFonts w:ascii="宋体" w:hAnsi="宋体" w:cs="宋体" w:eastAsia="宋体" w:hint="default"/>
                <w:sz w:val="18"/>
                <w:szCs w:val="18"/>
              </w:rPr>
            </w:pPr>
            <w:r>
              <w:rPr>
                <w:rFonts w:ascii="宋体"/>
                <w:sz w:val="18"/>
              </w:rPr>
              <w:t>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67,99</w:t>
            </w:r>
          </w:p>
          <w:p>
            <w:pPr>
              <w:pStyle w:val="TableParagraph"/>
              <w:spacing w:line="240" w:lineRule="auto" w:before="76"/>
              <w:ind w:right="102"/>
              <w:jc w:val="right"/>
              <w:rPr>
                <w:rFonts w:ascii="宋体" w:hAnsi="宋体" w:cs="宋体" w:eastAsia="宋体" w:hint="default"/>
                <w:sz w:val="18"/>
                <w:szCs w:val="18"/>
              </w:rPr>
            </w:pPr>
            <w:r>
              <w:rPr>
                <w:rFonts w:ascii="宋体"/>
                <w:sz w:val="18"/>
              </w:rPr>
              <w:t>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21" w:right="0"/>
              <w:jc w:val="left"/>
              <w:rPr>
                <w:rFonts w:ascii="宋体" w:hAnsi="宋体" w:cs="宋体" w:eastAsia="宋体" w:hint="default"/>
                <w:sz w:val="18"/>
                <w:szCs w:val="18"/>
              </w:rPr>
            </w:pPr>
            <w:r>
              <w:rPr>
                <w:rFonts w:ascii="宋体"/>
                <w:sz w:val="18"/>
              </w:rPr>
              <w:t>135,9</w:t>
            </w:r>
          </w:p>
          <w:p>
            <w:pPr>
              <w:pStyle w:val="TableParagraph"/>
              <w:spacing w:line="240" w:lineRule="auto" w:before="76"/>
              <w:ind w:left="390" w:right="0"/>
              <w:jc w:val="left"/>
              <w:rPr>
                <w:rFonts w:ascii="宋体" w:hAnsi="宋体" w:cs="宋体" w:eastAsia="宋体" w:hint="default"/>
                <w:sz w:val="18"/>
                <w:szCs w:val="18"/>
              </w:rPr>
            </w:pPr>
            <w:r>
              <w:rPr>
                <w:rFonts w:ascii="宋体"/>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年半</w:t>
            </w:r>
            <w:r>
              <w:rPr>
                <w:rFonts w:ascii="宋体" w:hAnsi="宋体" w:cs="宋体" w:eastAsia="宋体" w:hint="default"/>
                <w:sz w:val="18"/>
                <w:szCs w:val="18"/>
              </w:rPr>
              <w:t> 年度利润 </w:t>
            </w:r>
            <w:r>
              <w:rPr>
                <w:rFonts w:ascii="宋体" w:hAnsi="宋体" w:cs="宋体" w:eastAsia="宋体" w:hint="default"/>
                <w:spacing w:val="-14"/>
                <w:sz w:val="18"/>
                <w:szCs w:val="18"/>
              </w:rPr>
              <w:t>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 股本）</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职工 监事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29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宋体" w:hAnsi="宋体" w:cs="宋体" w:eastAsia="宋体" w:hint="default"/>
                <w:sz w:val="18"/>
                <w:szCs w:val="18"/>
              </w:rPr>
            </w:pPr>
            <w:r>
              <w:rPr>
                <w:rFonts w:ascii="宋体"/>
                <w:sz w:val="18"/>
              </w:rPr>
              <w:t>39,64</w:t>
            </w:r>
          </w:p>
          <w:p>
            <w:pPr>
              <w:pStyle w:val="TableParagraph"/>
              <w:spacing w:line="240" w:lineRule="auto" w:before="76"/>
              <w:ind w:left="119" w:right="0"/>
              <w:jc w:val="left"/>
              <w:rPr>
                <w:rFonts w:ascii="宋体" w:hAnsi="宋体" w:cs="宋体" w:eastAsia="宋体" w:hint="default"/>
                <w:sz w:val="18"/>
                <w:szCs w:val="18"/>
              </w:rPr>
            </w:pPr>
            <w:r>
              <w:rPr>
                <w:rFonts w:ascii="宋体"/>
                <w:sz w:val="18"/>
              </w:rPr>
              <w:t>3,650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0" w:right="0"/>
              <w:jc w:val="left"/>
              <w:rPr>
                <w:rFonts w:ascii="宋体" w:hAnsi="宋体" w:cs="宋体" w:eastAsia="宋体" w:hint="default"/>
                <w:sz w:val="18"/>
                <w:szCs w:val="18"/>
              </w:rPr>
            </w:pPr>
            <w:r>
              <w:rPr>
                <w:rFonts w:ascii="宋体"/>
                <w:sz w:val="18"/>
              </w:rPr>
              <w:t>36,31</w:t>
            </w:r>
          </w:p>
          <w:p>
            <w:pPr>
              <w:pStyle w:val="TableParagraph"/>
              <w:spacing w:line="240" w:lineRule="auto" w:before="76"/>
              <w:ind w:left="120" w:right="0"/>
              <w:jc w:val="left"/>
              <w:rPr>
                <w:rFonts w:ascii="宋体" w:hAnsi="宋体" w:cs="宋体" w:eastAsia="宋体" w:hint="default"/>
                <w:sz w:val="18"/>
                <w:szCs w:val="18"/>
              </w:rPr>
            </w:pPr>
            <w:r>
              <w:rPr>
                <w:rFonts w:ascii="宋体"/>
                <w:sz w:val="18"/>
              </w:rPr>
              <w:t>3,650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0" w:right="0"/>
              <w:jc w:val="left"/>
              <w:rPr>
                <w:rFonts w:ascii="宋体" w:hAnsi="宋体" w:cs="宋体" w:eastAsia="宋体" w:hint="default"/>
                <w:sz w:val="18"/>
                <w:szCs w:val="18"/>
              </w:rPr>
            </w:pPr>
            <w:r>
              <w:rPr>
                <w:rFonts w:ascii="宋体"/>
                <w:sz w:val="18"/>
              </w:rPr>
              <w:t>3,330</w:t>
            </w:r>
          </w:p>
          <w:p>
            <w:pPr>
              <w:pStyle w:val="TableParagraph"/>
              <w:spacing w:line="240" w:lineRule="auto" w:before="76"/>
              <w:ind w:left="208" w:right="0"/>
              <w:jc w:val="lef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1" w:right="0"/>
              <w:jc w:val="left"/>
              <w:rPr>
                <w:rFonts w:ascii="宋体" w:hAnsi="宋体" w:cs="宋体" w:eastAsia="宋体" w:hint="default"/>
                <w:sz w:val="18"/>
                <w:szCs w:val="18"/>
              </w:rPr>
            </w:pPr>
            <w:r>
              <w:rPr>
                <w:rFonts w:ascii="宋体"/>
                <w:sz w:val="18"/>
              </w:rPr>
              <w:t>72,62</w:t>
            </w:r>
          </w:p>
          <w:p>
            <w:pPr>
              <w:pStyle w:val="TableParagraph"/>
              <w:spacing w:line="240" w:lineRule="auto" w:before="76"/>
              <w:ind w:left="121" w:right="0"/>
              <w:jc w:val="left"/>
              <w:rPr>
                <w:rFonts w:ascii="宋体" w:hAnsi="宋体" w:cs="宋体" w:eastAsia="宋体" w:hint="default"/>
                <w:sz w:val="18"/>
                <w:szCs w:val="18"/>
              </w:rPr>
            </w:pPr>
            <w:r>
              <w:rPr>
                <w:rFonts w:ascii="宋体"/>
                <w:sz w:val="18"/>
              </w:rPr>
              <w:t>7,300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72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34"/>
        <w:ind w:right="0"/>
        <w:jc w:val="both"/>
        <w:rPr>
          <w:b w:val="0"/>
          <w:bCs w:val="0"/>
        </w:rPr>
      </w:pPr>
      <w:r>
        <w:rPr/>
        <w:t>2、持有股票期权情况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二、任职情况</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right="4955"/>
        <w:jc w:val="left"/>
      </w:pPr>
      <w:r>
        <w:rPr/>
        <w:t>公司现任董事、监事、高级管理人员最近</w:t>
      </w:r>
      <w:r>
        <w:rPr>
          <w:spacing w:val="-45"/>
        </w:rPr>
        <w:t> </w:t>
      </w:r>
      <w:r>
        <w:rPr/>
        <w:t>5</w:t>
      </w:r>
      <w:r>
        <w:rPr>
          <w:spacing w:val="-46"/>
        </w:rPr>
        <w:t> </w:t>
      </w:r>
      <w:r>
        <w:rPr/>
        <w:t>年的主要工作经历</w:t>
      </w:r>
      <w:r>
        <w:rPr/>
        <w:t> 1、董事会成员</w:t>
      </w:r>
    </w:p>
    <w:p>
      <w:pPr>
        <w:pStyle w:val="BodyText"/>
        <w:spacing w:line="240" w:lineRule="auto" w:before="23"/>
        <w:ind w:left="472" w:right="94"/>
        <w:jc w:val="left"/>
      </w:pPr>
      <w:r>
        <w:rPr>
          <w:spacing w:val="-2"/>
        </w:rPr>
        <w:t>1）唐球先生，董事长，1971年出生，中国国籍，无境外居留权，大学本科学历；1993年至1994年任长沙电表厂技术员；</w:t>
      </w:r>
    </w:p>
    <w:p>
      <w:pPr>
        <w:spacing w:line="240" w:lineRule="auto" w:before="10"/>
        <w:rPr>
          <w:rFonts w:ascii="宋体" w:hAnsi="宋体" w:cs="宋体" w:eastAsia="宋体" w:hint="default"/>
          <w:sz w:val="17"/>
          <w:szCs w:val="17"/>
        </w:rPr>
      </w:pPr>
    </w:p>
    <w:p>
      <w:pPr>
        <w:pStyle w:val="BodyText"/>
        <w:spacing w:line="477" w:lineRule="auto"/>
        <w:ind w:right="191"/>
        <w:jc w:val="both"/>
      </w:pPr>
      <w:r>
        <w:rPr>
          <w:spacing w:val="-2"/>
        </w:rPr>
        <w:t>1994年至1998年任深圳市深软电子技术有限公司开发工程师；1998年至2001年任深圳市亚美联电子技术有限公司职员；2001</w:t>
      </w:r>
      <w:r>
        <w:rPr>
          <w:spacing w:val="-52"/>
        </w:rPr>
        <w:t> </w:t>
      </w:r>
      <w:r>
        <w:rPr>
          <w:spacing w:val="-52"/>
        </w:rPr>
      </w:r>
      <w:r>
        <w:rPr>
          <w:spacing w:val="-2"/>
        </w:rPr>
        <w:t>年9月至2004年8月任深圳市赢时胜电子技术有限公司执行董事、总经理；2004年8月至2010年3月任深圳市赢时胜信息技术有</w:t>
      </w:r>
      <w:r>
        <w:rPr>
          <w:spacing w:val="-56"/>
        </w:rPr>
        <w:t> </w:t>
      </w:r>
      <w:r>
        <w:rPr>
          <w:spacing w:val="-56"/>
        </w:rPr>
      </w:r>
      <w:r>
        <w:rPr/>
        <w:t>限公司执行董事、总经理；2010年3月起任深圳市赢时胜信息技术股份有限公司董事长、总经理。</w:t>
      </w:r>
    </w:p>
    <w:p>
      <w:pPr>
        <w:pStyle w:val="BodyText"/>
        <w:spacing w:line="477" w:lineRule="auto" w:before="54"/>
        <w:ind w:right="192" w:firstLine="360"/>
        <w:jc w:val="both"/>
      </w:pPr>
      <w:r>
        <w:rPr>
          <w:spacing w:val="-2"/>
        </w:rPr>
        <w:t>2）鄢建红女士，1971年出生，中国国籍，无境外居留权，大学专科学历；1994年9月至1995年12月任深圳市中达信会计</w:t>
      </w:r>
      <w:r>
        <w:rPr/>
        <w:t> </w:t>
      </w:r>
      <w:r>
        <w:rPr>
          <w:spacing w:val="-2"/>
        </w:rPr>
        <w:t>师事务所职员；1996年至1998年任中国水电八局贵阳分局普定电站项目部财务科职员；1998年至2001年任深圳市亚美联电子</w:t>
      </w:r>
      <w:r>
        <w:rPr>
          <w:spacing w:val="-56"/>
        </w:rPr>
        <w:t> </w:t>
      </w:r>
      <w:r>
        <w:rPr>
          <w:spacing w:val="-56"/>
        </w:rPr>
      </w:r>
      <w:r>
        <w:rPr>
          <w:spacing w:val="-2"/>
        </w:rPr>
        <w:t>技术有限公司财务经理；2001年9月至2004年8月任深圳市赢时胜电子技术有限公司财务负责人；2004年8月至2010年3月任深</w:t>
      </w:r>
      <w:r>
        <w:rPr>
          <w:spacing w:val="-54"/>
        </w:rPr>
        <w:t> </w:t>
      </w:r>
      <w:r>
        <w:rPr>
          <w:spacing w:val="-54"/>
        </w:rPr>
      </w:r>
      <w:r>
        <w:rPr/>
        <w:t>圳市赢时胜信息技术有限公司财务负责人；2010年3月起任深圳市赢时胜信息技术股份有限公司董事。</w:t>
      </w:r>
    </w:p>
    <w:p>
      <w:pPr>
        <w:pStyle w:val="BodyText"/>
        <w:spacing w:line="477" w:lineRule="auto" w:before="54"/>
        <w:ind w:right="192" w:firstLine="360"/>
        <w:jc w:val="both"/>
      </w:pPr>
      <w:r>
        <w:rPr/>
        <w:t>3）鄢建兵先生，1975年出生，中国国籍，无境外居留权，大学本科学历；1998年至2001年任中国水电八局贵阳分局技 </w:t>
      </w:r>
      <w:r>
        <w:rPr>
          <w:spacing w:val="-2"/>
        </w:rPr>
        <w:t>术员；2001年9月至2004年8月任深圳市赢时胜电子技术有限公司监事；2004年8月至2010年3月任深圳市赢时胜信息技术有限</w:t>
      </w:r>
      <w:r>
        <w:rPr>
          <w:spacing w:val="-54"/>
        </w:rPr>
        <w:t> </w:t>
      </w:r>
      <w:r>
        <w:rPr>
          <w:spacing w:val="-54"/>
        </w:rPr>
      </w:r>
      <w:r>
        <w:rPr/>
        <w:t>公司监事；2010年3月起任深圳市赢时胜信息技术股份有限公司董事、副总经理。</w:t>
      </w:r>
    </w:p>
    <w:p>
      <w:pPr>
        <w:pStyle w:val="BodyText"/>
        <w:spacing w:line="477" w:lineRule="auto" w:before="54"/>
        <w:ind w:right="192" w:firstLine="360"/>
        <w:jc w:val="both"/>
      </w:pPr>
      <w:r>
        <w:rPr/>
        <w:t>4）张列先生，1972年出生，中国国籍，无境外居留权，大学本科学历；1994年至1997年任深圳市美誉华控制工程有限 </w:t>
      </w:r>
      <w:r>
        <w:rPr>
          <w:spacing w:val="-2"/>
        </w:rPr>
        <w:t>公司工程师；1997年至2000年历任深圳市深软电子技术有限公司开发部高级工程师、主管；2001年9月至2004年8月任深圳市</w:t>
      </w:r>
      <w:r>
        <w:rPr>
          <w:spacing w:val="-56"/>
        </w:rPr>
        <w:t> </w:t>
      </w:r>
      <w:r>
        <w:rPr>
          <w:spacing w:val="-56"/>
        </w:rPr>
      </w:r>
      <w:r>
        <w:rPr>
          <w:spacing w:val="-2"/>
        </w:rPr>
        <w:t>赢时胜电子技术有限公司副总经理兼技术总监；2004年8月至2010年3月任深圳市赢时胜信息技术有限公司副总经理兼技术总</w:t>
      </w:r>
      <w:r>
        <w:rPr>
          <w:spacing w:val="-59"/>
        </w:rPr>
        <w:t> </w:t>
      </w:r>
      <w:r>
        <w:rPr>
          <w:spacing w:val="-59"/>
        </w:rPr>
      </w:r>
      <w:r>
        <w:rPr/>
        <w:t>监；2010年3月起任深圳市赢时胜信息技术股份有限公司董事、副总经理兼技术总监。</w:t>
      </w:r>
    </w:p>
    <w:p>
      <w:pPr>
        <w:pStyle w:val="BodyText"/>
        <w:spacing w:line="477" w:lineRule="auto" w:before="54"/>
        <w:ind w:right="191" w:firstLine="360"/>
        <w:jc w:val="both"/>
      </w:pPr>
      <w:r>
        <w:rPr>
          <w:spacing w:val="-3"/>
        </w:rPr>
        <w:t>5）周云杉先生，1978年出生，中国国籍，无境外居留权，大学专科学历；1999年至2000年任三一重工物质部职员；2001</w:t>
      </w:r>
      <w:r>
        <w:rPr/>
        <w:t> </w:t>
      </w:r>
      <w:r>
        <w:rPr>
          <w:spacing w:val="-2"/>
        </w:rPr>
        <w:t>年9月至2004年8月任深圳市赢时胜电子技术有限公司助理总经理；2004年8月至2010年3月任深圳市赢时胜信息技术有限公司</w:t>
      </w:r>
      <w:r>
        <w:rPr>
          <w:spacing w:val="-56"/>
        </w:rPr>
        <w:t> </w:t>
      </w:r>
      <w:r>
        <w:rPr>
          <w:spacing w:val="-56"/>
        </w:rPr>
      </w:r>
      <w:r>
        <w:rPr/>
        <w:t>助理总经理；2010年3月起任深圳市赢时胜信息技术股份有限公司董事、副总经理。</w:t>
      </w:r>
    </w:p>
    <w:p>
      <w:pPr>
        <w:pStyle w:val="BodyText"/>
        <w:spacing w:line="477" w:lineRule="auto" w:before="54"/>
        <w:ind w:right="184" w:firstLine="360"/>
        <w:jc w:val="left"/>
      </w:pPr>
      <w:r>
        <w:rPr/>
        <w:t>6）霍佳震先生，独立董事，</w:t>
      </w:r>
      <w:r>
        <w:rPr>
          <w:spacing w:val="-4"/>
        </w:rPr>
        <w:t> </w:t>
      </w:r>
      <w:r>
        <w:rPr/>
        <w:t>1962年出生，中国国籍，无境外居留权，博士研究生学历，教授；1987年5月至2002年7</w:t>
      </w:r>
      <w:r>
        <w:rPr/>
        <w:t> </w:t>
      </w:r>
      <w:r>
        <w:rPr>
          <w:spacing w:val="-2"/>
        </w:rPr>
        <w:t>月历任同济大学经济与管理学院讲师、副教授；2002年7月起任同济大学教授；2008年2月至今任同济大学经济与管理学院院</w:t>
      </w:r>
      <w:r>
        <w:rPr>
          <w:spacing w:val="-60"/>
        </w:rPr>
        <w:t> </w:t>
      </w:r>
      <w:r>
        <w:rPr>
          <w:spacing w:val="-60"/>
        </w:rPr>
      </w:r>
      <w:r>
        <w:rPr/>
        <w:t>长；目前担任的其他职务包括德国DHL公司教席教授，上海市优秀学科带头人、享受国务院特殊津贴专家；国家自然科学基</w:t>
      </w:r>
      <w:r>
        <w:rPr/>
        <w:t> </w:t>
      </w:r>
      <w:r>
        <w:rPr>
          <w:spacing w:val="-2"/>
        </w:rPr>
        <w:t>金管理学部评审专家组成员，上海市管理学会副理事长兼秘书长、中国管理科学与工程学会常务理事、上海金桥出口加工区</w:t>
      </w:r>
      <w:r>
        <w:rPr>
          <w:spacing w:val="-65"/>
        </w:rPr>
        <w:t> </w:t>
      </w:r>
      <w:r>
        <w:rPr>
          <w:spacing w:val="-65"/>
        </w:rPr>
      </w:r>
      <w:r>
        <w:rPr/>
        <w:t>开发股份有限公司独立董事等。</w:t>
      </w:r>
    </w:p>
    <w:p>
      <w:pPr>
        <w:pStyle w:val="BodyText"/>
        <w:spacing w:line="240" w:lineRule="auto" w:before="54"/>
        <w:ind w:left="472" w:right="0"/>
        <w:jc w:val="left"/>
      </w:pPr>
      <w:r>
        <w:rPr/>
        <w:t>7）黄速建先生，独立董事，1955年出生，中国国籍，无境外居留权，博士研究生学历，1988年3月至今历任中国社会科</w:t>
      </w:r>
    </w:p>
    <w:p>
      <w:pPr>
        <w:spacing w:after="0" w:line="24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94"/>
        <w:jc w:val="left"/>
      </w:pPr>
      <w:r>
        <w:rPr>
          <w:spacing w:val="-2"/>
        </w:rPr>
        <w:t>学院工业经济研究所研究员、副所长；现任中国企业管理研究会副会长、理事长、中国社会科学院研究生院教授、《经济管</w:t>
      </w:r>
      <w:r>
        <w:rPr>
          <w:spacing w:val="-71"/>
        </w:rPr>
        <w:t> </w:t>
      </w:r>
      <w:r>
        <w:rPr>
          <w:spacing w:val="-71"/>
        </w:rPr>
      </w:r>
      <w:r>
        <w:rPr/>
        <w:t>理》杂志社副主编、中国社会科学院管理科学与创新发展研究中心主任。</w:t>
      </w:r>
    </w:p>
    <w:p>
      <w:pPr>
        <w:pStyle w:val="BodyText"/>
        <w:spacing w:line="477" w:lineRule="auto" w:before="54"/>
        <w:ind w:right="192" w:firstLine="360"/>
        <w:jc w:val="both"/>
      </w:pPr>
      <w:r>
        <w:rPr/>
        <w:t>8）李晓明先生，独立董事，1966年出生，中国国籍，无境外居留权，硕士研究生学历，高级会计师；1993年至2005年 </w:t>
      </w:r>
      <w:r>
        <w:rPr>
          <w:spacing w:val="-2"/>
        </w:rPr>
        <w:t>历任康佳集团财务部主管会计、康佳集团模具注塑有限公司财务经理、康佳集团财务部副总经理，陕西康佳电子有限公司财</w:t>
      </w:r>
      <w:r>
        <w:rPr>
          <w:spacing w:val="-65"/>
        </w:rPr>
        <w:t> </w:t>
      </w:r>
      <w:r>
        <w:rPr>
          <w:spacing w:val="-65"/>
        </w:rPr>
      </w:r>
      <w:r>
        <w:rPr>
          <w:spacing w:val="-2"/>
        </w:rPr>
        <w:t>务总监、董事会秘书兼法律顾问；东莞康佳电子有限公司财务总监、董事会秘书兼法律顾问；康佳集团多媒体事业部重要客</w:t>
      </w:r>
      <w:r>
        <w:rPr>
          <w:spacing w:val="-66"/>
        </w:rPr>
        <w:t> </w:t>
      </w:r>
      <w:r>
        <w:rPr>
          <w:spacing w:val="-66"/>
        </w:rPr>
      </w:r>
      <w:r>
        <w:rPr>
          <w:spacing w:val="-2"/>
        </w:rPr>
        <w:t>户部总经理；2005年12月至2011年5月任深圳市宇顺电子股份有限公司财务总监，2007年2月至2009年11月兼任深圳宇顺电子</w:t>
      </w:r>
      <w:r>
        <w:rPr>
          <w:spacing w:val="-53"/>
        </w:rPr>
        <w:t> </w:t>
      </w:r>
      <w:r>
        <w:rPr>
          <w:spacing w:val="-53"/>
        </w:rPr>
      </w:r>
      <w:r>
        <w:rPr/>
        <w:t>股份有限公司董事会秘书。2011年6月起任深圳市久安富赢投资有限公司执行董事、总经理。</w:t>
      </w:r>
    </w:p>
    <w:p>
      <w:pPr>
        <w:pStyle w:val="BodyText"/>
        <w:spacing w:line="477" w:lineRule="auto" w:before="54"/>
        <w:ind w:right="192" w:firstLine="360"/>
        <w:jc w:val="both"/>
      </w:pPr>
      <w:r>
        <w:rPr/>
        <w:t>9）唐敏女士，1944年出生，中国国籍，无境外居留权，大学本科学历，高级工程师；1975年至1990年任工业和信息化 </w:t>
      </w:r>
      <w:r>
        <w:rPr>
          <w:spacing w:val="-2"/>
        </w:rPr>
        <w:t>部六所室主任；1990年至2003年历任中国计算机软件与技术服务总公司副总裁、总裁；2000年至2006年任中国软件与技术服</w:t>
      </w:r>
      <w:r>
        <w:rPr>
          <w:spacing w:val="-57"/>
        </w:rPr>
        <w:t> </w:t>
      </w:r>
      <w:r>
        <w:rPr>
          <w:spacing w:val="-57"/>
        </w:rPr>
      </w:r>
      <w:r>
        <w:rPr>
          <w:spacing w:val="-2"/>
        </w:rPr>
        <w:t>务股份有限公司董事长；2002年至2007年任中软国际股份有限公司董事长；2008年3月至2011年7月任华软投资（北京）有限</w:t>
      </w:r>
      <w:r>
        <w:rPr>
          <w:spacing w:val="-57"/>
        </w:rPr>
        <w:t> </w:t>
      </w:r>
      <w:r>
        <w:rPr>
          <w:spacing w:val="-57"/>
        </w:rPr>
      </w:r>
      <w:r>
        <w:rPr/>
        <w:t>公司董事长；2011年7月至今任北京华软投资管理有限公司执行董事、经理。唐敏女士于2014年4月3日辞去公司董事职务。</w:t>
      </w:r>
      <w:r>
        <w:rPr/>
        <w:t> 关于唐敏女士的董事辞职公告已于2014年4月4日在中国证监会创业板指定信息披露网站上进行了披露（公告编号：</w:t>
      </w:r>
    </w:p>
    <w:p>
      <w:pPr>
        <w:pStyle w:val="BodyText"/>
        <w:spacing w:line="240" w:lineRule="auto" w:before="54"/>
        <w:ind w:right="545"/>
        <w:jc w:val="left"/>
      </w:pPr>
      <w:r>
        <w:rPr>
          <w:spacing w:val="1"/>
        </w:rPr>
        <w:t>2</w:t>
      </w:r>
      <w:r>
        <w:rPr>
          <w:spacing w:val="-2"/>
        </w:rPr>
        <w:t>0</w:t>
      </w:r>
      <w:r>
        <w:rPr>
          <w:spacing w:val="1"/>
        </w:rPr>
        <w:t>1</w:t>
      </w:r>
      <w:r>
        <w:rPr>
          <w:spacing w:val="-2"/>
        </w:rPr>
        <w:t>4</w:t>
      </w:r>
      <w:r>
        <w:rPr>
          <w:spacing w:val="1"/>
        </w:rPr>
        <w:t>-</w:t>
      </w:r>
      <w:r>
        <w:rPr>
          <w:spacing w:val="-2"/>
        </w:rPr>
        <w:t>0</w:t>
      </w:r>
      <w:r>
        <w:rPr>
          <w:spacing w:val="1"/>
        </w:rPr>
        <w:t>1</w:t>
      </w:r>
      <w:r>
        <w:rPr>
          <w:spacing w:val="-2"/>
        </w:rPr>
        <w:t>2</w:t>
      </w:r>
      <w:r>
        <w:rPr>
          <w:spacing w:val="-89"/>
        </w:rPr>
        <w:t>）</w:t>
      </w:r>
      <w:r>
        <w:rPr/>
        <w:t>。</w:t>
      </w:r>
    </w:p>
    <w:p>
      <w:pPr>
        <w:spacing w:line="240" w:lineRule="auto" w:before="10"/>
        <w:rPr>
          <w:rFonts w:ascii="宋体" w:hAnsi="宋体" w:cs="宋体" w:eastAsia="宋体" w:hint="default"/>
          <w:sz w:val="17"/>
          <w:szCs w:val="17"/>
        </w:rPr>
      </w:pPr>
    </w:p>
    <w:p>
      <w:pPr>
        <w:pStyle w:val="BodyText"/>
        <w:spacing w:line="477" w:lineRule="auto"/>
        <w:ind w:right="111" w:firstLine="360"/>
        <w:jc w:val="left"/>
      </w:pPr>
      <w:r>
        <w:rPr>
          <w:spacing w:val="-2"/>
        </w:rPr>
        <w:t>10）庞军先生，1978年生，中国国籍，无境外居留权，大学专科学历；2000年7月至2001年4月任湖南新浪潮电脑有限公</w:t>
      </w:r>
      <w:r>
        <w:rPr/>
        <w:t> </w:t>
      </w:r>
      <w:r>
        <w:rPr>
          <w:spacing w:val="-2"/>
        </w:rPr>
        <w:t>司技术工程师；2001年9月至2004年8月任深圳市赢时胜电子技术有限公司助理总经理；2004年8月至2010年3月任深圳市赢时</w:t>
      </w:r>
      <w:r>
        <w:rPr>
          <w:spacing w:val="-54"/>
        </w:rPr>
        <w:t> </w:t>
      </w:r>
      <w:r>
        <w:rPr>
          <w:spacing w:val="-54"/>
        </w:rPr>
      </w:r>
      <w:r>
        <w:rPr/>
        <w:t>胜信息技术有限公司助理总经理；2010年3月起任深圳市赢时胜信息技术股份有限公司副总经理。经公司第二届董事会提名</w:t>
      </w:r>
      <w:r>
        <w:rPr/>
        <w:t> 委员会提名并经公司2014年4月23日召开的第二届董事会第六次会议及2014年5月16日召开的公司2013年年度股东大会审议 </w:t>
      </w:r>
      <w:r>
        <w:rPr>
          <w:spacing w:val="-4"/>
        </w:rPr>
        <w:t>通过产生。《第二届董事会第六次会议决议公告</w:t>
      </w:r>
      <w:r>
        <w:rPr>
          <w:imprint/>
          <w:spacing w:val="-4"/>
        </w:rPr>
        <w:t>》</w:t>
      </w:r>
      <w:r>
        <w:rPr>
          <w:shadow w:val="0"/>
          <w:spacing w:val="-4"/>
        </w:rPr>
        <w:t>（公告编号：2014-015）及《2013年年度股东大会决议公告》（公告编号：</w:t>
      </w:r>
      <w:r>
        <w:rPr>
          <w:shadow w:val="0"/>
          <w:spacing w:val="-33"/>
        </w:rPr>
        <w:t> </w:t>
      </w:r>
      <w:r>
        <w:rPr>
          <w:shadow w:val="0"/>
          <w:spacing w:val="-33"/>
        </w:rPr>
      </w:r>
      <w:r>
        <w:rPr>
          <w:shadow w:val="0"/>
        </w:rPr>
        <w:t>2014-035）分别于2014年4月25日及2014年5月16日在证监会指定信息披露网站上进行披露。</w:t>
      </w:r>
      <w:r>
        <w:rPr>
          <w:shadow w:val="0"/>
        </w:rPr>
        <w:t> 说明：根据《公司章程》的规定公司董事应有9名董事组成，唐敏女士辞去董事职务后由庞军先生补选为新任董事，故公司 董事会成员仍为9人。</w:t>
      </w:r>
    </w:p>
    <w:p>
      <w:pPr>
        <w:pStyle w:val="BodyText"/>
        <w:spacing w:line="240" w:lineRule="auto" w:before="54"/>
        <w:ind w:right="545"/>
        <w:jc w:val="left"/>
      </w:pPr>
      <w:r>
        <w:rPr/>
        <w:t>2、监事会成员</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1）李媛媛女士，监事会主席，1979年出生，中国国籍，无境外居留权，大学本科学历；2001年至2002年任河北华北柴 油机厂技术处技术员；2002年9月至2004年8月任深圳市赢时胜电子技术有限公司技术支持部工程师；2004年8月至2010年3 月任深圳市赢时胜信息技术有限公司技术支持部部门总监；2010年3月至今任深圳市赢时胜信息技术股份有限公司客服中心 部门总监。</w:t>
      </w:r>
    </w:p>
    <w:p>
      <w:pPr>
        <w:pStyle w:val="BodyText"/>
        <w:spacing w:line="477" w:lineRule="auto" w:before="54"/>
        <w:ind w:right="192" w:firstLine="360"/>
        <w:jc w:val="both"/>
      </w:pPr>
      <w:r>
        <w:rPr>
          <w:spacing w:val="-2"/>
        </w:rPr>
        <w:t>2）贺向荣先生，1979年出生，中国国籍，无境外居留权，大学本科学历；2003年至2004年任贵阳E舞九天有限公司技术</w:t>
      </w:r>
      <w:r>
        <w:rPr/>
        <w:t> 支持部软件维护工程师；2004年8月至2010年3月任深圳市赢时胜信息技术有限公司研究开发部部门副总监；2010年3月起任 深圳市赢时胜信息技术股份有限公司产品中心部门副总监。</w:t>
      </w:r>
    </w:p>
    <w:p>
      <w:pPr>
        <w:pStyle w:val="BodyText"/>
        <w:spacing w:line="240" w:lineRule="auto" w:before="54"/>
        <w:ind w:left="472" w:right="0"/>
        <w:jc w:val="left"/>
      </w:pPr>
      <w:r>
        <w:rPr/>
        <w:t>3）宾鸽女士，1986年出生，中国国籍，无境外居留权，大学专科学历；2007年1月至11月任湖南喜乐地动漫股份有限公</w:t>
      </w:r>
    </w:p>
    <w:p>
      <w:pPr>
        <w:spacing w:after="0" w:line="240" w:lineRule="auto"/>
        <w:jc w:val="left"/>
        <w:sectPr>
          <w:footerReference w:type="default" r:id="rId19"/>
          <w:pgSz w:w="11910" w:h="16840"/>
          <w:pgMar w:footer="1016" w:header="919" w:top="1120" w:bottom="1200" w:left="1020" w:right="940"/>
          <w:pgNumType w:start="57"/>
        </w:sectPr>
      </w:pPr>
    </w:p>
    <w:p>
      <w:pPr>
        <w:spacing w:line="240" w:lineRule="auto" w:before="10"/>
        <w:rPr>
          <w:rFonts w:ascii="宋体" w:hAnsi="宋体" w:cs="宋体" w:eastAsia="宋体" w:hint="default"/>
          <w:sz w:val="26"/>
          <w:szCs w:val="26"/>
        </w:rPr>
      </w:pPr>
    </w:p>
    <w:p>
      <w:pPr>
        <w:pStyle w:val="BodyText"/>
        <w:spacing w:line="477" w:lineRule="auto" w:before="44"/>
        <w:ind w:right="0"/>
        <w:jc w:val="left"/>
      </w:pPr>
      <w:r>
        <w:rPr>
          <w:spacing w:val="-2"/>
        </w:rPr>
        <w:t>司项目专员；2007年12月至2010年3月任深圳市赢时胜信息技术有限公司人力专员；2010年3月至今任深圳市赢时胜信息技术</w:t>
      </w:r>
      <w:r>
        <w:rPr>
          <w:spacing w:val="-56"/>
        </w:rPr>
        <w:t> </w:t>
      </w:r>
      <w:r>
        <w:rPr>
          <w:spacing w:val="-56"/>
        </w:rPr>
      </w:r>
      <w:r>
        <w:rPr/>
        <w:t>股份有限公司人力专员。</w:t>
      </w:r>
    </w:p>
    <w:p>
      <w:pPr>
        <w:pStyle w:val="BodyText"/>
        <w:spacing w:line="240" w:lineRule="auto" w:before="54"/>
        <w:ind w:right="0"/>
        <w:jc w:val="left"/>
      </w:pPr>
      <w:r>
        <w:rPr/>
        <w:t>3、高级管理人员</w:t>
      </w:r>
    </w:p>
    <w:p>
      <w:pPr>
        <w:spacing w:line="240" w:lineRule="auto" w:before="10"/>
        <w:rPr>
          <w:rFonts w:ascii="宋体" w:hAnsi="宋体" w:cs="宋体" w:eastAsia="宋体" w:hint="default"/>
          <w:sz w:val="17"/>
          <w:szCs w:val="17"/>
        </w:rPr>
      </w:pPr>
    </w:p>
    <w:p>
      <w:pPr>
        <w:pStyle w:val="BodyText"/>
        <w:spacing w:line="240" w:lineRule="auto"/>
        <w:ind w:left="472" w:right="0"/>
        <w:jc w:val="left"/>
      </w:pPr>
      <w:r>
        <w:rPr>
          <w:spacing w:val="1"/>
        </w:rPr>
        <w:t>1</w:t>
      </w:r>
      <w:r>
        <w:rPr/>
        <w:t>）唐球先生，总经理，简历详见本节“</w:t>
      </w:r>
      <w:r>
        <w:rPr>
          <w:spacing w:val="-2"/>
        </w:rPr>
        <w:t>1</w:t>
      </w:r>
      <w:r>
        <w:rPr/>
        <w:t>、董事会成员</w:t>
      </w:r>
      <w:r>
        <w:rPr>
          <w:spacing w:val="-89"/>
        </w:rPr>
        <w:t>”</w:t>
      </w:r>
      <w:r>
        <w:rPr/>
        <w:t>。</w:t>
      </w:r>
    </w:p>
    <w:p>
      <w:pPr>
        <w:spacing w:line="240" w:lineRule="auto" w:before="10"/>
        <w:rPr>
          <w:rFonts w:ascii="宋体" w:hAnsi="宋体" w:cs="宋体" w:eastAsia="宋体" w:hint="default"/>
          <w:sz w:val="17"/>
          <w:szCs w:val="17"/>
        </w:rPr>
      </w:pPr>
    </w:p>
    <w:p>
      <w:pPr>
        <w:pStyle w:val="BodyText"/>
        <w:spacing w:line="240" w:lineRule="auto"/>
        <w:ind w:left="472" w:right="0"/>
        <w:jc w:val="left"/>
      </w:pPr>
      <w:r>
        <w:rPr>
          <w:spacing w:val="1"/>
        </w:rPr>
        <w:t>2</w:t>
      </w:r>
      <w:r>
        <w:rPr/>
        <w:t>）鄢建兵先生，副总经理，简历详见本节“</w:t>
      </w:r>
      <w:r>
        <w:rPr>
          <w:spacing w:val="-2"/>
        </w:rPr>
        <w:t>1</w:t>
      </w:r>
      <w:r>
        <w:rPr/>
        <w:t>、董事会成员</w:t>
      </w:r>
      <w:r>
        <w:rPr>
          <w:spacing w:val="-89"/>
        </w:rPr>
        <w:t>”</w:t>
      </w:r>
      <w:r>
        <w:rPr/>
        <w:t>。</w:t>
      </w:r>
    </w:p>
    <w:p>
      <w:pPr>
        <w:spacing w:line="240" w:lineRule="auto" w:before="10"/>
        <w:rPr>
          <w:rFonts w:ascii="宋体" w:hAnsi="宋体" w:cs="宋体" w:eastAsia="宋体" w:hint="default"/>
          <w:sz w:val="17"/>
          <w:szCs w:val="17"/>
        </w:rPr>
      </w:pPr>
    </w:p>
    <w:p>
      <w:pPr>
        <w:pStyle w:val="BodyText"/>
        <w:spacing w:line="240" w:lineRule="auto"/>
        <w:ind w:left="472" w:right="0"/>
        <w:jc w:val="left"/>
      </w:pPr>
      <w:r>
        <w:rPr>
          <w:spacing w:val="1"/>
        </w:rPr>
        <w:t>3</w:t>
      </w:r>
      <w:r>
        <w:rPr/>
        <w:t>）周云杉先生，副总经理，简历详见本节“</w:t>
      </w:r>
      <w:r>
        <w:rPr>
          <w:spacing w:val="-2"/>
        </w:rPr>
        <w:t>1</w:t>
      </w:r>
      <w:r>
        <w:rPr/>
        <w:t>、董事会成员</w:t>
      </w:r>
      <w:r>
        <w:rPr>
          <w:spacing w:val="-89"/>
        </w:rPr>
        <w:t>”</w:t>
      </w:r>
      <w:r>
        <w:rPr/>
        <w:t>。</w:t>
      </w:r>
    </w:p>
    <w:p>
      <w:pPr>
        <w:spacing w:line="240" w:lineRule="auto" w:before="10"/>
        <w:rPr>
          <w:rFonts w:ascii="宋体" w:hAnsi="宋体" w:cs="宋体" w:eastAsia="宋体" w:hint="default"/>
          <w:sz w:val="17"/>
          <w:szCs w:val="17"/>
        </w:rPr>
      </w:pPr>
    </w:p>
    <w:p>
      <w:pPr>
        <w:pStyle w:val="BodyText"/>
        <w:spacing w:line="240" w:lineRule="auto"/>
        <w:ind w:left="472" w:right="0"/>
        <w:jc w:val="left"/>
      </w:pPr>
      <w:r>
        <w:rPr>
          <w:spacing w:val="1"/>
        </w:rPr>
        <w:t>4</w:t>
      </w:r>
      <w:r>
        <w:rPr/>
        <w:t>）庞军先生，副总经理，简历详见本节“</w:t>
      </w:r>
      <w:r>
        <w:rPr>
          <w:spacing w:val="-2"/>
        </w:rPr>
        <w:t>1</w:t>
      </w:r>
      <w:r>
        <w:rPr/>
        <w:t>、董事会成员</w:t>
      </w:r>
      <w:r>
        <w:rPr>
          <w:spacing w:val="-89"/>
        </w:rPr>
        <w:t>”</w:t>
      </w:r>
      <w:r>
        <w:rPr/>
        <w:t>。</w:t>
      </w:r>
    </w:p>
    <w:p>
      <w:pPr>
        <w:spacing w:line="240" w:lineRule="auto" w:before="10"/>
        <w:rPr>
          <w:rFonts w:ascii="宋体" w:hAnsi="宋体" w:cs="宋体" w:eastAsia="宋体" w:hint="default"/>
          <w:sz w:val="17"/>
          <w:szCs w:val="17"/>
        </w:rPr>
      </w:pPr>
    </w:p>
    <w:p>
      <w:pPr>
        <w:pStyle w:val="BodyText"/>
        <w:spacing w:line="477" w:lineRule="auto"/>
        <w:ind w:right="121" w:firstLine="360"/>
        <w:jc w:val="both"/>
      </w:pPr>
      <w:r>
        <w:rPr/>
        <w:t>5）程霞女士，副总经理、董事会秘书，1975年生，中国国籍，无境外居留权，工商管理硕士；1998年3月至2001年1月 任深圳市文正明信息技术有限公司董事会秘书、证券事业部副总经理；2001年1月至2004年12月任深圳市脉山龙信息技术股 份有限公司营销总监；2005年12月至2009年6月任深圳市今日投资财经资讯有限公司市场策划总监兼金融渠道营销中心总经 理；2009年6月至2010年8月任深圳市国泰安信息技术有限公司助理总裁；2010年9月起任深圳市赢时胜信息技术股份有限公 司董事会秘书兼营销中心负责人，2010年12月起任深圳市赢时胜信息技术股份有限公司副总经理。</w:t>
      </w:r>
    </w:p>
    <w:p>
      <w:pPr>
        <w:pStyle w:val="BodyText"/>
        <w:spacing w:line="477" w:lineRule="auto" w:before="95"/>
        <w:ind w:right="110" w:firstLine="360"/>
        <w:jc w:val="both"/>
      </w:pPr>
      <w:r>
        <w:rPr>
          <w:spacing w:val="-2"/>
        </w:rPr>
        <w:t>6）伍国安先生，财务总监，1966年生，中国国籍，无境外居留权；1987年7月至2003年10月任湘潭烟草中专学校教务科</w:t>
      </w:r>
      <w:r>
        <w:rPr/>
        <w:t> 财务会计专业讲师；2003年11月至2007年2月任湘潭烟草中专学校（湖南省烟草职工培训中心）财务部主管会计；</w:t>
      </w:r>
      <w:r>
        <w:rPr>
          <w:spacing w:val="-1"/>
        </w:rPr>
        <w:t> </w:t>
      </w:r>
      <w:r>
        <w:rPr/>
        <w:t>2007年3</w:t>
      </w:r>
      <w:r>
        <w:rPr/>
        <w:t> </w:t>
      </w:r>
      <w:r>
        <w:rPr>
          <w:spacing w:val="-2"/>
        </w:rPr>
        <w:t>月至2010年11月湘潭烟草中专学校（湖南省烟草职工培训中心）财务部科长；2010年12月起任深圳市赢时胜信息技术股份有</w:t>
      </w:r>
      <w:r>
        <w:rPr>
          <w:spacing w:val="-57"/>
        </w:rPr>
        <w:t> </w:t>
      </w:r>
      <w:r>
        <w:rPr>
          <w:spacing w:val="-57"/>
        </w:rPr>
      </w:r>
      <w:r>
        <w:rPr/>
        <w:t>限公司财务总监。</w:t>
      </w:r>
    </w:p>
    <w:p>
      <w:pPr>
        <w:pStyle w:val="BodyText"/>
        <w:spacing w:line="477" w:lineRule="auto" w:before="92"/>
        <w:ind w:right="111" w:firstLine="360"/>
        <w:jc w:val="both"/>
      </w:pPr>
      <w:r>
        <w:rPr>
          <w:spacing w:val="-2"/>
        </w:rPr>
        <w:t>7）张列先生，简历详见本节“1、董事会成员”。张列先生于2014年4月3日辞去公司副总经理职务，辞职后不再担任公</w:t>
      </w:r>
      <w:r>
        <w:rPr/>
        <w:t> </w:t>
      </w:r>
      <w:r>
        <w:rPr>
          <w:spacing w:val="-2"/>
        </w:rPr>
        <w:t>司高管职务，但其将继续担任本公司董事及战略决策委员会委员的职务。关于张列先生的副总经理辞职公告已于2014年4月4</w:t>
      </w:r>
      <w:r>
        <w:rPr>
          <w:spacing w:val="-59"/>
        </w:rPr>
        <w:t> </w:t>
      </w:r>
      <w:r>
        <w:rPr>
          <w:spacing w:val="-59"/>
        </w:rPr>
      </w:r>
      <w:r>
        <w:rPr>
          <w:spacing w:val="-3"/>
        </w:rPr>
        <w:t>日在中国证监会创业板指定信息披露网站上进行了披露（公告编号：2014-013）。</w:t>
      </w:r>
    </w:p>
    <w:p>
      <w:pPr>
        <w:pStyle w:val="BodyText"/>
        <w:spacing w:line="240" w:lineRule="auto" w:before="95"/>
        <w:ind w:right="0"/>
        <w:jc w:val="left"/>
      </w:pPr>
      <w:r>
        <w:rPr/>
        <w:t>在股东单位任职情况</w:t>
      </w:r>
    </w:p>
    <w:p>
      <w:pPr>
        <w:spacing w:line="240" w:lineRule="auto" w:before="12"/>
        <w:rPr>
          <w:rFonts w:ascii="宋体" w:hAnsi="宋体" w:cs="宋体" w:eastAsia="宋体" w:hint="default"/>
          <w:sz w:val="20"/>
          <w:szCs w:val="20"/>
        </w:rPr>
      </w:pPr>
    </w:p>
    <w:p>
      <w:pPr>
        <w:pStyle w:val="BodyText"/>
        <w:spacing w:line="516" w:lineRule="auto"/>
        <w:ind w:right="8114"/>
        <w:jc w:val="left"/>
      </w:pPr>
      <w:r>
        <w:rPr/>
        <w:t>□ 适用 √ 不适用 在其他单位任职情况</w:t>
      </w:r>
    </w:p>
    <w:p>
      <w:pPr>
        <w:pStyle w:val="BodyText"/>
        <w:spacing w:line="240" w:lineRule="auto" w:before="66"/>
        <w:ind w:right="0"/>
        <w:jc w:val="left"/>
      </w:pPr>
      <w:r>
        <w:rPr/>
        <w:t>√ 适用 □ 不适用</w:t>
      </w:r>
    </w:p>
    <w:p>
      <w:pPr>
        <w:spacing w:line="240" w:lineRule="auto" w:before="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4"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深圳市领方科技有限公司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无锡华软投资管理有限公司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48"/>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06</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北京华软投资管理有限公司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07</w:t>
            </w:r>
            <w:r>
              <w:rPr>
                <w:rFonts w:ascii="宋体" w:hAnsi="宋体" w:cs="宋体" w:eastAsia="宋体" w:hint="default"/>
                <w:spacing w:val="-66"/>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宜兴华软投资管理有限公司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48"/>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08</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京华信息科技股份有限公司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09</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无锡永中软件有限公司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同济大学经济与管理学院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02</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95"/>
              <w:jc w:val="left"/>
              <w:rPr>
                <w:rFonts w:ascii="宋体" w:hAnsi="宋体" w:cs="宋体" w:eastAsia="宋体" w:hint="default"/>
                <w:sz w:val="18"/>
                <w:szCs w:val="18"/>
              </w:rPr>
            </w:pPr>
            <w:r>
              <w:rPr>
                <w:rFonts w:ascii="宋体" w:hAnsi="宋体" w:cs="宋体" w:eastAsia="宋体" w:hint="default"/>
                <w:sz w:val="18"/>
                <w:szCs w:val="18"/>
              </w:rPr>
              <w:t>上海金桥出口加工区开发股份有限公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06</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08</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中国社会科学院工业经济研究所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11"/>
                <w:sz w:val="18"/>
                <w:szCs w:val="18"/>
              </w:rPr>
              <w:t>研究员、副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12</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浙江尖峰集团股份有限公司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浙江中国小商品城集团股份有限公司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03</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卧龙地产集团股份有限公司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10</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深圳市久安富赢投资有限公司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06</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深圳久安富赢投资企业（有限合伙）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执行事务 合伙人委 派代表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04</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95"/>
              <w:jc w:val="left"/>
              <w:rPr>
                <w:rFonts w:ascii="宋体" w:hAnsi="宋体" w:cs="宋体" w:eastAsia="宋体" w:hint="default"/>
                <w:sz w:val="18"/>
                <w:szCs w:val="18"/>
              </w:rPr>
            </w:pPr>
            <w:r>
              <w:rPr>
                <w:rFonts w:ascii="宋体" w:hAnsi="宋体" w:cs="宋体" w:eastAsia="宋体" w:hint="default"/>
                <w:sz w:val="18"/>
                <w:szCs w:val="18"/>
              </w:rPr>
              <w:t>深圳久安富赢股权投资企业（有限合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8"/>
              <w:jc w:val="both"/>
              <w:rPr>
                <w:rFonts w:ascii="宋体" w:hAnsi="宋体" w:cs="宋体" w:eastAsia="宋体" w:hint="default"/>
                <w:sz w:val="18"/>
                <w:szCs w:val="18"/>
              </w:rPr>
            </w:pPr>
            <w:r>
              <w:rPr>
                <w:rFonts w:ascii="宋体" w:hAnsi="宋体" w:cs="宋体" w:eastAsia="宋体" w:hint="default"/>
                <w:sz w:val="18"/>
                <w:szCs w:val="18"/>
              </w:rPr>
              <w:t>执行事务 合伙人委 派代表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08</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5"/>
          <w:szCs w:val="25"/>
        </w:rPr>
      </w:pPr>
    </w:p>
    <w:p>
      <w:pPr>
        <w:spacing w:line="1350" w:lineRule="exact"/>
        <w:ind w:left="1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4pt;height:67.55pt;mso-position-horizontal-relative:char;mso-position-vertical-relative:line" coordorigin="0,0" coordsize="9588,1351">
            <v:group style="position:absolute;left:13;top:13;width:4255;height:1333" coordorigin="13,13" coordsize="4255,1333">
              <v:shape style="position:absolute;left:13;top:13;width:4255;height:1333" coordorigin="13,13" coordsize="4255,1333" path="m13,13l4268,13,4268,1346,13,1346,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1346;width:9578;height:2" coordorigin="5,1346" coordsize="9578,2">
              <v:shape style="position:absolute;left:5;top:1346;width:9578;height:2" coordorigin="5,1346" coordsize="9578,0" path="m5,1346l9582,1346e" filled="false" stroked="true" strokeweight=".48pt" strokecolor="#000000">
                <v:path arrowok="t"/>
              </v:shape>
            </v:group>
            <v:group style="position:absolute;left:10;top:5;width:2;height:1336" coordorigin="10,5" coordsize="2,1336">
              <v:shape style="position:absolute;left:10;top:5;width:2;height:1336" coordorigin="10,5" coordsize="0,1336" path="m10,5l10,1341e" filled="false" stroked="true" strokeweight=".48pt" strokecolor="#000000">
                <v:path arrowok="t"/>
              </v:shape>
            </v:group>
            <v:group style="position:absolute;left:4270;top:5;width:2;height:1336" coordorigin="4270,5" coordsize="2,1336">
              <v:shape style="position:absolute;left:4270;top:5;width:2;height:1336" coordorigin="4270,5" coordsize="0,1336" path="m4270,5l4270,1341e" filled="false" stroked="true" strokeweight=".48pt" strokecolor="#000000">
                <v:path arrowok="t"/>
              </v:shape>
            </v:group>
            <v:group style="position:absolute;left:9578;top:5;width:2;height:1336" coordorigin="9578,5" coordsize="2,1336">
              <v:shape style="position:absolute;left:9578;top:5;width:2;height:1336" coordorigin="9578,5" coordsize="0,1336" path="m9578,5l9578,1341e" filled="false" stroked="true" strokeweight=".48pt" strokecolor="#000000">
                <v:path arrowok="t"/>
              </v:shape>
              <v:shape style="position:absolute;left:10;top:10;width:4260;height:13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spacing w:before="0"/>
                        <w:ind w:left="106"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xbxContent>
                </v:textbox>
                <w10:wrap type="none"/>
              </v:shape>
              <v:shape style="position:absolute;left:4270;top:10;width:5308;height:1336" type="#_x0000_t202" filled="false" stroked="false">
                <v:textbox inset="0,0,0,0">
                  <w:txbxContent>
                    <w:p>
                      <w:pPr>
                        <w:spacing w:line="316" w:lineRule="auto" w:before="56"/>
                        <w:ind w:left="106" w:right="159" w:firstLine="0"/>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 会决定；在公司担任工作职务的董事、监事、高级管理人员报酬 由公司支付，董事、监事不另外支付津贴。独立董事津贴根据股 东大会所通过的决议来进行支付。</w:t>
                      </w:r>
                    </w:p>
                  </w:txbxContent>
                </v:textbox>
                <w10:wrap type="none"/>
              </v:shape>
            </v:group>
          </v:group>
        </w:pict>
      </w:r>
      <w:r>
        <w:rPr>
          <w:rFonts w:ascii="宋体" w:hAnsi="宋体" w:cs="宋体" w:eastAsia="宋体" w:hint="default"/>
          <w:position w:val="-26"/>
          <w:sz w:val="20"/>
          <w:szCs w:val="20"/>
        </w:rPr>
      </w:r>
    </w:p>
    <w:p>
      <w:pPr>
        <w:spacing w:after="0" w:line="1350" w:lineRule="exact"/>
        <w:rPr>
          <w:rFonts w:ascii="宋体" w:hAnsi="宋体" w:cs="宋体" w:eastAsia="宋体" w:hint="default"/>
          <w:sz w:val="20"/>
          <w:szCs w:val="20"/>
        </w:rPr>
        <w:sectPr>
          <w:pgSz w:w="11910" w:h="16840"/>
          <w:pgMar w:header="919" w:footer="1016" w:top="1120" w:bottom="1200" w:left="1020" w:right="102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4260"/>
        <w:gridCol w:w="5308"/>
      </w:tblGrid>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4"/>
              <w:jc w:val="left"/>
              <w:rPr>
                <w:rFonts w:ascii="宋体" w:hAnsi="宋体" w:cs="宋体" w:eastAsia="宋体" w:hint="default"/>
                <w:sz w:val="18"/>
                <w:szCs w:val="18"/>
              </w:rPr>
            </w:pPr>
            <w:r>
              <w:rPr>
                <w:rFonts w:ascii="宋体" w:hAnsi="宋体" w:cs="宋体" w:eastAsia="宋体" w:hint="default"/>
                <w:sz w:val="18"/>
                <w:szCs w:val="18"/>
              </w:rPr>
              <w:t>根据公司盈利水平及各董事、监事、高级管理人员的分工及履职 情况确定。</w:t>
            </w:r>
          </w:p>
        </w:tc>
      </w:tr>
      <w:tr>
        <w:trPr>
          <w:trHeight w:val="40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6"/>
                <w:sz w:val="18"/>
                <w:szCs w:val="18"/>
              </w:rPr>
              <w:t>公司董事、监事、高级管理人员共 </w:t>
            </w:r>
            <w:r>
              <w:rPr>
                <w:rFonts w:ascii="宋体" w:hAnsi="宋体" w:cs="宋体" w:eastAsia="宋体" w:hint="default"/>
                <w:sz w:val="18"/>
                <w:szCs w:val="18"/>
              </w:rPr>
              <w:t>15</w:t>
            </w:r>
            <w:r>
              <w:rPr>
                <w:rFonts w:ascii="宋体" w:hAnsi="宋体" w:cs="宋体" w:eastAsia="宋体" w:hint="default"/>
                <w:spacing w:val="-70"/>
                <w:sz w:val="18"/>
                <w:szCs w:val="18"/>
              </w:rPr>
              <w:t> </w:t>
            </w:r>
            <w:r>
              <w:rPr>
                <w:rFonts w:ascii="宋体" w:hAnsi="宋体" w:cs="宋体" w:eastAsia="宋体" w:hint="default"/>
                <w:spacing w:val="-4"/>
                <w:sz w:val="18"/>
                <w:szCs w:val="18"/>
              </w:rPr>
              <w:t>人，各项报酬均已按时支付。</w:t>
            </w:r>
          </w:p>
        </w:tc>
      </w:tr>
    </w:tbl>
    <w:p>
      <w:pPr>
        <w:pStyle w:val="BodyText"/>
        <w:spacing w:line="240" w:lineRule="auto" w:before="50"/>
        <w:ind w:right="0"/>
        <w:jc w:val="left"/>
      </w:pPr>
      <w:r>
        <w:rPr/>
        <w:t>公司报告期内董事、监事和高级管理人员报酬情况</w:t>
      </w:r>
    </w:p>
    <w:p>
      <w:pPr>
        <w:pStyle w:val="BodyText"/>
        <w:spacing w:line="240" w:lineRule="auto" w:before="117"/>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1025"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3" w:right="140"/>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141"/>
              <w:jc w:val="center"/>
              <w:rPr>
                <w:rFonts w:ascii="宋体" w:hAnsi="宋体" w:cs="宋体" w:eastAsia="宋体" w:hint="default"/>
                <w:sz w:val="18"/>
                <w:szCs w:val="18"/>
              </w:rPr>
            </w:pPr>
            <w:r>
              <w:rPr>
                <w:rFonts w:ascii="宋体" w:hAnsi="宋体" w:cs="宋体" w:eastAsia="宋体" w:hint="default"/>
                <w:sz w:val="18"/>
                <w:szCs w:val="18"/>
              </w:rPr>
              <w:t>从股东单位 获得的报酬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80"/>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32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14.5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37.69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0</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80"/>
              <w:jc w:val="left"/>
              <w:rPr>
                <w:rFonts w:ascii="宋体" w:hAnsi="宋体" w:cs="宋体" w:eastAsia="宋体" w:hint="default"/>
                <w:sz w:val="18"/>
                <w:szCs w:val="18"/>
              </w:rPr>
            </w:pPr>
            <w:r>
              <w:rPr>
                <w:rFonts w:ascii="宋体" w:hAnsi="宋体" w:cs="宋体" w:eastAsia="宋体" w:hint="default"/>
                <w:sz w:val="18"/>
                <w:szCs w:val="18"/>
              </w:rPr>
              <w:t>董事会秘 书、副总经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宋体" w:hAnsi="宋体" w:cs="宋体" w:eastAsia="宋体" w:hint="default"/>
                <w:sz w:val="18"/>
                <w:szCs w:val="18"/>
              </w:rPr>
            </w:pPr>
            <w:r>
              <w:rPr>
                <w:rFonts w:ascii="宋体"/>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z w:val="18"/>
              </w:rPr>
              <w:t>35.5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8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37.5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27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李媛媛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27.13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27.13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31.76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7.84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328.92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328.92</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公司董事、监事、高级管理人员报告期内被授予的股权激励情况</w:t>
      </w:r>
    </w:p>
    <w:p>
      <w:pPr>
        <w:spacing w:line="240" w:lineRule="auto" w:before="9"/>
        <w:rPr>
          <w:rFonts w:ascii="宋体" w:hAnsi="宋体" w:cs="宋体" w:eastAsia="宋体" w:hint="default"/>
          <w:sz w:val="20"/>
          <w:szCs w:val="20"/>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5"/>
        <w:gridCol w:w="1326"/>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因个人身体状况原因</w:t>
            </w:r>
          </w:p>
        </w:tc>
      </w:tr>
    </w:tbl>
    <w:p>
      <w:pPr>
        <w:spacing w:after="0" w:line="240" w:lineRule="auto"/>
        <w:jc w:val="left"/>
        <w:rPr>
          <w:rFonts w:ascii="宋体" w:hAnsi="宋体" w:cs="宋体" w:eastAsia="宋体" w:hint="default"/>
          <w:sz w:val="18"/>
          <w:szCs w:val="18"/>
        </w:rPr>
        <w:sectPr>
          <w:footerReference w:type="default" r:id="rId20"/>
          <w:pgSz w:w="11910" w:h="16840"/>
          <w:pgMar w:footer="1016" w:header="919" w:top="1120" w:bottom="1200" w:left="1020" w:right="1020"/>
          <w:pgNumType w:start="6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30"/>
        <w:gridCol w:w="1335"/>
        <w:gridCol w:w="1326"/>
        <w:gridCol w:w="1330"/>
        <w:gridCol w:w="4246"/>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358"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26"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经公司第二届董事会提名委员会提名并经公司</w:t>
            </w:r>
          </w:p>
        </w:tc>
      </w:tr>
      <w:tr>
        <w:trPr>
          <w:trHeight w:val="624"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4</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9"/>
                <w:sz w:val="18"/>
                <w:szCs w:val="18"/>
              </w:rPr>
              <w:t> </w:t>
            </w:r>
            <w:r>
              <w:rPr>
                <w:rFonts w:ascii="宋体" w:hAnsi="宋体" w:cs="宋体" w:eastAsia="宋体" w:hint="default"/>
                <w:sz w:val="18"/>
                <w:szCs w:val="18"/>
              </w:rPr>
              <w:t>日召开的第二届董事会第六次会议及</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日召开的公司</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年年度股东大会</w:t>
            </w:r>
          </w:p>
        </w:tc>
      </w:tr>
      <w:tr>
        <w:trPr>
          <w:trHeight w:val="356"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审议通过产生</w:t>
            </w:r>
          </w:p>
        </w:tc>
      </w:tr>
    </w:tbl>
    <w:p>
      <w:pPr>
        <w:spacing w:line="240" w:lineRule="auto" w:before="0"/>
        <w:rPr>
          <w:rFonts w:ascii="宋体" w:hAnsi="宋体" w:cs="宋体" w:eastAsia="宋体" w:hint="default"/>
          <w:b/>
          <w:bCs/>
          <w:sz w:val="24"/>
          <w:szCs w:val="24"/>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left"/>
      </w:pPr>
      <w:r>
        <w:rPr/>
        <w:t>报告期内，公司核心技术团队和关键技术人员未发生变化。</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六、公司员工情况</w:t>
      </w:r>
      <w:r>
        <w:rPr>
          <w:b w:val="0"/>
          <w:bCs w:val="0"/>
        </w:rPr>
      </w:r>
    </w:p>
    <w:p>
      <w:pPr>
        <w:spacing w:line="240" w:lineRule="auto" w:before="0"/>
        <w:rPr>
          <w:rFonts w:ascii="宋体" w:hAnsi="宋体" w:cs="宋体" w:eastAsia="宋体" w:hint="default"/>
          <w:b/>
          <w:bCs/>
          <w:sz w:val="24"/>
          <w:szCs w:val="24"/>
        </w:rPr>
      </w:pPr>
    </w:p>
    <w:p>
      <w:pPr>
        <w:pStyle w:val="BodyText"/>
        <w:spacing w:line="477" w:lineRule="auto" w:before="188"/>
        <w:ind w:right="4064"/>
        <w:jc w:val="left"/>
      </w:pPr>
      <w:r>
        <w:rPr/>
        <w:pict>
          <v:shape style="position:absolute;margin-left:56.34pt;margin-top:51.781727pt;width:427.55pt;height:153.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5"/>
                    <w:gridCol w:w="2438"/>
                    <w:gridCol w:w="2436"/>
                  </w:tblGrid>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所占比例</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sz w:val="18"/>
                          </w:rPr>
                          <w:t>41</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4.77%</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33</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3.83%</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研发人员（含实施）</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sz w:val="18"/>
                          </w:rPr>
                          <w:t>588+60</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75.35%</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技术支持人员</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138</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16.05%</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860</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sz w:val="18"/>
                          </w:rPr>
                          <w:t>100%</w:t>
                        </w:r>
                      </w:p>
                    </w:tc>
                  </w:tr>
                </w:tbl>
                <w:p>
                  <w:pPr/>
                </w:p>
              </w:txbxContent>
            </v:textbox>
            <w10:wrap type="none"/>
          </v:shape>
        </w:pict>
      </w:r>
      <w:r>
        <w:rPr/>
        <w:t>截至2014年12月31日，公司在职员工总数为860人，具体构成情况如下： 1、公司员工专业结构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204" w:right="0"/>
        <w:jc w:val="left"/>
      </w:pPr>
      <w:r>
        <w:rPr/>
        <w:t>2、公司员工受教育程度</w:t>
      </w:r>
    </w:p>
    <w:p>
      <w:pPr>
        <w:spacing w:line="240" w:lineRule="auto" w:before="1"/>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655"/>
        <w:gridCol w:w="2438"/>
        <w:gridCol w:w="2436"/>
      </w:tblGrid>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所占比例</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硕士以上</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sz w:val="18"/>
              </w:rPr>
              <w:t>22</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2.56%</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578</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67.21%</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232</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26.98%</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sz w:val="18"/>
              </w:rPr>
              <w:t>28</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3.25%</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860</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sz w:val="18"/>
              </w:rPr>
              <w:t>100%</w:t>
            </w:r>
          </w:p>
        </w:tc>
      </w:tr>
    </w:tbl>
    <w:p>
      <w:pPr>
        <w:pStyle w:val="BodyText"/>
        <w:spacing w:line="240" w:lineRule="auto" w:before="90"/>
        <w:ind w:right="0"/>
        <w:jc w:val="left"/>
      </w:pPr>
      <w:r>
        <w:rPr/>
        <w:t>3、公司员工年龄分布</w:t>
      </w:r>
    </w:p>
    <w:p>
      <w:pPr>
        <w:spacing w:line="240" w:lineRule="auto" w:before="1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655"/>
        <w:gridCol w:w="2438"/>
        <w:gridCol w:w="2436"/>
      </w:tblGrid>
      <w:tr>
        <w:trPr>
          <w:trHeight w:val="506"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所占比例</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655"/>
        <w:gridCol w:w="2438"/>
        <w:gridCol w:w="2436"/>
      </w:tblGrid>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25以下</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075"/>
              <w:jc w:val="right"/>
              <w:rPr>
                <w:rFonts w:ascii="宋体" w:hAnsi="宋体" w:cs="宋体" w:eastAsia="宋体" w:hint="default"/>
                <w:sz w:val="18"/>
                <w:szCs w:val="18"/>
              </w:rPr>
            </w:pPr>
            <w:r>
              <w:rPr>
                <w:rFonts w:ascii="宋体"/>
                <w:spacing w:val="-1"/>
                <w:sz w:val="18"/>
              </w:rPr>
              <w:t>272</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938"/>
              <w:jc w:val="right"/>
              <w:rPr>
                <w:rFonts w:ascii="宋体" w:hAnsi="宋体" w:cs="宋体" w:eastAsia="宋体" w:hint="default"/>
                <w:sz w:val="18"/>
                <w:szCs w:val="18"/>
              </w:rPr>
            </w:pPr>
            <w:r>
              <w:rPr>
                <w:rFonts w:ascii="宋体"/>
                <w:spacing w:val="-1"/>
                <w:sz w:val="18"/>
              </w:rPr>
              <w:t>31.63%</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26－35</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075"/>
              <w:jc w:val="right"/>
              <w:rPr>
                <w:rFonts w:ascii="宋体" w:hAnsi="宋体" w:cs="宋体" w:eastAsia="宋体" w:hint="default"/>
                <w:sz w:val="18"/>
                <w:szCs w:val="18"/>
              </w:rPr>
            </w:pPr>
            <w:r>
              <w:rPr>
                <w:rFonts w:ascii="宋体"/>
                <w:spacing w:val="-1"/>
                <w:sz w:val="18"/>
              </w:rPr>
              <w:t>522</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938"/>
              <w:jc w:val="right"/>
              <w:rPr>
                <w:rFonts w:ascii="宋体" w:hAnsi="宋体" w:cs="宋体" w:eastAsia="宋体" w:hint="default"/>
                <w:sz w:val="18"/>
                <w:szCs w:val="18"/>
              </w:rPr>
            </w:pPr>
            <w:r>
              <w:rPr>
                <w:rFonts w:ascii="宋体"/>
                <w:spacing w:val="-1"/>
                <w:sz w:val="18"/>
              </w:rPr>
              <w:t>60.70%</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36－45</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1118"/>
              <w:jc w:val="right"/>
              <w:rPr>
                <w:rFonts w:ascii="宋体" w:hAnsi="宋体" w:cs="宋体" w:eastAsia="宋体" w:hint="default"/>
                <w:sz w:val="18"/>
                <w:szCs w:val="18"/>
              </w:rPr>
            </w:pPr>
            <w:r>
              <w:rPr>
                <w:rFonts w:ascii="宋体"/>
                <w:sz w:val="18"/>
              </w:rPr>
              <w:t>64</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right="983"/>
              <w:jc w:val="right"/>
              <w:rPr>
                <w:rFonts w:ascii="宋体" w:hAnsi="宋体" w:cs="宋体" w:eastAsia="宋体" w:hint="default"/>
                <w:sz w:val="18"/>
                <w:szCs w:val="18"/>
              </w:rPr>
            </w:pPr>
            <w:r>
              <w:rPr>
                <w:rFonts w:ascii="宋体"/>
                <w:spacing w:val="-1"/>
                <w:sz w:val="18"/>
              </w:rPr>
              <w:t>7.44%</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46以上</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163"/>
              <w:jc w:val="right"/>
              <w:rPr>
                <w:rFonts w:ascii="宋体" w:hAnsi="宋体" w:cs="宋体" w:eastAsia="宋体" w:hint="default"/>
                <w:sz w:val="18"/>
                <w:szCs w:val="18"/>
              </w:rPr>
            </w:pPr>
            <w:r>
              <w:rPr>
                <w:rFonts w:ascii="宋体"/>
                <w:sz w:val="18"/>
              </w:rPr>
              <w:t>2</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983"/>
              <w:jc w:val="right"/>
              <w:rPr>
                <w:rFonts w:ascii="宋体" w:hAnsi="宋体" w:cs="宋体" w:eastAsia="宋体" w:hint="default"/>
                <w:sz w:val="18"/>
                <w:szCs w:val="18"/>
              </w:rPr>
            </w:pPr>
            <w:r>
              <w:rPr>
                <w:rFonts w:ascii="宋体"/>
                <w:spacing w:val="-1"/>
                <w:sz w:val="18"/>
              </w:rPr>
              <w:t>0.23%</w:t>
            </w:r>
          </w:p>
        </w:tc>
      </w:tr>
      <w:tr>
        <w:trPr>
          <w:trHeight w:val="508" w:hRule="exact"/>
        </w:trPr>
        <w:tc>
          <w:tcPr>
            <w:tcW w:w="36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075"/>
              <w:jc w:val="right"/>
              <w:rPr>
                <w:rFonts w:ascii="宋体" w:hAnsi="宋体" w:cs="宋体" w:eastAsia="宋体" w:hint="default"/>
                <w:sz w:val="18"/>
                <w:szCs w:val="18"/>
              </w:rPr>
            </w:pPr>
            <w:r>
              <w:rPr>
                <w:rFonts w:ascii="宋体"/>
                <w:spacing w:val="-1"/>
                <w:sz w:val="18"/>
              </w:rPr>
              <w:t>860</w:t>
            </w:r>
          </w:p>
        </w:tc>
        <w:tc>
          <w:tcPr>
            <w:tcW w:w="2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1027"/>
              <w:jc w:val="right"/>
              <w:rPr>
                <w:rFonts w:ascii="宋体" w:hAnsi="宋体" w:cs="宋体" w:eastAsia="宋体" w:hint="default"/>
                <w:sz w:val="18"/>
                <w:szCs w:val="18"/>
              </w:rPr>
            </w:pPr>
            <w:r>
              <w:rPr>
                <w:rFonts w:ascii="宋体"/>
                <w:sz w:val="18"/>
              </w:rPr>
              <w:t>100%</w:t>
            </w:r>
          </w:p>
        </w:tc>
      </w:tr>
    </w:tbl>
    <w:p>
      <w:pPr>
        <w:pStyle w:val="BodyText"/>
        <w:spacing w:line="240" w:lineRule="auto" w:before="90"/>
        <w:ind w:right="0"/>
        <w:jc w:val="left"/>
      </w:pPr>
      <w:r>
        <w:rPr/>
        <w:t>4、截止报告期末，公司不存在需承担费用的离退休职工。</w:t>
      </w:r>
    </w:p>
    <w:p>
      <w:pPr>
        <w:spacing w:after="0" w:line="240" w:lineRule="auto"/>
        <w:jc w:val="left"/>
        <w:sectPr>
          <w:pgSz w:w="11910" w:h="16840"/>
          <w:pgMar w:header="919" w:footer="1016" w:top="1120" w:bottom="1200" w:left="1020" w:right="1020"/>
        </w:sectPr>
      </w:pPr>
    </w:p>
    <w:p>
      <w:pPr>
        <w:spacing w:line="240" w:lineRule="auto" w:before="0"/>
        <w:rPr>
          <w:rFonts w:ascii="宋体" w:hAnsi="宋体" w:cs="宋体" w:eastAsia="宋体" w:hint="default"/>
          <w:sz w:val="20"/>
          <w:szCs w:val="20"/>
        </w:rPr>
      </w:pPr>
    </w:p>
    <w:p>
      <w:pPr>
        <w:pStyle w:val="Heading1"/>
        <w:spacing w:line="240" w:lineRule="auto" w:before="161"/>
        <w:ind w:left="3791" w:right="3791"/>
        <w:jc w:val="center"/>
        <w:rPr>
          <w:b w:val="0"/>
          <w:bCs w:val="0"/>
        </w:rPr>
      </w:pPr>
      <w:bookmarkStart w:name="_bookmark7" w:id="8"/>
      <w:bookmarkEnd w:id="8"/>
      <w:r>
        <w:rPr>
          <w:b w:val="0"/>
          <w:bCs w:val="0"/>
        </w:rPr>
      </w:r>
      <w:r>
        <w:rPr/>
        <w:t>第八节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92" w:right="94"/>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92" w:right="94" w:firstLine="360"/>
        <w:jc w:val="left"/>
      </w:pPr>
      <w:r>
        <w:rPr>
          <w:spacing w:val="-15"/>
        </w:rPr>
        <w:t>报告期内，公司严格按照《公司法》、《证券法》、《上市公司治理准则》、《深圳证券交易所创业板股票上市规则》、《深圳</w:t>
      </w:r>
      <w:r>
        <w:rPr/>
        <w:t> </w:t>
      </w:r>
      <w:r>
        <w:rPr>
          <w:spacing w:val="-2"/>
        </w:rPr>
        <w:t>证券交易所创业板上市公司规范运作指引》和其它有关法律法规、规范性文件的要求，确立了股东大会、董事会、监事会及</w:t>
      </w:r>
      <w:r>
        <w:rPr>
          <w:spacing w:val="-65"/>
        </w:rPr>
        <w:t> </w:t>
      </w:r>
      <w:r>
        <w:rPr>
          <w:spacing w:val="-65"/>
        </w:rPr>
      </w:r>
      <w:r>
        <w:rPr>
          <w:spacing w:val="-2"/>
        </w:rPr>
        <w:t>经营管理层的分层治理结构，不断完善公司法人治理结构，建立健全公司内部控制制度，进一步规范公司运作，提高公司治</w:t>
      </w:r>
      <w:r>
        <w:rPr>
          <w:spacing w:val="-66"/>
        </w:rPr>
        <w:t> </w:t>
      </w:r>
      <w:r>
        <w:rPr>
          <w:spacing w:val="-66"/>
        </w:rPr>
      </w:r>
      <w:r>
        <w:rPr/>
        <w:t>理水平。截至本报告期末，公司股东大会、董事会及各专门委员会、监事会、独立董事、董事会秘书和管理层均依法运作， </w:t>
      </w:r>
      <w:r>
        <w:rPr>
          <w:spacing w:val="-2"/>
        </w:rPr>
        <w:t>切实履行应尽的职责和义务，未出现违法、违规现象，公司治理的实际状况符合《上市公司治理准则》和《深圳证券交易所</w:t>
      </w:r>
      <w:r>
        <w:rPr>
          <w:spacing w:val="-66"/>
        </w:rPr>
        <w:t> </w:t>
      </w:r>
      <w:r>
        <w:rPr>
          <w:spacing w:val="-66"/>
        </w:rPr>
      </w:r>
      <w:r>
        <w:rPr/>
        <w:t>创业板上市公司规范运作指引》的要求。</w:t>
      </w:r>
    </w:p>
    <w:p>
      <w:pPr>
        <w:pStyle w:val="BodyText"/>
        <w:spacing w:line="477" w:lineRule="auto" w:before="54"/>
        <w:ind w:left="552" w:right="179" w:hanging="360"/>
        <w:jc w:val="left"/>
      </w:pPr>
      <w:r>
        <w:rPr/>
        <w:t>1、关于股东和股东大会 </w:t>
      </w:r>
      <w:r>
        <w:rPr>
          <w:spacing w:val="-5"/>
        </w:rPr>
        <w:t>公司严格按照《公司法》、《公司章程》和《股东大会议事规则》等法律、法规要求，规范股东大会召集、召开、表决程</w:t>
      </w:r>
    </w:p>
    <w:p>
      <w:pPr>
        <w:pStyle w:val="BodyText"/>
        <w:spacing w:line="477" w:lineRule="auto" w:before="54"/>
        <w:ind w:left="192" w:right="187"/>
        <w:jc w:val="left"/>
      </w:pPr>
      <w:r>
        <w:rPr>
          <w:spacing w:val="-2"/>
        </w:rPr>
        <w:t>序，确保所有股东享有平等地位、平等权利，充分行使自己的权利，并承担相应的义务。</w:t>
      </w:r>
      <w:r>
        <w:rPr/>
        <w:t> </w:t>
      </w:r>
      <w:r>
        <w:rPr>
          <w:spacing w:val="-1"/>
        </w:rPr>
        <w:t>报告期内，公司共召开了1次年度</w:t>
      </w:r>
      <w:r>
        <w:rPr>
          <w:spacing w:val="-80"/>
        </w:rPr>
        <w:t> </w:t>
      </w:r>
      <w:r>
        <w:rPr>
          <w:spacing w:val="-80"/>
        </w:rPr>
      </w:r>
      <w:r>
        <w:rPr/>
        <w:t>股东大会，4次临时股东大会，会议均由董事会召集、召开。</w:t>
      </w:r>
    </w:p>
    <w:p>
      <w:pPr>
        <w:pStyle w:val="BodyText"/>
        <w:spacing w:line="477" w:lineRule="auto" w:before="54"/>
        <w:ind w:left="552" w:right="94" w:hanging="360"/>
        <w:jc w:val="left"/>
      </w:pPr>
      <w:r>
        <w:rPr/>
        <w:t>2．关于公司与控股股东 </w:t>
      </w:r>
      <w:r>
        <w:rPr>
          <w:spacing w:val="-2"/>
        </w:rPr>
        <w:t>公司控股股东严格规范自己的行为，没有超越股东大会直接或间接干预公司的决策和经营活动。公司拥有独立完整的业</w:t>
      </w:r>
    </w:p>
    <w:p>
      <w:pPr>
        <w:pStyle w:val="BodyText"/>
        <w:spacing w:line="477" w:lineRule="auto" w:before="54"/>
        <w:ind w:left="192" w:right="454"/>
        <w:jc w:val="left"/>
      </w:pPr>
      <w:r>
        <w:rPr/>
        <w:t>务和自主经营能力，在业务、人员、资产、机构、财务上独立于控股股东，公司董事会、监事会和内部机构独立运作。 3、关于董事和董事会</w:t>
      </w:r>
    </w:p>
    <w:p>
      <w:pPr>
        <w:pStyle w:val="BodyText"/>
        <w:spacing w:line="477" w:lineRule="auto" w:before="54"/>
        <w:ind w:left="192" w:right="94" w:firstLine="360"/>
        <w:jc w:val="left"/>
      </w:pPr>
      <w:r>
        <w:rPr/>
        <w:t>报告期内，公司董事会设董事9名，其中独立董事3名，董事会人数及人员构成符合法律、法规和《公司章程》的要求。 </w:t>
      </w:r>
      <w:r>
        <w:rPr>
          <w:spacing w:val="-5"/>
        </w:rPr>
        <w:t>各位董事能够依据《深圳证券交易所创业板上市公司规范运作指引》、《董事会议事规则》和《独立董事工作制度》等开展工</w:t>
      </w:r>
      <w:r>
        <w:rPr>
          <w:spacing w:val="-79"/>
        </w:rPr>
        <w:t> </w:t>
      </w:r>
      <w:r>
        <w:rPr>
          <w:spacing w:val="-79"/>
        </w:rPr>
      </w:r>
      <w:r>
        <w:rPr/>
        <w:t>作，诚信、勤勉地履行职责和义务，同时积极参加有关培训，熟悉有关法律法规。</w:t>
      </w:r>
      <w:r>
        <w:rPr>
          <w:spacing w:val="-46"/>
        </w:rPr>
        <w:t> </w:t>
      </w:r>
      <w:r>
        <w:rPr/>
        <w:t>报告期内，公司共召开7次董事会，均由</w:t>
      </w:r>
      <w:r>
        <w:rPr/>
        <w:t> </w:t>
      </w:r>
      <w:r>
        <w:rPr>
          <w:spacing w:val="-2"/>
        </w:rPr>
        <w:t>董事长召集、召开。董事会下设薪酬与考核委员会、战略决策委员会、提名委员会和审计委员会，各委员会中独立董事占比</w:t>
      </w:r>
      <w:r>
        <w:rPr>
          <w:spacing w:val="-65"/>
        </w:rPr>
        <w:t> </w:t>
      </w:r>
      <w:r>
        <w:rPr>
          <w:spacing w:val="-65"/>
        </w:rPr>
      </w:r>
      <w:r>
        <w:rPr/>
        <w:t>均超过1/2，提高了董事会履职能力和专业化程度，保障了董事会决策的科学性和规范性。公司独立董事独立履行职责，不</w:t>
      </w:r>
      <w:r>
        <w:rPr/>
        <w:t> 受公司主要股东、实际控制人以及其他与公司有利害关系的单位或个人影响。</w:t>
      </w:r>
    </w:p>
    <w:p>
      <w:pPr>
        <w:pStyle w:val="BodyText"/>
        <w:spacing w:line="477" w:lineRule="auto" w:before="54"/>
        <w:ind w:left="552" w:right="94" w:hanging="360"/>
        <w:jc w:val="left"/>
      </w:pPr>
      <w:r>
        <w:rPr/>
        <w:t>4．关于监事和监事会 </w:t>
      </w:r>
      <w:r>
        <w:rPr>
          <w:spacing w:val="-4"/>
        </w:rPr>
        <w:t>公司监事会设监事3名，其中职工监事1名，监事会的人数和构成符合法律、法规的要求。各位监事严格按照《公司法》、</w:t>
      </w:r>
    </w:p>
    <w:p>
      <w:pPr>
        <w:pStyle w:val="BodyText"/>
        <w:spacing w:line="477" w:lineRule="auto" w:before="54"/>
        <w:ind w:left="192" w:right="192" w:hanging="89"/>
        <w:jc w:val="both"/>
      </w:pPr>
      <w:r>
        <w:rPr/>
        <w:t>《公司章程》和《监事会议事规则》的有关规定认真履行职责，对公司财务状况、重大事项以及公司董事及高级管理人员履 </w:t>
      </w:r>
      <w:r>
        <w:rPr>
          <w:spacing w:val="-1"/>
        </w:rPr>
        <w:t>行职责的合法合规性等进行监督，维护公司及股东的合法权益。</w:t>
      </w:r>
      <w:r>
        <w:rPr>
          <w:spacing w:val="-7"/>
        </w:rPr>
        <w:t> </w:t>
      </w:r>
      <w:r>
        <w:rPr>
          <w:spacing w:val="-2"/>
        </w:rPr>
        <w:t>报告期内，公司共召开4次监事会，会议均由监事会主席召</w:t>
      </w:r>
      <w:r>
        <w:rPr/>
        <w:t> 集、召开。</w:t>
      </w:r>
    </w:p>
    <w:p>
      <w:pPr>
        <w:pStyle w:val="BodyText"/>
        <w:spacing w:line="240" w:lineRule="auto" w:before="54"/>
        <w:ind w:left="192" w:right="94"/>
        <w:jc w:val="left"/>
      </w:pPr>
      <w:r>
        <w:rPr/>
        <w:t>5、关于绩效评价与激励约束机制</w:t>
      </w:r>
    </w:p>
    <w:p>
      <w:pPr>
        <w:spacing w:after="0" w:line="240" w:lineRule="auto"/>
        <w:jc w:val="left"/>
        <w:sectPr>
          <w:pgSz w:w="11910" w:h="16840"/>
          <w:pgMar w:header="919" w:footer="1016" w:top="1120" w:bottom="1200" w:left="940" w:right="940"/>
        </w:sectPr>
      </w:pPr>
    </w:p>
    <w:p>
      <w:pPr>
        <w:spacing w:line="240" w:lineRule="auto" w:before="10"/>
        <w:rPr>
          <w:rFonts w:ascii="宋体" w:hAnsi="宋体" w:cs="宋体" w:eastAsia="宋体" w:hint="default"/>
          <w:sz w:val="26"/>
          <w:szCs w:val="26"/>
        </w:rPr>
      </w:pPr>
    </w:p>
    <w:p>
      <w:pPr>
        <w:pStyle w:val="BodyText"/>
        <w:spacing w:line="477" w:lineRule="auto" w:before="44"/>
        <w:ind w:right="192" w:firstLine="360"/>
        <w:jc w:val="both"/>
      </w:pPr>
      <w:r>
        <w:rPr>
          <w:spacing w:val="-2"/>
        </w:rPr>
        <w:t>公司已建立企业绩效激励与评价体系，并不断完善。公司董事、监事和高级管理人员的绩效评价标准和激励约束机制公</w:t>
      </w:r>
      <w:r>
        <w:rPr/>
        <w:t> </w:t>
      </w:r>
      <w:r>
        <w:rPr>
          <w:spacing w:val="-2"/>
        </w:rPr>
        <w:t>开、透明，符合法律、法规的规定。公司董事会设立了薪酬与考核委员会，负责薪酬政策及方案的制定与审定。公司高级管</w:t>
      </w:r>
      <w:r>
        <w:rPr>
          <w:spacing w:val="-66"/>
        </w:rPr>
        <w:t> </w:t>
      </w:r>
      <w:r>
        <w:rPr>
          <w:spacing w:val="-66"/>
        </w:rPr>
      </w:r>
      <w:r>
        <w:rPr/>
        <w:t>理人员均认真履行工作职责，较好地完成了董事会制定的经营管理任务。</w:t>
      </w:r>
    </w:p>
    <w:p>
      <w:pPr>
        <w:pStyle w:val="BodyText"/>
        <w:spacing w:line="477" w:lineRule="auto" w:before="54"/>
        <w:ind w:left="472" w:right="94" w:hanging="360"/>
        <w:jc w:val="left"/>
      </w:pPr>
      <w:r>
        <w:rPr/>
        <w:t>6、关于相关利益者 </w:t>
      </w:r>
      <w:r>
        <w:rPr>
          <w:spacing w:val="-4"/>
        </w:rPr>
        <w:t>公司能够充分尊重和维护相关利益者的合法权益，积极与相关利益者合作，加强与各方的沟通和交流，实现社会、股东、</w:t>
      </w:r>
    </w:p>
    <w:p>
      <w:pPr>
        <w:pStyle w:val="BodyText"/>
        <w:spacing w:line="477" w:lineRule="auto" w:before="54"/>
        <w:ind w:right="4234"/>
        <w:jc w:val="left"/>
      </w:pPr>
      <w:r>
        <w:rPr/>
        <w:t>公司、员工等各方利益的协调平衡，推动公司持续、稳定、健康发展。 7、关于信息披露与透明度</w:t>
      </w:r>
    </w:p>
    <w:p>
      <w:pPr>
        <w:pStyle w:val="BodyText"/>
        <w:spacing w:line="240" w:lineRule="auto" w:before="54"/>
        <w:ind w:left="472" w:right="0"/>
        <w:jc w:val="left"/>
      </w:pPr>
      <w:r>
        <w:rPr/>
        <w:t>公司严格按照有关法律法规和公司《信息披露管理办法》的规定，加强信息披露事务管理，履行信息披露义务，并指定</w:t>
      </w:r>
    </w:p>
    <w:p>
      <w:pPr>
        <w:spacing w:line="240" w:lineRule="auto" w:before="10"/>
        <w:rPr>
          <w:rFonts w:ascii="宋体" w:hAnsi="宋体" w:cs="宋体" w:eastAsia="宋体" w:hint="default"/>
          <w:sz w:val="17"/>
          <w:szCs w:val="17"/>
        </w:rPr>
      </w:pPr>
    </w:p>
    <w:p>
      <w:pPr>
        <w:pStyle w:val="BodyText"/>
        <w:spacing w:line="477" w:lineRule="auto"/>
        <w:ind w:right="184"/>
        <w:jc w:val="left"/>
      </w:pPr>
      <w:r>
        <w:rPr>
          <w:spacing w:val="-11"/>
        </w:rPr>
        <w:t>《证券时报》、《中国证券报》、《上海证券报》、《证券日报》和中国证监会创业板指定信息披露网站（巨潮资讯网</w:t>
      </w:r>
      <w:r>
        <w:rPr>
          <w:spacing w:val="-61"/>
        </w:rPr>
        <w:t> </w:t>
      </w:r>
      <w:hyperlink r:id="rId12">
        <w:r>
          <w:rPr>
            <w:spacing w:val="-61"/>
          </w:rPr>
        </w:r>
        <w:r>
          <w:rPr/>
          <w:t>www.cninfo.com.cn</w:t>
        </w:r>
      </w:hyperlink>
      <w:r>
        <w:rPr/>
        <w:t>）为公司信息披露报纸和网站，真实、准确、及时、完整的披露信息，确保所有投资者公平获取公司信</w:t>
      </w:r>
      <w:r>
        <w:rPr/>
        <w:t> 息。</w:t>
      </w:r>
    </w:p>
    <w:p>
      <w:pPr>
        <w:pStyle w:val="BodyText"/>
        <w:spacing w:line="477" w:lineRule="auto" w:before="54"/>
        <w:ind w:right="4054" w:firstLine="360"/>
        <w:jc w:val="left"/>
      </w:pPr>
      <w:r>
        <w:rPr/>
        <w:t>报告期内，公司未发生信息披露不规范而受到监管部门批评的情形。 公司治理与《公司法》和中国证监会相关规定的要求是否存在差异</w:t>
      </w:r>
    </w:p>
    <w:p>
      <w:pPr>
        <w:pStyle w:val="BodyText"/>
        <w:spacing w:line="240" w:lineRule="auto" w:before="54"/>
        <w:ind w:right="545"/>
        <w:jc w:val="left"/>
      </w:pPr>
      <w:r>
        <w:rPr/>
        <w:t>□ 是 √ 否</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545"/>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1、本报告期年度股东大会情况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2" w:right="109"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9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4"/>
        <w:ind w:right="545"/>
        <w:jc w:val="left"/>
        <w:rPr>
          <w:b w:val="0"/>
          <w:bCs w:val="0"/>
        </w:rPr>
      </w:pPr>
      <w:r>
        <w:rPr/>
        <w:t>2、本报告期临时股东大会情况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w:t>
            </w:r>
            <w:r>
              <w:rPr>
                <w:rFonts w:ascii="宋体" w:hAnsi="宋体" w:cs="宋体" w:eastAsia="宋体" w:hint="default"/>
                <w:sz w:val="18"/>
                <w:szCs w:val="18"/>
              </w:rPr>
              <w:t> 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79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w:t>
            </w:r>
            <w:r>
              <w:rPr>
                <w:rFonts w:ascii="宋体" w:hAnsi="宋体" w:cs="宋体" w:eastAsia="宋体" w:hint="default"/>
                <w:sz w:val="18"/>
                <w:szCs w:val="18"/>
              </w:rPr>
              <w:t> 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79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545"/>
        <w:jc w:val="left"/>
        <w:rPr>
          <w:b w:val="0"/>
          <w:bCs w:val="0"/>
        </w:rPr>
      </w:pPr>
      <w:r>
        <w:rPr/>
        <w:t>三、报告期董事会召开情况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94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hyperlink r:id="rId12">
              <w:r>
                <w:rPr>
                  <w:rFonts w:ascii="宋体"/>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b/>
          <w:bCs/>
          <w:sz w:val="18"/>
          <w:szCs w:val="18"/>
        </w:rPr>
      </w:pPr>
    </w:p>
    <w:p>
      <w:pPr>
        <w:pStyle w:val="Heading2"/>
        <w:spacing w:line="240" w:lineRule="auto" w:before="26"/>
        <w:ind w:right="545"/>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95" w:firstLine="360"/>
        <w:jc w:val="left"/>
      </w:pPr>
      <w:r>
        <w:rPr>
          <w:spacing w:val="-2"/>
        </w:rPr>
        <w:t>公司一直致力于完善内控体系和提升管理效率，将进一步健全现代企业的科学管理制度，严格按照上市公司的标准规范</w:t>
      </w:r>
      <w:r>
        <w:rPr/>
        <w:t> </w:t>
      </w:r>
      <w:r>
        <w:rPr>
          <w:spacing w:val="-2"/>
        </w:rPr>
        <w:t>股东会、董事会、监事会的运作和公司经理层工作制度，建立科学有效的决策机制、快速市场反应机制和风险防范机制。同</w:t>
      </w:r>
      <w:r>
        <w:rPr>
          <w:spacing w:val="-61"/>
        </w:rPr>
        <w:t> </w:t>
      </w:r>
      <w:r>
        <w:rPr>
          <w:spacing w:val="-61"/>
        </w:rPr>
      </w:r>
      <w:r>
        <w:rPr>
          <w:spacing w:val="-2"/>
        </w:rPr>
        <w:t>时，公司将加强内部控制，提高规范运作水平，加强信息披露和投资者关系管理，以保护全体股东的合法权益，根据《证券</w:t>
      </w:r>
      <w:r>
        <w:rPr>
          <w:spacing w:val="-64"/>
        </w:rPr>
        <w:t> </w:t>
      </w:r>
      <w:r>
        <w:rPr>
          <w:spacing w:val="-64"/>
        </w:rPr>
      </w:r>
      <w:r>
        <w:rPr>
          <w:spacing w:val="-2"/>
        </w:rPr>
        <w:t>法》、《会计法》、《上市公司信息披露管理办法》等相关规定及《公司章程》、《信息披露制度》的规定，公司董事会制</w:t>
      </w:r>
      <w:r>
        <w:rPr>
          <w:spacing w:val="-58"/>
        </w:rPr>
        <w:t> </w:t>
      </w:r>
      <w:r>
        <w:rPr>
          <w:spacing w:val="-58"/>
        </w:rPr>
      </w:r>
      <w:r>
        <w:rPr>
          <w:spacing w:val="-7"/>
        </w:rPr>
        <w:t>定了《年报信息披露重大差错责任追究制度》。该制度已经</w:t>
      </w:r>
      <w:r>
        <w:rPr>
          <w:spacing w:val="-44"/>
        </w:rPr>
        <w:t> </w:t>
      </w:r>
      <w:r>
        <w:rPr/>
        <w:t>2014</w:t>
      </w:r>
      <w:r>
        <w:rPr>
          <w:spacing w:val="-45"/>
        </w:rPr>
        <w:t> </w:t>
      </w:r>
      <w:r>
        <w:rPr/>
        <w:t>年</w:t>
      </w:r>
      <w:r>
        <w:rPr>
          <w:spacing w:val="-46"/>
        </w:rPr>
        <w:t> </w:t>
      </w:r>
      <w:r>
        <w:rPr/>
        <w:t>7</w:t>
      </w:r>
      <w:r>
        <w:rPr>
          <w:spacing w:val="-43"/>
        </w:rPr>
        <w:t> </w:t>
      </w:r>
      <w:r>
        <w:rPr/>
        <w:t>月</w:t>
      </w:r>
      <w:r>
        <w:rPr>
          <w:spacing w:val="-46"/>
        </w:rPr>
        <w:t> </w:t>
      </w:r>
      <w:r>
        <w:rPr/>
        <w:t>16</w:t>
      </w:r>
      <w:r>
        <w:rPr>
          <w:spacing w:val="-45"/>
        </w:rPr>
        <w:t> </w:t>
      </w:r>
      <w:r>
        <w:rPr/>
        <w:t>日召开的公司第二届董事会第七次会议审议通过，</w:t>
      </w:r>
      <w:r>
        <w:rPr/>
        <w:t> </w:t>
      </w:r>
      <w:r>
        <w:rPr>
          <w:spacing w:val="-2"/>
        </w:rPr>
        <w:t>对信息披露违规、差错的有关责任认定及问责方式等事项进行了明确规定。报告期内，未发生重大会计差错更正、重大遗漏</w:t>
      </w:r>
      <w:r>
        <w:rPr>
          <w:spacing w:val="-64"/>
        </w:rPr>
        <w:t> </w:t>
      </w:r>
      <w:r>
        <w:rPr>
          <w:spacing w:val="-64"/>
        </w:rPr>
      </w:r>
      <w:r>
        <w:rPr/>
        <w:t>信息补充及业绩预告修正等情况。</w:t>
      </w:r>
    </w:p>
    <w:p>
      <w:pPr>
        <w:spacing w:line="240" w:lineRule="auto" w:before="7"/>
        <w:rPr>
          <w:rFonts w:ascii="宋体" w:hAnsi="宋体" w:cs="宋体" w:eastAsia="宋体" w:hint="default"/>
          <w:sz w:val="17"/>
          <w:szCs w:val="17"/>
        </w:rPr>
      </w:pPr>
    </w:p>
    <w:p>
      <w:pPr>
        <w:pStyle w:val="Heading2"/>
        <w:spacing w:line="240" w:lineRule="auto"/>
        <w:ind w:right="545"/>
        <w:jc w:val="left"/>
        <w:rPr>
          <w:b w:val="0"/>
          <w:bCs w:val="0"/>
        </w:rPr>
      </w:pPr>
      <w:r>
        <w:rPr/>
        <w:t>五、监事会工作情况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545"/>
        <w:jc w:val="left"/>
      </w:pPr>
      <w:r>
        <w:rPr/>
        <w:t>监事会在报告期内的监督活动是否发现公司存在风险</w:t>
      </w:r>
    </w:p>
    <w:p>
      <w:pPr>
        <w:spacing w:line="240" w:lineRule="auto" w:before="9"/>
        <w:rPr>
          <w:rFonts w:ascii="宋体" w:hAnsi="宋体" w:cs="宋体" w:eastAsia="宋体" w:hint="default"/>
          <w:sz w:val="20"/>
          <w:szCs w:val="20"/>
        </w:rPr>
      </w:pPr>
    </w:p>
    <w:p>
      <w:pPr>
        <w:pStyle w:val="BodyText"/>
        <w:spacing w:line="518" w:lineRule="auto"/>
        <w:ind w:right="6394"/>
        <w:jc w:val="left"/>
      </w:pPr>
      <w:r>
        <w:rPr/>
        <w:t>□ 是 √ 否 公司监事会对报告期内的监督事项无异议。</w:t>
      </w:r>
    </w:p>
    <w:p>
      <w:pPr>
        <w:spacing w:after="0" w:line="518" w:lineRule="auto"/>
        <w:jc w:val="left"/>
        <w:sectPr>
          <w:pgSz w:w="11910" w:h="16840"/>
          <w:pgMar w:header="919" w:footer="1016" w:top="112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713" w:right="3790"/>
        <w:jc w:val="center"/>
        <w:rPr>
          <w:b w:val="0"/>
          <w:bCs w:val="0"/>
        </w:rPr>
      </w:pPr>
      <w:bookmarkStart w:name="_bookmark8" w:id="9"/>
      <w:bookmarkEnd w:id="9"/>
      <w:r>
        <w:rPr>
          <w:b w:val="0"/>
          <w:bCs w:val="0"/>
        </w:rPr>
      </w:r>
      <w:r>
        <w:rPr/>
        <w:t>第九节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545"/>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天职业字[2015]8826</w:t>
            </w:r>
            <w:r>
              <w:rPr>
                <w:rFonts w:ascii="宋体" w:hAnsi="宋体" w:cs="宋体" w:eastAsia="宋体" w:hint="default"/>
                <w:spacing w:val="-5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黎明、陈子涵</w:t>
            </w:r>
          </w:p>
        </w:tc>
      </w:tr>
    </w:tbl>
    <w:p>
      <w:pPr>
        <w:pStyle w:val="BodyText"/>
        <w:spacing w:line="240" w:lineRule="auto" w:before="50"/>
        <w:ind w:left="3709" w:right="3790"/>
        <w:jc w:val="center"/>
      </w:pPr>
      <w:r>
        <w:rPr/>
        <w:t>审计报告正文</w:t>
      </w:r>
    </w:p>
    <w:p>
      <w:pPr>
        <w:spacing w:line="240" w:lineRule="auto" w:before="6"/>
        <w:rPr>
          <w:rFonts w:ascii="宋体" w:hAnsi="宋体" w:cs="宋体" w:eastAsia="宋体" w:hint="default"/>
          <w:sz w:val="11"/>
          <w:szCs w:val="11"/>
        </w:rPr>
      </w:pPr>
    </w:p>
    <w:p>
      <w:pPr>
        <w:pStyle w:val="BodyText"/>
        <w:spacing w:line="240" w:lineRule="auto" w:before="44"/>
        <w:ind w:right="545"/>
        <w:jc w:val="left"/>
      </w:pPr>
      <w:r>
        <w:rPr/>
        <w:t>审计报告</w:t>
      </w:r>
    </w:p>
    <w:p>
      <w:pPr>
        <w:spacing w:line="240" w:lineRule="auto" w:before="4"/>
        <w:rPr>
          <w:rFonts w:ascii="宋体" w:hAnsi="宋体" w:cs="宋体" w:eastAsia="宋体" w:hint="default"/>
          <w:sz w:val="26"/>
          <w:szCs w:val="26"/>
        </w:rPr>
      </w:pPr>
    </w:p>
    <w:p>
      <w:pPr>
        <w:pStyle w:val="BodyText"/>
        <w:spacing w:line="240" w:lineRule="auto" w:before="44"/>
        <w:ind w:left="0" w:right="192"/>
        <w:jc w:val="right"/>
      </w:pPr>
      <w:r>
        <w:rPr>
          <w:spacing w:val="-1"/>
        </w:rPr>
        <w:t>天职业字[2015]8826号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right="545"/>
        <w:jc w:val="left"/>
      </w:pPr>
      <w:r>
        <w:rPr/>
        <w:t>深圳市赢时胜信息技术股份有限公司全体股东：</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477" w:lineRule="auto"/>
        <w:ind w:right="94" w:firstLine="360"/>
        <w:jc w:val="left"/>
      </w:pPr>
      <w:r>
        <w:rPr>
          <w:spacing w:val="-5"/>
        </w:rPr>
        <w:t>我们审计了后附的深圳市赢时胜信息技术股份有限公司（以下简称：“赢时胜公司”）财务报表，包括2014年12月31日的</w:t>
      </w:r>
      <w:r>
        <w:rPr/>
        <w:t> 资产负债表，2014年度的利润表、现金流量表及股东权益变动表以及财务报表附注。</w:t>
      </w:r>
    </w:p>
    <w:p>
      <w:pPr>
        <w:spacing w:line="240" w:lineRule="auto" w:before="1"/>
        <w:rPr>
          <w:rFonts w:ascii="宋体" w:hAnsi="宋体" w:cs="宋体" w:eastAsia="宋体" w:hint="default"/>
          <w:sz w:val="26"/>
          <w:szCs w:val="26"/>
        </w:rPr>
      </w:pPr>
    </w:p>
    <w:p>
      <w:pPr>
        <w:pStyle w:val="Heading3"/>
        <w:spacing w:line="240" w:lineRule="auto"/>
        <w:ind w:left="429" w:right="545"/>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477" w:lineRule="auto"/>
        <w:ind w:right="176" w:firstLine="360"/>
        <w:jc w:val="left"/>
      </w:pPr>
      <w:r>
        <w:rPr/>
        <w:t>编制和公允列报财务报表是赢时胜公司管理层的责任</w:t>
      </w:r>
      <w:r>
        <w:rPr>
          <w:spacing w:val="-20"/>
        </w:rPr>
        <w:t>。</w:t>
      </w:r>
      <w:r>
        <w:rPr/>
        <w:t>这种责任包括</w:t>
      </w:r>
      <w:r>
        <w:rPr>
          <w:spacing w:val="-111"/>
        </w:rPr>
        <w:t>：</w:t>
      </w:r>
      <w:r>
        <w:rPr/>
        <w:t>（</w:t>
      </w:r>
      <w:r>
        <w:rPr>
          <w:spacing w:val="1"/>
        </w:rPr>
        <w:t>1</w:t>
      </w:r>
      <w:r>
        <w:rPr>
          <w:spacing w:val="-22"/>
        </w:rPr>
        <w:t>）</w:t>
      </w:r>
      <w:r>
        <w:rPr/>
        <w:t>按照企业会计准则的规定编制财务报表</w:t>
      </w:r>
      <w:r>
        <w:rPr>
          <w:spacing w:val="-20"/>
        </w:rPr>
        <w:t>，</w:t>
      </w:r>
      <w:r>
        <w:rPr/>
        <w:t>并</w:t>
      </w:r>
      <w:r>
        <w:rPr/>
        <w:t> 使其实现公允反映</w:t>
      </w:r>
      <w:r>
        <w:rPr>
          <w:spacing w:val="-89"/>
        </w:rPr>
        <w:t>；</w:t>
      </w:r>
      <w:r>
        <w:rPr/>
        <w:t>（</w:t>
      </w:r>
      <w:r>
        <w:rPr>
          <w:spacing w:val="-2"/>
        </w:rPr>
        <w:t>2</w:t>
      </w:r>
      <w:r>
        <w:rPr/>
        <w:t>）设计、执行和维护必要的内部控制，以使财务报表不存在由于舞弊或错误导致的重大错报。</w:t>
      </w:r>
    </w:p>
    <w:p>
      <w:pPr>
        <w:spacing w:line="240" w:lineRule="auto" w:before="1"/>
        <w:rPr>
          <w:rFonts w:ascii="宋体" w:hAnsi="宋体" w:cs="宋体" w:eastAsia="宋体" w:hint="default"/>
          <w:sz w:val="26"/>
          <w:szCs w:val="26"/>
        </w:rPr>
      </w:pPr>
    </w:p>
    <w:p>
      <w:pPr>
        <w:pStyle w:val="Heading3"/>
        <w:spacing w:line="240" w:lineRule="auto"/>
        <w:ind w:left="429" w:right="545"/>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477" w:lineRule="auto"/>
        <w:ind w:right="192"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spacing w:line="240" w:lineRule="auto" w:before="1"/>
        <w:rPr>
          <w:rFonts w:ascii="宋体" w:hAnsi="宋体" w:cs="宋体" w:eastAsia="宋体" w:hint="default"/>
          <w:sz w:val="16"/>
          <w:szCs w:val="16"/>
        </w:rPr>
      </w:pPr>
    </w:p>
    <w:p>
      <w:pPr>
        <w:pStyle w:val="BodyText"/>
        <w:spacing w:line="477" w:lineRule="auto"/>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p>
    <w:p>
      <w:pPr>
        <w:spacing w:after="0" w:line="477"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636" w:lineRule="auto" w:before="44"/>
        <w:ind w:left="429" w:right="0" w:hanging="317"/>
        <w:jc w:val="left"/>
      </w:pPr>
      <w:r>
        <w:rPr/>
        <w:t>计政策的恰当性和作出会计估计的合理性，以及评价财务报表的总体列报。 我们相信，我们获取的审计证据是充分、适当的，为发表审计意见提供了基础。</w:t>
      </w:r>
    </w:p>
    <w:p>
      <w:pPr>
        <w:spacing w:line="240" w:lineRule="auto" w:before="13"/>
        <w:rPr>
          <w:rFonts w:ascii="宋体" w:hAnsi="宋体" w:cs="宋体" w:eastAsia="宋体" w:hint="default"/>
          <w:sz w:val="16"/>
          <w:szCs w:val="16"/>
        </w:rPr>
      </w:pPr>
    </w:p>
    <w:p>
      <w:pPr>
        <w:pStyle w:val="Heading3"/>
        <w:spacing w:line="240" w:lineRule="auto"/>
        <w:ind w:left="429" w:right="0"/>
        <w:jc w:val="left"/>
        <w:rPr>
          <w:b w:val="0"/>
          <w:bCs w:val="0"/>
        </w:rPr>
      </w:pPr>
      <w:r>
        <w:rPr/>
        <w:t>三、审计意见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477" w:lineRule="auto"/>
        <w:ind w:right="0" w:firstLine="360"/>
        <w:jc w:val="left"/>
      </w:pPr>
      <w:r>
        <w:rPr/>
        <w:t>我们认为，赢时胜公司财务报表在所有重大方面按照企业会计准则的规定编制，公允反映了赢时胜公司2014年12月31 日的财务状况以及2014年度的经营成果和现金流量。</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1、资产负债表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19" w:footer="1016" w:top="1120" w:bottom="1200" w:left="1020" w:right="1020"/>
        </w:sectPr>
      </w:pPr>
    </w:p>
    <w:p>
      <w:pPr>
        <w:pStyle w:val="BodyText"/>
        <w:spacing w:line="240" w:lineRule="auto" w:before="44"/>
        <w:ind w:right="-20"/>
        <w:jc w:val="left"/>
      </w:pPr>
      <w:r>
        <w:rPr/>
        <w:t>编制单位：深圳市赢时胜信息技术股份有限公司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t>2014</w:t>
      </w:r>
      <w:r>
        <w:rPr>
          <w:spacing w:val="-46"/>
        </w:rPr>
        <w:t> </w:t>
      </w:r>
      <w:r>
        <w:rPr/>
        <w:t>年</w:t>
      </w:r>
      <w:r>
        <w:rPr>
          <w:spacing w:val="-47"/>
        </w:rPr>
        <w:t> </w:t>
      </w:r>
      <w:r>
        <w:rPr/>
        <w:t>12</w:t>
      </w:r>
      <w:r>
        <w:rPr>
          <w:spacing w:val="-46"/>
        </w:rPr>
        <w:t> </w:t>
      </w:r>
      <w:r>
        <w:rPr/>
        <w:t>月</w:t>
      </w:r>
      <w:r>
        <w:rPr>
          <w:spacing w:val="-45"/>
        </w:rPr>
        <w:t> </w:t>
      </w:r>
      <w:r>
        <w:rPr/>
        <w:t>31</w:t>
      </w:r>
      <w:r>
        <w:rPr>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1020"/>
          <w:cols w:num="3" w:equalWidth="0">
            <w:col w:w="3893" w:space="18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225,918,871.78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72,067,463.22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115,938,484.20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96,536,709.03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281,173.36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644,444.38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2,468,856.11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6,955,001.99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344,607,385.45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176,203,618.62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61,469,432.52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54,080,225.34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52,355,515.74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1,932,569.54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980,121.81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667,378.19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1,153,604.80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1,429,094.04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843,613.47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117,853,990.03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57,057,565.42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462,461,375.48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233,261,184.04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3,916,238.84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1,169,452.69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3,510,131.17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4,268,903.25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11,293,554.35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8,147,307.21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4,047,895.35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5,706,158.77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25,195.76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28,094.69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356,708.34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753,006.55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1,692,322.39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1,584,521.76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24,842,046.20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21,657,444.92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10,760,750.47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12,453,072.86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10,760,750.47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12,903,072.86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35,602,796.67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34,560,517.78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110,700,000.00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45,000,000.00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137,724,069.22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10,587,464.99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18,950,450.96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14,311,320.13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159,484,058.63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128,801,881.14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426,858,578.81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198,700,666.26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426,858,578.81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198,700,666.26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462,461,375.48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233,261,184.04</w:t>
            </w:r>
          </w:p>
        </w:tc>
      </w:tr>
    </w:tbl>
    <w:p>
      <w:pPr>
        <w:spacing w:line="240" w:lineRule="auto" w:before="1"/>
        <w:rPr>
          <w:rFonts w:ascii="Times New Roman" w:hAnsi="Times New Roman" w:cs="Times New Roman" w:eastAsia="Times New Roman" w:hint="default"/>
          <w:sz w:val="23"/>
          <w:szCs w:val="23"/>
        </w:rPr>
      </w:pPr>
    </w:p>
    <w:p>
      <w:pPr>
        <w:pStyle w:val="BodyText"/>
        <w:tabs>
          <w:tab w:pos="3331" w:val="left" w:leader="none"/>
          <w:tab w:pos="7559" w:val="left" w:leader="none"/>
        </w:tabs>
        <w:spacing w:line="240" w:lineRule="auto" w:before="44"/>
        <w:ind w:left="0" w:right="211"/>
        <w:jc w:val="right"/>
      </w:pPr>
      <w:r>
        <w:rPr/>
        <w:t>法定代表人：唐球</w:t>
        <w:tab/>
        <w:t>主管会计工作负责人：伍国安</w:t>
        <w:tab/>
        <w:t>会计机构负责人：廖拾秀</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2、利润表</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200,037,320.65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168,207,619.87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200,037,320.65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168,207,619.87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155,604,016.08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128,094,028.72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38,938,152.88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36,207,303.07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209,972.06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531,769.37</w:t>
            </w:r>
          </w:p>
        </w:tc>
      </w:tr>
    </w:tbl>
    <w:p>
      <w:pPr>
        <w:spacing w:after="0" w:line="240" w:lineRule="auto"/>
        <w:jc w:val="right"/>
        <w:rPr>
          <w:rFonts w:ascii="宋体" w:hAnsi="宋体" w:cs="宋体" w:eastAsia="宋体" w:hint="default"/>
          <w:sz w:val="18"/>
          <w:szCs w:val="18"/>
        </w:rPr>
        <w:sectPr>
          <w:footerReference w:type="default" r:id="rId21"/>
          <w:pgSz w:w="11910" w:h="16840"/>
          <w:pgMar w:footer="1016" w:header="919" w:top="1120" w:bottom="1200" w:left="1020" w:right="1020"/>
          <w:pgNumType w:start="7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11,488,428.56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5,638,546.96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104,228,201.54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84,878,647.69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-351,897.85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600,149.13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1,091,158.89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237,612.50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firstLine="720"/>
              <w:jc w:val="left"/>
              <w:rPr>
                <w:rFonts w:ascii="宋体" w:hAnsi="宋体" w:cs="宋体" w:eastAsia="宋体" w:hint="default"/>
                <w:sz w:val="18"/>
                <w:szCs w:val="18"/>
              </w:rPr>
            </w:pPr>
            <w:r>
              <w:rPr>
                <w:rFonts w:ascii="宋体" w:hAnsi="宋体" w:cs="宋体" w:eastAsia="宋体" w:hint="default"/>
                <w:spacing w:val="-1"/>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44,433,304.57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40,113,591.15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4,905,910.01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3,923,903.28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0"/>
              <w:jc w:val="right"/>
              <w:rPr>
                <w:rFonts w:ascii="宋体" w:hAnsi="宋体" w:cs="宋体" w:eastAsia="宋体" w:hint="default"/>
                <w:sz w:val="18"/>
                <w:szCs w:val="18"/>
              </w:rPr>
            </w:pPr>
            <w:r>
              <w:rPr>
                <w:rFonts w:ascii="宋体" w:hAnsi="宋体" w:cs="宋体" w:eastAsia="宋体" w:hint="default"/>
                <w:spacing w:val="-1"/>
                <w:w w:val="95"/>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178,720.74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59,845.96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73,486.71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0"/>
              <w:jc w:val="right"/>
              <w:rPr>
                <w:rFonts w:ascii="宋体" w:hAnsi="宋体" w:cs="宋体" w:eastAsia="宋体" w:hint="default"/>
                <w:sz w:val="18"/>
                <w:szCs w:val="18"/>
              </w:rPr>
            </w:pPr>
            <w:r>
              <w:rPr>
                <w:rFonts w:ascii="宋体" w:hAnsi="宋体" w:cs="宋体" w:eastAsia="宋体" w:hint="default"/>
                <w:spacing w:val="-1"/>
                <w:w w:val="95"/>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19,305.59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72,206.80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49,279,368.62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43,964,007.72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2,888,060.30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3,606,674.05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46,391,308.32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40,357,333.67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46,391,308.32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40,357,333.67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8"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0" w:firstLine="355"/>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8" w:firstLine="900"/>
              <w:jc w:val="left"/>
              <w:rPr>
                <w:rFonts w:ascii="宋体" w:hAnsi="宋体" w:cs="宋体" w:eastAsia="宋体" w:hint="default"/>
                <w:sz w:val="18"/>
                <w:szCs w:val="18"/>
              </w:rPr>
            </w:pPr>
            <w:r>
              <w:rPr>
                <w:rFonts w:ascii="宋体" w:hAnsi="宋体" w:cs="宋体" w:eastAsia="宋体" w:hint="default"/>
                <w:sz w:val="18"/>
                <w:szCs w:val="18"/>
              </w:rPr>
              <w:t>1.重新计量设定受益计 划净负债或净资产的变动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8" w:firstLine="900"/>
              <w:jc w:val="both"/>
              <w:rPr>
                <w:rFonts w:ascii="宋体" w:hAnsi="宋体" w:cs="宋体" w:eastAsia="宋体" w:hint="default"/>
                <w:sz w:val="18"/>
                <w:szCs w:val="18"/>
              </w:rPr>
            </w:pPr>
            <w:r>
              <w:rPr>
                <w:rFonts w:ascii="宋体" w:hAnsi="宋体" w:cs="宋体" w:eastAsia="宋体" w:hint="default"/>
                <w:sz w:val="18"/>
                <w:szCs w:val="18"/>
              </w:rPr>
              <w:t>2.权益法下在被投资单 位不能重分类进损益的其他综合收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0" w:firstLine="355"/>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8" w:firstLine="900"/>
              <w:jc w:val="left"/>
              <w:rPr>
                <w:rFonts w:ascii="宋体" w:hAnsi="宋体" w:cs="宋体" w:eastAsia="宋体" w:hint="default"/>
                <w:sz w:val="18"/>
                <w:szCs w:val="18"/>
              </w:rPr>
            </w:pPr>
            <w:r>
              <w:rPr>
                <w:rFonts w:ascii="宋体" w:hAnsi="宋体" w:cs="宋体" w:eastAsia="宋体" w:hint="default"/>
                <w:sz w:val="18"/>
                <w:szCs w:val="18"/>
              </w:rPr>
              <w:t>1.权益法下在被投资单 位以后将重分类进损益的其他综合</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收益中享有的份额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68"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 允价值变动损益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8"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 类为可供出售金融资产损益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4.现金流量套期损益的</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5.外币财务报表折算差</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8"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46,391,308.32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40,357,333.67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68"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46,391,308.32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40,357,333.67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8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0.42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0.45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0.42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0.45</w:t>
            </w:r>
          </w:p>
        </w:tc>
      </w:tr>
    </w:tbl>
    <w:p>
      <w:pPr>
        <w:pStyle w:val="BodyText"/>
        <w:tabs>
          <w:tab w:pos="3443" w:val="left" w:leader="none"/>
          <w:tab w:pos="7672" w:val="left" w:leader="none"/>
        </w:tabs>
        <w:spacing w:line="612" w:lineRule="auto" w:before="50"/>
        <w:ind w:right="211"/>
        <w:jc w:val="left"/>
        <w:rPr>
          <w:rFonts w:ascii="宋体" w:hAnsi="宋体" w:cs="宋体" w:eastAsia="宋体" w:hint="default"/>
          <w:sz w:val="21"/>
          <w:szCs w:val="21"/>
        </w:rPr>
      </w:pPr>
      <w:r>
        <w:rPr/>
        <w:t>本期发生同一控制下企业合并的，被合并方在合并前实现的净利润为：元，上期被合并方实现的净利润为：元。 法定代表人：唐球</w:t>
        <w:tab/>
        <w:t>主管会计工作负责人：伍国安</w:t>
        <w:tab/>
        <w:t>会计机构负责人：廖拾秀 </w:t>
      </w:r>
      <w:r>
        <w:rPr>
          <w:rFonts w:ascii="宋体" w:hAnsi="宋体" w:cs="宋体" w:eastAsia="宋体" w:hint="default"/>
          <w:b/>
          <w:bCs/>
          <w:sz w:val="21"/>
          <w:szCs w:val="21"/>
        </w:rPr>
        <w:t>3、现金流量表</w:t>
      </w:r>
      <w:r>
        <w:rPr>
          <w:rFonts w:ascii="宋体" w:hAnsi="宋体" w:cs="宋体" w:eastAsia="宋体" w:hint="default"/>
          <w:sz w:val="21"/>
          <w:szCs w:val="21"/>
        </w:rPr>
      </w:r>
    </w:p>
    <w:p>
      <w:pPr>
        <w:pStyle w:val="BodyText"/>
        <w:spacing w:line="240" w:lineRule="auto" w:before="3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8" w:right="0"/>
              <w:jc w:val="left"/>
              <w:rPr>
                <w:rFonts w:ascii="宋体" w:hAnsi="宋体" w:cs="宋体" w:eastAsia="宋体" w:hint="default"/>
                <w:sz w:val="18"/>
                <w:szCs w:val="18"/>
              </w:rPr>
            </w:pPr>
            <w:r>
              <w:rPr>
                <w:rFonts w:ascii="宋体"/>
                <w:sz w:val="18"/>
              </w:rPr>
              <w:t>182,136,462.24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7" w:right="0"/>
              <w:jc w:val="left"/>
              <w:rPr>
                <w:rFonts w:ascii="宋体" w:hAnsi="宋体" w:cs="宋体" w:eastAsia="宋体" w:hint="default"/>
                <w:sz w:val="18"/>
                <w:szCs w:val="18"/>
              </w:rPr>
            </w:pPr>
            <w:r>
              <w:rPr>
                <w:rFonts w:ascii="宋体"/>
                <w:sz w:val="18"/>
              </w:rPr>
              <w:t>149,807,925.20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816,107.82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1,412,021.44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6,603,789.82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2,400,167.01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189,556,359.88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153,620,113.65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1,772,796.54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2,621,446.82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108,890,900.51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95,606,498.73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7,371,976.13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10,648,362.99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33,885,550.85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22,682,791.96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151,921,224.03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131,559,100.50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37,635,135.85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22,061,013.15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254,817.50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254,817.50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9,300.00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66,080,316.59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5,586,097.06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66,080,316.59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5,586,097.06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-65,825,499.09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-5,576,797.06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200,368,000.00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200,368,000.00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1,584,521.76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6,483,588.00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11,952,122.66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1,001,888.50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4,786,490.18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18,323,134.60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7,485,476.50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182,044,865.40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-7,485,476.50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-3,093.60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-5,682.44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153,851,408.56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8,993,057.15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72,067,463.22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63,074,406.07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225,918,871.78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72,067,463.22</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34"/>
        <w:ind w:left="392" w:right="0"/>
        <w:jc w:val="left"/>
        <w:rPr>
          <w:b w:val="0"/>
          <w:bCs w:val="0"/>
        </w:rPr>
      </w:pPr>
      <w:r>
        <w:rPr/>
        <w:t>4、所有者权益变动表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392" w:right="0"/>
        <w:jc w:val="left"/>
      </w:pPr>
      <w:r>
        <w:rPr/>
        <w:t>本期金额</w:t>
      </w:r>
    </w:p>
    <w:p>
      <w:pPr>
        <w:pStyle w:val="BodyText"/>
        <w:spacing w:line="240" w:lineRule="auto" w:before="117"/>
        <w:ind w:left="0" w:right="432"/>
        <w:jc w:val="right"/>
      </w:pPr>
      <w:r>
        <w:rPr/>
        <w:t>单位：元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55"/>
        <w:gridCol w:w="1020"/>
        <w:gridCol w:w="540"/>
        <w:gridCol w:w="480"/>
        <w:gridCol w:w="371"/>
        <w:gridCol w:w="664"/>
        <w:gridCol w:w="665"/>
        <w:gridCol w:w="665"/>
        <w:gridCol w:w="665"/>
        <w:gridCol w:w="664"/>
        <w:gridCol w:w="665"/>
        <w:gridCol w:w="665"/>
        <w:gridCol w:w="451"/>
        <w:gridCol w:w="1260"/>
      </w:tblGrid>
      <w:tr>
        <w:trPr>
          <w:trHeight w:val="402" w:hRule="exact"/>
        </w:trPr>
        <w:tc>
          <w:tcPr>
            <w:tcW w:w="14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75"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55" w:type="dxa"/>
            <w:vMerge/>
            <w:tcBorders>
              <w:left w:val="single" w:sz="4" w:space="0" w:color="000000"/>
              <w:right w:val="single" w:sz="4" w:space="0" w:color="000000"/>
            </w:tcBorders>
            <w:shd w:val="clear" w:color="auto" w:fill="D3D3D3"/>
          </w:tcPr>
          <w:p>
            <w:pPr/>
          </w:p>
        </w:tc>
        <w:tc>
          <w:tcPr>
            <w:tcW w:w="70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31" w:right="128"/>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5" w:right="173"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03" w:hRule="exact"/>
        </w:trPr>
        <w:tc>
          <w:tcPr>
            <w:tcW w:w="1455" w:type="dxa"/>
            <w:vMerge/>
            <w:tcBorders>
              <w:left w:val="single" w:sz="4" w:space="0" w:color="000000"/>
              <w:right w:val="single" w:sz="4" w:space="0" w:color="000000"/>
            </w:tcBorders>
            <w:shd w:val="clear" w:color="auto" w:fill="D3D3D3"/>
          </w:tcPr>
          <w:p>
            <w:pPr/>
          </w:p>
        </w:tc>
        <w:tc>
          <w:tcPr>
            <w:tcW w:w="10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45"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451"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r>
      <w:tr>
        <w:trPr>
          <w:trHeight w:val="1158" w:hRule="exact"/>
        </w:trPr>
        <w:tc>
          <w:tcPr>
            <w:tcW w:w="1455" w:type="dxa"/>
            <w:vMerge/>
            <w:tcBorders>
              <w:left w:val="single" w:sz="4" w:space="0" w:color="000000"/>
              <w:bottom w:val="single" w:sz="4" w:space="0" w:color="000000"/>
              <w:right w:val="single" w:sz="4" w:space="0" w:color="000000"/>
            </w:tcBorders>
            <w:shd w:val="clear" w:color="auto" w:fill="D3D3D3"/>
          </w:tcPr>
          <w:p>
            <w:pPr/>
          </w:p>
        </w:tc>
        <w:tc>
          <w:tcPr>
            <w:tcW w:w="102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6"/>
              <w:ind w:left="175" w:right="1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6"/>
              <w:ind w:left="143" w:right="14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03" w:right="76"/>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451"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101"/>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87,4</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64.9</w:t>
            </w:r>
          </w:p>
          <w:p>
            <w:pPr>
              <w:pStyle w:val="TableParagraph"/>
              <w:spacing w:line="240" w:lineRule="auto" w:before="76"/>
              <w:ind w:right="100"/>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left"/>
              <w:rPr>
                <w:rFonts w:ascii="宋体" w:hAnsi="宋体" w:cs="宋体" w:eastAsia="宋体" w:hint="default"/>
                <w:sz w:val="18"/>
                <w:szCs w:val="18"/>
              </w:rPr>
            </w:pPr>
            <w:r>
              <w:rPr>
                <w:rFonts w:ascii="宋体"/>
                <w:sz w:val="18"/>
              </w:rPr>
              <w:t>14,3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11,3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20.1</w:t>
            </w:r>
          </w:p>
          <w:p>
            <w:pPr>
              <w:pStyle w:val="TableParagraph"/>
              <w:spacing w:line="240" w:lineRule="auto" w:before="76"/>
              <w:ind w:right="100"/>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sz w:val="18"/>
              </w:rPr>
              <w:t>128,</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801,</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881.</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14</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198,700,666</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.26</w:t>
            </w:r>
          </w:p>
        </w:tc>
      </w:tr>
      <w:tr>
        <w:trPr>
          <w:trHeight w:val="714"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5"/>
                <w:sz w:val="18"/>
                <w:szCs w:val="18"/>
              </w:rPr>
              <w:t>加：会计政</w:t>
            </w:r>
            <w:r>
              <w:rPr>
                <w:rFonts w:ascii="宋体" w:hAnsi="宋体" w:cs="宋体" w:eastAsia="宋体" w:hint="default"/>
                <w:sz w:val="18"/>
                <w:szCs w:val="18"/>
              </w:rPr>
              <w:t> 策变更</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3" w:right="25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259"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7"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87,4</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64.9</w:t>
            </w:r>
          </w:p>
          <w:p>
            <w:pPr>
              <w:pStyle w:val="TableParagraph"/>
              <w:spacing w:line="240" w:lineRule="auto" w:before="76"/>
              <w:ind w:right="100"/>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14,3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11,3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20.1</w:t>
            </w:r>
          </w:p>
          <w:p>
            <w:pPr>
              <w:pStyle w:val="TableParagraph"/>
              <w:spacing w:line="240" w:lineRule="auto" w:before="76"/>
              <w:ind w:right="100"/>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128,</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801,</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881.</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14</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198,700,666</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.26</w:t>
            </w: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79"/>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宋体" w:hAnsi="宋体" w:cs="宋体" w:eastAsia="宋体" w:hint="default"/>
                <w:sz w:val="18"/>
                <w:szCs w:val="18"/>
              </w:rPr>
            </w:pPr>
            <w:r>
              <w:rPr>
                <w:rFonts w:ascii="宋体"/>
                <w:sz w:val="18"/>
              </w:rPr>
              <w:t>65,700,0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127,</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136,</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604.</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4,63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9,13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 w:right="0"/>
              <w:jc w:val="left"/>
              <w:rPr>
                <w:rFonts w:ascii="宋体" w:hAnsi="宋体" w:cs="宋体" w:eastAsia="宋体" w:hint="default"/>
                <w:sz w:val="18"/>
                <w:szCs w:val="18"/>
              </w:rPr>
            </w:pPr>
            <w:r>
              <w:rPr>
                <w:rFonts w:ascii="宋体"/>
                <w:sz w:val="18"/>
              </w:rPr>
              <w:t>30,6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82,1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77.4</w:t>
            </w:r>
          </w:p>
          <w:p>
            <w:pPr>
              <w:pStyle w:val="TableParagraph"/>
              <w:spacing w:line="240" w:lineRule="auto" w:before="76"/>
              <w:ind w:right="100"/>
              <w:jc w:val="right"/>
              <w:rPr>
                <w:rFonts w:ascii="宋体" w:hAnsi="宋体" w:cs="宋体" w:eastAsia="宋体" w:hint="default"/>
                <w:sz w:val="18"/>
                <w:szCs w:val="18"/>
              </w:rPr>
            </w:pPr>
            <w:r>
              <w:rPr>
                <w:rFonts w:ascii="宋体"/>
                <w:sz w:val="18"/>
              </w:rPr>
              <w:t>9</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228,157,912</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.55</w:t>
            </w: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1" w:right="0"/>
              <w:jc w:val="left"/>
              <w:rPr>
                <w:rFonts w:ascii="宋体" w:hAnsi="宋体" w:cs="宋体" w:eastAsia="宋体" w:hint="default"/>
                <w:sz w:val="18"/>
                <w:szCs w:val="18"/>
              </w:rPr>
            </w:pPr>
            <w:r>
              <w:rPr>
                <w:rFonts w:ascii="宋体"/>
                <w:sz w:val="18"/>
              </w:rPr>
              <w:t>46,3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91,3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08.3</w:t>
            </w:r>
          </w:p>
          <w:p>
            <w:pPr>
              <w:pStyle w:val="TableParagraph"/>
              <w:spacing w:line="240" w:lineRule="auto" w:before="76"/>
              <w:ind w:right="100"/>
              <w:jc w:val="right"/>
              <w:rPr>
                <w:rFonts w:ascii="宋体" w:hAnsi="宋体" w:cs="宋体" w:eastAsia="宋体" w:hint="default"/>
                <w:sz w:val="18"/>
                <w:szCs w:val="18"/>
              </w:rPr>
            </w:pPr>
            <w:r>
              <w:rPr>
                <w:rFonts w:ascii="宋体"/>
                <w:sz w:val="18"/>
              </w:rPr>
              <w:t>2</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46,391,308.</w:t>
            </w:r>
          </w:p>
          <w:p>
            <w:pPr>
              <w:pStyle w:val="TableParagraph"/>
              <w:spacing w:line="240" w:lineRule="auto" w:before="76"/>
              <w:ind w:right="100"/>
              <w:jc w:val="right"/>
              <w:rPr>
                <w:rFonts w:ascii="宋体" w:hAnsi="宋体" w:cs="宋体" w:eastAsia="宋体" w:hint="default"/>
                <w:sz w:val="18"/>
                <w:szCs w:val="18"/>
              </w:rPr>
            </w:pPr>
            <w:r>
              <w:rPr>
                <w:rFonts w:ascii="宋体"/>
                <w:sz w:val="18"/>
              </w:rPr>
              <w:t>32</w:t>
            </w: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101"/>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宋体" w:hAnsi="宋体" w:cs="宋体" w:eastAsia="宋体" w:hint="default"/>
                <w:sz w:val="18"/>
                <w:szCs w:val="18"/>
              </w:rPr>
            </w:pPr>
            <w:r>
              <w:rPr>
                <w:rFonts w:ascii="宋体"/>
                <w:sz w:val="18"/>
              </w:rPr>
              <w:t>10,350,0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182,</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486,</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604.</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192,836,604</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.23</w:t>
            </w:r>
          </w:p>
        </w:tc>
      </w:tr>
      <w:tr>
        <w:trPr>
          <w:trHeight w:val="71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1．股东投入的 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sz w:val="18"/>
              </w:rPr>
              <w:t>10,350,0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0" w:right="0"/>
              <w:jc w:val="left"/>
              <w:rPr>
                <w:rFonts w:ascii="宋体" w:hAnsi="宋体" w:cs="宋体" w:eastAsia="宋体" w:hint="default"/>
                <w:sz w:val="18"/>
                <w:szCs w:val="18"/>
              </w:rPr>
            </w:pPr>
            <w:r>
              <w:rPr>
                <w:rFonts w:ascii="宋体"/>
                <w:sz w:val="18"/>
              </w:rPr>
              <w:t>182,</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486,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192,836,604</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.23</w:t>
            </w:r>
          </w:p>
        </w:tc>
      </w:tr>
    </w:tbl>
    <w:p>
      <w:pPr>
        <w:spacing w:after="0" w:line="240" w:lineRule="auto"/>
        <w:jc w:val="right"/>
        <w:rPr>
          <w:rFonts w:ascii="宋体" w:hAnsi="宋体" w:cs="宋体" w:eastAsia="宋体" w:hint="default"/>
          <w:sz w:val="18"/>
          <w:szCs w:val="18"/>
        </w:rPr>
        <w:sectPr>
          <w:pgSz w:w="11910" w:h="16840"/>
          <w:pgMar w:header="919" w:footer="1016" w:top="1120" w:bottom="1200" w:left="740" w:right="700"/>
        </w:sectPr>
      </w:pPr>
    </w:p>
    <w:p>
      <w:pPr>
        <w:spacing w:line="240" w:lineRule="auto" w:before="7"/>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455"/>
        <w:gridCol w:w="1020"/>
        <w:gridCol w:w="540"/>
        <w:gridCol w:w="480"/>
        <w:gridCol w:w="371"/>
        <w:gridCol w:w="664"/>
        <w:gridCol w:w="665"/>
        <w:gridCol w:w="665"/>
        <w:gridCol w:w="665"/>
        <w:gridCol w:w="664"/>
        <w:gridCol w:w="665"/>
        <w:gridCol w:w="665"/>
        <w:gridCol w:w="451"/>
        <w:gridCol w:w="1260"/>
      </w:tblGrid>
      <w:tr>
        <w:trPr>
          <w:trHeight w:val="674"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sz w:val="18"/>
              </w:rPr>
              <w:t>604.</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3" w:right="170"/>
              <w:jc w:val="left"/>
              <w:rPr>
                <w:rFonts w:ascii="宋体" w:hAnsi="宋体" w:cs="宋体" w:eastAsia="宋体" w:hint="default"/>
                <w:sz w:val="18"/>
                <w:szCs w:val="18"/>
              </w:rPr>
            </w:pPr>
            <w:r>
              <w:rPr>
                <w:rFonts w:ascii="宋体" w:hAnsi="宋体" w:cs="宋体" w:eastAsia="宋体" w:hint="default"/>
                <w:sz w:val="18"/>
                <w:szCs w:val="18"/>
              </w:rPr>
              <w:t>2．其他权益工 具持有者投入 资本</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3．股份支付计 入所有者权益 的金额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sz w:val="18"/>
              </w:rPr>
              <w:t>4,63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9,13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-15,</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709,</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130.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83</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宋体" w:hAnsi="宋体" w:cs="宋体" w:eastAsia="宋体" w:hint="default"/>
                <w:sz w:val="18"/>
                <w:szCs w:val="18"/>
              </w:rPr>
            </w:pPr>
            <w:r>
              <w:rPr>
                <w:rFonts w:ascii="宋体"/>
                <w:spacing w:val="-1"/>
                <w:sz w:val="18"/>
              </w:rPr>
              <w:t>-11,070,000</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.00</w:t>
            </w: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170"/>
              <w:jc w:val="left"/>
              <w:rPr>
                <w:rFonts w:ascii="宋体" w:hAnsi="宋体" w:cs="宋体" w:eastAsia="宋体" w:hint="default"/>
                <w:sz w:val="18"/>
                <w:szCs w:val="18"/>
              </w:rPr>
            </w:pPr>
            <w:r>
              <w:rPr>
                <w:rFonts w:ascii="宋体" w:hAnsi="宋体" w:cs="宋体" w:eastAsia="宋体" w:hint="default"/>
                <w:sz w:val="18"/>
                <w:szCs w:val="18"/>
              </w:rPr>
              <w:t>1．提取盈余公 积</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0" w:right="0"/>
              <w:jc w:val="left"/>
              <w:rPr>
                <w:rFonts w:ascii="宋体" w:hAnsi="宋体" w:cs="宋体" w:eastAsia="宋体" w:hint="default"/>
                <w:sz w:val="18"/>
                <w:szCs w:val="18"/>
              </w:rPr>
            </w:pPr>
            <w:r>
              <w:rPr>
                <w:rFonts w:ascii="宋体"/>
                <w:sz w:val="18"/>
              </w:rPr>
              <w:t>4,63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9,13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 w:right="0"/>
              <w:jc w:val="left"/>
              <w:rPr>
                <w:rFonts w:ascii="宋体" w:hAnsi="宋体" w:cs="宋体" w:eastAsia="宋体" w:hint="default"/>
                <w:sz w:val="18"/>
                <w:szCs w:val="18"/>
              </w:rPr>
            </w:pPr>
            <w:r>
              <w:rPr>
                <w:rFonts w:ascii="宋体"/>
                <w:sz w:val="18"/>
              </w:rPr>
              <w:t>-4,6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39,1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30.8</w:t>
            </w:r>
          </w:p>
          <w:p>
            <w:pPr>
              <w:pStyle w:val="TableParagraph"/>
              <w:spacing w:line="240" w:lineRule="auto" w:before="76"/>
              <w:ind w:right="100"/>
              <w:jc w:val="right"/>
              <w:rPr>
                <w:rFonts w:ascii="宋体" w:hAnsi="宋体" w:cs="宋体" w:eastAsia="宋体" w:hint="default"/>
                <w:sz w:val="18"/>
                <w:szCs w:val="18"/>
              </w:rPr>
            </w:pPr>
            <w:r>
              <w:rPr>
                <w:rFonts w:ascii="宋体"/>
                <w:sz w:val="18"/>
              </w:rPr>
              <w:t>3</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2．提取一般风 险准备</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101"/>
              <w:jc w:val="left"/>
              <w:rPr>
                <w:rFonts w:ascii="宋体" w:hAnsi="宋体" w:cs="宋体" w:eastAsia="宋体" w:hint="default"/>
                <w:sz w:val="18"/>
                <w:szCs w:val="18"/>
              </w:rPr>
            </w:pPr>
            <w:r>
              <w:rPr>
                <w:rFonts w:ascii="宋体" w:hAnsi="宋体" w:cs="宋体" w:eastAsia="宋体" w:hint="default"/>
                <w:spacing w:val="-15"/>
                <w:sz w:val="18"/>
                <w:szCs w:val="18"/>
              </w:rPr>
              <w:t>3．对所有者（或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sz w:val="18"/>
              </w:rPr>
              <w:t>-11,</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070,</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68" w:right="0"/>
              <w:jc w:val="center"/>
              <w:rPr>
                <w:rFonts w:ascii="宋体" w:hAnsi="宋体" w:cs="宋体" w:eastAsia="宋体" w:hint="default"/>
                <w:sz w:val="18"/>
                <w:szCs w:val="18"/>
              </w:rPr>
            </w:pPr>
            <w:r>
              <w:rPr>
                <w:rFonts w:ascii="宋体"/>
                <w:sz w:val="18"/>
              </w:rPr>
              <w:t>00</w:t>
            </w: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宋体" w:hAnsi="宋体" w:cs="宋体" w:eastAsia="宋体" w:hint="default"/>
                <w:sz w:val="18"/>
                <w:szCs w:val="18"/>
              </w:rPr>
            </w:pPr>
            <w:r>
              <w:rPr>
                <w:rFonts w:ascii="宋体"/>
                <w:spacing w:val="-1"/>
                <w:sz w:val="18"/>
              </w:rPr>
              <w:t>-11,070,000</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.00</w:t>
            </w: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101"/>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7" w:right="0"/>
              <w:jc w:val="left"/>
              <w:rPr>
                <w:rFonts w:ascii="宋体" w:hAnsi="宋体" w:cs="宋体" w:eastAsia="宋体" w:hint="default"/>
                <w:sz w:val="18"/>
                <w:szCs w:val="18"/>
              </w:rPr>
            </w:pPr>
            <w:r>
              <w:rPr>
                <w:rFonts w:ascii="宋体"/>
                <w:sz w:val="18"/>
              </w:rPr>
              <w:t>55,350,0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-55,</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350,</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1．资本公积转 增资本（或股 本）</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7" w:right="0"/>
              <w:jc w:val="left"/>
              <w:rPr>
                <w:rFonts w:ascii="宋体" w:hAnsi="宋体" w:cs="宋体" w:eastAsia="宋体" w:hint="default"/>
                <w:sz w:val="18"/>
                <w:szCs w:val="18"/>
              </w:rPr>
            </w:pPr>
            <w:r>
              <w:rPr>
                <w:rFonts w:ascii="宋体"/>
                <w:sz w:val="18"/>
              </w:rPr>
              <w:t>55,350,0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-55,</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350,</w:t>
            </w:r>
          </w:p>
          <w:p>
            <w:pPr>
              <w:pStyle w:val="TableParagraph"/>
              <w:spacing w:line="240" w:lineRule="auto" w:before="76"/>
              <w:ind w:left="87"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3" w:right="170"/>
              <w:jc w:val="left"/>
              <w:rPr>
                <w:rFonts w:ascii="宋体" w:hAnsi="宋体" w:cs="宋体" w:eastAsia="宋体" w:hint="default"/>
                <w:sz w:val="18"/>
                <w:szCs w:val="18"/>
              </w:rPr>
            </w:pPr>
            <w:r>
              <w:rPr>
                <w:rFonts w:ascii="宋体" w:hAnsi="宋体" w:cs="宋体" w:eastAsia="宋体" w:hint="default"/>
                <w:sz w:val="18"/>
                <w:szCs w:val="18"/>
              </w:rPr>
              <w:t>2．盈余公积转 增资本（或股 本）</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3．盈余公积弥 补亏损</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740" w:right="700"/>
        </w:sectPr>
      </w:pPr>
    </w:p>
    <w:p>
      <w:pPr>
        <w:spacing w:line="240" w:lineRule="auto" w:before="7"/>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455"/>
        <w:gridCol w:w="1020"/>
        <w:gridCol w:w="540"/>
        <w:gridCol w:w="480"/>
        <w:gridCol w:w="371"/>
        <w:gridCol w:w="664"/>
        <w:gridCol w:w="665"/>
        <w:gridCol w:w="665"/>
        <w:gridCol w:w="665"/>
        <w:gridCol w:w="664"/>
        <w:gridCol w:w="665"/>
        <w:gridCol w:w="665"/>
        <w:gridCol w:w="451"/>
        <w:gridCol w:w="1260"/>
      </w:tblGrid>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4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
        </w:tc>
        <w:tc>
          <w:tcPr>
            <w:tcW w:w="371" w:type="dxa"/>
            <w:vMerge w:val="restart"/>
            <w:tcBorders>
              <w:top w:val="single" w:sz="4" w:space="0" w:color="000000"/>
              <w:left w:val="single" w:sz="4" w:space="0" w:color="000000"/>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137,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18,9</w:t>
            </w:r>
          </w:p>
        </w:tc>
        <w:tc>
          <w:tcPr>
            <w:tcW w:w="665" w:type="dxa"/>
            <w:vMerge w:val="restart"/>
            <w:tcBorders>
              <w:top w:val="single" w:sz="4" w:space="0" w:color="000000"/>
              <w:left w:val="single" w:sz="4" w:space="0" w:color="000000"/>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159,</w:t>
            </w:r>
          </w:p>
        </w:tc>
        <w:tc>
          <w:tcPr>
            <w:tcW w:w="451"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四、本期期末余</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110,700,</w:t>
            </w:r>
          </w:p>
        </w:tc>
        <w:tc>
          <w:tcPr>
            <w:tcW w:w="540"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371"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724,</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50,4</w:t>
            </w:r>
          </w:p>
        </w:tc>
        <w:tc>
          <w:tcPr>
            <w:tcW w:w="665" w:type="dxa"/>
            <w:vMerge/>
            <w:tcBorders>
              <w:left w:val="single" w:sz="4" w:space="0" w:color="000000"/>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484,</w:t>
            </w:r>
          </w:p>
        </w:tc>
        <w:tc>
          <w:tcPr>
            <w:tcW w:w="45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426,858,578</w:t>
            </w:r>
          </w:p>
        </w:tc>
      </w:tr>
      <w:tr>
        <w:trPr>
          <w:trHeight w:val="312" w:hRule="exact"/>
        </w:trPr>
        <w:tc>
          <w:tcPr>
            <w:tcW w:w="14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000.00</w:t>
            </w:r>
          </w:p>
        </w:tc>
        <w:tc>
          <w:tcPr>
            <w:tcW w:w="540"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371"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069.</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50.9</w:t>
            </w:r>
          </w:p>
        </w:tc>
        <w:tc>
          <w:tcPr>
            <w:tcW w:w="665" w:type="dxa"/>
            <w:vMerge/>
            <w:tcBorders>
              <w:left w:val="single" w:sz="4" w:space="0" w:color="000000"/>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058.</w:t>
            </w:r>
          </w:p>
        </w:tc>
        <w:tc>
          <w:tcPr>
            <w:tcW w:w="45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.81</w:t>
            </w:r>
          </w:p>
        </w:tc>
      </w:tr>
      <w:tr>
        <w:trPr>
          <w:trHeight w:val="358" w:hRule="exact"/>
        </w:trPr>
        <w:tc>
          <w:tcPr>
            <w:tcW w:w="14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371" w:type="dxa"/>
            <w:vMerge/>
            <w:tcBorders>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22</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w:t>
            </w:r>
          </w:p>
        </w:tc>
        <w:tc>
          <w:tcPr>
            <w:tcW w:w="665" w:type="dxa"/>
            <w:vMerge/>
            <w:tcBorders>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63</w:t>
            </w:r>
          </w:p>
        </w:tc>
        <w:tc>
          <w:tcPr>
            <w:tcW w:w="451"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392" w:right="0"/>
        <w:jc w:val="left"/>
      </w:pPr>
      <w:r>
        <w:rPr/>
        <w:t>上期金额</w:t>
      </w:r>
    </w:p>
    <w:p>
      <w:pPr>
        <w:pStyle w:val="BodyText"/>
        <w:spacing w:line="240" w:lineRule="auto" w:before="117"/>
        <w:ind w:left="0" w:right="432"/>
        <w:jc w:val="right"/>
      </w:pPr>
      <w:r>
        <w:rPr/>
        <w:t>单位：元</w:t>
      </w:r>
    </w:p>
    <w:p>
      <w:pPr>
        <w:spacing w:line="240" w:lineRule="auto" w:before="0"/>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6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center"/>
              <w:rPr>
                <w:rFonts w:ascii="宋体" w:hAnsi="宋体" w:cs="宋体" w:eastAsia="宋体" w:hint="default"/>
                <w:sz w:val="18"/>
                <w:szCs w:val="18"/>
              </w:rPr>
            </w:pPr>
            <w:r>
              <w:rPr>
                <w:rFonts w:ascii="宋体"/>
                <w:sz w:val="18"/>
              </w:rPr>
              <w:t>45,</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87,4</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64.9</w:t>
            </w:r>
          </w:p>
          <w:p>
            <w:pPr>
              <w:pStyle w:val="TableParagraph"/>
              <w:spacing w:line="240" w:lineRule="auto" w:before="76"/>
              <w:ind w:right="102"/>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10,2</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75,5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86.7</w:t>
            </w:r>
          </w:p>
          <w:p>
            <w:pPr>
              <w:pStyle w:val="TableParagraph"/>
              <w:spacing w:line="240" w:lineRule="auto" w:before="76"/>
              <w:ind w:right="101"/>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 w:right="0"/>
              <w:jc w:val="center"/>
              <w:rPr>
                <w:rFonts w:ascii="宋体" w:hAnsi="宋体" w:cs="宋体" w:eastAsia="宋体" w:hint="default"/>
                <w:sz w:val="18"/>
                <w:szCs w:val="18"/>
              </w:rPr>
            </w:pPr>
            <w:r>
              <w:rPr>
                <w:rFonts w:ascii="宋体"/>
                <w:sz w:val="18"/>
              </w:rPr>
              <w:t>92,48</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0,280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158,</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343,</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332.</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59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center"/>
              <w:rPr>
                <w:rFonts w:ascii="宋体" w:hAnsi="宋体" w:cs="宋体" w:eastAsia="宋体" w:hint="default"/>
                <w:sz w:val="18"/>
                <w:szCs w:val="18"/>
              </w:rPr>
            </w:pPr>
            <w:r>
              <w:rPr>
                <w:rFonts w:ascii="宋体"/>
                <w:sz w:val="18"/>
              </w:rPr>
              <w:t>45,</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87,4</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64.9</w:t>
            </w:r>
          </w:p>
          <w:p>
            <w:pPr>
              <w:pStyle w:val="TableParagraph"/>
              <w:spacing w:line="240" w:lineRule="auto" w:before="76"/>
              <w:ind w:right="102"/>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10,2</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75,5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86.7</w:t>
            </w:r>
          </w:p>
          <w:p>
            <w:pPr>
              <w:pStyle w:val="TableParagraph"/>
              <w:spacing w:line="240" w:lineRule="auto" w:before="76"/>
              <w:ind w:right="101"/>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center"/>
              <w:rPr>
                <w:rFonts w:ascii="宋体" w:hAnsi="宋体" w:cs="宋体" w:eastAsia="宋体" w:hint="default"/>
                <w:sz w:val="18"/>
                <w:szCs w:val="18"/>
              </w:rPr>
            </w:pPr>
            <w:r>
              <w:rPr>
                <w:rFonts w:ascii="宋体"/>
                <w:sz w:val="18"/>
              </w:rPr>
              <w:t>92,48</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0,280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158,</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343,</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332.</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59</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4,03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5,73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36,32</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1,600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sz w:val="18"/>
              </w:rPr>
              <w:t>40,3</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57,3</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33.6</w:t>
            </w:r>
          </w:p>
          <w:p>
            <w:pPr>
              <w:pStyle w:val="TableParagraph"/>
              <w:spacing w:line="240" w:lineRule="auto" w:before="76"/>
              <w:ind w:right="101"/>
              <w:jc w:val="right"/>
              <w:rPr>
                <w:rFonts w:ascii="宋体" w:hAnsi="宋体" w:cs="宋体" w:eastAsia="宋体" w:hint="default"/>
                <w:sz w:val="18"/>
                <w:szCs w:val="18"/>
              </w:rPr>
            </w:pPr>
            <w:r>
              <w:rPr>
                <w:rFonts w:ascii="宋体"/>
                <w:sz w:val="18"/>
              </w:rPr>
              <w:t>7</w:t>
            </w:r>
          </w:p>
        </w:tc>
      </w:tr>
      <w:tr>
        <w:trPr>
          <w:trHeight w:val="10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center"/>
              <w:rPr>
                <w:rFonts w:ascii="宋体" w:hAnsi="宋体" w:cs="宋体" w:eastAsia="宋体" w:hint="default"/>
                <w:sz w:val="18"/>
                <w:szCs w:val="18"/>
              </w:rPr>
            </w:pPr>
            <w:r>
              <w:rPr>
                <w:rFonts w:ascii="宋体"/>
                <w:sz w:val="18"/>
              </w:rPr>
              <w:t>40,35</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7,333</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7" w:right="0"/>
              <w:jc w:val="left"/>
              <w:rPr>
                <w:rFonts w:ascii="宋体" w:hAnsi="宋体" w:cs="宋体" w:eastAsia="宋体" w:hint="default"/>
                <w:sz w:val="18"/>
                <w:szCs w:val="18"/>
              </w:rPr>
            </w:pPr>
            <w:r>
              <w:rPr>
                <w:rFonts w:ascii="宋体"/>
                <w:sz w:val="18"/>
              </w:rPr>
              <w:t>40,3</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57,3</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33.6</w:t>
            </w:r>
          </w:p>
        </w:tc>
      </w:tr>
    </w:tbl>
    <w:p>
      <w:pPr>
        <w:spacing w:after="0" w:line="240" w:lineRule="auto"/>
        <w:jc w:val="left"/>
        <w:rPr>
          <w:rFonts w:ascii="宋体" w:hAnsi="宋体" w:cs="宋体" w:eastAsia="宋体" w:hint="default"/>
          <w:sz w:val="18"/>
          <w:szCs w:val="18"/>
        </w:rPr>
        <w:sectPr>
          <w:pgSz w:w="11910" w:h="16840"/>
          <w:pgMar w:header="919" w:footer="1016" w:top="1120" w:bottom="1200" w:left="740" w:right="70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1．股东投入的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2．其他权益工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3．股份支付计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1" w:right="0"/>
              <w:jc w:val="left"/>
              <w:rPr>
                <w:rFonts w:ascii="宋体" w:hAnsi="宋体" w:cs="宋体" w:eastAsia="宋体" w:hint="default"/>
                <w:sz w:val="18"/>
                <w:szCs w:val="18"/>
              </w:rPr>
            </w:pPr>
            <w:r>
              <w:rPr>
                <w:rFonts w:ascii="宋体"/>
                <w:sz w:val="18"/>
              </w:rPr>
              <w:t>4,03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5,73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-4,03</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5,733</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1．提取盈余公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 w:right="0"/>
              <w:jc w:val="left"/>
              <w:rPr>
                <w:rFonts w:ascii="宋体" w:hAnsi="宋体" w:cs="宋体" w:eastAsia="宋体" w:hint="default"/>
                <w:sz w:val="18"/>
                <w:szCs w:val="18"/>
              </w:rPr>
            </w:pPr>
            <w:r>
              <w:rPr>
                <w:rFonts w:ascii="宋体"/>
                <w:sz w:val="18"/>
              </w:rPr>
              <w:t>4,03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5,73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宋体" w:hAnsi="宋体" w:cs="宋体" w:eastAsia="宋体" w:hint="default"/>
                <w:sz w:val="18"/>
                <w:szCs w:val="18"/>
              </w:rPr>
            </w:pPr>
            <w:r>
              <w:rPr>
                <w:rFonts w:ascii="宋体"/>
                <w:sz w:val="18"/>
              </w:rPr>
              <w:t>-4,03</w:t>
            </w:r>
          </w:p>
          <w:p>
            <w:pPr>
              <w:pStyle w:val="TableParagraph"/>
              <w:spacing w:line="240" w:lineRule="auto" w:before="76"/>
              <w:ind w:left="12" w:right="0"/>
              <w:jc w:val="center"/>
              <w:rPr>
                <w:rFonts w:ascii="宋体" w:hAnsi="宋体" w:cs="宋体" w:eastAsia="宋体" w:hint="default"/>
                <w:sz w:val="18"/>
                <w:szCs w:val="18"/>
              </w:rPr>
            </w:pPr>
            <w:r>
              <w:rPr>
                <w:rFonts w:ascii="宋体"/>
                <w:sz w:val="18"/>
              </w:rPr>
              <w:t>5,733</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2．提取一般风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17"/>
                <w:sz w:val="18"/>
                <w:szCs w:val="18"/>
              </w:rPr>
              <w:t>3．对所有者（或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1．资本公积转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2．盈余公积转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3．盈余公积弥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16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center"/>
              <w:rPr>
                <w:rFonts w:ascii="宋体" w:hAnsi="宋体" w:cs="宋体" w:eastAsia="宋体" w:hint="default"/>
                <w:sz w:val="18"/>
                <w:szCs w:val="18"/>
              </w:rPr>
            </w:pPr>
            <w:r>
              <w:rPr>
                <w:rFonts w:ascii="宋体"/>
                <w:sz w:val="18"/>
              </w:rPr>
              <w:t>45,</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76"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sz w:val="18"/>
              </w:rPr>
              <w:t>10,5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87,4</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64.9</w:t>
            </w:r>
          </w:p>
          <w:p>
            <w:pPr>
              <w:pStyle w:val="TableParagraph"/>
              <w:spacing w:line="240" w:lineRule="auto" w:before="76"/>
              <w:ind w:right="102"/>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sz w:val="18"/>
              </w:rPr>
              <w:t>14,3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11,3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20.1</w:t>
            </w:r>
          </w:p>
          <w:p>
            <w:pPr>
              <w:pStyle w:val="TableParagraph"/>
              <w:spacing w:line="240" w:lineRule="auto" w:before="76"/>
              <w:ind w:right="101"/>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5" w:right="0"/>
              <w:jc w:val="left"/>
              <w:rPr>
                <w:rFonts w:ascii="宋体" w:hAnsi="宋体" w:cs="宋体" w:eastAsia="宋体" w:hint="default"/>
                <w:sz w:val="18"/>
                <w:szCs w:val="18"/>
              </w:rPr>
            </w:pPr>
            <w:r>
              <w:rPr>
                <w:rFonts w:ascii="宋体"/>
                <w:sz w:val="18"/>
              </w:rPr>
              <w:t>128,8</w:t>
            </w:r>
          </w:p>
          <w:p>
            <w:pPr>
              <w:pStyle w:val="TableParagraph"/>
              <w:spacing w:line="240" w:lineRule="auto" w:before="76"/>
              <w:ind w:left="115" w:right="0"/>
              <w:jc w:val="left"/>
              <w:rPr>
                <w:rFonts w:ascii="宋体" w:hAnsi="宋体" w:cs="宋体" w:eastAsia="宋体" w:hint="default"/>
                <w:sz w:val="18"/>
                <w:szCs w:val="18"/>
              </w:rPr>
            </w:pPr>
            <w:r>
              <w:rPr>
                <w:rFonts w:ascii="宋体"/>
                <w:sz w:val="18"/>
              </w:rPr>
              <w:t>01,88</w:t>
            </w:r>
          </w:p>
          <w:p>
            <w:pPr>
              <w:pStyle w:val="TableParagraph"/>
              <w:spacing w:line="240" w:lineRule="auto" w:before="76"/>
              <w:ind w:left="204" w:right="0"/>
              <w:jc w:val="left"/>
              <w:rPr>
                <w:rFonts w:ascii="宋体" w:hAnsi="宋体" w:cs="宋体" w:eastAsia="宋体" w:hint="default"/>
                <w:sz w:val="18"/>
                <w:szCs w:val="18"/>
              </w:rPr>
            </w:pPr>
            <w:r>
              <w:rPr>
                <w:rFonts w:ascii="宋体"/>
                <w:sz w:val="18"/>
              </w:rPr>
              <w:t>1.14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宋体" w:hAnsi="宋体" w:cs="宋体" w:eastAsia="宋体" w:hint="default"/>
                <w:sz w:val="18"/>
                <w:szCs w:val="18"/>
              </w:rPr>
            </w:pPr>
            <w:r>
              <w:rPr>
                <w:rFonts w:ascii="宋体"/>
                <w:sz w:val="18"/>
              </w:rPr>
              <w:t>198,</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700,</w:t>
            </w:r>
          </w:p>
          <w:p>
            <w:pPr>
              <w:pStyle w:val="TableParagraph"/>
              <w:spacing w:line="240" w:lineRule="auto" w:before="76"/>
              <w:ind w:left="86" w:right="0"/>
              <w:jc w:val="center"/>
              <w:rPr>
                <w:rFonts w:ascii="宋体" w:hAnsi="宋体" w:cs="宋体" w:eastAsia="宋体" w:hint="default"/>
                <w:sz w:val="18"/>
                <w:szCs w:val="18"/>
              </w:rPr>
            </w:pPr>
            <w:r>
              <w:rPr>
                <w:rFonts w:ascii="宋体"/>
                <w:sz w:val="18"/>
              </w:rPr>
              <w:t>666.</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26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545"/>
        <w:jc w:val="left"/>
        <w:rPr>
          <w:b w:val="0"/>
          <w:bCs w:val="0"/>
        </w:rPr>
      </w:pPr>
      <w:r>
        <w:rPr/>
        <w:t>三、公司基本情况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89" w:firstLine="360"/>
        <w:jc w:val="both"/>
      </w:pPr>
      <w:r>
        <w:rPr>
          <w:spacing w:val="-2"/>
        </w:rPr>
        <w:t>深圳市赢时胜信息技术股份有限公司（以下简称“公司”或“本公司”）经深圳市工商行政管理局批准，于2001年9月3</w:t>
      </w:r>
      <w:r>
        <w:rPr/>
        <w:t> </w:t>
      </w:r>
      <w:r>
        <w:rPr>
          <w:spacing w:val="-3"/>
        </w:rPr>
        <w:t>日成立，原名“深圳市赢时胜电子技术有限公司”，企业法人营业执照注册号：4403012073335，法定代表人唐球，最初登记</w:t>
      </w:r>
      <w:r>
        <w:rPr>
          <w:spacing w:val="-85"/>
        </w:rPr>
        <w:t> </w:t>
      </w:r>
      <w:r>
        <w:rPr>
          <w:spacing w:val="-85"/>
        </w:rPr>
      </w:r>
      <w:r>
        <w:rPr>
          <w:spacing w:val="-2"/>
        </w:rPr>
        <w:t>住所为：深圳市福田区福中路紫玉大厦1幢25J室，初始投资额为注册资本500,000.00元，业经深圳远东会计师事务所深远东</w:t>
      </w:r>
      <w:r>
        <w:rPr>
          <w:spacing w:val="-56"/>
        </w:rPr>
        <w:t> </w:t>
      </w:r>
      <w:r>
        <w:rPr>
          <w:spacing w:val="-56"/>
        </w:rPr>
      </w:r>
      <w:r>
        <w:rPr>
          <w:spacing w:val="-2"/>
        </w:rPr>
        <w:t>验字[2001]第495号验资报告验证。出资人及持股比例为：唐球出资230,000.00元，持股比例为46%；鄢建兵出资135,000.00</w:t>
      </w:r>
      <w:r>
        <w:rPr>
          <w:spacing w:val="-46"/>
        </w:rPr>
        <w:t> </w:t>
      </w:r>
      <w:r>
        <w:rPr>
          <w:spacing w:val="-46"/>
        </w:rPr>
      </w:r>
      <w:r>
        <w:rPr/>
        <w:t>元，持股比例为27%；张列出资135,000.00元，持股比例为27%。</w:t>
      </w:r>
    </w:p>
    <w:p>
      <w:pPr>
        <w:spacing w:line="240" w:lineRule="auto" w:before="4"/>
        <w:rPr>
          <w:rFonts w:ascii="宋体" w:hAnsi="宋体" w:cs="宋体" w:eastAsia="宋体" w:hint="default"/>
          <w:sz w:val="13"/>
          <w:szCs w:val="13"/>
        </w:rPr>
      </w:pPr>
    </w:p>
    <w:p>
      <w:pPr>
        <w:pStyle w:val="BodyText"/>
        <w:spacing w:line="477" w:lineRule="auto"/>
        <w:ind w:right="191" w:firstLine="360"/>
        <w:jc w:val="both"/>
      </w:pPr>
      <w:r>
        <w:rPr>
          <w:spacing w:val="-2"/>
        </w:rPr>
        <w:t>2003年5月28日，根据公司2003年5月12日股东会决议，变更公司住所为深圳市福田区深南中路3037号南光捷佳大厦1716</w:t>
      </w:r>
      <w:r>
        <w:rPr/>
        <w:t> 室。</w:t>
      </w:r>
    </w:p>
    <w:p>
      <w:pPr>
        <w:spacing w:line="240" w:lineRule="auto" w:before="4"/>
        <w:rPr>
          <w:rFonts w:ascii="宋体" w:hAnsi="宋体" w:cs="宋体" w:eastAsia="宋体" w:hint="default"/>
          <w:sz w:val="13"/>
          <w:szCs w:val="13"/>
        </w:rPr>
      </w:pPr>
    </w:p>
    <w:p>
      <w:pPr>
        <w:pStyle w:val="BodyText"/>
        <w:spacing w:line="477" w:lineRule="auto"/>
        <w:ind w:right="189" w:firstLine="360"/>
        <w:jc w:val="both"/>
      </w:pPr>
      <w:r>
        <w:rPr/>
        <w:t>2004年8月9日，根据公司2004年7月16日股东会决议，以现金方式增加注册资本人民币4,500,000.00元，由股东唐球、 </w:t>
      </w:r>
      <w:r>
        <w:rPr>
          <w:spacing w:val="-2"/>
        </w:rPr>
        <w:t>张列及鄢建兵分别认缴出资1,770,000.00元、1,365,000.00元、1,365,000.00元，变更后的注册资本为人民币5,000,000.00</w:t>
      </w:r>
      <w:r>
        <w:rPr>
          <w:spacing w:val="-37"/>
        </w:rPr>
        <w:t> </w:t>
      </w:r>
      <w:r>
        <w:rPr>
          <w:spacing w:val="-37"/>
        </w:rPr>
      </w:r>
      <w:r>
        <w:rPr/>
        <w:t>元，业经深圳国安会计师事务所有限公司深国安验字[2004]第596号验资报告验证。增资后的出资人及持股比例为：唐球出</w:t>
      </w:r>
      <w:r>
        <w:rPr>
          <w:spacing w:val="-85"/>
        </w:rPr>
        <w:t> </w:t>
      </w:r>
      <w:r>
        <w:rPr>
          <w:spacing w:val="-85"/>
        </w:rPr>
      </w:r>
      <w:r>
        <w:rPr>
          <w:spacing w:val="-2"/>
        </w:rPr>
        <w:t>资2,000,000.00元，持股比例为40%；鄢建兵出资1,500,000.00元，持股比例为30%；张列出资1,500,000.00元，持股比例为</w:t>
      </w:r>
      <w:r>
        <w:rPr>
          <w:spacing w:val="-43"/>
        </w:rPr>
        <w:t> </w:t>
      </w:r>
      <w:r>
        <w:rPr>
          <w:spacing w:val="-43"/>
        </w:rPr>
      </w:r>
      <w:r>
        <w:rPr/>
        <w:t>30%。同时变更公司名称为：深圳市赢时胜信息技术有限公司。</w:t>
      </w:r>
    </w:p>
    <w:p>
      <w:pPr>
        <w:spacing w:line="240" w:lineRule="auto" w:before="4"/>
        <w:rPr>
          <w:rFonts w:ascii="宋体" w:hAnsi="宋体" w:cs="宋体" w:eastAsia="宋体" w:hint="default"/>
          <w:sz w:val="13"/>
          <w:szCs w:val="13"/>
        </w:rPr>
      </w:pPr>
    </w:p>
    <w:p>
      <w:pPr>
        <w:pStyle w:val="BodyText"/>
        <w:spacing w:line="240" w:lineRule="auto"/>
        <w:ind w:left="472" w:right="94"/>
        <w:jc w:val="left"/>
      </w:pPr>
      <w:r>
        <w:rPr/>
        <w:t>2005年8月10日，根据公司2005年8月9日股东会决议，变更公司住所为深圳市福田区深南大道4019号航天大厦611室。</w:t>
      </w:r>
    </w:p>
    <w:p>
      <w:pPr>
        <w:spacing w:line="240" w:lineRule="auto" w:before="12"/>
        <w:rPr>
          <w:rFonts w:ascii="宋体" w:hAnsi="宋体" w:cs="宋体" w:eastAsia="宋体" w:hint="default"/>
          <w:sz w:val="26"/>
          <w:szCs w:val="26"/>
        </w:rPr>
      </w:pPr>
    </w:p>
    <w:p>
      <w:pPr>
        <w:pStyle w:val="BodyText"/>
        <w:spacing w:line="477" w:lineRule="auto"/>
        <w:ind w:right="94" w:firstLine="360"/>
        <w:jc w:val="left"/>
      </w:pPr>
      <w:r>
        <w:rPr>
          <w:spacing w:val="-2"/>
        </w:rPr>
        <w:t>2006年7月20日，根据2006年7月16日股东会决议，公司股东进行股权转让，新增股东鄢建红、周云杉、庞军三人，股权</w:t>
      </w:r>
      <w:r>
        <w:rPr/>
        <w:t> </w:t>
      </w:r>
      <w:r>
        <w:rPr>
          <w:spacing w:val="-2"/>
        </w:rPr>
        <w:t>变更后公司股东出资情况分别为：唐球出资1,800,000.00元，持股比例36%；鄢建兵出资1,100,000.00元，持股比例22%；张</w:t>
      </w:r>
      <w:r>
        <w:rPr>
          <w:spacing w:val="-49"/>
        </w:rPr>
        <w:t> </w:t>
      </w:r>
      <w:r>
        <w:rPr>
          <w:spacing w:val="-49"/>
        </w:rPr>
      </w:r>
      <w:r>
        <w:rPr/>
        <w:t>列出资1,100,000.00元，持股比例22%；鄢建红出资500,000.00元，持股比例10%；周云杉出资300,000.00元，持股比例6%；</w:t>
      </w:r>
      <w:r>
        <w:rPr/>
        <w:t> </w:t>
      </w:r>
      <w:r>
        <w:rPr>
          <w:spacing w:val="-2"/>
        </w:rPr>
        <w:t>庞军出资200,000.00元，持股比例4%。此次股权转让业经广东省深圳市公证处公证，公证书编号：[2006]深证字第86134号。</w:t>
      </w:r>
      <w:r>
        <w:rPr>
          <w:spacing w:val="-51"/>
        </w:rPr>
        <w:t> </w:t>
      </w:r>
      <w:r>
        <w:rPr>
          <w:spacing w:val="-51"/>
        </w:rPr>
      </w:r>
      <w:r>
        <w:rPr/>
        <w:t>深圳市工商行政管理局予以变更登记并核发新的企业法人营业执照，法定代表人唐球。</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2009年4月13日，根据2009年3月23日股东会决议，变更公司住所为：深圳市福田区深南中路与广深高速公路交界东南金</w:t>
      </w:r>
      <w:r>
        <w:rPr/>
        <w:t> 运世纪大厦13层13F，企业法人营业执照注册号升级为：440301103944755。</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根据2009年11月30日及12月7日的股东会决议，股东张列将其持有的4.1809%股权转让给周云杉、庞军、管文源等19名自</w:t>
      </w:r>
      <w:r>
        <w:rPr/>
        <w:t> 然人，股东鄢建兵将其持有的4.1809%股权转让给唐球、鄢建红、何丹等24名自然人。此次股权转让业经广东省深圳市公证</w:t>
      </w:r>
      <w:r>
        <w:rPr>
          <w:spacing w:val="-87"/>
        </w:rPr>
        <w:t> </w:t>
      </w:r>
      <w:r>
        <w:rPr>
          <w:spacing w:val="-87"/>
        </w:rPr>
      </w:r>
      <w:r>
        <w:rPr/>
        <w:t>处（2009）深证字第195779至195821号(共43份)公证书公证。股权转让后，公司的股东共44名。</w:t>
      </w:r>
    </w:p>
    <w:p>
      <w:pPr>
        <w:spacing w:after="0" w:line="477" w:lineRule="auto"/>
        <w:jc w:val="both"/>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112" w:firstLine="360"/>
        <w:jc w:val="both"/>
      </w:pPr>
      <w:r>
        <w:rPr>
          <w:spacing w:val="-2"/>
        </w:rPr>
        <w:t>根据2009年12月10日的股东会决议，公司注册资本由5,000,000.00元增加至5,319,149.00元。无锡华软投资管理有限公</w:t>
      </w:r>
      <w:r>
        <w:rPr/>
        <w:t> 司为新增股东，新增股东以现金实际出资15,000,000.00元，认购公司注册资本319,149.00元，占注册资本的6%。变更后的 注册资本为人民币5,319,149.00元，业经天职国际会计师事务所有限公司天职深核字[2009]377号验资报告验证。</w:t>
      </w:r>
    </w:p>
    <w:p>
      <w:pPr>
        <w:spacing w:line="240" w:lineRule="auto" w:before="4"/>
        <w:rPr>
          <w:rFonts w:ascii="宋体" w:hAnsi="宋体" w:cs="宋体" w:eastAsia="宋体" w:hint="default"/>
          <w:sz w:val="13"/>
          <w:szCs w:val="13"/>
        </w:rPr>
      </w:pPr>
    </w:p>
    <w:p>
      <w:pPr>
        <w:pStyle w:val="BodyText"/>
        <w:spacing w:line="477" w:lineRule="auto"/>
        <w:ind w:right="110" w:firstLine="360"/>
        <w:jc w:val="both"/>
      </w:pPr>
      <w:r>
        <w:rPr>
          <w:spacing w:val="-2"/>
        </w:rPr>
        <w:t>根据2010年3月19日的股东会决议：1、公司名称由“深圳市赢时胜信息技术有限公司”整体变更为“深圳市赢时胜信息</w:t>
      </w:r>
      <w:r>
        <w:rPr/>
        <w:t> </w:t>
      </w:r>
      <w:r>
        <w:rPr>
          <w:spacing w:val="-2"/>
        </w:rPr>
        <w:t>技术股份有限公司”；2、根据天职国际会计师事务所有限公司于2010年3月15日出具的天职深审字[2010]84-1号审计报告，</w:t>
      </w:r>
      <w:r>
        <w:rPr>
          <w:spacing w:val="-57"/>
        </w:rPr>
        <w:t> </w:t>
      </w:r>
      <w:r>
        <w:rPr>
          <w:spacing w:val="-57"/>
        </w:rPr>
      </w:r>
      <w:r>
        <w:rPr/>
        <w:t>公司以截至2009年12月31日的净资产55,407,464.99元为基准，按1：0.5956的比例折为33,000,000.00股，作为公司发起人</w:t>
      </w:r>
      <w:r>
        <w:rPr/>
        <w:t> 股份，其余22,407,464.99元净资产作为公司的资本公积；3、本次变更后公司注册资本为人民币33,000,000.00元，业经天 职国际会计师事务所有限公司天职深核字[2010]266号验资报告验证。</w:t>
      </w:r>
    </w:p>
    <w:p>
      <w:pPr>
        <w:spacing w:line="240" w:lineRule="auto" w:before="4"/>
        <w:rPr>
          <w:rFonts w:ascii="宋体" w:hAnsi="宋体" w:cs="宋体" w:eastAsia="宋体" w:hint="default"/>
          <w:sz w:val="13"/>
          <w:szCs w:val="13"/>
        </w:rPr>
      </w:pPr>
    </w:p>
    <w:p>
      <w:pPr>
        <w:pStyle w:val="BodyText"/>
        <w:spacing w:line="477" w:lineRule="auto"/>
        <w:ind w:right="109" w:firstLine="360"/>
        <w:jc w:val="both"/>
      </w:pPr>
      <w:r>
        <w:rPr/>
        <w:t>根据公司2010年5月4日第一届董事会第二次会议决议，2010年5月25日第一次临时股东大会决议和修改后的公司章程的 </w:t>
      </w:r>
      <w:r>
        <w:rPr>
          <w:spacing w:val="-2"/>
        </w:rPr>
        <w:t>规定，公司注册资本由33,000,000.00元增加至33,100,000.00元，王安锋为新增股东，新增股东以现金实际出资180,000.00</w:t>
      </w:r>
      <w:r>
        <w:rPr>
          <w:spacing w:val="-43"/>
        </w:rPr>
        <w:t> </w:t>
      </w:r>
      <w:r>
        <w:rPr>
          <w:spacing w:val="-43"/>
        </w:rPr>
      </w:r>
      <w:r>
        <w:rPr/>
        <w:t>元，认购公司注册资本100,000.00元，占注册资本的0.30%，其余80,000.00元作为公司的资本公积。变更后的注册资本为</w:t>
      </w:r>
      <w:r>
        <w:rPr>
          <w:spacing w:val="-19"/>
        </w:rPr>
        <w:t> </w:t>
      </w:r>
      <w:r>
        <w:rPr>
          <w:spacing w:val="-19"/>
        </w:rPr>
      </w:r>
      <w:r>
        <w:rPr/>
        <w:t>33,100,000.00元，业经天职国际会计师事务所有限公司天职深核字[2010]443号验资报告验证。</w:t>
      </w:r>
    </w:p>
    <w:p>
      <w:pPr>
        <w:spacing w:line="240" w:lineRule="auto" w:before="4"/>
        <w:rPr>
          <w:rFonts w:ascii="宋体" w:hAnsi="宋体" w:cs="宋体" w:eastAsia="宋体" w:hint="default"/>
          <w:sz w:val="13"/>
          <w:szCs w:val="13"/>
        </w:rPr>
      </w:pPr>
    </w:p>
    <w:p>
      <w:pPr>
        <w:pStyle w:val="BodyText"/>
        <w:spacing w:line="477" w:lineRule="auto"/>
        <w:ind w:right="111" w:firstLine="360"/>
        <w:jc w:val="both"/>
      </w:pPr>
      <w:r>
        <w:rPr/>
        <w:t>根据公司2010年第二次临时股东大会决议，公司由资本公积转增注册资本11,900,000.00元，转增基准日期为2010年6 </w:t>
      </w:r>
      <w:r>
        <w:rPr>
          <w:spacing w:val="-2"/>
        </w:rPr>
        <w:t>月30日。变更后的注册资本为人民45,000,000.00元，业经天职国际会计师事务所有限公司天职深核字[2010]499号验资报告</w:t>
      </w:r>
      <w:r>
        <w:rPr>
          <w:spacing w:val="-52"/>
        </w:rPr>
        <w:t> </w:t>
      </w:r>
      <w:r>
        <w:rPr>
          <w:spacing w:val="-52"/>
        </w:rPr>
      </w:r>
      <w:r>
        <w:rPr/>
        <w:t>验证。</w:t>
      </w:r>
    </w:p>
    <w:p>
      <w:pPr>
        <w:spacing w:line="240" w:lineRule="auto" w:before="4"/>
        <w:rPr>
          <w:rFonts w:ascii="宋体" w:hAnsi="宋体" w:cs="宋体" w:eastAsia="宋体" w:hint="default"/>
          <w:sz w:val="13"/>
          <w:szCs w:val="13"/>
        </w:rPr>
      </w:pPr>
    </w:p>
    <w:p>
      <w:pPr>
        <w:pStyle w:val="BodyText"/>
        <w:spacing w:line="477" w:lineRule="auto"/>
        <w:ind w:right="112" w:firstLine="360"/>
        <w:jc w:val="both"/>
      </w:pPr>
      <w:r>
        <w:rPr/>
        <w:t>公司股东无锡华软投资管理有限公司于</w:t>
      </w:r>
      <w:r>
        <w:rPr>
          <w:spacing w:val="1"/>
        </w:rPr>
        <w:t>2</w:t>
      </w:r>
      <w:r>
        <w:rPr>
          <w:spacing w:val="-2"/>
        </w:rPr>
        <w:t>0</w:t>
      </w:r>
      <w:r>
        <w:rPr>
          <w:spacing w:val="1"/>
        </w:rPr>
        <w:t>1</w:t>
      </w:r>
      <w:r>
        <w:rPr>
          <w:spacing w:val="-2"/>
        </w:rPr>
        <w:t>1</w:t>
      </w:r>
      <w:r>
        <w:rPr/>
        <w:t>年</w:t>
      </w:r>
      <w:r>
        <w:rPr>
          <w:spacing w:val="1"/>
        </w:rPr>
        <w:t>3</w:t>
      </w:r>
      <w:r>
        <w:rPr/>
        <w:t>月</w:t>
      </w:r>
      <w:r>
        <w:rPr>
          <w:spacing w:val="1"/>
        </w:rPr>
        <w:t>3</w:t>
      </w:r>
      <w:r>
        <w:rPr>
          <w:spacing w:val="-2"/>
        </w:rPr>
        <w:t>1</w:t>
      </w:r>
      <w:r>
        <w:rPr/>
        <w:t>日将其持有的</w:t>
      </w:r>
      <w:r>
        <w:rPr>
          <w:spacing w:val="1"/>
        </w:rPr>
        <w:t>5</w:t>
      </w:r>
      <w:r>
        <w:rPr>
          <w:spacing w:val="-2"/>
        </w:rPr>
        <w:t>.</w:t>
      </w:r>
      <w:r>
        <w:rPr>
          <w:spacing w:val="1"/>
        </w:rPr>
        <w:t>9</w:t>
      </w:r>
      <w:r>
        <w:rPr>
          <w:spacing w:val="-2"/>
        </w:rPr>
        <w:t>8</w:t>
      </w:r>
      <w:r>
        <w:rPr>
          <w:spacing w:val="1"/>
        </w:rPr>
        <w:t>1</w:t>
      </w:r>
      <w:r>
        <w:rPr>
          <w:spacing w:val="-2"/>
        </w:rPr>
        <w:t>9%</w:t>
      </w:r>
      <w:r>
        <w:rPr/>
        <w:t>股权转让给华软创业投资无锡合伙企</w:t>
      </w:r>
      <w:r>
        <w:rPr>
          <w:spacing w:val="-82"/>
        </w:rPr>
        <w:t>业</w:t>
      </w:r>
      <w:r>
        <w:rPr/>
        <w:t>（有限</w:t>
      </w:r>
      <w:r>
        <w:rPr/>
        <w:t> 合伙</w:t>
      </w:r>
      <w:r>
        <w:rPr>
          <w:spacing w:val="-89"/>
        </w:rPr>
        <w:t>）</w:t>
      </w:r>
      <w:r>
        <w:rPr/>
        <w:t>，公司于</w:t>
      </w:r>
      <w:r>
        <w:rPr>
          <w:spacing w:val="1"/>
        </w:rPr>
        <w:t>2</w:t>
      </w:r>
      <w:r>
        <w:rPr>
          <w:spacing w:val="-2"/>
        </w:rPr>
        <w:t>0</w:t>
      </w:r>
      <w:r>
        <w:rPr>
          <w:spacing w:val="1"/>
        </w:rPr>
        <w:t>1</w:t>
      </w:r>
      <w:r>
        <w:rPr>
          <w:spacing w:val="-2"/>
        </w:rPr>
        <w:t>1</w:t>
      </w:r>
      <w:r>
        <w:rPr/>
        <w:t>年</w:t>
      </w:r>
      <w:r>
        <w:rPr>
          <w:spacing w:val="-2"/>
        </w:rPr>
        <w:t>4</w:t>
      </w:r>
      <w:r>
        <w:rPr/>
        <w:t>月</w:t>
      </w:r>
      <w:r>
        <w:rPr>
          <w:spacing w:val="1"/>
        </w:rPr>
        <w:t>1</w:t>
      </w:r>
      <w:r>
        <w:rPr/>
        <w:t>日办理工商变更登记。</w:t>
      </w:r>
    </w:p>
    <w:p>
      <w:pPr>
        <w:spacing w:line="240" w:lineRule="auto" w:before="4"/>
        <w:rPr>
          <w:rFonts w:ascii="宋体" w:hAnsi="宋体" w:cs="宋体" w:eastAsia="宋体" w:hint="default"/>
          <w:sz w:val="13"/>
          <w:szCs w:val="13"/>
        </w:rPr>
      </w:pPr>
    </w:p>
    <w:p>
      <w:pPr>
        <w:pStyle w:val="BodyText"/>
        <w:spacing w:line="477" w:lineRule="auto"/>
        <w:ind w:right="110" w:firstLine="360"/>
        <w:jc w:val="both"/>
      </w:pPr>
      <w:r>
        <w:rPr>
          <w:spacing w:val="-2"/>
        </w:rPr>
        <w:t>2013年1月17日，根据2013年1月13日股东大会决议，变更公司住所为：深圳市福田区深南路与新洲路交汇处东南侧航天</w:t>
      </w:r>
      <w:r>
        <w:rPr/>
        <w:t> 大厦A座611A。</w:t>
      </w:r>
    </w:p>
    <w:p>
      <w:pPr>
        <w:spacing w:line="240" w:lineRule="auto" w:before="4"/>
        <w:rPr>
          <w:rFonts w:ascii="宋体" w:hAnsi="宋体" w:cs="宋体" w:eastAsia="宋体" w:hint="default"/>
          <w:sz w:val="13"/>
          <w:szCs w:val="13"/>
        </w:rPr>
      </w:pPr>
    </w:p>
    <w:p>
      <w:pPr>
        <w:pStyle w:val="BodyText"/>
        <w:spacing w:line="477" w:lineRule="auto"/>
        <w:ind w:right="104" w:firstLine="360"/>
        <w:jc w:val="both"/>
      </w:pPr>
      <w:r>
        <w:rPr/>
        <w:t>2014</w:t>
      </w:r>
      <w:r>
        <w:rPr>
          <w:spacing w:val="-52"/>
        </w:rPr>
        <w:t> </w:t>
      </w:r>
      <w:r>
        <w:rPr/>
        <w:t>年</w:t>
      </w:r>
      <w:r>
        <w:rPr>
          <w:spacing w:val="-51"/>
        </w:rPr>
        <w:t> </w:t>
      </w:r>
      <w:r>
        <w:rPr/>
        <w:t>1</w:t>
      </w:r>
      <w:r>
        <w:rPr>
          <w:spacing w:val="-52"/>
        </w:rPr>
        <w:t> </w:t>
      </w:r>
      <w:r>
        <w:rPr/>
        <w:t>月</w:t>
      </w:r>
      <w:r>
        <w:rPr>
          <w:spacing w:val="-51"/>
        </w:rPr>
        <w:t> </w:t>
      </w:r>
      <w:r>
        <w:rPr/>
        <w:t>3</w:t>
      </w:r>
      <w:r>
        <w:rPr>
          <w:spacing w:val="-52"/>
        </w:rPr>
        <w:t> </w:t>
      </w:r>
      <w:r>
        <w:rPr/>
        <w:t>日，经中国证券监督管理委员会证监许可[2014]28</w:t>
      </w:r>
      <w:r>
        <w:rPr>
          <w:spacing w:val="-52"/>
        </w:rPr>
        <w:t> </w:t>
      </w:r>
      <w:r>
        <w:rPr>
          <w:spacing w:val="-3"/>
        </w:rPr>
        <w:t>号文的核准，公司首次公开发行</w:t>
      </w:r>
      <w:r>
        <w:rPr>
          <w:spacing w:val="-51"/>
        </w:rPr>
        <w:t> </w:t>
      </w:r>
      <w:r>
        <w:rPr/>
        <w:t>1,385.00</w:t>
      </w:r>
      <w:r>
        <w:rPr>
          <w:spacing w:val="-53"/>
        </w:rPr>
        <w:t> </w:t>
      </w:r>
      <w:r>
        <w:rPr/>
        <w:t>万股人民币</w:t>
      </w:r>
      <w:r>
        <w:rPr/>
        <w:t> 普通股股票，本次发行采用公开发行新股及公司股东公开发售股份两种方式，其中，公开发行新股</w:t>
      </w:r>
      <w:r>
        <w:rPr>
          <w:spacing w:val="-44"/>
        </w:rPr>
        <w:t> </w:t>
      </w:r>
      <w:r>
        <w:rPr/>
        <w:t>1,035.00</w:t>
      </w:r>
      <w:r>
        <w:rPr>
          <w:spacing w:val="-45"/>
        </w:rPr>
        <w:t> </w:t>
      </w:r>
      <w:r>
        <w:rPr/>
        <w:t>万股，鄢建兵</w:t>
      </w:r>
      <w:r>
        <w:rPr/>
        <w:t> 在内的</w:t>
      </w:r>
      <w:r>
        <w:rPr>
          <w:spacing w:val="-44"/>
        </w:rPr>
        <w:t> </w:t>
      </w:r>
      <w:r>
        <w:rPr>
          <w:spacing w:val="-1"/>
        </w:rPr>
        <w:t>10</w:t>
      </w:r>
      <w:r>
        <w:rPr>
          <w:spacing w:val="-45"/>
        </w:rPr>
        <w:t> </w:t>
      </w:r>
      <w:r>
        <w:rPr>
          <w:spacing w:val="-1"/>
        </w:rPr>
        <w:t>位公司股东公开发售股份</w:t>
      </w:r>
      <w:r>
        <w:rPr>
          <w:spacing w:val="-44"/>
        </w:rPr>
        <w:t> </w:t>
      </w:r>
      <w:r>
        <w:rPr>
          <w:spacing w:val="-1"/>
        </w:rPr>
        <w:t>350</w:t>
      </w:r>
      <w:r>
        <w:rPr>
          <w:spacing w:val="-49"/>
        </w:rPr>
        <w:t> </w:t>
      </w:r>
      <w:r>
        <w:rPr>
          <w:spacing w:val="-8"/>
        </w:rPr>
        <w:t>万股。发行后公司总股本为</w:t>
      </w:r>
      <w:r>
        <w:rPr>
          <w:spacing w:val="-44"/>
        </w:rPr>
        <w:t> </w:t>
      </w:r>
      <w:r>
        <w:rPr>
          <w:spacing w:val="-1"/>
        </w:rPr>
        <w:t>5,350.00</w:t>
      </w:r>
      <w:r>
        <w:rPr>
          <w:spacing w:val="-45"/>
        </w:rPr>
        <w:t> </w:t>
      </w:r>
      <w:r>
        <w:rPr>
          <w:spacing w:val="-13"/>
        </w:rPr>
        <w:t>万股，每股面值</w:t>
      </w:r>
      <w:r>
        <w:rPr>
          <w:spacing w:val="-48"/>
        </w:rPr>
        <w:t> </w:t>
      </w:r>
      <w:r>
        <w:rPr/>
        <w:t>1</w:t>
      </w:r>
      <w:r>
        <w:rPr>
          <w:spacing w:val="-49"/>
        </w:rPr>
        <w:t> </w:t>
      </w:r>
      <w:r>
        <w:rPr>
          <w:spacing w:val="-10"/>
        </w:rPr>
        <w:t>元，注册资本变更为</w:t>
      </w:r>
      <w:r>
        <w:rPr>
          <w:spacing w:val="-48"/>
        </w:rPr>
        <w:t> </w:t>
      </w:r>
      <w:r>
        <w:rPr>
          <w:spacing w:val="-1"/>
        </w:rPr>
        <w:t>5,350.00</w:t>
      </w:r>
      <w:r>
        <w:rPr/>
        <w:t> 万元，本次增资业经天职国际会计师事务所（特殊普通合伙）天职业字[2014]1637</w:t>
      </w:r>
      <w:r>
        <w:rPr>
          <w:spacing w:val="-47"/>
        </w:rPr>
        <w:t> </w:t>
      </w:r>
      <w:r>
        <w:rPr/>
        <w:t>号验资报告验证。公司于</w:t>
      </w:r>
      <w:r>
        <w:rPr>
          <w:spacing w:val="-46"/>
        </w:rPr>
        <w:t> </w:t>
      </w:r>
      <w:r>
        <w:rPr/>
        <w:t>2014</w:t>
      </w:r>
      <w:r>
        <w:rPr>
          <w:spacing w:val="-47"/>
        </w:rPr>
        <w:t> </w:t>
      </w:r>
      <w:r>
        <w:rPr/>
        <w:t>年</w:t>
      </w:r>
      <w:r>
        <w:rPr>
          <w:spacing w:val="-48"/>
        </w:rPr>
        <w:t> </w:t>
      </w:r>
      <w:r>
        <w:rPr/>
        <w:t>3</w:t>
      </w:r>
      <w:r>
        <w:rPr>
          <w:spacing w:val="-45"/>
        </w:rPr>
        <w:t> </w:t>
      </w:r>
      <w:r>
        <w:rPr/>
        <w:t>月</w:t>
      </w:r>
      <w:r>
        <w:rPr>
          <w:spacing w:val="-48"/>
        </w:rPr>
        <w:t> </w:t>
      </w:r>
      <w:r>
        <w:rPr/>
        <w:t>6</w:t>
      </w:r>
      <w:r>
        <w:rPr/>
        <w:t> 日办理了工商变更登记。</w:t>
      </w:r>
    </w:p>
    <w:p>
      <w:pPr>
        <w:spacing w:line="240" w:lineRule="auto" w:before="1"/>
        <w:rPr>
          <w:rFonts w:ascii="宋体" w:hAnsi="宋体" w:cs="宋体" w:eastAsia="宋体" w:hint="default"/>
          <w:sz w:val="16"/>
          <w:szCs w:val="16"/>
        </w:rPr>
      </w:pPr>
    </w:p>
    <w:p>
      <w:pPr>
        <w:pStyle w:val="BodyText"/>
        <w:spacing w:line="240" w:lineRule="auto"/>
        <w:ind w:left="472" w:right="0"/>
        <w:jc w:val="left"/>
      </w:pPr>
      <w:r>
        <w:rPr/>
        <w:t>本次公开发行的1,385万股于2014年1月27日起在深圳证券交易所创业板上市交易。</w:t>
      </w:r>
    </w:p>
    <w:p>
      <w:pPr>
        <w:spacing w:line="240" w:lineRule="auto" w:before="12"/>
        <w:rPr>
          <w:rFonts w:ascii="宋体" w:hAnsi="宋体" w:cs="宋体" w:eastAsia="宋体" w:hint="default"/>
          <w:sz w:val="26"/>
          <w:szCs w:val="26"/>
        </w:rPr>
      </w:pPr>
    </w:p>
    <w:p>
      <w:pPr>
        <w:pStyle w:val="BodyText"/>
        <w:spacing w:line="477" w:lineRule="auto"/>
        <w:ind w:right="112" w:firstLine="360"/>
        <w:jc w:val="both"/>
      </w:pPr>
      <w:r>
        <w:rPr>
          <w:spacing w:val="-2"/>
        </w:rPr>
        <w:t>根据公司2014年8月24日第二届董事会第八次会议决议，2014年9月23日第一次临时股东大会决议和修改后的公司章程规</w:t>
      </w:r>
      <w:r>
        <w:rPr/>
        <w:t> 定公司：公司以截至2014年6月30日公司股份总数55,350,000股为基数，以资本公积向全体股东每10股转增10股，合计转增</w:t>
      </w:r>
    </w:p>
    <w:p>
      <w:pPr>
        <w:spacing w:after="0" w:line="477" w:lineRule="auto"/>
        <w:jc w:val="both"/>
        <w:sectPr>
          <w:footerReference w:type="default" r:id="rId22"/>
          <w:pgSz w:w="11910" w:h="16840"/>
          <w:pgMar w:footer="1016" w:header="919" w:top="1120" w:bottom="1200" w:left="1020" w:right="1020"/>
          <w:pgNumType w:start="80"/>
        </w:sectPr>
      </w:pPr>
    </w:p>
    <w:p>
      <w:pPr>
        <w:spacing w:line="240" w:lineRule="auto" w:before="10"/>
        <w:rPr>
          <w:rFonts w:ascii="宋体" w:hAnsi="宋体" w:cs="宋体" w:eastAsia="宋体" w:hint="default"/>
          <w:sz w:val="26"/>
          <w:szCs w:val="26"/>
        </w:rPr>
      </w:pPr>
    </w:p>
    <w:p>
      <w:pPr>
        <w:pStyle w:val="BodyText"/>
        <w:spacing w:line="477" w:lineRule="auto" w:before="44"/>
        <w:ind w:left="192" w:right="184"/>
        <w:jc w:val="left"/>
      </w:pPr>
      <w:r>
        <w:rPr/>
        <w:t>55,350,000股。转增后，公司总股本变更为110,700,000股。本次增资业经天职国际会计师事务所（特殊普通合伙）天职业 字[2014]12134号验资报告验证。</w:t>
      </w:r>
    </w:p>
    <w:p>
      <w:pPr>
        <w:spacing w:line="240" w:lineRule="auto" w:before="4"/>
        <w:rPr>
          <w:rFonts w:ascii="宋体" w:hAnsi="宋体" w:cs="宋体" w:eastAsia="宋体" w:hint="default"/>
          <w:sz w:val="13"/>
          <w:szCs w:val="13"/>
        </w:rPr>
      </w:pPr>
    </w:p>
    <w:p>
      <w:pPr>
        <w:pStyle w:val="BodyText"/>
        <w:spacing w:line="477" w:lineRule="auto"/>
        <w:ind w:left="192" w:right="94" w:firstLine="360"/>
        <w:jc w:val="left"/>
      </w:pPr>
      <w:r>
        <w:rPr>
          <w:spacing w:val="-2"/>
        </w:rPr>
        <w:t>公司经营范围：计算机软件的技术开发、咨询（不含限制项目）、销售及售后服务（法律、行政法规、国务院决定禁止</w:t>
      </w:r>
      <w:r>
        <w:rPr/>
        <w:t> </w:t>
      </w:r>
      <w:r>
        <w:rPr>
          <w:spacing w:val="-4"/>
        </w:rPr>
        <w:t>的项目除外，限制的项目须取得许可后方可经营）；计算机系统集成的技术开发；计算机硬件及外部设备的开发及销售;软件</w:t>
      </w:r>
      <w:r>
        <w:rPr>
          <w:spacing w:val="-41"/>
        </w:rPr>
        <w:t> </w:t>
      </w:r>
      <w:r>
        <w:rPr>
          <w:spacing w:val="-41"/>
        </w:rPr>
      </w:r>
      <w:r>
        <w:rPr>
          <w:spacing w:val="-4"/>
        </w:rPr>
        <w:t>业务外包及相关服务；受金融机构委托从事金融业务流程外包、金融信息技术外包、金融知识流程外包、金融信息数据服务；</w:t>
      </w:r>
      <w:r>
        <w:rPr>
          <w:spacing w:val="-43"/>
        </w:rPr>
        <w:t> </w:t>
      </w:r>
      <w:r>
        <w:rPr>
          <w:spacing w:val="-43"/>
        </w:rPr>
      </w:r>
      <w:r>
        <w:rPr/>
        <w:t>金融信息咨询。</w:t>
      </w:r>
    </w:p>
    <w:p>
      <w:pPr>
        <w:spacing w:line="240" w:lineRule="auto" w:before="7"/>
        <w:rPr>
          <w:rFonts w:ascii="宋体" w:hAnsi="宋体" w:cs="宋体" w:eastAsia="宋体" w:hint="default"/>
          <w:sz w:val="17"/>
          <w:szCs w:val="17"/>
        </w:rPr>
      </w:pPr>
    </w:p>
    <w:p>
      <w:pPr>
        <w:pStyle w:val="Heading2"/>
        <w:spacing w:line="240" w:lineRule="auto"/>
        <w:ind w:left="192" w:right="9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92" w:right="94"/>
        <w:jc w:val="left"/>
        <w:rPr>
          <w:b w:val="0"/>
          <w:bCs w:val="0"/>
        </w:rPr>
      </w:pPr>
      <w:r>
        <w:rPr/>
        <w:t>1、编制基础</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left="192" w:right="94"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3"/>
        <w:rPr>
          <w:rFonts w:ascii="宋体" w:hAnsi="宋体" w:cs="宋体" w:eastAsia="宋体" w:hint="default"/>
          <w:sz w:val="19"/>
          <w:szCs w:val="19"/>
        </w:rPr>
      </w:pPr>
    </w:p>
    <w:p>
      <w:pPr>
        <w:pStyle w:val="Heading3"/>
        <w:spacing w:line="240" w:lineRule="auto"/>
        <w:ind w:left="192" w:right="94"/>
        <w:jc w:val="left"/>
        <w:rPr>
          <w:b w:val="0"/>
          <w:bCs w:val="0"/>
        </w:rPr>
      </w:pPr>
      <w:r>
        <w:rPr/>
        <w:t>2、持续经营</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52" w:right="94"/>
        <w:jc w:val="left"/>
      </w:pPr>
      <w:r>
        <w:rPr/>
        <w:t>本公司自本报告期末至少12个月内具备持续经营能力，无影响持续经营能力的重大事项。</w:t>
      </w:r>
    </w:p>
    <w:p>
      <w:pPr>
        <w:spacing w:line="240" w:lineRule="auto" w:before="1"/>
        <w:rPr>
          <w:rFonts w:ascii="宋体" w:hAnsi="宋体" w:cs="宋体" w:eastAsia="宋体" w:hint="default"/>
          <w:sz w:val="25"/>
          <w:szCs w:val="25"/>
        </w:rPr>
      </w:pPr>
    </w:p>
    <w:p>
      <w:pPr>
        <w:pStyle w:val="Heading2"/>
        <w:spacing w:line="240" w:lineRule="auto"/>
        <w:ind w:left="192" w:right="94"/>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192" w:right="7154"/>
        <w:jc w:val="left"/>
      </w:pPr>
      <w:r>
        <w:rPr/>
        <w:t>具体会计政策和会计估计提示： 无</w:t>
      </w:r>
    </w:p>
    <w:p>
      <w:pPr>
        <w:spacing w:line="240" w:lineRule="auto" w:before="12"/>
        <w:rPr>
          <w:rFonts w:ascii="宋体" w:hAnsi="宋体" w:cs="宋体" w:eastAsia="宋体" w:hint="default"/>
          <w:sz w:val="16"/>
          <w:szCs w:val="16"/>
        </w:rPr>
      </w:pPr>
    </w:p>
    <w:p>
      <w:pPr>
        <w:pStyle w:val="Heading3"/>
        <w:spacing w:line="240" w:lineRule="auto"/>
        <w:ind w:left="192" w:right="94"/>
        <w:jc w:val="left"/>
        <w:rPr>
          <w:b w:val="0"/>
          <w:bCs w:val="0"/>
        </w:rPr>
      </w:pPr>
      <w:r>
        <w:rPr/>
        <w:t>1、遵循企业会计准则的声明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left="192" w:right="94" w:firstLine="360"/>
        <w:jc w:val="left"/>
      </w:pPr>
      <w:r>
        <w:rPr>
          <w:spacing w:val="-2"/>
        </w:rPr>
        <w:t>本公司基于上述编制基础编制的财务报表符合财政部已颁布的最新企业会计准则及其应用指南、解释以及其他相关规定</w:t>
      </w:r>
      <w:r>
        <w:rPr/>
        <w:t> (统称“企业会计准则”)的要求，真实完整地反映了公司的财务状况、经营成果和现金流量等有关信息。</w:t>
      </w:r>
    </w:p>
    <w:p>
      <w:pPr>
        <w:spacing w:line="240" w:lineRule="auto" w:before="4"/>
        <w:rPr>
          <w:rFonts w:ascii="宋体" w:hAnsi="宋体" w:cs="宋体" w:eastAsia="宋体" w:hint="default"/>
          <w:sz w:val="13"/>
          <w:szCs w:val="13"/>
        </w:rPr>
      </w:pPr>
    </w:p>
    <w:p>
      <w:pPr>
        <w:pStyle w:val="BodyText"/>
        <w:spacing w:line="429" w:lineRule="auto"/>
        <w:ind w:left="104" w:right="191" w:firstLine="88"/>
        <w:jc w:val="left"/>
        <w:rPr>
          <w:sz w:val="21"/>
          <w:szCs w:val="21"/>
        </w:rPr>
      </w:pPr>
      <w:r>
        <w:rPr/>
        <w:t>此外，本财务报表参照了《公开发行证券的公司信息披露编报规则第15号</w:t>
      </w:r>
      <w:r>
        <w:rPr>
          <w:rFonts w:ascii="Times New Roman" w:hAnsi="Times New Roman" w:cs="Times New Roman" w:eastAsia="Times New Roman" w:hint="default"/>
        </w:rPr>
        <w:t>-</w:t>
      </w:r>
      <w:r>
        <w:rPr/>
        <w:t>财务报告的一般规定》(2014</w:t>
      </w:r>
      <w:r>
        <w:rPr>
          <w:spacing w:val="23"/>
        </w:rPr>
        <w:t> </w:t>
      </w:r>
      <w:r>
        <w:rPr/>
        <w:t>年修订)(以下简称</w:t>
      </w:r>
      <w:r>
        <w:rPr/>
        <w:t> “第15号文(2014</w:t>
      </w:r>
      <w:r>
        <w:rPr>
          <w:spacing w:val="-5"/>
        </w:rPr>
        <w:t> </w:t>
      </w:r>
      <w:r>
        <w:rPr/>
        <w:t>年修订)”)的列报和披露要求</w:t>
      </w:r>
      <w:r>
        <w:rPr>
          <w:sz w:val="21"/>
          <w:szCs w:val="21"/>
        </w:rPr>
        <w:t>。</w:t>
      </w:r>
    </w:p>
    <w:p>
      <w:pPr>
        <w:spacing w:line="240" w:lineRule="auto" w:before="13"/>
        <w:rPr>
          <w:rFonts w:ascii="宋体" w:hAnsi="宋体" w:cs="宋体" w:eastAsia="宋体" w:hint="default"/>
          <w:sz w:val="18"/>
          <w:szCs w:val="18"/>
        </w:rPr>
      </w:pPr>
    </w:p>
    <w:p>
      <w:pPr>
        <w:pStyle w:val="Heading3"/>
        <w:spacing w:line="240" w:lineRule="auto"/>
        <w:ind w:left="192" w:right="94"/>
        <w:jc w:val="left"/>
        <w:rPr>
          <w:b w:val="0"/>
          <w:bCs w:val="0"/>
        </w:rPr>
      </w:pPr>
      <w:r>
        <w:rPr/>
        <w:t>2、会计期间</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552" w:right="94"/>
        <w:jc w:val="left"/>
      </w:pPr>
      <w:r>
        <w:rPr/>
        <w:t>本公司的会计年度从公历1月1日至12月31日止。</w:t>
      </w:r>
    </w:p>
    <w:p>
      <w:pPr>
        <w:spacing w:after="0" w:line="240" w:lineRule="auto"/>
        <w:jc w:val="left"/>
        <w:sectPr>
          <w:pgSz w:w="11910" w:h="16840"/>
          <w:pgMar w:header="919" w:footer="1016" w:top="1120" w:bottom="1200" w:left="940" w:right="940"/>
        </w:sectPr>
      </w:pPr>
    </w:p>
    <w:p>
      <w:pPr>
        <w:spacing w:line="240" w:lineRule="auto" w:before="10"/>
        <w:rPr>
          <w:rFonts w:ascii="宋体" w:hAnsi="宋体" w:cs="宋体" w:eastAsia="宋体" w:hint="default"/>
          <w:sz w:val="19"/>
          <w:szCs w:val="19"/>
        </w:rPr>
      </w:pPr>
    </w:p>
    <w:p>
      <w:pPr>
        <w:pStyle w:val="Heading3"/>
        <w:spacing w:line="240" w:lineRule="auto" w:before="34"/>
        <w:ind w:right="0"/>
        <w:jc w:val="both"/>
        <w:rPr>
          <w:b w:val="0"/>
          <w:bCs w:val="0"/>
        </w:rPr>
      </w:pPr>
      <w:r>
        <w:rPr/>
        <w:t>3、营业周期</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429" w:right="0"/>
        <w:jc w:val="left"/>
      </w:pPr>
      <w:r>
        <w:rPr/>
        <w:t>本公司的会计年度从公历1月1日至12月31日止。</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4、记账本位币</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472" w:right="0"/>
        <w:jc w:val="left"/>
      </w:pPr>
      <w:r>
        <w:rPr/>
        <w:t>本公司采用人民币作为记账本位币。</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5、同一控制下和非同一控制下企业合并的会计处理方法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292"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6、合并财务报表的编制方法</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309"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7、合营安排分类及共同经营会计处理方法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292"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8、现金及现金等价物的确定标准</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0" w:firstLine="360"/>
        <w:jc w:val="left"/>
      </w:pPr>
      <w:r>
        <w:rPr>
          <w:spacing w:val="-2"/>
        </w:rPr>
        <w:t>现金流量表的现金指企业库存现金及可以随时用于支付的存款。现金等价物指持有的期限短（一般是指从购买日起三个</w:t>
      </w:r>
      <w:r>
        <w:rPr/>
        <w:t> </w:t>
      </w:r>
      <w:r>
        <w:rPr>
          <w:spacing w:val="-3"/>
        </w:rPr>
        <w:t>月内到期）、流动性强、易于转换为已知金额现金、价值变动风险很小的投资。</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9、外币业务和外币报表折算</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0" w:firstLine="360"/>
        <w:jc w:val="left"/>
      </w:pPr>
      <w:r>
        <w:rPr>
          <w:spacing w:val="-2"/>
        </w:rPr>
        <w:t>本公司收到投资者以外币投入资本时按当日即期汇率折合为人民币，其他外币交易在初始确认时按交易发生日的即期汇</w:t>
      </w:r>
      <w:r>
        <w:rPr/>
        <w:t> 率折合为人民币。</w:t>
      </w:r>
    </w:p>
    <w:p>
      <w:pPr>
        <w:pStyle w:val="BodyText"/>
        <w:spacing w:line="477" w:lineRule="auto" w:before="54"/>
        <w:ind w:left="472" w:right="0"/>
        <w:jc w:val="left"/>
      </w:pPr>
      <w:r>
        <w:rPr/>
        <w:t>即期汇率是中国人民银行公布的人民币外汇牌价。 </w:t>
      </w:r>
      <w:r>
        <w:rPr>
          <w:spacing w:val="-2"/>
        </w:rPr>
        <w:t>年末外币货币性项目，采用资产负债表日的即期汇率折算。除与购建或者生产符合资本化条件资产有关的专门借款本金</w:t>
      </w:r>
    </w:p>
    <w:p>
      <w:pPr>
        <w:pStyle w:val="BodyText"/>
        <w:spacing w:line="477" w:lineRule="auto" w:before="54"/>
        <w:ind w:right="112"/>
        <w:jc w:val="both"/>
      </w:pPr>
      <w:r>
        <w:rPr>
          <w:spacing w:val="-2"/>
        </w:rPr>
        <w:t>和利息的汇兑差额外，其他汇兑差额计入当期损益。以历史成本计量的外币非货币性项目，不改变其记账本位币金额。以公</w:t>
      </w:r>
      <w:r>
        <w:rPr>
          <w:spacing w:val="-66"/>
        </w:rPr>
        <w:t> </w:t>
      </w:r>
      <w:r>
        <w:rPr>
          <w:spacing w:val="-66"/>
        </w:rPr>
      </w:r>
      <w:r>
        <w:rPr>
          <w:spacing w:val="-2"/>
        </w:rPr>
        <w:t>允价值计量的外币非货币性项目，采用公允价值确定日的即期汇率折算，折算后的记账本位币金额与原记账本位币金额的差</w:t>
      </w:r>
      <w:r>
        <w:rPr>
          <w:spacing w:val="-64"/>
        </w:rPr>
        <w:t> </w:t>
      </w:r>
      <w:r>
        <w:rPr>
          <w:spacing w:val="-64"/>
        </w:rPr>
      </w:r>
      <w:r>
        <w:rPr>
          <w:spacing w:val="-2"/>
        </w:rPr>
        <w:t>额，属于可供出售金融资产的外币非货币性项目，其差额计入资本公积；属于以公允价值计量且其变动计入当期损益的外币</w:t>
      </w:r>
      <w:r>
        <w:rPr>
          <w:spacing w:val="-65"/>
        </w:rPr>
        <w:t> </w:t>
      </w:r>
      <w:r>
        <w:rPr>
          <w:spacing w:val="-65"/>
        </w:rPr>
      </w:r>
      <w:r>
        <w:rPr/>
        <w:t>非货币性项目，其差额计入当期损益。</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10、金融工具</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7"/>
        <w:ind w:left="384" w:right="0"/>
        <w:jc w:val="left"/>
      </w:pPr>
      <w:r>
        <w:rPr/>
        <w:t>（1）金融工具的分类</w:t>
      </w:r>
    </w:p>
    <w:p>
      <w:pPr>
        <w:spacing w:after="0" w:line="240"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477" w:lineRule="auto" w:before="44"/>
        <w:ind w:right="94" w:firstLine="360"/>
        <w:jc w:val="left"/>
      </w:pPr>
      <w:r>
        <w:rPr>
          <w:spacing w:val="-4"/>
        </w:rPr>
        <w:t>金融资产包括交易性金融资产、指定为以公允价值计量且其变动计入当期损益的金融资产、持有至到期投资、应收款项、</w:t>
      </w:r>
      <w:r>
        <w:rPr/>
        <w:t> </w:t>
      </w:r>
      <w:r>
        <w:rPr>
          <w:spacing w:val="-2"/>
        </w:rPr>
        <w:t>可供出售金融资产等。金融负债包括交易性金融负债、指定为以公允价值计量且其变动计入当期损益的金融负债、其他金融</w:t>
      </w:r>
      <w:r>
        <w:rPr>
          <w:spacing w:val="-63"/>
        </w:rPr>
        <w:t> </w:t>
      </w:r>
      <w:r>
        <w:rPr>
          <w:spacing w:val="-63"/>
        </w:rPr>
      </w:r>
      <w:r>
        <w:rPr/>
        <w:t>负债。</w:t>
      </w:r>
    </w:p>
    <w:p>
      <w:pPr>
        <w:spacing w:line="240" w:lineRule="auto" w:before="4"/>
        <w:rPr>
          <w:rFonts w:ascii="宋体" w:hAnsi="宋体" w:cs="宋体" w:eastAsia="宋体" w:hint="default"/>
          <w:sz w:val="13"/>
          <w:szCs w:val="13"/>
        </w:rPr>
      </w:pPr>
    </w:p>
    <w:p>
      <w:pPr>
        <w:pStyle w:val="BodyText"/>
        <w:spacing w:line="240" w:lineRule="auto"/>
        <w:ind w:left="384" w:right="545"/>
        <w:jc w:val="left"/>
      </w:pPr>
      <w:r>
        <w:rPr/>
        <w:t>（2）金融工具确认依据和计量方法</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当公司成为金融工具合同的一方时，确认一项金融资产或金融负债。当收取该金融资产现金流量的合同权利终止、金融</w:t>
      </w:r>
      <w:r>
        <w:rPr/>
        <w:t> </w:t>
      </w:r>
      <w:r>
        <w:rPr>
          <w:spacing w:val="-2"/>
        </w:rPr>
        <w:t>资产已转移且符合规定的终止确认条件的金融资产时终止确认。当金融负债的现时义务全部或部分已解除的，终止确认该金</w:t>
      </w:r>
      <w:r>
        <w:rPr>
          <w:spacing w:val="-64"/>
        </w:rPr>
        <w:t> </w:t>
      </w:r>
      <w:r>
        <w:rPr>
          <w:spacing w:val="-64"/>
        </w:rPr>
      </w:r>
      <w:r>
        <w:rPr/>
        <w:t>融负债或其一部分。</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2"/>
        </w:rPr>
        <w:t>公司初始确认金融资产或金融负债，按照公允价值计量。对于以公允价值计量且其变动计入当期损益的金融资产或金融</w:t>
      </w:r>
      <w:r>
        <w:rPr/>
        <w:t> 负债，相关交易费用直接计入当期损益；对于其他类别的金融资产或金融负债，相关交易费用计入初始确认金额。</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2"/>
        </w:rPr>
        <w:t>公司按照公允价值对金融资产进行后续计量，且不扣除将来处置该金融资产时可能发生的交易费用。但是，下列情况除</w:t>
      </w:r>
      <w:r>
        <w:rPr/>
        <w:t> 外：</w:t>
      </w:r>
    </w:p>
    <w:p>
      <w:pPr>
        <w:spacing w:line="240" w:lineRule="auto" w:before="4"/>
        <w:rPr>
          <w:rFonts w:ascii="宋体" w:hAnsi="宋体" w:cs="宋体" w:eastAsia="宋体" w:hint="default"/>
          <w:sz w:val="13"/>
          <w:szCs w:val="13"/>
        </w:rPr>
      </w:pPr>
    </w:p>
    <w:p>
      <w:pPr>
        <w:pStyle w:val="BodyText"/>
        <w:spacing w:line="240" w:lineRule="auto"/>
        <w:ind w:left="532" w:right="545"/>
        <w:jc w:val="left"/>
      </w:pPr>
      <w:r>
        <w:rPr/>
        <w:t>A、持有至到期投资以及贷款和应收款项，采用实际利率法，按摊余成本计量；</w:t>
      </w:r>
    </w:p>
    <w:p>
      <w:pPr>
        <w:spacing w:line="240" w:lineRule="auto" w:before="12"/>
        <w:rPr>
          <w:rFonts w:ascii="宋体" w:hAnsi="宋体" w:cs="宋体" w:eastAsia="宋体" w:hint="default"/>
          <w:sz w:val="26"/>
          <w:szCs w:val="26"/>
        </w:rPr>
      </w:pPr>
    </w:p>
    <w:p>
      <w:pPr>
        <w:pStyle w:val="BodyText"/>
        <w:spacing w:line="477" w:lineRule="auto"/>
        <w:ind w:right="176" w:firstLine="420"/>
        <w:jc w:val="left"/>
      </w:pPr>
      <w:r>
        <w:rPr>
          <w:spacing w:val="-1"/>
        </w:rPr>
        <w:t>B、在活跃市场中没有报价且其公允价值不能可靠计量的权益工具投资，以及与该权益工具挂钩并须通过交付该权益工</w:t>
      </w:r>
      <w:r>
        <w:rPr/>
        <w:t> 具结算的衍生金融资产，按照成本计量。</w:t>
      </w:r>
    </w:p>
    <w:p>
      <w:pPr>
        <w:spacing w:line="240" w:lineRule="auto" w:before="4"/>
        <w:rPr>
          <w:rFonts w:ascii="宋体" w:hAnsi="宋体" w:cs="宋体" w:eastAsia="宋体" w:hint="default"/>
          <w:sz w:val="13"/>
          <w:szCs w:val="13"/>
        </w:rPr>
      </w:pPr>
    </w:p>
    <w:p>
      <w:pPr>
        <w:pStyle w:val="BodyText"/>
        <w:spacing w:line="240" w:lineRule="auto"/>
        <w:ind w:left="532" w:right="545"/>
        <w:jc w:val="left"/>
      </w:pPr>
      <w:r>
        <w:rPr/>
        <w:t>公司采用实际利率法，按摊余成本对金融负债进行后续计量。但是，下列情况除外：</w:t>
      </w:r>
    </w:p>
    <w:p>
      <w:pPr>
        <w:spacing w:line="240" w:lineRule="auto" w:before="12"/>
        <w:rPr>
          <w:rFonts w:ascii="宋体" w:hAnsi="宋体" w:cs="宋体" w:eastAsia="宋体" w:hint="default"/>
          <w:sz w:val="26"/>
          <w:szCs w:val="26"/>
        </w:rPr>
      </w:pPr>
    </w:p>
    <w:p>
      <w:pPr>
        <w:pStyle w:val="BodyText"/>
        <w:spacing w:line="477" w:lineRule="auto"/>
        <w:ind w:right="176" w:firstLine="420"/>
        <w:jc w:val="left"/>
      </w:pPr>
      <w:r>
        <w:rPr>
          <w:spacing w:val="-1"/>
        </w:rPr>
        <w:t>A、以公允价值计量且其变动计入当期损益的金融负债，按照公允价值计量，且不扣除将来结清金融负债时可能发生的</w:t>
      </w:r>
      <w:r>
        <w:rPr/>
        <w:t> 交易费用；</w:t>
      </w:r>
    </w:p>
    <w:p>
      <w:pPr>
        <w:spacing w:line="240" w:lineRule="auto" w:before="4"/>
        <w:rPr>
          <w:rFonts w:ascii="宋体" w:hAnsi="宋体" w:cs="宋体" w:eastAsia="宋体" w:hint="default"/>
          <w:sz w:val="13"/>
          <w:szCs w:val="13"/>
        </w:rPr>
      </w:pPr>
    </w:p>
    <w:p>
      <w:pPr>
        <w:pStyle w:val="BodyText"/>
        <w:spacing w:line="477" w:lineRule="auto"/>
        <w:ind w:right="124" w:firstLine="420"/>
        <w:jc w:val="left"/>
      </w:pPr>
      <w:r>
        <w:rPr/>
        <w:t>B、与在活跃市场中没有报价、公允价值不能可靠计量的权益工具挂钩并须通过交付该权益工具结算的衍生金融负债， 按照成本计量；</w:t>
      </w:r>
    </w:p>
    <w:p>
      <w:pPr>
        <w:spacing w:line="240" w:lineRule="auto" w:before="4"/>
        <w:rPr>
          <w:rFonts w:ascii="宋体" w:hAnsi="宋体" w:cs="宋体" w:eastAsia="宋体" w:hint="default"/>
          <w:sz w:val="13"/>
          <w:szCs w:val="13"/>
        </w:rPr>
      </w:pPr>
    </w:p>
    <w:p>
      <w:pPr>
        <w:pStyle w:val="BodyText"/>
        <w:spacing w:line="477" w:lineRule="auto"/>
        <w:ind w:right="176" w:firstLine="420"/>
        <w:jc w:val="left"/>
      </w:pPr>
      <w:r>
        <w:rPr>
          <w:spacing w:val="-1"/>
        </w:rPr>
        <w:t>C、不属于指定为以公允价值计量且其变动计入当期损益的金融负债的财务担保合同，或没有指定为以公允价值计量且</w:t>
      </w:r>
      <w:r>
        <w:rPr/>
        <w:t> 其变动计入当期损益并将以低于市场利率贷款的贷款承诺，在初始确认后按照下列两项金额之中的较高者进行后续计量：</w:t>
      </w:r>
    </w:p>
    <w:p>
      <w:pPr>
        <w:spacing w:line="240" w:lineRule="auto" w:before="4"/>
        <w:rPr>
          <w:rFonts w:ascii="宋体" w:hAnsi="宋体" w:cs="宋体" w:eastAsia="宋体" w:hint="default"/>
          <w:sz w:val="13"/>
          <w:szCs w:val="13"/>
        </w:rPr>
      </w:pPr>
    </w:p>
    <w:p>
      <w:pPr>
        <w:pStyle w:val="BodyText"/>
        <w:spacing w:line="240" w:lineRule="auto"/>
        <w:ind w:left="532" w:right="545"/>
        <w:jc w:val="left"/>
      </w:pPr>
      <w:r>
        <w:rPr/>
        <w:t>①按照《企业会计准则第13号</w:t>
      </w:r>
      <w:r>
        <w:rPr>
          <w:rFonts w:ascii="Times New Roman" w:hAnsi="Times New Roman" w:cs="Times New Roman" w:eastAsia="Times New Roman" w:hint="default"/>
        </w:rPr>
        <w:t>--</w:t>
      </w:r>
      <w:r>
        <w:rPr/>
        <w:t>或有事项》确定的金额；</w:t>
      </w:r>
    </w:p>
    <w:p>
      <w:pPr>
        <w:spacing w:line="240" w:lineRule="auto" w:before="12"/>
        <w:rPr>
          <w:rFonts w:ascii="宋体" w:hAnsi="宋体" w:cs="宋体" w:eastAsia="宋体" w:hint="default"/>
          <w:sz w:val="25"/>
          <w:szCs w:val="25"/>
        </w:rPr>
      </w:pPr>
    </w:p>
    <w:p>
      <w:pPr>
        <w:pStyle w:val="BodyText"/>
        <w:spacing w:line="566" w:lineRule="auto"/>
        <w:ind w:left="532" w:right="94"/>
        <w:jc w:val="left"/>
      </w:pPr>
      <w:r>
        <w:rPr/>
        <w:t>②初始确认金额扣除按照《企业会计准则</w:t>
      </w:r>
      <w:r>
        <w:rPr>
          <w:rFonts w:ascii="Times New Roman" w:hAnsi="Times New Roman" w:cs="Times New Roman" w:eastAsia="Times New Roman" w:hint="default"/>
        </w:rPr>
        <w:t>--</w:t>
      </w:r>
      <w:r>
        <w:rPr/>
        <w:t>收入》确定的累计摊销额后的余额。 公司因持有意图或能力发生改变，使某项投资不再适合划分为持有至到期投资的，将其重分类为可供出售金融资产，</w:t>
      </w:r>
    </w:p>
    <w:p>
      <w:pPr>
        <w:pStyle w:val="BodyText"/>
        <w:spacing w:line="223" w:lineRule="exact"/>
        <w:ind w:right="0"/>
        <w:jc w:val="left"/>
      </w:pPr>
      <w:r>
        <w:rPr/>
        <w:t>并以公允价值进行后续计量。重分类日，该投资的账面价值与公允价值之间的差额计入所有者权益，在该可供出售金融资产</w:t>
      </w:r>
    </w:p>
    <w:p>
      <w:pPr>
        <w:spacing w:line="240" w:lineRule="auto" w:before="10"/>
        <w:rPr>
          <w:rFonts w:ascii="宋体" w:hAnsi="宋体" w:cs="宋体" w:eastAsia="宋体" w:hint="default"/>
          <w:sz w:val="17"/>
          <w:szCs w:val="17"/>
        </w:rPr>
      </w:pPr>
    </w:p>
    <w:p>
      <w:pPr>
        <w:pStyle w:val="BodyText"/>
        <w:spacing w:line="240" w:lineRule="auto"/>
        <w:ind w:right="545"/>
        <w:jc w:val="left"/>
      </w:pPr>
      <w:r>
        <w:rPr/>
        <w:t>发生减值或终止确认时转出，计入当期损益。</w:t>
      </w:r>
    </w:p>
    <w:p>
      <w:pPr>
        <w:spacing w:after="0" w:line="24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94" w:firstLine="420"/>
        <w:jc w:val="left"/>
      </w:pPr>
      <w:r>
        <w:rPr/>
        <w:t>对应当以公允价值计量，但以前公允价值不能可靠计量的金融资产或金融负债，公司在其公允价值能够可靠计量时改 按公允价值计量，相关账面价值与公允价值之间的差额按照以下规定进行处理：</w:t>
      </w:r>
    </w:p>
    <w:p>
      <w:pPr>
        <w:spacing w:line="240" w:lineRule="auto" w:before="4"/>
        <w:rPr>
          <w:rFonts w:ascii="宋体" w:hAnsi="宋体" w:cs="宋体" w:eastAsia="宋体" w:hint="default"/>
          <w:sz w:val="13"/>
          <w:szCs w:val="13"/>
        </w:rPr>
      </w:pPr>
    </w:p>
    <w:p>
      <w:pPr>
        <w:pStyle w:val="BodyText"/>
        <w:spacing w:line="240" w:lineRule="auto"/>
        <w:ind w:left="532" w:right="94"/>
        <w:jc w:val="left"/>
      </w:pPr>
      <w:r>
        <w:rPr/>
        <w:t>A、以公允价值计量且其变动计入当期损益的金融资产或金融负债公允价值变动形成的利得或损失，计入当期损益；</w:t>
      </w:r>
    </w:p>
    <w:p>
      <w:pPr>
        <w:spacing w:line="240" w:lineRule="auto" w:before="12"/>
        <w:rPr>
          <w:rFonts w:ascii="宋体" w:hAnsi="宋体" w:cs="宋体" w:eastAsia="宋体" w:hint="default"/>
          <w:sz w:val="26"/>
          <w:szCs w:val="26"/>
        </w:rPr>
      </w:pPr>
    </w:p>
    <w:p>
      <w:pPr>
        <w:pStyle w:val="BodyText"/>
        <w:spacing w:line="477" w:lineRule="auto"/>
        <w:ind w:right="176" w:firstLine="420"/>
        <w:jc w:val="left"/>
      </w:pPr>
      <w:r>
        <w:rPr>
          <w:spacing w:val="-1"/>
        </w:rPr>
        <w:t>B、可供出售金融资产公允价值变动形成的利得或损失，除减值损失和外币货币性金融资产形成的汇兑损益外，直接计</w:t>
      </w:r>
      <w:r>
        <w:rPr/>
        <w:t> 入所有者权益，在该金融资产终止确认时转出，计入当期损益。</w:t>
      </w:r>
    </w:p>
    <w:p>
      <w:pPr>
        <w:spacing w:line="240" w:lineRule="auto" w:before="4"/>
        <w:rPr>
          <w:rFonts w:ascii="宋体" w:hAnsi="宋体" w:cs="宋体" w:eastAsia="宋体" w:hint="default"/>
          <w:sz w:val="13"/>
          <w:szCs w:val="13"/>
        </w:rPr>
      </w:pPr>
    </w:p>
    <w:p>
      <w:pPr>
        <w:pStyle w:val="BodyText"/>
        <w:spacing w:line="477" w:lineRule="auto"/>
        <w:ind w:right="94" w:firstLine="420"/>
        <w:jc w:val="left"/>
      </w:pPr>
      <w:r>
        <w:rPr/>
        <w:t>可供出售外币货币性金融资产形成的汇兑损益，计入当期损益。采用实际利率法计算的可供出售金融资产的利息，计 入当期损益；可供出售权益工具投资的现金股利，在被投资单位宣告发放股利时计入当期损益。</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（3）金融负债终止确认条件</w:t>
      </w:r>
    </w:p>
    <w:p>
      <w:pPr>
        <w:spacing w:line="240" w:lineRule="auto" w:before="12"/>
        <w:rPr>
          <w:rFonts w:ascii="宋体" w:hAnsi="宋体" w:cs="宋体" w:eastAsia="宋体" w:hint="default"/>
          <w:sz w:val="26"/>
          <w:szCs w:val="26"/>
        </w:rPr>
      </w:pPr>
    </w:p>
    <w:p>
      <w:pPr>
        <w:pStyle w:val="BodyText"/>
        <w:spacing w:line="477" w:lineRule="auto"/>
        <w:ind w:right="94" w:firstLine="420"/>
        <w:jc w:val="left"/>
      </w:pPr>
      <w:r>
        <w:rPr/>
        <w:t>金融负债的现时义务全部或部分已经解除的，则终止确认该金融负债或其一部分；公司若与债权人签定协议，以承担 </w:t>
      </w:r>
      <w:r>
        <w:rPr>
          <w:spacing w:val="-4"/>
        </w:rPr>
        <w:t>新的金融负债方式替换现有金融负债，且新的金融负债与现有金融负债的合同条款实质上不同的，则终止确认现有金融负债，</w:t>
      </w:r>
      <w:r>
        <w:rPr>
          <w:spacing w:val="-41"/>
        </w:rPr>
        <w:t> </w:t>
      </w:r>
      <w:r>
        <w:rPr>
          <w:spacing w:val="-41"/>
        </w:rPr>
      </w:r>
      <w:r>
        <w:rPr/>
        <w:t>并同时确认新的金融负债。</w:t>
      </w:r>
    </w:p>
    <w:p>
      <w:pPr>
        <w:spacing w:line="240" w:lineRule="auto" w:before="4"/>
        <w:rPr>
          <w:rFonts w:ascii="宋体" w:hAnsi="宋体" w:cs="宋体" w:eastAsia="宋体" w:hint="default"/>
          <w:sz w:val="13"/>
          <w:szCs w:val="13"/>
        </w:rPr>
      </w:pPr>
    </w:p>
    <w:p>
      <w:pPr>
        <w:pStyle w:val="BodyText"/>
        <w:spacing w:line="477" w:lineRule="auto"/>
        <w:ind w:right="94" w:firstLine="420"/>
        <w:jc w:val="left"/>
      </w:pPr>
      <w:r>
        <w:rPr/>
        <w:t>对现有金融负债全部或部分合同条款作出实质性修改的，则终止确认现有金融负债或其一部分，同时将修改条款后的 金融负债确认为一项新的金融负债。</w:t>
      </w:r>
    </w:p>
    <w:p>
      <w:pPr>
        <w:spacing w:line="240" w:lineRule="auto" w:before="4"/>
        <w:rPr>
          <w:rFonts w:ascii="宋体" w:hAnsi="宋体" w:cs="宋体" w:eastAsia="宋体" w:hint="default"/>
          <w:sz w:val="13"/>
          <w:szCs w:val="13"/>
        </w:rPr>
      </w:pPr>
    </w:p>
    <w:p>
      <w:pPr>
        <w:pStyle w:val="BodyText"/>
        <w:spacing w:line="477" w:lineRule="auto"/>
        <w:ind w:right="94" w:firstLine="420"/>
        <w:jc w:val="left"/>
      </w:pPr>
      <w:r>
        <w:rPr/>
        <w:t>金融负债全部或部分终止确认时，终止确认的金融负债账面价值与支付对价（包括转出的非现金资产或承担的新金融 负债）之间的差额，计入当期损益。</w:t>
      </w:r>
    </w:p>
    <w:p>
      <w:pPr>
        <w:spacing w:line="240" w:lineRule="auto" w:before="4"/>
        <w:rPr>
          <w:rFonts w:ascii="宋体" w:hAnsi="宋体" w:cs="宋体" w:eastAsia="宋体" w:hint="default"/>
          <w:sz w:val="13"/>
          <w:szCs w:val="13"/>
        </w:rPr>
      </w:pPr>
    </w:p>
    <w:p>
      <w:pPr>
        <w:pStyle w:val="BodyText"/>
        <w:spacing w:line="477" w:lineRule="auto"/>
        <w:ind w:right="94" w:firstLine="420"/>
        <w:jc w:val="left"/>
      </w:pPr>
      <w:r>
        <w:rPr/>
        <w:t>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（4）金融资产、金融负债的公允价值的确定</w:t>
      </w:r>
    </w:p>
    <w:p>
      <w:pPr>
        <w:spacing w:line="240" w:lineRule="auto" w:before="12"/>
        <w:rPr>
          <w:rFonts w:ascii="宋体" w:hAnsi="宋体" w:cs="宋体" w:eastAsia="宋体" w:hint="default"/>
          <w:sz w:val="26"/>
          <w:szCs w:val="26"/>
        </w:rPr>
      </w:pPr>
    </w:p>
    <w:p>
      <w:pPr>
        <w:pStyle w:val="BodyText"/>
        <w:spacing w:line="477" w:lineRule="auto"/>
        <w:ind w:right="94" w:firstLine="420"/>
        <w:jc w:val="left"/>
      </w:pPr>
      <w:r>
        <w:rPr/>
        <w:t>存在活跃市场的金融资产或金融负债，以活跃市场的报价确定其公允价值；不存在活跃市场的金融资产或金融负债， 采用估值技术确定其公允价值。</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（5）金融资产减值核算方法</w:t>
      </w:r>
    </w:p>
    <w:p>
      <w:pPr>
        <w:spacing w:line="240" w:lineRule="auto" w:before="12"/>
        <w:rPr>
          <w:rFonts w:ascii="宋体" w:hAnsi="宋体" w:cs="宋体" w:eastAsia="宋体" w:hint="default"/>
          <w:sz w:val="26"/>
          <w:szCs w:val="26"/>
        </w:rPr>
      </w:pPr>
    </w:p>
    <w:p>
      <w:pPr>
        <w:pStyle w:val="BodyText"/>
        <w:spacing w:line="477" w:lineRule="auto"/>
        <w:ind w:right="94" w:firstLine="420"/>
        <w:jc w:val="left"/>
      </w:pPr>
      <w:r>
        <w:rPr/>
        <w:t>公司在资产负债表日对以公允价值计量且其变动计入当期损益的金融资产以外的金融资产的账面价值进行检查，有客 观证据表明该金融资产发生减值的，计提减值准备。金融资产发生减值的客观证据，包括以下各项：</w:t>
      </w:r>
    </w:p>
    <w:p>
      <w:pPr>
        <w:spacing w:line="240" w:lineRule="auto" w:before="4"/>
        <w:rPr>
          <w:rFonts w:ascii="宋体" w:hAnsi="宋体" w:cs="宋体" w:eastAsia="宋体" w:hint="default"/>
          <w:sz w:val="13"/>
          <w:szCs w:val="13"/>
        </w:rPr>
      </w:pPr>
    </w:p>
    <w:p>
      <w:pPr>
        <w:pStyle w:val="BodyText"/>
        <w:spacing w:line="600" w:lineRule="auto"/>
        <w:ind w:left="532" w:right="4084"/>
        <w:jc w:val="left"/>
      </w:pPr>
      <w:r>
        <w:rPr/>
        <w:t>A、发行方或债务人发生严重财务困难； B、债务人违反了合同条款，如偿付利息或本金发生违约或逾期等；</w:t>
      </w:r>
    </w:p>
    <w:p>
      <w:pPr>
        <w:spacing w:after="0" w:line="60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600" w:lineRule="auto" w:before="44"/>
        <w:ind w:left="532" w:right="764"/>
        <w:jc w:val="left"/>
      </w:pPr>
      <w:r>
        <w:rPr/>
        <w:t>C、本公司出于经济或法律等方面因素的考虑，对发生困难的债务人作出让步； D、债务人很可能倒闭或进行其他财务重组； E、因发行方发生重大财务困难，该金融资产无法在活跃市场继续交易； F、债务人经营所处的技术、市场、经济和法律环境等发生重大不利变化，使本公司可能无法收回投资成本； G、权益工具投资的公允价值发生严重或非暂时性下跌；</w:t>
      </w:r>
    </w:p>
    <w:p>
      <w:pPr>
        <w:pStyle w:val="BodyText"/>
        <w:spacing w:line="240" w:lineRule="auto" w:before="82"/>
        <w:ind w:left="532" w:right="0"/>
        <w:jc w:val="left"/>
      </w:pPr>
      <w:r>
        <w:rPr/>
        <w:t>H、其他表明金融资产发生减值的客观证据。</w:t>
      </w:r>
    </w:p>
    <w:p>
      <w:pPr>
        <w:spacing w:line="240" w:lineRule="auto" w:before="12"/>
        <w:rPr>
          <w:rFonts w:ascii="宋体" w:hAnsi="宋体" w:cs="宋体" w:eastAsia="宋体" w:hint="default"/>
          <w:sz w:val="26"/>
          <w:szCs w:val="26"/>
        </w:rPr>
      </w:pPr>
    </w:p>
    <w:p>
      <w:pPr>
        <w:pStyle w:val="BodyText"/>
        <w:spacing w:line="600" w:lineRule="auto"/>
        <w:ind w:left="532" w:right="1304" w:hanging="149"/>
        <w:jc w:val="left"/>
      </w:pPr>
      <w:r>
        <w:rPr/>
        <w:t>（6）金融资产减值损失的计量 A、以公允价值计量且其变动计入当期损益的金融资产不需要进行减值测试； B、持有至到期投资的减值损失的计量：按预计未来现金流量低于期末账面价值的差额计提减值准备；</w:t>
      </w:r>
    </w:p>
    <w:p>
      <w:pPr>
        <w:pStyle w:val="BodyText"/>
        <w:spacing w:line="463" w:lineRule="auto" w:before="82"/>
        <w:ind w:right="112" w:firstLine="420"/>
        <w:jc w:val="both"/>
      </w:pPr>
      <w:r>
        <w:rPr/>
        <w:t>C、可供出售的金融资产减值的计量：若该项金融资产公允价值发生较大幅度下降,</w:t>
      </w:r>
      <w:r>
        <w:rPr>
          <w:spacing w:val="26"/>
        </w:rPr>
        <w:t> </w:t>
      </w:r>
      <w:r>
        <w:rPr/>
        <w:t>超过其持有成本的50%，并且时间</w:t>
      </w:r>
      <w:r>
        <w:rPr/>
        <w:t> 持续在12个月以上，预期这种下降趋势属于非暂时性的，则按其公允价值低于其账面价值的差额</w:t>
      </w:r>
      <w:r>
        <w:rPr>
          <w:rFonts w:ascii="Times New Roman" w:hAnsi="Times New Roman" w:cs="Times New Roman" w:eastAsia="Times New Roman" w:hint="default"/>
        </w:rPr>
        <w:t>,</w:t>
      </w:r>
      <w:r>
        <w:rPr/>
        <w:t>确认减值损失</w:t>
      </w:r>
      <w:r>
        <w:rPr>
          <w:rFonts w:ascii="Times New Roman" w:hAnsi="Times New Roman" w:cs="Times New Roman" w:eastAsia="Times New Roman" w:hint="default"/>
        </w:rPr>
        <w:t>,</w:t>
      </w:r>
      <w:r>
        <w:rPr/>
        <w:t>计提减值准</w:t>
      </w:r>
      <w:r>
        <w:rPr>
          <w:spacing w:val="-85"/>
        </w:rPr>
        <w:t> </w:t>
      </w:r>
      <w:r>
        <w:rPr/>
        <w:t>备。在确认减值损失时，将原直接计入所有者权益的公允价值下降形成的累计损失一并转出，计入减值损失。</w:t>
      </w:r>
    </w:p>
    <w:p>
      <w:pPr>
        <w:spacing w:line="240" w:lineRule="auto" w:before="2"/>
        <w:rPr>
          <w:rFonts w:ascii="宋体" w:hAnsi="宋体" w:cs="宋体" w:eastAsia="宋体" w:hint="default"/>
          <w:sz w:val="14"/>
          <w:szCs w:val="14"/>
        </w:rPr>
      </w:pPr>
    </w:p>
    <w:p>
      <w:pPr>
        <w:pStyle w:val="BodyText"/>
        <w:spacing w:line="600" w:lineRule="auto"/>
        <w:ind w:left="532" w:right="1124" w:hanging="149"/>
        <w:jc w:val="left"/>
      </w:pPr>
      <w:r>
        <w:rPr/>
        <w:t>（7）金融资产转移的确认依据和计量方法 A、本公司在已将金融资产所有权上几乎所有的风险和报酬转移给转入方时终止对该项金融资产的确认。 本公司在金融资产整体转移满足终止确认条件的，将下列两项的差额计入当期损益： a)所转移金融资产的账面价值； b)因转移而收到的对价，与原直接计入所有者权益的公允价值变动累计额之和。</w:t>
      </w:r>
    </w:p>
    <w:p>
      <w:pPr>
        <w:pStyle w:val="BodyText"/>
        <w:spacing w:line="477" w:lineRule="auto" w:before="82"/>
        <w:ind w:right="112" w:firstLine="420"/>
        <w:jc w:val="both"/>
      </w:pPr>
      <w:r>
        <w:rPr/>
        <w:t>本公司的金融资产部分转移满足终止确认条件的，将所转移金融资产整体的账面价值，在终止确认部分和未终止确认 部分之间，按照各自的相对公允价值进行分摊，并将下列两项金额的差额计入当期损益：</w:t>
      </w:r>
    </w:p>
    <w:p>
      <w:pPr>
        <w:spacing w:line="240" w:lineRule="auto" w:before="4"/>
        <w:rPr>
          <w:rFonts w:ascii="宋体" w:hAnsi="宋体" w:cs="宋体" w:eastAsia="宋体" w:hint="default"/>
          <w:sz w:val="13"/>
          <w:szCs w:val="13"/>
        </w:rPr>
      </w:pPr>
    </w:p>
    <w:p>
      <w:pPr>
        <w:pStyle w:val="BodyText"/>
        <w:spacing w:line="600" w:lineRule="auto"/>
        <w:ind w:left="532" w:right="0"/>
        <w:jc w:val="left"/>
      </w:pPr>
      <w:r>
        <w:rPr/>
        <w:t>a)终止确认部分的账面价值； b)终止确认部分的对价，与原直接计入所有者权益的公允价值变动累计额中对应终止确认部分的金额之和。 B、金融资产转移不满足终止确认条件的，继续确认该金融资产，将所收到的对价确认为一项金融负债。</w:t>
      </w:r>
    </w:p>
    <w:p>
      <w:pPr>
        <w:pStyle w:val="BodyText"/>
        <w:spacing w:line="477" w:lineRule="auto" w:before="82"/>
        <w:ind w:right="110" w:firstLine="420"/>
        <w:jc w:val="both"/>
      </w:pPr>
      <w:r>
        <w:rPr>
          <w:spacing w:val="-1"/>
        </w:rPr>
        <w:t>C、对于采用继续涉入方式的金融资产转移，企业应当按照继续涉入所转移金融资产的程度确认一项金融资产，同时确</w:t>
      </w:r>
      <w:r>
        <w:rPr/>
        <w:t> 认一项金融负债。</w:t>
      </w:r>
    </w:p>
    <w:p>
      <w:pPr>
        <w:spacing w:after="0" w:line="477" w:lineRule="auto"/>
        <w:jc w:val="both"/>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11、应收款项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（1）单项金额重大并单独计提坏账准备的应收款项</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公司将单项金额超过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万元人民币的应收账款认定为单</w:t>
            </w:r>
            <w:r>
              <w:rPr>
                <w:rFonts w:ascii="宋体" w:hAnsi="宋体" w:cs="宋体" w:eastAsia="宋体" w:hint="default"/>
                <w:sz w:val="18"/>
                <w:szCs w:val="18"/>
              </w:rPr>
              <w:t> 项金额重大的应收账款，公司将单项金额超过</w:t>
            </w:r>
            <w:r>
              <w:rPr>
                <w:rFonts w:ascii="宋体" w:hAnsi="宋体" w:cs="宋体" w:eastAsia="宋体" w:hint="default"/>
                <w:spacing w:val="-56"/>
                <w:sz w:val="18"/>
                <w:szCs w:val="18"/>
              </w:rPr>
              <w:t> </w:t>
            </w:r>
            <w:r>
              <w:rPr>
                <w:rFonts w:ascii="宋体" w:hAnsi="宋体" w:cs="宋体" w:eastAsia="宋体" w:hint="default"/>
                <w:sz w:val="18"/>
                <w:szCs w:val="18"/>
              </w:rPr>
              <w:t>50</w:t>
            </w:r>
            <w:r>
              <w:rPr>
                <w:rFonts w:ascii="宋体" w:hAnsi="宋体" w:cs="宋体" w:eastAsia="宋体" w:hint="default"/>
                <w:spacing w:val="-56"/>
                <w:sz w:val="18"/>
                <w:szCs w:val="18"/>
              </w:rPr>
              <w:t> </w:t>
            </w:r>
            <w:r>
              <w:rPr>
                <w:rFonts w:ascii="宋体" w:hAnsi="宋体" w:cs="宋体" w:eastAsia="宋体" w:hint="default"/>
                <w:sz w:val="18"/>
                <w:szCs w:val="18"/>
              </w:rPr>
              <w:t>万元人民</w:t>
            </w:r>
            <w:r>
              <w:rPr>
                <w:rFonts w:ascii="宋体" w:hAnsi="宋体" w:cs="宋体" w:eastAsia="宋体" w:hint="default"/>
                <w:sz w:val="18"/>
                <w:szCs w:val="18"/>
              </w:rPr>
              <w:t> 币的其他应收款认定为单项金额重大的其他应收款。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年末对单项金额重大的应收款项单独进行减值测试，如有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客观证据表明其已发生减值，根据其预计未来现金流量现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值低于其账面价值的差额，单独进行减值测试，确认减值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损失，计入当期损益。对单项测试未减值单项金额重大的</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的应收款项，会同对单项金额非重大的应收款项，按类似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的信用风险特征划分为若干组合，根据以前年度与之相同</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或相类似的、具有类似信用风险特征的应收款项组合的实</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际损失率为基础，结合现时情况确定本年度各项组合计提</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坏账准备的比例。</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t>（2）按信用风险特征组合计提坏账准备的应收款项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5"/>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spacing w:line="240" w:lineRule="auto" w:before="12"/>
        <w:rPr>
          <w:rFonts w:ascii="宋体" w:hAnsi="宋体" w:cs="宋体" w:eastAsia="宋体" w:hint="default"/>
          <w:sz w:val="20"/>
          <w:szCs w:val="20"/>
        </w:rPr>
      </w:pPr>
    </w:p>
    <w:p>
      <w:pPr>
        <w:pStyle w:val="BodyText"/>
        <w:spacing w:line="240" w:lineRule="auto"/>
        <w:ind w:right="0"/>
        <w:jc w:val="left"/>
      </w:pPr>
      <w:r>
        <w:rPr/>
        <w:t>√ 适用 □ 不适用</w:t>
      </w:r>
    </w:p>
    <w:p>
      <w:pPr>
        <w:spacing w:line="240" w:lineRule="auto" w:before="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spacing w:line="240" w:lineRule="auto" w:before="9"/>
        <w:rPr>
          <w:rFonts w:ascii="宋体" w:hAnsi="宋体" w:cs="宋体" w:eastAsia="宋体" w:hint="default"/>
          <w:sz w:val="20"/>
          <w:szCs w:val="20"/>
        </w:rPr>
      </w:pPr>
    </w:p>
    <w:p>
      <w:pPr>
        <w:pStyle w:val="BodyText"/>
        <w:spacing w:line="518" w:lineRule="auto"/>
        <w:ind w:right="6494"/>
        <w:jc w:val="left"/>
      </w:pPr>
      <w:r>
        <w:rPr/>
        <w:t>□ 适用 √ 不适用 组合中，采用其他方法计提坏账准备的：</w:t>
      </w:r>
    </w:p>
    <w:p>
      <w:pPr>
        <w:pStyle w:val="BodyText"/>
        <w:spacing w:line="240" w:lineRule="auto" w:before="64"/>
        <w:ind w:right="0"/>
        <w:jc w:val="left"/>
      </w:pPr>
      <w:r>
        <w:rPr/>
        <w:t>√ 适用 □ 不适用</w:t>
      </w:r>
    </w:p>
    <w:p>
      <w:pPr>
        <w:spacing w:line="240" w:lineRule="auto" w:before="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（3）单项金额不重大但单独计提坏账准备的应收款项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公司将单项金额小于</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万元人民币的应收账款认定为单</w:t>
            </w:r>
            <w:r>
              <w:rPr>
                <w:rFonts w:ascii="宋体" w:hAnsi="宋体" w:cs="宋体" w:eastAsia="宋体" w:hint="default"/>
                <w:sz w:val="18"/>
                <w:szCs w:val="18"/>
              </w:rPr>
              <w:t> 项金额不重大的应收账款，将单项金额小于</w:t>
            </w:r>
            <w:r>
              <w:rPr>
                <w:rFonts w:ascii="宋体" w:hAnsi="宋体" w:cs="宋体" w:eastAsia="宋体" w:hint="default"/>
                <w:spacing w:val="-56"/>
                <w:sz w:val="18"/>
                <w:szCs w:val="18"/>
              </w:rPr>
              <w:t> </w:t>
            </w:r>
            <w:r>
              <w:rPr>
                <w:rFonts w:ascii="宋体" w:hAnsi="宋体" w:cs="宋体" w:eastAsia="宋体" w:hint="default"/>
                <w:sz w:val="18"/>
                <w:szCs w:val="18"/>
              </w:rPr>
              <w:t>50</w:t>
            </w:r>
            <w:r>
              <w:rPr>
                <w:rFonts w:ascii="宋体" w:hAnsi="宋体" w:cs="宋体" w:eastAsia="宋体" w:hint="default"/>
                <w:spacing w:val="-56"/>
                <w:sz w:val="18"/>
                <w:szCs w:val="18"/>
              </w:rPr>
              <w:t> </w:t>
            </w:r>
            <w:r>
              <w:rPr>
                <w:rFonts w:ascii="宋体" w:hAnsi="宋体" w:cs="宋体" w:eastAsia="宋体" w:hint="default"/>
                <w:sz w:val="18"/>
                <w:szCs w:val="18"/>
              </w:rPr>
              <w:t>万元人民币</w:t>
            </w:r>
            <w:r>
              <w:rPr>
                <w:rFonts w:ascii="宋体" w:hAnsi="宋体" w:cs="宋体" w:eastAsia="宋体" w:hint="default"/>
                <w:sz w:val="18"/>
                <w:szCs w:val="18"/>
              </w:rPr>
              <w:t> 的其他应收款认定为单项金额不重大的其他应收款。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年末如有客观证据表明其已发生减值，根据其预计未来现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金流量现值低于其账面价值的差额，单独进行减值测试，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确认减值损失，计入当期损益。对其他的不重大的应收款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项，按类似的信用风险特征划分为若干组合，根据以前年</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度与之相同或相类似的、具有类似信用风险特征的应收款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项组合的实际损失率为基础，结合现时情况确定本年度各</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项组合计提坏账准备的比例。</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r>
        <w:rPr/>
        <w:t>12、存货</w:t>
      </w:r>
      <w:r>
        <w:rPr>
          <w:b w:val="0"/>
          <w:bCs w:val="0"/>
        </w:rPr>
      </w:r>
    </w:p>
    <w:p>
      <w:pPr>
        <w:pStyle w:val="BodyText"/>
        <w:spacing w:line="580" w:lineRule="atLeast" w:before="95"/>
        <w:ind w:left="472" w:right="0" w:hanging="89"/>
        <w:jc w:val="left"/>
      </w:pPr>
      <w:r>
        <w:rPr/>
        <w:t>（1）存货的分类 </w:t>
      </w:r>
      <w:r>
        <w:rPr>
          <w:spacing w:val="-2"/>
        </w:rPr>
        <w:t>本公司存货包括在日常活动中持有以备出售的产成品和商品、处在生产过程中的在产品、在生产过程中或提供劳务过程</w:t>
      </w:r>
    </w:p>
    <w:p>
      <w:pPr>
        <w:spacing w:line="240" w:lineRule="auto" w:before="10"/>
        <w:rPr>
          <w:rFonts w:ascii="宋体" w:hAnsi="宋体" w:cs="宋体" w:eastAsia="宋体" w:hint="default"/>
          <w:sz w:val="17"/>
          <w:szCs w:val="17"/>
        </w:rPr>
      </w:pPr>
    </w:p>
    <w:p>
      <w:pPr>
        <w:pStyle w:val="BodyText"/>
        <w:spacing w:line="240" w:lineRule="auto"/>
        <w:ind w:right="0"/>
        <w:jc w:val="left"/>
      </w:pPr>
      <w:r>
        <w:rPr/>
        <w:t>中耗用的材料和物料。</w:t>
      </w:r>
    </w:p>
    <w:p>
      <w:pPr>
        <w:pStyle w:val="BodyText"/>
        <w:spacing w:line="580" w:lineRule="atLeast" w:before="8"/>
        <w:ind w:left="472" w:right="0" w:hanging="89"/>
        <w:jc w:val="left"/>
      </w:pPr>
      <w:r>
        <w:rPr/>
        <w:t>（2）取得和发出的计价方法 </w:t>
      </w:r>
      <w:r>
        <w:rPr>
          <w:spacing w:val="-2"/>
        </w:rPr>
        <w:t>存货在取得时按实际成本计量，存货成本包括采购成本、加工成本和其他成本；发出存货的实际成本采用加权平均法计</w:t>
      </w:r>
    </w:p>
    <w:p>
      <w:pPr>
        <w:spacing w:line="240" w:lineRule="auto" w:before="10"/>
        <w:rPr>
          <w:rFonts w:ascii="宋体" w:hAnsi="宋体" w:cs="宋体" w:eastAsia="宋体" w:hint="default"/>
          <w:sz w:val="17"/>
          <w:szCs w:val="17"/>
        </w:rPr>
      </w:pPr>
    </w:p>
    <w:p>
      <w:pPr>
        <w:pStyle w:val="BodyText"/>
        <w:spacing w:line="240" w:lineRule="auto"/>
        <w:ind w:right="0"/>
        <w:jc w:val="left"/>
      </w:pPr>
      <w:r>
        <w:rPr/>
        <w:t>量。</w:t>
      </w:r>
    </w:p>
    <w:p>
      <w:pPr>
        <w:pStyle w:val="BodyText"/>
        <w:spacing w:line="580" w:lineRule="atLeast" w:before="8"/>
        <w:ind w:left="472" w:right="0" w:hanging="89"/>
        <w:jc w:val="left"/>
      </w:pPr>
      <w:r>
        <w:rPr/>
        <w:t>（3）周转材料的摊销方法 </w:t>
      </w:r>
      <w:r>
        <w:rPr>
          <w:spacing w:val="-2"/>
        </w:rPr>
        <w:t>周转材料指能够多次使用、但不符合固定资产定义的低值易耗品、包装物和其他材料。周转材料采用一次摊销法进行摊</w:t>
      </w:r>
    </w:p>
    <w:p>
      <w:pPr>
        <w:spacing w:line="240" w:lineRule="auto" w:before="10"/>
        <w:rPr>
          <w:rFonts w:ascii="宋体" w:hAnsi="宋体" w:cs="宋体" w:eastAsia="宋体" w:hint="default"/>
          <w:sz w:val="17"/>
          <w:szCs w:val="17"/>
        </w:rPr>
      </w:pPr>
    </w:p>
    <w:p>
      <w:pPr>
        <w:pStyle w:val="BodyText"/>
        <w:spacing w:line="240" w:lineRule="auto"/>
        <w:ind w:right="0"/>
        <w:jc w:val="left"/>
      </w:pPr>
      <w:r>
        <w:rPr/>
        <w:t>销，计入相关资产的成本或者当期损益。</w:t>
      </w:r>
    </w:p>
    <w:p>
      <w:pPr>
        <w:spacing w:line="240" w:lineRule="auto" w:before="12"/>
        <w:rPr>
          <w:rFonts w:ascii="宋体" w:hAnsi="宋体" w:cs="宋体" w:eastAsia="宋体" w:hint="default"/>
          <w:sz w:val="26"/>
          <w:szCs w:val="26"/>
        </w:rPr>
      </w:pPr>
    </w:p>
    <w:p>
      <w:pPr>
        <w:pStyle w:val="BodyText"/>
        <w:spacing w:line="600" w:lineRule="auto"/>
        <w:ind w:left="472" w:right="7753" w:hanging="89"/>
        <w:jc w:val="left"/>
      </w:pPr>
      <w:r>
        <w:rPr/>
        <w:t>（4）存货的盘存制度 采用永续盘存制。</w:t>
      </w:r>
    </w:p>
    <w:p>
      <w:pPr>
        <w:pStyle w:val="BodyText"/>
        <w:spacing w:line="600" w:lineRule="auto" w:before="82"/>
        <w:ind w:left="472" w:right="109" w:hanging="89"/>
        <w:jc w:val="left"/>
      </w:pPr>
      <w:r>
        <w:rPr/>
        <w:t>（5）存货跌价准备的计提方法 年末对存货进行全面清查后，按存货的成本与可变现净值孰低提取或调整存货跌价准备。</w:t>
      </w:r>
    </w:p>
    <w:p>
      <w:pPr>
        <w:pStyle w:val="BodyText"/>
        <w:spacing w:line="477" w:lineRule="auto" w:before="82"/>
        <w:ind w:right="110"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3"/>
        </w:rPr>
        <w:t> </w:t>
      </w:r>
      <w:r>
        <w:rPr>
          <w:spacing w:val="-63"/>
        </w:rPr>
      </w:r>
      <w:r>
        <w:rPr>
          <w:spacing w:val="-2"/>
        </w:rPr>
        <w:t>合同或者劳务合同而持有的存货，其可变现净值以合同价格为基础计算，若持有存货的数量多于销售合同订购数量的，超出</w:t>
      </w:r>
    </w:p>
    <w:p>
      <w:pPr>
        <w:spacing w:after="0" w:line="477" w:lineRule="auto"/>
        <w:jc w:val="both"/>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240" w:lineRule="auto" w:before="44"/>
        <w:ind w:right="0"/>
        <w:jc w:val="both"/>
      </w:pPr>
      <w:r>
        <w:rPr/>
        <w:t>部分的存货的可变现净值以一般销售价格为基础计算。</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13、划分为持有待售资产</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14、长期股权投资</w:t>
      </w:r>
      <w:r>
        <w:rPr>
          <w:b w:val="0"/>
          <w:bCs w:val="0"/>
        </w:rPr>
      </w:r>
    </w:p>
    <w:p>
      <w:pPr>
        <w:pStyle w:val="BodyText"/>
        <w:spacing w:line="580" w:lineRule="atLeast" w:before="95"/>
        <w:ind w:left="472" w:right="94" w:hanging="89"/>
        <w:jc w:val="left"/>
      </w:pPr>
      <w:r>
        <w:rPr/>
        <w:t>（1）投资成本的确定 </w:t>
      </w:r>
      <w:r>
        <w:rPr>
          <w:spacing w:val="-2"/>
        </w:rPr>
        <w:t>1、同一控制下的企业合并形成的，合并方以支付现金、转让非现金资产、承担债务或发行权益性证券作为合并对价的，</w:t>
      </w:r>
    </w:p>
    <w:p>
      <w:pPr>
        <w:spacing w:line="240" w:lineRule="auto" w:before="10"/>
        <w:rPr>
          <w:rFonts w:ascii="宋体" w:hAnsi="宋体" w:cs="宋体" w:eastAsia="宋体" w:hint="default"/>
          <w:sz w:val="17"/>
          <w:szCs w:val="17"/>
        </w:rPr>
      </w:pPr>
    </w:p>
    <w:p>
      <w:pPr>
        <w:pStyle w:val="BodyText"/>
        <w:spacing w:line="477" w:lineRule="auto"/>
        <w:ind w:right="192"/>
        <w:jc w:val="both"/>
      </w:pPr>
      <w:r>
        <w:rPr>
          <w:spacing w:val="-2"/>
        </w:rPr>
        <w:t>在合并日按照被合并方所有者权益在最终控制方合并财务报表中的账面价值的份额作为其初始投资成本。长期股权投资初始</w:t>
      </w:r>
      <w:r>
        <w:rPr>
          <w:spacing w:val="-64"/>
        </w:rPr>
        <w:t> </w:t>
      </w:r>
      <w:r>
        <w:rPr>
          <w:spacing w:val="-64"/>
        </w:rPr>
      </w:r>
      <w:r>
        <w:rPr>
          <w:spacing w:val="-2"/>
        </w:rPr>
        <w:t>投资成本与支付的合并对价的账面价值或发行股份的面值总额之间的差额调整资本公积(资本溢价或股本溢价)；资本公积不</w:t>
      </w:r>
      <w:r>
        <w:rPr>
          <w:spacing w:val="-63"/>
        </w:rPr>
        <w:t> </w:t>
      </w:r>
      <w:r>
        <w:rPr>
          <w:spacing w:val="-63"/>
        </w:rPr>
      </w:r>
      <w:r>
        <w:rPr/>
        <w:t>足冲减的，调整留存收益。</w:t>
      </w:r>
    </w:p>
    <w:p>
      <w:pPr>
        <w:spacing w:line="240" w:lineRule="auto" w:before="4"/>
        <w:rPr>
          <w:rFonts w:ascii="宋体" w:hAnsi="宋体" w:cs="宋体" w:eastAsia="宋体" w:hint="default"/>
          <w:sz w:val="13"/>
          <w:szCs w:val="13"/>
        </w:rPr>
      </w:pPr>
    </w:p>
    <w:p>
      <w:pPr>
        <w:pStyle w:val="BodyText"/>
        <w:spacing w:line="477" w:lineRule="auto"/>
        <w:ind w:right="192"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始投资成本。初始投资成本与其原长期股权投资账面价值加上合并日取得进一步股份新支付对价的公允价值之和的差额，调</w:t>
      </w:r>
      <w:r>
        <w:rPr>
          <w:spacing w:val="-64"/>
        </w:rPr>
        <w:t> </w:t>
      </w:r>
      <w:r>
        <w:rPr>
          <w:spacing w:val="-64"/>
        </w:rPr>
      </w:r>
      <w:r>
        <w:rPr>
          <w:spacing w:val="-3"/>
        </w:rPr>
        <w:t>整资本公积（资本溢价或股本溢价），资本公积不足冲减的，冲减留存收益。</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2、非同一控制下的企业合并形成的，在购买日按照支付的合并对价的公允价值作为其初始投资成本。</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t>3、除企业合并形成以外的：以支付现金取得的，按照实际支付的购买价款作为其初始投资成本；以发行权益性证券取 </w:t>
      </w:r>
      <w:r>
        <w:rPr>
          <w:spacing w:val="-2"/>
        </w:rPr>
        <w:t>得的，按照发行权益性证券的公允价值作为其初始投资成本；投资者投入的，按照投资合同或协议约定的价值作为其初始投</w:t>
      </w:r>
      <w:r>
        <w:rPr>
          <w:spacing w:val="-63"/>
        </w:rPr>
        <w:t> </w:t>
      </w:r>
      <w:r>
        <w:rPr>
          <w:spacing w:val="-63"/>
        </w:rPr>
      </w:r>
      <w:r>
        <w:rPr>
          <w:spacing w:val="-5"/>
        </w:rPr>
        <w:t>资成本（合同或协议约定价值不公允的除外）。</w:t>
      </w:r>
    </w:p>
    <w:p>
      <w:pPr>
        <w:spacing w:line="240" w:lineRule="auto" w:before="4"/>
        <w:rPr>
          <w:rFonts w:ascii="宋体" w:hAnsi="宋体" w:cs="宋体" w:eastAsia="宋体" w:hint="default"/>
          <w:sz w:val="13"/>
          <w:szCs w:val="13"/>
        </w:rPr>
      </w:pPr>
    </w:p>
    <w:p>
      <w:pPr>
        <w:pStyle w:val="BodyText"/>
        <w:spacing w:line="240" w:lineRule="auto"/>
        <w:ind w:left="384" w:right="545"/>
        <w:jc w:val="left"/>
      </w:pPr>
      <w:r>
        <w:rPr/>
        <w:t>（2）后续计量及损益确认方法</w:t>
      </w:r>
    </w:p>
    <w:p>
      <w:pPr>
        <w:spacing w:line="240" w:lineRule="auto" w:before="12"/>
        <w:rPr>
          <w:rFonts w:ascii="宋体" w:hAnsi="宋体" w:cs="宋体" w:eastAsia="宋体" w:hint="default"/>
          <w:sz w:val="26"/>
          <w:szCs w:val="26"/>
        </w:rPr>
      </w:pPr>
    </w:p>
    <w:p>
      <w:pPr>
        <w:pStyle w:val="BodyText"/>
        <w:spacing w:line="451" w:lineRule="auto"/>
        <w:ind w:right="192" w:firstLine="360"/>
        <w:jc w:val="both"/>
      </w:pPr>
      <w:r>
        <w:rPr/>
        <w:t>本公司能够对被投资单位实施控制的长期股权投资</w:t>
      </w:r>
      <w:r>
        <w:rPr>
          <w:rFonts w:ascii="Times New Roman" w:hAnsi="Times New Roman" w:cs="Times New Roman" w:eastAsia="Times New Roman" w:hint="default"/>
        </w:rPr>
        <w:t>,</w:t>
      </w:r>
      <w:r>
        <w:rPr/>
        <w:t>在本公司个别财务报表中采用成本法核算；对具有共同控制或重大 影响的长期股权投资，采用权益法核算。</w:t>
      </w:r>
    </w:p>
    <w:p>
      <w:pPr>
        <w:spacing w:line="240" w:lineRule="auto" w:before="11"/>
        <w:rPr>
          <w:rFonts w:ascii="宋体" w:hAnsi="宋体" w:cs="宋体" w:eastAsia="宋体" w:hint="default"/>
          <w:sz w:val="14"/>
          <w:szCs w:val="14"/>
        </w:rPr>
      </w:pPr>
    </w:p>
    <w:p>
      <w:pPr>
        <w:pStyle w:val="BodyText"/>
        <w:spacing w:line="451" w:lineRule="auto"/>
        <w:ind w:right="190" w:firstLine="36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除取得投资时实际支付的价款或对价中包含的已宣告但尚未发放的现 </w:t>
      </w:r>
      <w:r>
        <w:rPr>
          <w:spacing w:val="2"/>
        </w:rPr>
        <w:t>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并同时根据有关资产减值政策考虑长</w:t>
      </w:r>
    </w:p>
    <w:p>
      <w:pPr>
        <w:spacing w:after="0" w:line="451" w:lineRule="auto"/>
        <w:jc w:val="both"/>
        <w:sectPr>
          <w:footerReference w:type="default" r:id="rId23"/>
          <w:pgSz w:w="11910" w:h="16840"/>
          <w:pgMar w:footer="1016" w:header="919" w:top="1120" w:bottom="1200" w:left="1020" w:right="940"/>
          <w:pgNumType w:start="88"/>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t>期投资是否减值。</w:t>
      </w:r>
    </w:p>
    <w:p>
      <w:pPr>
        <w:spacing w:line="240" w:lineRule="auto" w:before="12"/>
        <w:rPr>
          <w:rFonts w:ascii="宋体" w:hAnsi="宋体" w:cs="宋体" w:eastAsia="宋体" w:hint="default"/>
          <w:sz w:val="26"/>
          <w:szCs w:val="26"/>
        </w:rPr>
      </w:pPr>
    </w:p>
    <w:p>
      <w:pPr>
        <w:pStyle w:val="BodyText"/>
        <w:spacing w:line="451" w:lineRule="auto"/>
        <w:ind w:right="112" w:firstLine="360"/>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长期股权投资的初始投资成本大于投资时应享有被投资单位可辨认净资产公允价值份额的</w:t>
      </w:r>
      <w:r>
        <w:rPr>
          <w:rFonts w:ascii="Times New Roman" w:hAnsi="Times New Roman" w:cs="Times New Roman" w:eastAsia="Times New Roman" w:hint="default"/>
        </w:rPr>
        <w:t>,</w:t>
      </w:r>
      <w:r>
        <w:rPr/>
        <w:t>归入长期股权 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其差额计</w:t>
      </w:r>
      <w:r>
        <w:rPr>
          <w:spacing w:val="-47"/>
        </w:rPr>
        <w:t> </w:t>
      </w:r>
      <w:r>
        <w:rPr>
          <w:spacing w:val="-47"/>
        </w:rPr>
      </w:r>
      <w:r>
        <w:rPr/>
        <w:t>入当期损益</w:t>
      </w:r>
      <w:r>
        <w:rPr>
          <w:rFonts w:ascii="Times New Roman" w:hAnsi="Times New Roman" w:cs="Times New Roman" w:eastAsia="Times New Roman" w:hint="default"/>
        </w:rPr>
        <w:t>,</w:t>
      </w:r>
      <w:r>
        <w:rPr/>
        <w:t>同时调整长期股权投资的成本。</w:t>
      </w:r>
    </w:p>
    <w:p>
      <w:pPr>
        <w:spacing w:line="240" w:lineRule="auto" w:before="6"/>
        <w:rPr>
          <w:rFonts w:ascii="宋体" w:hAnsi="宋体" w:cs="宋体" w:eastAsia="宋体" w:hint="default"/>
          <w:sz w:val="12"/>
          <w:szCs w:val="12"/>
        </w:rPr>
      </w:pPr>
    </w:p>
    <w:p>
      <w:pPr>
        <w:pStyle w:val="BodyText"/>
        <w:spacing w:line="451" w:lineRule="auto"/>
        <w:ind w:right="112" w:firstLine="360"/>
        <w:jc w:val="both"/>
      </w:pPr>
      <w:r>
        <w:rPr>
          <w:spacing w:val="2"/>
        </w:rPr>
        <w:t>采用权益法时</w:t>
      </w:r>
      <w:r>
        <w:rPr>
          <w:rFonts w:ascii="Times New Roman" w:hAnsi="Times New Roman" w:cs="Times New Roman" w:eastAsia="Times New Roman" w:hint="default"/>
          <w:spacing w:val="2"/>
        </w:rPr>
        <w:t>,</w:t>
      </w:r>
      <w:r>
        <w:rPr>
          <w:spacing w:val="2"/>
        </w:rPr>
        <w:t>取得长期股权投资后</w:t>
      </w:r>
      <w:r>
        <w:rPr>
          <w:rFonts w:ascii="Times New Roman" w:hAnsi="Times New Roman" w:cs="Times New Roman" w:eastAsia="Times New Roman" w:hint="default"/>
          <w:spacing w:val="2"/>
        </w:rPr>
        <w:t>,</w:t>
      </w:r>
      <w:r>
        <w:rPr>
          <w:spacing w:val="2"/>
        </w:rPr>
        <w:t>按照应享有或应分担的被投资单位实现的净损益的份额</w:t>
      </w:r>
      <w:r>
        <w:rPr>
          <w:rFonts w:ascii="Times New Roman" w:hAnsi="Times New Roman" w:cs="Times New Roman" w:eastAsia="Times New Roman" w:hint="default"/>
          <w:spacing w:val="2"/>
        </w:rPr>
        <w:t>,</w:t>
      </w:r>
      <w:r>
        <w:rPr>
          <w:spacing w:val="2"/>
        </w:rPr>
        <w:t>确认投资损益并调整长期</w:t>
      </w:r>
      <w:r>
        <w:rPr/>
        <w:t> 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7"/>
        </w:rPr>
        <w:t> </w:t>
      </w:r>
      <w:r>
        <w:rPr>
          <w:spacing w:val="-47"/>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r>
        <w:rPr>
          <w:spacing w:val="-85"/>
        </w:rPr>
        <w:t> </w:t>
      </w:r>
      <w:r>
        <w:rPr>
          <w:spacing w:val="-85"/>
        </w:rPr>
      </w:r>
      <w:r>
        <w:rPr>
          <w:spacing w:val="-1"/>
        </w:rPr>
        <w:t>资企业的部分(但内部交易损失属于资产减值损失的</w:t>
      </w:r>
      <w:r>
        <w:rPr>
          <w:rFonts w:ascii="Times New Roman" w:hAnsi="Times New Roman" w:cs="Times New Roman" w:eastAsia="Times New Roman" w:hint="default"/>
          <w:spacing w:val="-1"/>
        </w:rPr>
        <w:t>,</w:t>
      </w:r>
      <w:r>
        <w:rPr>
          <w:spacing w:val="-1"/>
        </w:rPr>
        <w:t>应全额确认),对被投资单位的净利润进行调整后确认。按照被投资单位</w:t>
      </w:r>
      <w:r>
        <w:rPr>
          <w:spacing w:val="-73"/>
        </w:rPr>
        <w:t> </w:t>
      </w:r>
      <w:r>
        <w:rPr>
          <w:spacing w:val="-73"/>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r>
        <w:rPr>
          <w:spacing w:val="-85"/>
        </w:rPr>
        <w:t> </w:t>
      </w: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7"/>
        </w:rPr>
        <w:t> </w:t>
      </w:r>
      <w:r>
        <w:rPr>
          <w:spacing w:val="-47"/>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spacing w:line="240" w:lineRule="auto" w:before="6"/>
        <w:rPr>
          <w:rFonts w:ascii="宋体" w:hAnsi="宋体" w:cs="宋体" w:eastAsia="宋体" w:hint="default"/>
          <w:sz w:val="12"/>
          <w:szCs w:val="12"/>
        </w:rPr>
      </w:pPr>
    </w:p>
    <w:p>
      <w:pPr>
        <w:pStyle w:val="BodyText"/>
        <w:spacing w:line="240" w:lineRule="auto"/>
        <w:ind w:left="384" w:right="0"/>
        <w:jc w:val="left"/>
      </w:pPr>
      <w:r>
        <w:rPr/>
        <w:t>（3）确定对被投资单位具有控制、重大影响的依据</w:t>
      </w:r>
    </w:p>
    <w:p>
      <w:pPr>
        <w:spacing w:line="240" w:lineRule="auto" w:before="12"/>
        <w:rPr>
          <w:rFonts w:ascii="宋体" w:hAnsi="宋体" w:cs="宋体" w:eastAsia="宋体" w:hint="default"/>
          <w:sz w:val="26"/>
          <w:szCs w:val="26"/>
        </w:rPr>
      </w:pPr>
    </w:p>
    <w:p>
      <w:pPr>
        <w:pStyle w:val="BodyText"/>
        <w:spacing w:line="477" w:lineRule="auto"/>
        <w:ind w:right="110" w:firstLine="360"/>
        <w:jc w:val="both"/>
      </w:pPr>
      <w:r>
        <w:rPr>
          <w:spacing w:val="-2"/>
        </w:rPr>
        <w:t>控制，是指拥有对被投资方的权力，通过参与被投资方的相关活动而享有可变回报，并且有能力运用对被投资方的权力</w:t>
      </w:r>
      <w:r>
        <w:rPr/>
        <w:t> </w:t>
      </w:r>
      <w:r>
        <w:rPr>
          <w:spacing w:val="-2"/>
        </w:rPr>
        <w:t>影响回报金额；重大影响，是指投资方对被投资单位的财务和经营政策有参与决策的权力，但并不能够控制或者与其他方一</w:t>
      </w:r>
      <w:r>
        <w:rPr>
          <w:spacing w:val="-63"/>
        </w:rPr>
        <w:t> </w:t>
      </w:r>
      <w:r>
        <w:rPr>
          <w:spacing w:val="-63"/>
        </w:rPr>
      </w:r>
      <w:r>
        <w:rPr/>
        <w:t>起共同控制这些政策的制定。</w:t>
      </w:r>
    </w:p>
    <w:p>
      <w:pPr>
        <w:spacing w:line="240" w:lineRule="auto" w:before="4"/>
        <w:rPr>
          <w:rFonts w:ascii="宋体" w:hAnsi="宋体" w:cs="宋体" w:eastAsia="宋体" w:hint="default"/>
          <w:sz w:val="13"/>
          <w:szCs w:val="13"/>
        </w:rPr>
      </w:pPr>
    </w:p>
    <w:p>
      <w:pPr>
        <w:pStyle w:val="BodyText"/>
        <w:spacing w:line="600" w:lineRule="auto"/>
        <w:ind w:left="472" w:right="4424" w:hanging="89"/>
        <w:jc w:val="left"/>
      </w:pPr>
      <w:r>
        <w:rPr/>
        <w:t>（4） 长期股权投资的处置 1、部分处置对子公司的长期股权投资，但不丧失控制权的情形</w:t>
      </w:r>
    </w:p>
    <w:p>
      <w:pPr>
        <w:pStyle w:val="BodyText"/>
        <w:spacing w:line="477" w:lineRule="auto" w:before="82"/>
        <w:ind w:right="112" w:firstLine="360"/>
        <w:jc w:val="both"/>
      </w:pPr>
      <w:r>
        <w:rPr>
          <w:spacing w:val="-2"/>
        </w:rPr>
        <w:t>部分处置对子公司的长期股权投资，但不丧失控制权时，应当将处置价款与处置投资对应的账面价值的差额确认为当期</w:t>
      </w:r>
      <w:r>
        <w:rPr/>
        <w:t> 投资收益。</w:t>
      </w:r>
    </w:p>
    <w:p>
      <w:pPr>
        <w:spacing w:line="240" w:lineRule="auto" w:before="4"/>
        <w:rPr>
          <w:rFonts w:ascii="宋体" w:hAnsi="宋体" w:cs="宋体" w:eastAsia="宋体" w:hint="default"/>
          <w:sz w:val="13"/>
          <w:szCs w:val="13"/>
        </w:rPr>
      </w:pPr>
    </w:p>
    <w:p>
      <w:pPr>
        <w:pStyle w:val="BodyText"/>
        <w:spacing w:line="240" w:lineRule="auto"/>
        <w:ind w:left="472" w:right="0"/>
        <w:jc w:val="left"/>
      </w:pPr>
      <w:r>
        <w:rPr/>
        <w:t>2、部分处置股权投资或其他原因丧失了对子公司控制权的情形</w:t>
      </w:r>
    </w:p>
    <w:p>
      <w:pPr>
        <w:spacing w:line="240" w:lineRule="auto" w:before="12"/>
        <w:rPr>
          <w:rFonts w:ascii="宋体" w:hAnsi="宋体" w:cs="宋体" w:eastAsia="宋体" w:hint="default"/>
          <w:sz w:val="26"/>
          <w:szCs w:val="26"/>
        </w:rPr>
      </w:pPr>
    </w:p>
    <w:p>
      <w:pPr>
        <w:pStyle w:val="BodyText"/>
        <w:spacing w:line="477" w:lineRule="auto"/>
        <w:ind w:right="112" w:firstLine="360"/>
        <w:jc w:val="both"/>
      </w:pPr>
      <w:r>
        <w:rPr>
          <w:spacing w:val="-2"/>
        </w:rPr>
        <w:t>部分处置股权投资或其他原因丧失了对子公司控制权的，对于处置的股权，应结转与所售股权相对应的长期股权投资的</w:t>
      </w:r>
      <w:r>
        <w:rPr/>
        <w:t> </w:t>
      </w:r>
      <w:r>
        <w:rPr>
          <w:spacing w:val="-2"/>
        </w:rPr>
        <w:t>账面价值，出售所得价款与处置长期股权投资账面价值之间差额，确认为投资收益（损失）；同时，对于剩余股权，应当按</w:t>
      </w:r>
      <w:r>
        <w:rPr>
          <w:spacing w:val="-67"/>
        </w:rPr>
        <w:t> </w:t>
      </w:r>
      <w:r>
        <w:rPr>
          <w:spacing w:val="-67"/>
        </w:rPr>
      </w:r>
      <w:r>
        <w:rPr>
          <w:spacing w:val="-2"/>
        </w:rPr>
        <w:t>其账面价值确认为长期股权投资或其它相关金融资产。处置后的剩余股权能够对子公司实施共同控制或重大影响的，应按有</w:t>
      </w:r>
      <w:r>
        <w:rPr>
          <w:spacing w:val="-64"/>
        </w:rPr>
        <w:t> </w:t>
      </w:r>
      <w:r>
        <w:rPr>
          <w:spacing w:val="-64"/>
        </w:rPr>
      </w:r>
      <w:r>
        <w:rPr/>
        <w:t>关成本法转为权益法的相关规定进行会计处理。</w:t>
      </w:r>
    </w:p>
    <w:p>
      <w:pPr>
        <w:spacing w:line="240" w:lineRule="auto" w:before="4"/>
        <w:rPr>
          <w:rFonts w:ascii="宋体" w:hAnsi="宋体" w:cs="宋体" w:eastAsia="宋体" w:hint="default"/>
          <w:sz w:val="13"/>
          <w:szCs w:val="13"/>
        </w:rPr>
      </w:pPr>
    </w:p>
    <w:p>
      <w:pPr>
        <w:pStyle w:val="BodyText"/>
        <w:spacing w:line="240" w:lineRule="auto"/>
        <w:ind w:left="384" w:right="0"/>
        <w:jc w:val="left"/>
      </w:pPr>
      <w:r>
        <w:rPr/>
        <w:t>（5）减值测试方法及减值准备计提方法</w:t>
      </w:r>
    </w:p>
    <w:p>
      <w:pPr>
        <w:spacing w:line="240" w:lineRule="auto" w:before="12"/>
        <w:rPr>
          <w:rFonts w:ascii="宋体" w:hAnsi="宋体" w:cs="宋体" w:eastAsia="宋体" w:hint="default"/>
          <w:sz w:val="26"/>
          <w:szCs w:val="26"/>
        </w:rPr>
      </w:pPr>
    </w:p>
    <w:p>
      <w:pPr>
        <w:pStyle w:val="BodyText"/>
        <w:spacing w:line="477" w:lineRule="auto"/>
        <w:ind w:right="110" w:firstLine="360"/>
        <w:jc w:val="both"/>
      </w:pPr>
      <w:r>
        <w:rPr>
          <w:spacing w:val="-2"/>
        </w:rPr>
        <w:t>对子公司、联营企业及合营企业的投资，在资产负债表日有客观证据表明其发生减值的，按照账面价值与可收回金额的</w:t>
      </w:r>
      <w:r>
        <w:rPr/>
        <w:t> 差额计提相应的减值准备。</w:t>
      </w:r>
    </w:p>
    <w:p>
      <w:pPr>
        <w:spacing w:after="0" w:line="477" w:lineRule="auto"/>
        <w:jc w:val="both"/>
        <w:sectPr>
          <w:footerReference w:type="default" r:id="rId24"/>
          <w:pgSz w:w="11910" w:h="16840"/>
          <w:pgMar w:footer="1016" w:header="919" w:top="1120" w:bottom="1200" w:left="1020" w:right="1020"/>
          <w:pgNumType w:start="8"/>
        </w:sectPr>
      </w:pPr>
    </w:p>
    <w:p>
      <w:pPr>
        <w:spacing w:line="240" w:lineRule="auto" w:before="10"/>
        <w:rPr>
          <w:rFonts w:ascii="宋体" w:hAnsi="宋体" w:cs="宋体" w:eastAsia="宋体" w:hint="default"/>
          <w:sz w:val="19"/>
          <w:szCs w:val="19"/>
        </w:rPr>
      </w:pPr>
    </w:p>
    <w:p>
      <w:pPr>
        <w:pStyle w:val="Heading3"/>
        <w:spacing w:line="240" w:lineRule="auto" w:before="34"/>
        <w:ind w:right="545"/>
        <w:jc w:val="left"/>
        <w:rPr>
          <w:b w:val="0"/>
          <w:bCs w:val="0"/>
        </w:rPr>
      </w:pPr>
      <w:r>
        <w:rPr/>
        <w:t>15、投资性房地产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right="8014"/>
        <w:jc w:val="left"/>
      </w:pPr>
      <w:r>
        <w:rPr/>
        <w:t>投资性房地产计量模式 成本法计量 折旧或摊销方法</w:t>
      </w:r>
    </w:p>
    <w:p>
      <w:pPr>
        <w:pStyle w:val="BodyText"/>
        <w:spacing w:line="600" w:lineRule="auto" w:before="66"/>
        <w:ind w:left="472" w:right="3154"/>
        <w:jc w:val="left"/>
      </w:pPr>
      <w:r>
        <w:rPr/>
        <w:t>公司在资产负债表日采用成本模式对投资性房地产进行后续计量。 本公司对投资性房地产在使用寿命内扣除预计净残值后按年限平均法计提折旧。</w:t>
      </w:r>
    </w:p>
    <w:tbl>
      <w:tblPr>
        <w:tblW w:w="0" w:type="auto"/>
        <w:jc w:val="left"/>
        <w:tblInd w:w="113" w:type="dxa"/>
        <w:tblLayout w:type="fixed"/>
        <w:tblCellMar>
          <w:top w:w="0" w:type="dxa"/>
          <w:left w:w="0" w:type="dxa"/>
          <w:bottom w:w="0" w:type="dxa"/>
          <w:right w:w="0" w:type="dxa"/>
        </w:tblCellMar>
        <w:tblLook w:val="01E0"/>
      </w:tblPr>
      <w:tblGrid>
        <w:gridCol w:w="2608"/>
        <w:gridCol w:w="3821"/>
        <w:gridCol w:w="1954"/>
      </w:tblGrid>
      <w:tr>
        <w:trPr>
          <w:trHeight w:val="347" w:hRule="exact"/>
        </w:trPr>
        <w:tc>
          <w:tcPr>
            <w:tcW w:w="260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382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63"/>
              <w:jc w:val="right"/>
              <w:rPr>
                <w:rFonts w:ascii="宋体" w:hAnsi="宋体" w:cs="宋体" w:eastAsia="宋体" w:hint="default"/>
                <w:sz w:val="18"/>
                <w:szCs w:val="18"/>
              </w:rPr>
            </w:pPr>
            <w:r>
              <w:rPr>
                <w:rFonts w:ascii="宋体" w:hAnsi="宋体" w:cs="宋体" w:eastAsia="宋体" w:hint="default"/>
                <w:b/>
                <w:bCs/>
                <w:w w:val="95"/>
                <w:sz w:val="18"/>
                <w:szCs w:val="18"/>
              </w:rPr>
              <w:t>残值率（</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95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b/>
                <w:bCs/>
                <w:w w:val="95"/>
                <w:sz w:val="18"/>
                <w:szCs w:val="18"/>
              </w:rPr>
              <w:t>折旧率（</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74" w:hRule="exact"/>
        </w:trPr>
        <w:tc>
          <w:tcPr>
            <w:tcW w:w="260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3821"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865"/>
              <w:jc w:val="right"/>
              <w:rPr>
                <w:rFonts w:ascii="Times New Roman" w:hAnsi="Times New Roman" w:cs="Times New Roman" w:eastAsia="Times New Roman" w:hint="default"/>
                <w:sz w:val="18"/>
                <w:szCs w:val="18"/>
              </w:rPr>
            </w:pPr>
            <w:r>
              <w:rPr>
                <w:rFonts w:ascii="Times New Roman"/>
                <w:sz w:val="18"/>
              </w:rPr>
              <w:t>5</w:t>
            </w:r>
          </w:p>
        </w:tc>
        <w:tc>
          <w:tcPr>
            <w:tcW w:w="1954"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z w:val="18"/>
              </w:rPr>
              <w:t>4.75</w:t>
            </w:r>
          </w:p>
        </w:tc>
      </w:tr>
    </w:tbl>
    <w:p>
      <w:pPr>
        <w:pStyle w:val="BodyText"/>
        <w:spacing w:line="496" w:lineRule="auto" w:before="94"/>
        <w:ind w:right="94" w:firstLine="360"/>
        <w:jc w:val="left"/>
      </w:pPr>
      <w:r>
        <w:rPr/>
        <w:t>投资性房地产的减值按照“非金融长期资产减值”的核算方法所述的规定处理。 </w:t>
      </w:r>
      <w:r>
        <w:rPr>
          <w:spacing w:val="-2"/>
        </w:rPr>
        <w:t>当投资性房地产被处置，或者永久退出使用且预计不能从其处置中取得未来经济利益时，终止确认该项投资性房地产。公司</w:t>
      </w:r>
      <w:r>
        <w:rPr>
          <w:spacing w:val="-65"/>
        </w:rPr>
        <w:t> </w:t>
      </w:r>
      <w:r>
        <w:rPr>
          <w:spacing w:val="-65"/>
        </w:rPr>
      </w:r>
      <w:r>
        <w:rPr>
          <w:spacing w:val="-4"/>
        </w:rPr>
        <w:t>出售、转让、报废投资性房地产或者发生投资性房地产毁损，将处置收入扣除其账面价值和相关税费后的金额计入当期损益。</w:t>
      </w:r>
    </w:p>
    <w:p>
      <w:pPr>
        <w:spacing w:line="240" w:lineRule="auto" w:before="2"/>
        <w:rPr>
          <w:rFonts w:ascii="宋体" w:hAnsi="宋体" w:cs="宋体" w:eastAsia="宋体" w:hint="default"/>
          <w:sz w:val="18"/>
          <w:szCs w:val="18"/>
        </w:rPr>
      </w:pPr>
    </w:p>
    <w:p>
      <w:pPr>
        <w:pStyle w:val="Heading3"/>
        <w:spacing w:line="240" w:lineRule="auto"/>
        <w:ind w:right="545"/>
        <w:jc w:val="left"/>
        <w:rPr>
          <w:b w:val="0"/>
          <w:bCs w:val="0"/>
        </w:rPr>
      </w:pPr>
      <w:r>
        <w:rPr/>
        <w:t>16、固定资产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545"/>
        <w:jc w:val="left"/>
        <w:rPr>
          <w:b w:val="0"/>
          <w:bCs w:val="0"/>
        </w:rPr>
      </w:pPr>
      <w:r>
        <w:rPr/>
        <w:t>（1）确认条件</w:t>
      </w:r>
      <w:r>
        <w:rPr>
          <w:b w:val="0"/>
          <w:bCs w:val="0"/>
        </w:rPr>
      </w:r>
    </w:p>
    <w:p>
      <w:pPr>
        <w:spacing w:line="240" w:lineRule="auto" w:before="0"/>
        <w:rPr>
          <w:rFonts w:ascii="宋体" w:hAnsi="宋体" w:cs="宋体" w:eastAsia="宋体" w:hint="default"/>
          <w:b/>
          <w:bCs/>
          <w:sz w:val="20"/>
          <w:szCs w:val="20"/>
        </w:rPr>
      </w:pPr>
    </w:p>
    <w:p>
      <w:pPr>
        <w:pStyle w:val="BodyText"/>
        <w:spacing w:line="496" w:lineRule="auto" w:before="177"/>
        <w:ind w:right="94" w:firstLine="360"/>
        <w:jc w:val="left"/>
      </w:pPr>
      <w:r>
        <w:rPr/>
        <w:t>本公司的固定资产是指为生产商品、提供劳务、出租或经营管理而持有的、使用寿命超过一个会计年度的有形资产。 </w:t>
      </w:r>
      <w:r>
        <w:rPr>
          <w:spacing w:val="-5"/>
        </w:rPr>
        <w:t>固定资产在同时满足下列条件时予以确认：（1）与该固定资产有关的经济利益很可能流入企业；（2）该固定资产的成本能够</w:t>
      </w:r>
      <w:r>
        <w:rPr>
          <w:spacing w:val="-74"/>
        </w:rPr>
        <w:t> </w:t>
      </w:r>
      <w:r>
        <w:rPr>
          <w:spacing w:val="-74"/>
        </w:rPr>
      </w:r>
      <w:r>
        <w:rPr/>
        <w:t>可靠地计量。</w:t>
      </w:r>
    </w:p>
    <w:p>
      <w:pPr>
        <w:spacing w:line="240" w:lineRule="auto" w:before="2"/>
        <w:rPr>
          <w:rFonts w:ascii="宋体" w:hAnsi="宋体" w:cs="宋体" w:eastAsia="宋体" w:hint="default"/>
          <w:sz w:val="18"/>
          <w:szCs w:val="18"/>
        </w:rPr>
      </w:pPr>
    </w:p>
    <w:p>
      <w:pPr>
        <w:pStyle w:val="Heading3"/>
        <w:spacing w:line="240" w:lineRule="auto"/>
        <w:ind w:right="545"/>
        <w:jc w:val="left"/>
        <w:rPr>
          <w:b w:val="0"/>
          <w:bCs w:val="0"/>
        </w:rPr>
      </w:pPr>
      <w:r>
        <w:rPr/>
        <w:t>（2）折旧方法</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092"/>
        <w:gridCol w:w="1749"/>
        <w:gridCol w:w="1749"/>
        <w:gridCol w:w="1845"/>
        <w:gridCol w:w="2266"/>
      </w:tblGrid>
      <w:tr>
        <w:trPr>
          <w:trHeight w:val="402" w:hRule="exact"/>
        </w:trPr>
        <w:tc>
          <w:tcPr>
            <w:tcW w:w="2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20-45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4"/>
        <w:rPr>
          <w:rFonts w:ascii="宋体" w:hAnsi="宋体" w:cs="宋体" w:eastAsia="宋体" w:hint="default"/>
          <w:b/>
          <w:bCs/>
          <w:sz w:val="19"/>
          <w:szCs w:val="19"/>
        </w:rPr>
      </w:pPr>
    </w:p>
    <w:p>
      <w:pPr>
        <w:pStyle w:val="Heading3"/>
        <w:spacing w:line="240" w:lineRule="auto" w:before="34"/>
        <w:ind w:right="545"/>
        <w:jc w:val="left"/>
        <w:rPr>
          <w:b w:val="0"/>
          <w:bCs w:val="0"/>
        </w:rPr>
      </w:pPr>
      <w:r>
        <w:rPr/>
        <w:t>（3）融资租入固定资产的认定依据、计价和折旧方法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192" w:firstLine="360"/>
        <w:jc w:val="both"/>
      </w:pPr>
      <w:r>
        <w:rPr>
          <w:spacing w:val="-2"/>
        </w:rPr>
        <w:t>本公司固定资产按其成本进行初始计量。购买固定资产的价款超过正常信用条件延期支付，实质上具有融资性质的，固</w:t>
      </w:r>
      <w:r>
        <w:rPr/>
        <w:t> 定资产的成本以购买价款的现值为基础确定。实际支付的价款与购买价款的现值之间的差额，除按照《企业会计准则第</w:t>
      </w:r>
      <w:r>
        <w:rPr>
          <w:spacing w:val="-45"/>
        </w:rPr>
        <w:t> </w:t>
      </w:r>
      <w:r>
        <w:rPr/>
        <w:t>17</w:t>
      </w:r>
      <w:r>
        <w:rPr/>
        <w:t> </w:t>
      </w:r>
      <w:r>
        <w:rPr>
          <w:spacing w:val="-2"/>
        </w:rPr>
        <w:t>号—借款费用》应予以资本化的以外，在信用期间内计入当期损益。融资租赁的固定资产在租赁期开始日，按租赁开始日租</w:t>
      </w:r>
    </w:p>
    <w:p>
      <w:pPr>
        <w:spacing w:after="0" w:line="477" w:lineRule="auto"/>
        <w:jc w:val="both"/>
        <w:sectPr>
          <w:footerReference w:type="default" r:id="rId25"/>
          <w:pgSz w:w="11910" w:h="16840"/>
          <w:pgMar w:footer="1016" w:header="919" w:top="1120" w:bottom="1200" w:left="1020" w:right="940"/>
          <w:pgNumType w:start="9"/>
        </w:sectPr>
      </w:pPr>
    </w:p>
    <w:p>
      <w:pPr>
        <w:spacing w:line="240" w:lineRule="auto" w:before="10"/>
        <w:rPr>
          <w:rFonts w:ascii="宋体" w:hAnsi="宋体" w:cs="宋体" w:eastAsia="宋体" w:hint="default"/>
          <w:sz w:val="26"/>
          <w:szCs w:val="26"/>
        </w:rPr>
      </w:pPr>
    </w:p>
    <w:p>
      <w:pPr>
        <w:pStyle w:val="BodyText"/>
        <w:spacing w:line="477" w:lineRule="auto" w:before="44"/>
        <w:ind w:right="94"/>
        <w:jc w:val="left"/>
      </w:pPr>
      <w:r>
        <w:rPr>
          <w:spacing w:val="-2"/>
        </w:rPr>
        <w:t>赁资产的公允价值与最低租赁付款额现值两者中较低者作为租入资产的入账价值，将最低租赁付款款额作为长期应付款的入</w:t>
      </w:r>
      <w:r>
        <w:rPr>
          <w:spacing w:val="-64"/>
        </w:rPr>
        <w:t> </w:t>
      </w:r>
      <w:r>
        <w:rPr>
          <w:spacing w:val="-64"/>
        </w:rPr>
      </w:r>
      <w:r>
        <w:rPr/>
        <w:t>帐价值，其差额作为未确认融资费用，在租赁期内各个期间按实际利率法进行分摊。</w:t>
      </w:r>
    </w:p>
    <w:p>
      <w:pPr>
        <w:spacing w:line="240" w:lineRule="auto" w:before="3"/>
        <w:rPr>
          <w:rFonts w:ascii="宋体" w:hAnsi="宋体" w:cs="宋体" w:eastAsia="宋体" w:hint="default"/>
          <w:sz w:val="19"/>
          <w:szCs w:val="19"/>
        </w:rPr>
      </w:pPr>
    </w:p>
    <w:p>
      <w:pPr>
        <w:pStyle w:val="Heading3"/>
        <w:spacing w:line="240" w:lineRule="auto"/>
        <w:ind w:right="545"/>
        <w:jc w:val="left"/>
        <w:rPr>
          <w:b w:val="0"/>
          <w:bCs w:val="0"/>
        </w:rPr>
      </w:pPr>
      <w:r>
        <w:rPr/>
        <w:t>17、在建工程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190" w:firstLine="360"/>
        <w:jc w:val="both"/>
      </w:pPr>
      <w:r>
        <w:rPr>
          <w:spacing w:val="-2"/>
        </w:rPr>
        <w:t>本公司在建工程以实际发生金额核算，并于达到预定可使用状态时转作固定资产。在建设期或安装期间为该工程所发生</w:t>
      </w:r>
      <w:r>
        <w:rPr/>
        <w:t> </w:t>
      </w:r>
      <w:r>
        <w:rPr>
          <w:spacing w:val="-2"/>
        </w:rPr>
        <w:t>的借款利息支出、汇兑损益计入该工程成本。已交付使用的在建工程不能按时办理竣工决算的，暂估转入固定资产，待正式</w:t>
      </w:r>
      <w:r>
        <w:rPr>
          <w:spacing w:val="-64"/>
        </w:rPr>
        <w:t> </w:t>
      </w:r>
      <w:r>
        <w:rPr>
          <w:spacing w:val="-64"/>
        </w:rPr>
      </w:r>
      <w:r>
        <w:rPr/>
        <w:t>办理竣工决算后，再按照实际成本调整原来的暂估价值，但不调整原已计提的折旧。</w:t>
      </w:r>
    </w:p>
    <w:p>
      <w:pPr>
        <w:spacing w:line="604" w:lineRule="auto" w:before="149"/>
        <w:ind w:left="112" w:right="3844" w:firstLine="0"/>
        <w:jc w:val="left"/>
        <w:rPr>
          <w:rFonts w:ascii="宋体" w:hAnsi="宋体" w:cs="宋体" w:eastAsia="宋体" w:hint="default"/>
          <w:sz w:val="21"/>
          <w:szCs w:val="21"/>
        </w:rPr>
      </w:pPr>
      <w:r>
        <w:rPr>
          <w:rFonts w:ascii="宋体" w:hAnsi="宋体" w:cs="宋体" w:eastAsia="宋体" w:hint="default"/>
          <w:sz w:val="18"/>
          <w:szCs w:val="18"/>
        </w:rPr>
        <w:t>在建工程的减值按照“非金融长期资产减值”的核算方法所述的规定处理</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b/>
          <w:bCs/>
          <w:sz w:val="21"/>
          <w:szCs w:val="21"/>
        </w:rPr>
        <w:t>18、借款费用</w:t>
      </w:r>
      <w:r>
        <w:rPr>
          <w:rFonts w:ascii="宋体" w:hAnsi="宋体" w:cs="宋体" w:eastAsia="宋体" w:hint="default"/>
          <w:sz w:val="21"/>
          <w:szCs w:val="21"/>
        </w:rPr>
      </w:r>
    </w:p>
    <w:p>
      <w:pPr>
        <w:pStyle w:val="BodyText"/>
        <w:spacing w:line="240" w:lineRule="auto" w:before="120"/>
        <w:ind w:left="384" w:right="545"/>
        <w:jc w:val="left"/>
      </w:pPr>
      <w:r>
        <w:rPr/>
        <w:t>（1）借款费用资本化的确认原则</w:t>
      </w:r>
    </w:p>
    <w:p>
      <w:pPr>
        <w:spacing w:line="240" w:lineRule="auto" w:before="12"/>
        <w:rPr>
          <w:rFonts w:ascii="宋体" w:hAnsi="宋体" w:cs="宋体" w:eastAsia="宋体" w:hint="default"/>
          <w:sz w:val="26"/>
          <w:szCs w:val="26"/>
        </w:rPr>
      </w:pPr>
    </w:p>
    <w:p>
      <w:pPr>
        <w:pStyle w:val="BodyText"/>
        <w:spacing w:line="477" w:lineRule="auto"/>
        <w:ind w:right="94" w:firstLine="360"/>
        <w:jc w:val="left"/>
      </w:pPr>
      <w:r>
        <w:rPr>
          <w:spacing w:val="-2"/>
        </w:rPr>
        <w:t>公司发生的借款费用，可直接归属于符合资本化条件的资产的购建或者生产的，予以资本化，计入相关资产成本；其他</w:t>
      </w:r>
      <w:r>
        <w:rPr/>
        <w:t> 借款费用，在发生时根据其发生额确认为费用，计入当期损益。</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t>符合资本化条件的资产，是指需要经过相当长时间的购建或者生产活动才能达到预定可使用或者可销售状态的固定资 产、投资性房地产和存货等资产。</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借款费用同时满足下列条件时开始资本化：</w:t>
      </w:r>
    </w:p>
    <w:p>
      <w:pPr>
        <w:spacing w:line="240" w:lineRule="auto" w:before="12"/>
        <w:rPr>
          <w:rFonts w:ascii="宋体" w:hAnsi="宋体" w:cs="宋体" w:eastAsia="宋体" w:hint="default"/>
          <w:sz w:val="26"/>
          <w:szCs w:val="26"/>
        </w:rPr>
      </w:pPr>
    </w:p>
    <w:p>
      <w:pPr>
        <w:pStyle w:val="BodyText"/>
        <w:spacing w:line="477" w:lineRule="auto"/>
        <w:ind w:right="94" w:firstLine="360"/>
        <w:jc w:val="left"/>
      </w:pPr>
      <w:r>
        <w:rPr>
          <w:spacing w:val="-2"/>
        </w:rPr>
        <w:t>①资产支出已经发生，资产支出包括为购建或者生产符合资本化条件的资产而以支付现金、转移非现金资产或者承担带</w:t>
      </w:r>
      <w:r>
        <w:rPr/>
        <w:t> 息债务形式发生的支出；</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②借款费用已经发生；</w:t>
      </w:r>
    </w:p>
    <w:p>
      <w:pPr>
        <w:spacing w:line="240" w:lineRule="auto" w:before="12"/>
        <w:rPr>
          <w:rFonts w:ascii="宋体" w:hAnsi="宋体" w:cs="宋体" w:eastAsia="宋体" w:hint="default"/>
          <w:sz w:val="26"/>
          <w:szCs w:val="26"/>
        </w:rPr>
      </w:pPr>
    </w:p>
    <w:p>
      <w:pPr>
        <w:pStyle w:val="BodyText"/>
        <w:spacing w:line="600" w:lineRule="auto"/>
        <w:ind w:left="472" w:right="94"/>
        <w:jc w:val="left"/>
      </w:pPr>
      <w:r>
        <w:rPr/>
        <w:t>③为使资产达到预定可使用或者可销售状态所必要的购建或者生产活动已经开始。 </w:t>
      </w:r>
      <w:r>
        <w:rPr>
          <w:spacing w:val="-2"/>
        </w:rPr>
        <w:t>当符合资本化条件的资产在购建或者生产过程中发生非正常中断、且中断时间连续超过3个月的，借款费用暂停资本化。</w:t>
      </w:r>
    </w:p>
    <w:p>
      <w:pPr>
        <w:pStyle w:val="BodyText"/>
        <w:spacing w:line="600" w:lineRule="auto" w:before="82"/>
        <w:ind w:right="994"/>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600" w:lineRule="auto" w:before="82"/>
        <w:ind w:left="472" w:right="634" w:hanging="89"/>
        <w:jc w:val="left"/>
      </w:pPr>
      <w:r>
        <w:rPr/>
        <w:t>（2）借款费用资本化期间 资本化期间，指从借款费用开始资本化时点到停止资本化时点的期间，借款费用暂停资本化的期间不包括在内。</w:t>
      </w:r>
    </w:p>
    <w:p>
      <w:pPr>
        <w:pStyle w:val="BodyText"/>
        <w:spacing w:line="240" w:lineRule="auto" w:before="82"/>
        <w:ind w:left="384" w:right="545"/>
        <w:jc w:val="left"/>
      </w:pPr>
      <w:r>
        <w:rPr/>
        <w:t>（3）借款费用资本化金额的计算方法</w:t>
      </w:r>
    </w:p>
    <w:p>
      <w:pPr>
        <w:spacing w:after="0" w:line="240" w:lineRule="auto"/>
        <w:jc w:val="left"/>
        <w:sectPr>
          <w:footerReference w:type="default" r:id="rId26"/>
          <w:pgSz w:w="11910" w:h="16840"/>
          <w:pgMar w:footer="1016" w:header="919" w:top="1120" w:bottom="1200" w:left="1020" w:right="940"/>
          <w:pgNumType w:start="91"/>
        </w:sectPr>
      </w:pPr>
    </w:p>
    <w:p>
      <w:pPr>
        <w:spacing w:line="240" w:lineRule="auto" w:before="10"/>
        <w:rPr>
          <w:rFonts w:ascii="宋体" w:hAnsi="宋体" w:cs="宋体" w:eastAsia="宋体" w:hint="default"/>
          <w:sz w:val="26"/>
          <w:szCs w:val="26"/>
        </w:rPr>
      </w:pPr>
    </w:p>
    <w:p>
      <w:pPr>
        <w:pStyle w:val="BodyText"/>
        <w:spacing w:line="477" w:lineRule="auto" w:before="44"/>
        <w:ind w:right="94" w:firstLine="360"/>
        <w:jc w:val="left"/>
      </w:pPr>
      <w:r>
        <w:rPr>
          <w:spacing w:val="-4"/>
        </w:rPr>
        <w:t>①借款利息的资本化金额：为购建或者生产符合资本化条件的资产而借入专门借款的，每一会计期间的利息资本化金额，</w:t>
      </w:r>
      <w:r>
        <w:rPr/>
        <w:t> </w:t>
      </w:r>
      <w:r>
        <w:rPr>
          <w:spacing w:val="-2"/>
        </w:rPr>
        <w:t>不超过专门借款当期实际发生的利息费用，减去将尚未动用的借款资金存入银行取得的利息收入或进行暂时性投资取得的投</w:t>
      </w:r>
      <w:r>
        <w:rPr>
          <w:spacing w:val="-64"/>
        </w:rPr>
        <w:t> </w:t>
      </w:r>
      <w:r>
        <w:rPr>
          <w:spacing w:val="-64"/>
        </w:rPr>
      </w:r>
      <w:r>
        <w:rPr/>
        <w:t>资收益后的金额。</w:t>
      </w:r>
    </w:p>
    <w:p>
      <w:pPr>
        <w:spacing w:line="240" w:lineRule="auto" w:before="4"/>
        <w:rPr>
          <w:rFonts w:ascii="宋体" w:hAnsi="宋体" w:cs="宋体" w:eastAsia="宋体" w:hint="default"/>
          <w:sz w:val="13"/>
          <w:szCs w:val="13"/>
        </w:rPr>
      </w:pPr>
    </w:p>
    <w:p>
      <w:pPr>
        <w:pStyle w:val="BodyText"/>
        <w:spacing w:line="477" w:lineRule="auto"/>
        <w:ind w:right="192" w:firstLine="360"/>
        <w:jc w:val="both"/>
      </w:pPr>
      <w:r>
        <w:rPr>
          <w:spacing w:val="-2"/>
        </w:rPr>
        <w:t>为购建或者生产开发符合资本化条件的资产而占用了一般借款的，根据累计资产支出超过专门借款部分的资产支出加权</w:t>
      </w:r>
      <w:r>
        <w:rPr/>
        <w:t> </w:t>
      </w:r>
      <w:r>
        <w:rPr>
          <w:spacing w:val="-2"/>
        </w:rPr>
        <w:t>平均数乘以所占用一般借款的资本化率，计算确定一般借款应予资本化的利息金额。资本化率根据一般借款加权平均利率计</w:t>
      </w:r>
      <w:r>
        <w:rPr>
          <w:spacing w:val="-64"/>
        </w:rPr>
        <w:t> </w:t>
      </w:r>
      <w:r>
        <w:rPr>
          <w:spacing w:val="-64"/>
        </w:rPr>
      </w:r>
      <w:r>
        <w:rPr/>
        <w:t>算确定。每一会计期间的利息资本化金额，不超过当期相关借款实际发生的利息金额。</w:t>
      </w:r>
    </w:p>
    <w:p>
      <w:pPr>
        <w:spacing w:line="240" w:lineRule="auto" w:before="4"/>
        <w:rPr>
          <w:rFonts w:ascii="宋体" w:hAnsi="宋体" w:cs="宋体" w:eastAsia="宋体" w:hint="default"/>
          <w:sz w:val="13"/>
          <w:szCs w:val="13"/>
        </w:rPr>
      </w:pPr>
    </w:p>
    <w:p>
      <w:pPr>
        <w:pStyle w:val="BodyText"/>
        <w:spacing w:line="240" w:lineRule="auto"/>
        <w:ind w:right="545"/>
        <w:jc w:val="left"/>
      </w:pPr>
      <w:r>
        <w:rPr/>
        <w:t>借款存在折价或溢价的，按照实际利率法确定每一会计期间应摊销的折价或者溢价金额，调整每期利息金额。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②辅助费用：专门借款发生的辅助费用，在所购建或者生产的符合资本化条件的资产达到预定可使用或者可销售状态之</w:t>
      </w:r>
      <w:r>
        <w:rPr/>
        <w:t> </w:t>
      </w:r>
      <w:r>
        <w:rPr>
          <w:spacing w:val="-2"/>
        </w:rPr>
        <w:t>前发生的，应当在发生时根据其发生额予以资本化，计入符合资本化条件的资产成本；在所购建或者生产的符合资本化条件</w:t>
      </w:r>
      <w:r>
        <w:rPr>
          <w:spacing w:val="-63"/>
        </w:rPr>
        <w:t> </w:t>
      </w:r>
      <w:r>
        <w:rPr>
          <w:spacing w:val="-63"/>
        </w:rPr>
      </w:r>
      <w:r>
        <w:rPr/>
        <w:t>的资产达到预定可使用或者可销售状态之后发生的，在发生时根据其发生额确认为费用，计入当期损益。</w:t>
      </w:r>
    </w:p>
    <w:p>
      <w:pPr>
        <w:spacing w:line="240" w:lineRule="auto" w:before="4"/>
        <w:rPr>
          <w:rFonts w:ascii="宋体" w:hAnsi="宋体" w:cs="宋体" w:eastAsia="宋体" w:hint="default"/>
          <w:sz w:val="13"/>
          <w:szCs w:val="13"/>
        </w:rPr>
      </w:pPr>
    </w:p>
    <w:p>
      <w:pPr>
        <w:pStyle w:val="BodyText"/>
        <w:spacing w:line="240" w:lineRule="auto"/>
        <w:ind w:left="472" w:right="545"/>
        <w:jc w:val="left"/>
      </w:pPr>
      <w:r>
        <w:rPr/>
        <w:t>一般借款发生的辅助费用，在发生时根据其发生额确认为费用，计入当期损益。</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③外币专门借款汇兑差额资本化金额的确定：在资本化期间内，外币专门借款本金及利息的汇兑差额，予以资本化，除</w:t>
      </w:r>
      <w:r>
        <w:rPr/>
        <w:t> 此之外的其他外币借款本金及利息所产生的汇兑差额在发生时根据其发生额确认为费用，计入当期损益。</w:t>
      </w:r>
    </w:p>
    <w:p>
      <w:pPr>
        <w:spacing w:line="240" w:lineRule="auto" w:before="3"/>
        <w:rPr>
          <w:rFonts w:ascii="宋体" w:hAnsi="宋体" w:cs="宋体" w:eastAsia="宋体" w:hint="default"/>
          <w:sz w:val="19"/>
          <w:szCs w:val="19"/>
        </w:rPr>
      </w:pPr>
    </w:p>
    <w:p>
      <w:pPr>
        <w:spacing w:line="578" w:lineRule="auto" w:before="0"/>
        <w:ind w:left="112" w:right="8548" w:firstLine="0"/>
        <w:jc w:val="left"/>
        <w:rPr>
          <w:rFonts w:ascii="宋体" w:hAnsi="宋体" w:cs="宋体" w:eastAsia="宋体" w:hint="default"/>
          <w:sz w:val="21"/>
          <w:szCs w:val="21"/>
        </w:rPr>
      </w:pPr>
      <w:r>
        <w:rPr>
          <w:rFonts w:ascii="宋体" w:hAnsi="宋体" w:cs="宋体" w:eastAsia="宋体" w:hint="default"/>
          <w:b/>
          <w:bCs/>
          <w:sz w:val="21"/>
          <w:szCs w:val="21"/>
        </w:rPr>
        <w:t>19、生物资产</w:t>
      </w:r>
      <w:r>
        <w:rPr>
          <w:rFonts w:ascii="宋体" w:hAnsi="宋体" w:cs="宋体" w:eastAsia="宋体" w:hint="default"/>
          <w:b/>
          <w:bCs/>
          <w:w w:val="99"/>
          <w:sz w:val="21"/>
          <w:szCs w:val="21"/>
        </w:rPr>
        <w:t> </w:t>
      </w:r>
      <w:r>
        <w:rPr>
          <w:rFonts w:ascii="宋体" w:hAnsi="宋体" w:cs="宋体" w:eastAsia="宋体" w:hint="default"/>
          <w:sz w:val="18"/>
          <w:szCs w:val="18"/>
        </w:rPr>
        <w:t>不适用 </w:t>
      </w:r>
      <w:r>
        <w:rPr>
          <w:rFonts w:ascii="宋体" w:hAnsi="宋体" w:cs="宋体" w:eastAsia="宋体" w:hint="default"/>
          <w:b/>
          <w:bCs/>
          <w:sz w:val="21"/>
          <w:szCs w:val="21"/>
        </w:rPr>
        <w:t>20、油气资产</w:t>
      </w:r>
      <w:r>
        <w:rPr>
          <w:rFonts w:ascii="宋体" w:hAnsi="宋体" w:cs="宋体" w:eastAsia="宋体" w:hint="default"/>
          <w:sz w:val="21"/>
          <w:szCs w:val="21"/>
        </w:rPr>
      </w:r>
    </w:p>
    <w:p>
      <w:pPr>
        <w:pStyle w:val="BodyText"/>
        <w:spacing w:line="240" w:lineRule="auto" w:before="64"/>
        <w:ind w:right="545"/>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545"/>
        <w:jc w:val="left"/>
        <w:rPr>
          <w:b w:val="0"/>
          <w:bCs w:val="0"/>
        </w:rPr>
      </w:pPr>
      <w:r>
        <w:rPr/>
        <w:t>21、无形资产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545"/>
        <w:jc w:val="left"/>
        <w:rPr>
          <w:b w:val="0"/>
          <w:bCs w:val="0"/>
        </w:rPr>
      </w:pPr>
      <w:r>
        <w:rPr/>
        <w:t>（1）计价方法、使用寿命、减值测试</w:t>
      </w:r>
      <w:r>
        <w:rPr>
          <w:b w:val="0"/>
          <w:bCs w:val="0"/>
        </w:rPr>
      </w:r>
    </w:p>
    <w:p>
      <w:pPr>
        <w:pStyle w:val="BodyText"/>
        <w:spacing w:line="580" w:lineRule="atLeast" w:before="97"/>
        <w:ind w:left="472" w:right="94" w:hanging="89"/>
        <w:jc w:val="left"/>
      </w:pPr>
      <w:r>
        <w:rPr/>
        <w:t>（1）无形资产的计价方法 </w:t>
      </w:r>
      <w:r>
        <w:rPr>
          <w:spacing w:val="-2"/>
        </w:rPr>
        <w:t>本公司的无形资产是指企业拥有或控制的没有实物形态的可辨认非货币性资产。包括专利权、非专利技术、商标权、著</w:t>
      </w:r>
    </w:p>
    <w:p>
      <w:pPr>
        <w:spacing w:line="240" w:lineRule="auto" w:before="10"/>
        <w:rPr>
          <w:rFonts w:ascii="宋体" w:hAnsi="宋体" w:cs="宋体" w:eastAsia="宋体" w:hint="default"/>
          <w:sz w:val="17"/>
          <w:szCs w:val="17"/>
        </w:rPr>
      </w:pPr>
    </w:p>
    <w:p>
      <w:pPr>
        <w:pStyle w:val="BodyText"/>
        <w:spacing w:line="240" w:lineRule="auto"/>
        <w:ind w:right="545"/>
        <w:jc w:val="left"/>
      </w:pPr>
      <w:r>
        <w:rPr/>
        <w:t>作权、土地使用权、特许权等。</w:t>
      </w:r>
    </w:p>
    <w:p>
      <w:pPr>
        <w:pStyle w:val="BodyText"/>
        <w:spacing w:line="590" w:lineRule="atLeast"/>
        <w:ind w:left="472" w:right="94" w:hanging="89"/>
        <w:jc w:val="left"/>
      </w:pPr>
      <w:r>
        <w:rPr/>
        <w:t>（2）使用寿命有限的无形资产的使用寿命估计情况 </w:t>
      </w:r>
      <w:r>
        <w:rPr>
          <w:spacing w:val="-2"/>
        </w:rPr>
        <w:t>公司于取得无形资产时分析判断其使用寿命，将其分为使用寿命有限的无形资产和使用寿命不确定的无形资产。使用寿</w:t>
      </w:r>
    </w:p>
    <w:p>
      <w:pPr>
        <w:spacing w:line="240" w:lineRule="auto" w:before="10"/>
        <w:rPr>
          <w:rFonts w:ascii="宋体" w:hAnsi="宋体" w:cs="宋体" w:eastAsia="宋体" w:hint="default"/>
          <w:sz w:val="17"/>
          <w:szCs w:val="17"/>
        </w:rPr>
      </w:pPr>
    </w:p>
    <w:p>
      <w:pPr>
        <w:pStyle w:val="BodyText"/>
        <w:spacing w:line="240" w:lineRule="auto"/>
        <w:ind w:right="0"/>
        <w:jc w:val="left"/>
      </w:pPr>
      <w:r>
        <w:rPr/>
        <w:t>命有限的无形资产，其应摊销金额在使用寿命内按直线法摊销，计入当期损益，本公司至少于每年年度终了，对使用寿命有</w:t>
      </w:r>
    </w:p>
    <w:p>
      <w:pPr>
        <w:spacing w:after="0" w:line="24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0"/>
        <w:jc w:val="left"/>
      </w:pPr>
      <w:r>
        <w:rPr>
          <w:spacing w:val="-2"/>
        </w:rPr>
        <w:t>限的无形资产的使用寿命及摊销方法进行复核，必要时进行调整。经复核本年末无形资产的使用寿命及摊销方法与以前估计</w:t>
      </w:r>
      <w:r>
        <w:rPr>
          <w:spacing w:val="-64"/>
        </w:rPr>
        <w:t> </w:t>
      </w:r>
      <w:r>
        <w:rPr>
          <w:spacing w:val="-64"/>
        </w:rPr>
      </w:r>
      <w:r>
        <w:rPr/>
        <w:t>未有不同。</w:t>
      </w:r>
    </w:p>
    <w:p>
      <w:pPr>
        <w:spacing w:line="240" w:lineRule="auto" w:before="4"/>
        <w:rPr>
          <w:rFonts w:ascii="宋体" w:hAnsi="宋体" w:cs="宋体" w:eastAsia="宋体" w:hint="default"/>
          <w:sz w:val="13"/>
          <w:szCs w:val="13"/>
        </w:rPr>
      </w:pPr>
    </w:p>
    <w:p>
      <w:pPr>
        <w:pStyle w:val="BodyText"/>
        <w:spacing w:line="240" w:lineRule="auto"/>
        <w:ind w:left="384" w:right="0"/>
        <w:jc w:val="left"/>
      </w:pPr>
      <w:r>
        <w:rPr/>
        <w:t>（3）使用寿命不确定的无形资产的判断依据</w:t>
      </w:r>
    </w:p>
    <w:p>
      <w:pPr>
        <w:spacing w:line="240" w:lineRule="auto" w:before="12"/>
        <w:rPr>
          <w:rFonts w:ascii="宋体" w:hAnsi="宋体" w:cs="宋体" w:eastAsia="宋体" w:hint="default"/>
          <w:sz w:val="26"/>
          <w:szCs w:val="26"/>
        </w:rPr>
      </w:pPr>
    </w:p>
    <w:p>
      <w:pPr>
        <w:pStyle w:val="BodyText"/>
        <w:spacing w:line="477" w:lineRule="auto"/>
        <w:ind w:right="0" w:firstLine="360"/>
        <w:jc w:val="left"/>
      </w:pPr>
      <w:r>
        <w:rPr>
          <w:spacing w:val="-2"/>
        </w:rPr>
        <w:t>无法预见无形资产为公司带来经济利益期限的，视为使用寿命不确定的无形资产。每年末，对使用寿命不确定的无形资</w:t>
      </w:r>
      <w:r>
        <w:rPr/>
        <w:t> 产的使用寿命进行复核。本年公司无使用寿命不确定的无形资产。</w:t>
      </w:r>
    </w:p>
    <w:p>
      <w:pPr>
        <w:spacing w:line="240" w:lineRule="auto" w:before="4"/>
        <w:rPr>
          <w:rFonts w:ascii="宋体" w:hAnsi="宋体" w:cs="宋体" w:eastAsia="宋体" w:hint="default"/>
          <w:sz w:val="13"/>
          <w:szCs w:val="13"/>
        </w:rPr>
      </w:pPr>
    </w:p>
    <w:p>
      <w:pPr>
        <w:pStyle w:val="BodyText"/>
        <w:spacing w:line="600" w:lineRule="auto"/>
        <w:ind w:left="472" w:right="3434" w:hanging="89"/>
        <w:jc w:val="left"/>
      </w:pPr>
      <w:r>
        <w:rPr/>
        <w:t>（4）无形资产的减值测试 无形资产的减值按照“非金融长期资产减值”的核算方法所述的规定处理。</w:t>
      </w:r>
    </w:p>
    <w:p>
      <w:pPr>
        <w:pStyle w:val="Heading3"/>
        <w:spacing w:line="240" w:lineRule="auto" w:before="160"/>
        <w:ind w:right="0"/>
        <w:jc w:val="left"/>
        <w:rPr>
          <w:b w:val="0"/>
          <w:bCs w:val="0"/>
        </w:rPr>
      </w:pPr>
      <w:r>
        <w:rPr/>
        <w:t>（2）内部研究开发支出会计政策</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0" w:firstLine="360"/>
        <w:jc w:val="left"/>
      </w:pPr>
      <w:r>
        <w:rPr>
          <w:spacing w:val="-2"/>
        </w:rPr>
        <w:t>公司无形项目的支出，除符合无形资产的确认条件构成无形资产成本的部分或非同一控制下企业合并中取得的、不能单</w:t>
      </w:r>
      <w:r>
        <w:rPr/>
        <w:t> 独确认为无形资产、构成购买日确认的商誉的部分外，均应于发生时计入当期损益。</w:t>
      </w:r>
    </w:p>
    <w:p>
      <w:pPr>
        <w:spacing w:line="240" w:lineRule="auto" w:before="4"/>
        <w:rPr>
          <w:rFonts w:ascii="宋体" w:hAnsi="宋体" w:cs="宋体" w:eastAsia="宋体" w:hint="default"/>
          <w:sz w:val="13"/>
          <w:szCs w:val="13"/>
        </w:rPr>
      </w:pPr>
    </w:p>
    <w:p>
      <w:pPr>
        <w:pStyle w:val="BodyText"/>
        <w:spacing w:line="477" w:lineRule="auto"/>
        <w:ind w:right="0" w:firstLine="360"/>
        <w:jc w:val="left"/>
      </w:pPr>
      <w:r>
        <w:rPr>
          <w:spacing w:val="-2"/>
        </w:rPr>
        <w:t>公司内部研究开发项目的支出，区分研究阶段支出与开发阶段支出，公司内部研究开发项目研究阶段的支出，于发生时</w:t>
      </w:r>
      <w:r>
        <w:rPr/>
        <w:t> 计入当期损益。公司内部研究开发项目开发阶段的支出，同时满足下列各项时，确认为无形资产：</w:t>
      </w:r>
    </w:p>
    <w:p>
      <w:pPr>
        <w:spacing w:line="240" w:lineRule="auto" w:before="4"/>
        <w:rPr>
          <w:rFonts w:ascii="宋体" w:hAnsi="宋体" w:cs="宋体" w:eastAsia="宋体" w:hint="default"/>
          <w:sz w:val="13"/>
          <w:szCs w:val="13"/>
        </w:rPr>
      </w:pPr>
    </w:p>
    <w:p>
      <w:pPr>
        <w:pStyle w:val="BodyText"/>
        <w:spacing w:line="240" w:lineRule="auto"/>
        <w:ind w:left="472" w:right="0"/>
        <w:jc w:val="left"/>
      </w:pPr>
      <w:r>
        <w:rPr/>
        <w:t>①完成该无形资产以使其能够使用或出售在技术上具有可行性；</w:t>
      </w:r>
    </w:p>
    <w:p>
      <w:pPr>
        <w:spacing w:line="240" w:lineRule="auto" w:before="12"/>
        <w:rPr>
          <w:rFonts w:ascii="宋体" w:hAnsi="宋体" w:cs="宋体" w:eastAsia="宋体" w:hint="default"/>
          <w:sz w:val="26"/>
          <w:szCs w:val="26"/>
        </w:rPr>
      </w:pPr>
    </w:p>
    <w:p>
      <w:pPr>
        <w:pStyle w:val="BodyText"/>
        <w:spacing w:line="240" w:lineRule="auto"/>
        <w:ind w:left="472" w:right="0"/>
        <w:jc w:val="left"/>
      </w:pPr>
      <w:r>
        <w:rPr/>
        <w:t>②具有完成该无形资产并使用或出售的意图；</w:t>
      </w:r>
    </w:p>
    <w:p>
      <w:pPr>
        <w:spacing w:line="240" w:lineRule="auto" w:before="12"/>
        <w:rPr>
          <w:rFonts w:ascii="宋体" w:hAnsi="宋体" w:cs="宋体" w:eastAsia="宋体" w:hint="default"/>
          <w:sz w:val="26"/>
          <w:szCs w:val="26"/>
        </w:rPr>
      </w:pPr>
    </w:p>
    <w:p>
      <w:pPr>
        <w:pStyle w:val="BodyText"/>
        <w:spacing w:line="477" w:lineRule="auto"/>
        <w:ind w:right="0" w:firstLine="360"/>
        <w:jc w:val="left"/>
      </w:pPr>
      <w:r>
        <w:rPr>
          <w:spacing w:val="-2"/>
        </w:rPr>
        <w:t>③无形资产产生未来经济利益的方式，包括能够证明运用该无形资产生产的产品存在市场或无形资产自身存在市场；无</w:t>
      </w:r>
      <w:r>
        <w:rPr/>
        <w:t> 形资产将在内部使用时，应当证明其有用性；</w:t>
      </w:r>
    </w:p>
    <w:p>
      <w:pPr>
        <w:spacing w:line="240" w:lineRule="auto" w:before="4"/>
        <w:rPr>
          <w:rFonts w:ascii="宋体" w:hAnsi="宋体" w:cs="宋体" w:eastAsia="宋体" w:hint="default"/>
          <w:sz w:val="13"/>
          <w:szCs w:val="13"/>
        </w:rPr>
      </w:pPr>
    </w:p>
    <w:p>
      <w:pPr>
        <w:pStyle w:val="BodyText"/>
        <w:spacing w:line="240" w:lineRule="auto"/>
        <w:ind w:left="472" w:right="0"/>
        <w:jc w:val="left"/>
      </w:pPr>
      <w:r>
        <w:rPr/>
        <w:t>④有足够的技术、财务资源和其他资源支持，以完成该无形资产的开发，并有能力使用或出售该无形资产；</w:t>
      </w:r>
    </w:p>
    <w:p>
      <w:pPr>
        <w:pStyle w:val="BodyText"/>
        <w:spacing w:line="590" w:lineRule="atLeast"/>
        <w:ind w:left="472" w:right="0"/>
        <w:jc w:val="left"/>
      </w:pPr>
      <w:r>
        <w:rPr/>
        <w:t>⑤归属于该无形资产开发阶段的支出能够可靠计量。 </w:t>
      </w:r>
      <w:r>
        <w:rPr>
          <w:spacing w:val="-2"/>
        </w:rPr>
        <w:t>公司在每年年度终了，对使用寿命有限的无形资产的使用寿命及摊销方法进行复核。无形资产的预计使用寿命及摊销方</w:t>
      </w:r>
    </w:p>
    <w:p>
      <w:pPr>
        <w:spacing w:line="240" w:lineRule="auto" w:before="10"/>
        <w:rPr>
          <w:rFonts w:ascii="宋体" w:hAnsi="宋体" w:cs="宋体" w:eastAsia="宋体" w:hint="default"/>
          <w:sz w:val="17"/>
          <w:szCs w:val="17"/>
        </w:rPr>
      </w:pPr>
    </w:p>
    <w:p>
      <w:pPr>
        <w:pStyle w:val="BodyText"/>
        <w:spacing w:line="240" w:lineRule="auto"/>
        <w:ind w:right="0"/>
        <w:jc w:val="left"/>
      </w:pPr>
      <w:r>
        <w:rPr/>
        <w:t>法与以前估计不同的，根据该项无形资产的预期消耗方式修改摊销期限和摊销方法。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22、长期资产减值</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0" w:firstLine="271"/>
        <w:jc w:val="left"/>
      </w:pPr>
      <w:r>
        <w:rPr>
          <w:spacing w:val="-2"/>
        </w:rPr>
        <w:t>（1）资产减值，是指资产的可收回金额低于其账面价值。资产，包括单项资产和资产组。资产组是指企业可以认定的最</w:t>
      </w:r>
      <w:r>
        <w:rPr/>
        <w:t> 小资产组合，其产生的现金流入应当基本上独立于其他资产或者资产组产生的现金流入。</w:t>
      </w:r>
    </w:p>
    <w:p>
      <w:pPr>
        <w:spacing w:line="240" w:lineRule="auto" w:before="4"/>
        <w:rPr>
          <w:rFonts w:ascii="宋体" w:hAnsi="宋体" w:cs="宋体" w:eastAsia="宋体" w:hint="default"/>
          <w:sz w:val="13"/>
          <w:szCs w:val="13"/>
        </w:rPr>
      </w:pPr>
    </w:p>
    <w:p>
      <w:pPr>
        <w:pStyle w:val="BodyText"/>
        <w:spacing w:line="240" w:lineRule="auto"/>
        <w:ind w:left="384" w:right="0"/>
        <w:jc w:val="left"/>
      </w:pPr>
      <w:r>
        <w:rPr/>
        <w:t>（2）可能发生减值资产的认定</w:t>
      </w:r>
    </w:p>
    <w:p>
      <w:pPr>
        <w:spacing w:after="0" w:line="240"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240" w:lineRule="auto" w:before="44"/>
        <w:ind w:left="552" w:right="545"/>
        <w:jc w:val="left"/>
      </w:pPr>
      <w:r>
        <w:rPr/>
        <w:t>存在下列迹象的，表明资产可能发生了减值：</w:t>
      </w:r>
    </w:p>
    <w:p>
      <w:pPr>
        <w:spacing w:line="240" w:lineRule="auto" w:before="12"/>
        <w:rPr>
          <w:rFonts w:ascii="宋体" w:hAnsi="宋体" w:cs="宋体" w:eastAsia="宋体" w:hint="default"/>
          <w:sz w:val="26"/>
          <w:szCs w:val="26"/>
        </w:rPr>
      </w:pPr>
    </w:p>
    <w:p>
      <w:pPr>
        <w:pStyle w:val="BodyText"/>
        <w:spacing w:line="240" w:lineRule="auto"/>
        <w:ind w:left="552" w:right="545"/>
        <w:jc w:val="left"/>
      </w:pPr>
      <w:r>
        <w:rPr/>
        <w:t>①资产的市价当期大幅度下跌，其跌幅明显高于因时间的推移或者正常使用而预计的下跌。</w:t>
      </w:r>
    </w:p>
    <w:p>
      <w:pPr>
        <w:spacing w:line="240" w:lineRule="auto" w:before="12"/>
        <w:rPr>
          <w:rFonts w:ascii="宋体" w:hAnsi="宋体" w:cs="宋体" w:eastAsia="宋体" w:hint="default"/>
          <w:sz w:val="26"/>
          <w:szCs w:val="26"/>
        </w:rPr>
      </w:pPr>
    </w:p>
    <w:p>
      <w:pPr>
        <w:pStyle w:val="BodyText"/>
        <w:spacing w:line="477" w:lineRule="auto"/>
        <w:ind w:left="192" w:right="94" w:firstLine="360"/>
        <w:jc w:val="left"/>
      </w:pPr>
      <w:r>
        <w:rPr>
          <w:spacing w:val="-2"/>
        </w:rPr>
        <w:t>②企业经营所处的经济、技术或法律等环境以及资产所处的市场在当期或将在近期发生重大变化，从而对企业产生不利</w:t>
      </w:r>
      <w:r>
        <w:rPr/>
        <w:t> 影响。</w:t>
      </w:r>
    </w:p>
    <w:p>
      <w:pPr>
        <w:spacing w:line="240" w:lineRule="auto" w:before="4"/>
        <w:rPr>
          <w:rFonts w:ascii="宋体" w:hAnsi="宋体" w:cs="宋体" w:eastAsia="宋体" w:hint="default"/>
          <w:sz w:val="13"/>
          <w:szCs w:val="13"/>
        </w:rPr>
      </w:pPr>
    </w:p>
    <w:p>
      <w:pPr>
        <w:pStyle w:val="BodyText"/>
        <w:spacing w:line="477" w:lineRule="auto"/>
        <w:ind w:left="192" w:right="94" w:firstLine="360"/>
        <w:jc w:val="left"/>
      </w:pPr>
      <w:r>
        <w:rPr>
          <w:spacing w:val="-2"/>
        </w:rPr>
        <w:t>③市场利率或者其他市场投资回报率在当期已经提高，从而影响企业计算资产预计未来现金流量现值的折现率，导致资</w:t>
      </w:r>
      <w:r>
        <w:rPr/>
        <w:t> 产可收回金额大幅度降低。</w:t>
      </w:r>
    </w:p>
    <w:p>
      <w:pPr>
        <w:spacing w:line="240" w:lineRule="auto" w:before="4"/>
        <w:rPr>
          <w:rFonts w:ascii="宋体" w:hAnsi="宋体" w:cs="宋体" w:eastAsia="宋体" w:hint="default"/>
          <w:sz w:val="13"/>
          <w:szCs w:val="13"/>
        </w:rPr>
      </w:pPr>
    </w:p>
    <w:p>
      <w:pPr>
        <w:pStyle w:val="BodyText"/>
        <w:spacing w:line="240" w:lineRule="auto"/>
        <w:ind w:left="552" w:right="545"/>
        <w:jc w:val="left"/>
      </w:pPr>
      <w:r>
        <w:rPr/>
        <w:t>④有证据表明资产已经陈旧过时或其实体已经损坏。</w:t>
      </w:r>
    </w:p>
    <w:p>
      <w:pPr>
        <w:spacing w:line="240" w:lineRule="auto" w:before="12"/>
        <w:rPr>
          <w:rFonts w:ascii="宋体" w:hAnsi="宋体" w:cs="宋体" w:eastAsia="宋体" w:hint="default"/>
          <w:sz w:val="26"/>
          <w:szCs w:val="26"/>
        </w:rPr>
      </w:pPr>
    </w:p>
    <w:p>
      <w:pPr>
        <w:pStyle w:val="BodyText"/>
        <w:spacing w:line="240" w:lineRule="auto"/>
        <w:ind w:left="552" w:right="545"/>
        <w:jc w:val="left"/>
      </w:pPr>
      <w:r>
        <w:rPr/>
        <w:t>⑤资产已经或者将被闲置、终止使用或者计划提前处置。</w:t>
      </w:r>
    </w:p>
    <w:p>
      <w:pPr>
        <w:spacing w:line="240" w:lineRule="auto" w:before="12"/>
        <w:rPr>
          <w:rFonts w:ascii="宋体" w:hAnsi="宋体" w:cs="宋体" w:eastAsia="宋体" w:hint="default"/>
          <w:sz w:val="26"/>
          <w:szCs w:val="26"/>
        </w:rPr>
      </w:pPr>
    </w:p>
    <w:p>
      <w:pPr>
        <w:pStyle w:val="BodyText"/>
        <w:spacing w:line="240" w:lineRule="auto"/>
        <w:ind w:left="552" w:right="0"/>
        <w:jc w:val="left"/>
      </w:pPr>
      <w:r>
        <w:rPr/>
        <w:t>⑥企业内部报告的证据表明资产的经济绩效已经低于或者将低于预期</w:t>
      </w:r>
      <w:r>
        <w:rPr>
          <w:spacing w:val="-82"/>
        </w:rPr>
        <w:t>，</w:t>
      </w:r>
      <w:r>
        <w:rPr/>
        <w:t>如资产所创造的净现金流量或者实现的营业利润</w:t>
      </w:r>
    </w:p>
    <w:p>
      <w:pPr>
        <w:spacing w:line="240" w:lineRule="auto" w:before="10"/>
        <w:rPr>
          <w:rFonts w:ascii="宋体" w:hAnsi="宋体" w:cs="宋体" w:eastAsia="宋体" w:hint="default"/>
          <w:sz w:val="17"/>
          <w:szCs w:val="17"/>
        </w:rPr>
      </w:pPr>
    </w:p>
    <w:p>
      <w:pPr>
        <w:pStyle w:val="BodyText"/>
        <w:spacing w:line="240" w:lineRule="auto"/>
        <w:ind w:left="104" w:right="545"/>
        <w:jc w:val="left"/>
      </w:pPr>
      <w:r>
        <w:rPr/>
        <w:t>（或者亏损）远远低于（或者高于）预计金额等。</w:t>
      </w:r>
    </w:p>
    <w:p>
      <w:pPr>
        <w:spacing w:line="240" w:lineRule="auto" w:before="12"/>
        <w:rPr>
          <w:rFonts w:ascii="宋体" w:hAnsi="宋体" w:cs="宋体" w:eastAsia="宋体" w:hint="default"/>
          <w:sz w:val="26"/>
          <w:szCs w:val="26"/>
        </w:rPr>
      </w:pPr>
    </w:p>
    <w:p>
      <w:pPr>
        <w:pStyle w:val="BodyText"/>
        <w:spacing w:line="240" w:lineRule="auto"/>
        <w:ind w:left="552" w:right="545"/>
        <w:jc w:val="left"/>
      </w:pPr>
      <w:r>
        <w:rPr/>
        <w:t>⑦其他表明资产可能已经发生减值的迹象。</w:t>
      </w:r>
    </w:p>
    <w:p>
      <w:pPr>
        <w:spacing w:line="240" w:lineRule="auto" w:before="12"/>
        <w:rPr>
          <w:rFonts w:ascii="宋体" w:hAnsi="宋体" w:cs="宋体" w:eastAsia="宋体" w:hint="default"/>
          <w:sz w:val="26"/>
          <w:szCs w:val="26"/>
        </w:rPr>
      </w:pPr>
    </w:p>
    <w:p>
      <w:pPr>
        <w:pStyle w:val="BodyText"/>
        <w:spacing w:line="240" w:lineRule="auto"/>
        <w:ind w:left="464" w:right="545"/>
        <w:jc w:val="left"/>
      </w:pPr>
      <w:r>
        <w:rPr/>
        <w:t>（3）资产可收回金额的计量</w:t>
      </w:r>
    </w:p>
    <w:p>
      <w:pPr>
        <w:spacing w:line="240" w:lineRule="auto" w:before="12"/>
        <w:rPr>
          <w:rFonts w:ascii="宋体" w:hAnsi="宋体" w:cs="宋体" w:eastAsia="宋体" w:hint="default"/>
          <w:sz w:val="26"/>
          <w:szCs w:val="26"/>
        </w:rPr>
      </w:pPr>
    </w:p>
    <w:p>
      <w:pPr>
        <w:pStyle w:val="BodyText"/>
        <w:spacing w:line="477" w:lineRule="auto"/>
        <w:ind w:left="192" w:right="94" w:firstLine="360"/>
        <w:jc w:val="left"/>
      </w:pPr>
      <w:r>
        <w:rPr>
          <w:spacing w:val="-2"/>
        </w:rPr>
        <w:t>①可收回金额根据资产的公允价值减去处置费用后的净额与资产预计未来现金流量的现值两者之间较高者确定。处置费</w:t>
      </w:r>
      <w:r>
        <w:rPr/>
        <w:t> 用包括与资产处置有关的法律费用、相关税费、搬运费以及为使资产达到可销售状态所发生的直接费用等。</w:t>
      </w:r>
    </w:p>
    <w:p>
      <w:pPr>
        <w:spacing w:line="240" w:lineRule="auto" w:before="4"/>
        <w:rPr>
          <w:rFonts w:ascii="宋体" w:hAnsi="宋体" w:cs="宋体" w:eastAsia="宋体" w:hint="default"/>
          <w:sz w:val="13"/>
          <w:szCs w:val="13"/>
        </w:rPr>
      </w:pPr>
    </w:p>
    <w:p>
      <w:pPr>
        <w:pStyle w:val="BodyText"/>
        <w:spacing w:line="477" w:lineRule="auto"/>
        <w:ind w:left="192" w:right="110" w:firstLine="360"/>
        <w:jc w:val="both"/>
      </w:pPr>
      <w:r>
        <w:rPr/>
        <w:t>②资产的公允价值减去处置费用后的净额，是根据公平交易中销售协议价格减去直接归属于该资产处置费用的金额确 </w:t>
      </w:r>
      <w:r>
        <w:rPr>
          <w:spacing w:val="-2"/>
        </w:rPr>
        <w:t>定；不存在销售协议但存在活跃市场的，按照资产的市场价格减去处置费用后的金额确定，资产的市场价格通常根据资产的</w:t>
      </w:r>
      <w:r>
        <w:rPr>
          <w:spacing w:val="-63"/>
        </w:rPr>
        <w:t> </w:t>
      </w:r>
      <w:r>
        <w:rPr>
          <w:spacing w:val="-63"/>
        </w:rPr>
      </w:r>
      <w:r>
        <w:rPr>
          <w:spacing w:val="-2"/>
        </w:rPr>
        <w:t>买方出价确定；在不存在销售协议和资产活跃市场的情况下，以可获取的最佳信息为基础，估计资产的公允价值减去处置费</w:t>
      </w:r>
      <w:r>
        <w:rPr>
          <w:spacing w:val="-63"/>
        </w:rPr>
        <w:t> </w:t>
      </w:r>
      <w:r>
        <w:rPr>
          <w:spacing w:val="-63"/>
        </w:rPr>
      </w:r>
      <w:r>
        <w:rPr>
          <w:spacing w:val="-2"/>
        </w:rPr>
        <w:t>用后的净额，参考同行业类似资产的最近交易价格或者结果进行估计；按照上述规定仍然无法可靠估计资产的公允价值减去</w:t>
      </w:r>
      <w:r>
        <w:rPr>
          <w:spacing w:val="-64"/>
        </w:rPr>
        <w:t> </w:t>
      </w:r>
      <w:r>
        <w:rPr>
          <w:spacing w:val="-64"/>
        </w:rPr>
      </w:r>
      <w:r>
        <w:rPr/>
        <w:t>处置费用后的净额的，以该资产预计未来现金流量的现值作为其可收回金额。</w:t>
      </w:r>
    </w:p>
    <w:p>
      <w:pPr>
        <w:spacing w:line="240" w:lineRule="auto" w:before="4"/>
        <w:rPr>
          <w:rFonts w:ascii="宋体" w:hAnsi="宋体" w:cs="宋体" w:eastAsia="宋体" w:hint="default"/>
          <w:sz w:val="13"/>
          <w:szCs w:val="13"/>
        </w:rPr>
      </w:pPr>
    </w:p>
    <w:p>
      <w:pPr>
        <w:pStyle w:val="BodyText"/>
        <w:spacing w:line="600" w:lineRule="auto"/>
        <w:ind w:left="552" w:right="5684"/>
        <w:jc w:val="left"/>
      </w:pPr>
      <w:r>
        <w:rPr/>
        <w:t>③预计的资产未来现金流量包括： A、资产持续使用过程中预计产生的现金流入；</w:t>
      </w:r>
    </w:p>
    <w:p>
      <w:pPr>
        <w:pStyle w:val="BodyText"/>
        <w:spacing w:line="477" w:lineRule="auto" w:before="82"/>
        <w:ind w:left="192" w:right="104" w:firstLine="360"/>
        <w:jc w:val="left"/>
      </w:pPr>
      <w:r>
        <w:rPr/>
        <w:t>B、为实现资产持续使用过程中产生的现金流入所必需的预计现金流出（包括为使资产达到预定可使用状态所发生的现 </w:t>
      </w:r>
      <w:r>
        <w:rPr>
          <w:spacing w:val="-3"/>
        </w:rPr>
        <w:t>金流出）。该现金流出是可直接归属于或者可通过合理而一致的基础分配到资产中的现金流出；</w:t>
      </w:r>
    </w:p>
    <w:p>
      <w:pPr>
        <w:spacing w:line="240" w:lineRule="auto" w:before="4"/>
        <w:rPr>
          <w:rFonts w:ascii="宋体" w:hAnsi="宋体" w:cs="宋体" w:eastAsia="宋体" w:hint="default"/>
          <w:sz w:val="13"/>
          <w:szCs w:val="13"/>
        </w:rPr>
      </w:pPr>
    </w:p>
    <w:p>
      <w:pPr>
        <w:pStyle w:val="BodyText"/>
        <w:spacing w:line="477" w:lineRule="auto"/>
        <w:ind w:left="192" w:right="104" w:firstLine="360"/>
        <w:jc w:val="left"/>
      </w:pPr>
      <w:r>
        <w:rPr/>
        <w:t>C、资产使用寿命结束时，处置资产所收到或支付的净现金流量。该现金流量是在公平交易中，熟悉情况的交易双方自 愿进行交易时，企业预期可从资产的处置中获取或者支付的、减去预计处置费用后的金额。</w:t>
      </w:r>
    </w:p>
    <w:p>
      <w:pPr>
        <w:spacing w:line="240" w:lineRule="auto" w:before="4"/>
        <w:rPr>
          <w:rFonts w:ascii="宋体" w:hAnsi="宋体" w:cs="宋体" w:eastAsia="宋体" w:hint="default"/>
          <w:sz w:val="13"/>
          <w:szCs w:val="13"/>
        </w:rPr>
      </w:pPr>
    </w:p>
    <w:p>
      <w:pPr>
        <w:pStyle w:val="BodyText"/>
        <w:spacing w:line="240" w:lineRule="auto"/>
        <w:ind w:left="464" w:right="545"/>
        <w:jc w:val="left"/>
      </w:pPr>
      <w:r>
        <w:rPr/>
        <w:t>（4）资产减值损失的确定</w:t>
      </w:r>
    </w:p>
    <w:p>
      <w:pPr>
        <w:spacing w:after="0" w:line="240" w:lineRule="auto"/>
        <w:jc w:val="left"/>
        <w:sectPr>
          <w:pgSz w:w="11910" w:h="16840"/>
          <w:pgMar w:header="919" w:footer="1016" w:top="1120" w:bottom="1200" w:left="940" w:right="1020"/>
        </w:sectPr>
      </w:pPr>
    </w:p>
    <w:p>
      <w:pPr>
        <w:spacing w:line="240" w:lineRule="auto" w:before="10"/>
        <w:rPr>
          <w:rFonts w:ascii="宋体" w:hAnsi="宋体" w:cs="宋体" w:eastAsia="宋体" w:hint="default"/>
          <w:sz w:val="26"/>
          <w:szCs w:val="26"/>
        </w:rPr>
      </w:pPr>
    </w:p>
    <w:p>
      <w:pPr>
        <w:pStyle w:val="BodyText"/>
        <w:spacing w:line="477" w:lineRule="auto" w:before="44"/>
        <w:ind w:right="190" w:firstLine="360"/>
        <w:jc w:val="both"/>
      </w:pPr>
      <w:r>
        <w:rPr>
          <w:spacing w:val="-2"/>
        </w:rPr>
        <w:t>①可收回金额的计量结果表明，资产的可收回金额低于其账面价值的，将资产的账面价值减记至可收回金额，减记的金</w:t>
      </w:r>
      <w:r>
        <w:rPr/>
        <w:t> 额确认为资产减值损失，计入当期损益，同时计提相应的资产减值准备。</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②资产减值损失确认后，减值资产的折旧或者摊销费用在未来期间作相应调整，以使该资产在剩余使用寿命内，系统地</w:t>
      </w:r>
      <w:r>
        <w:rPr/>
        <w:t> </w:t>
      </w:r>
      <w:r>
        <w:rPr>
          <w:spacing w:val="-5"/>
        </w:rPr>
        <w:t>分摊调整后的资产账面价值（扣除预计净残值）。</w:t>
      </w:r>
    </w:p>
    <w:p>
      <w:pPr>
        <w:spacing w:line="240" w:lineRule="auto" w:before="4"/>
        <w:rPr>
          <w:rFonts w:ascii="宋体" w:hAnsi="宋体" w:cs="宋体" w:eastAsia="宋体" w:hint="default"/>
          <w:sz w:val="13"/>
          <w:szCs w:val="13"/>
        </w:rPr>
      </w:pPr>
    </w:p>
    <w:p>
      <w:pPr>
        <w:pStyle w:val="BodyText"/>
        <w:spacing w:line="240" w:lineRule="auto"/>
        <w:ind w:left="384" w:right="545"/>
        <w:jc w:val="left"/>
      </w:pPr>
      <w:r>
        <w:rPr/>
        <w:t>（5）资产组的认定及减值处理</w:t>
      </w:r>
    </w:p>
    <w:p>
      <w:pPr>
        <w:spacing w:line="240" w:lineRule="auto" w:before="12"/>
        <w:rPr>
          <w:rFonts w:ascii="宋体" w:hAnsi="宋体" w:cs="宋体" w:eastAsia="宋体" w:hint="default"/>
          <w:sz w:val="26"/>
          <w:szCs w:val="26"/>
        </w:rPr>
      </w:pPr>
    </w:p>
    <w:p>
      <w:pPr>
        <w:pStyle w:val="BodyText"/>
        <w:spacing w:line="477" w:lineRule="auto"/>
        <w:ind w:right="192" w:firstLine="360"/>
        <w:jc w:val="both"/>
      </w:pPr>
      <w:r>
        <w:rPr>
          <w:spacing w:val="-2"/>
        </w:rPr>
        <w:t>①有迹象表明一项资产可能发生减值的，本公司以单项资产为基础估计其可收回金额。难以对单项资产的可收回金额进</w:t>
      </w:r>
      <w:r>
        <w:rPr/>
        <w:t> 行估计的，按照该资产所属的资产组为基础确定资产组的可收回金额。</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资产组的认定，以资产组产生的主要现金流入是否独立于其他资产或者资产组的现金流入为依据。同时，在认定资产组</w:t>
      </w:r>
      <w:r>
        <w:rPr/>
        <w:t> </w:t>
      </w:r>
      <w:r>
        <w:rPr>
          <w:spacing w:val="-2"/>
        </w:rPr>
        <w:t>时，考虑公司管理层管理生产经营活动的方式（如是按照生产线、业务种类还是按照地区或者区域等）和对资产的持续使用</w:t>
      </w:r>
      <w:r>
        <w:rPr>
          <w:spacing w:val="-65"/>
        </w:rPr>
        <w:t> </w:t>
      </w:r>
      <w:r>
        <w:rPr>
          <w:spacing w:val="-65"/>
        </w:rPr>
      </w:r>
      <w:r>
        <w:rPr/>
        <w:t>或者处置的决策方式等。</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几项资产的组合生产的产品（或者其他产出）存在活跃市场的，即使部分或者所有这些产品（或者其他产出）均供内部</w:t>
      </w:r>
      <w:r>
        <w:rPr/>
        <w:t> </w:t>
      </w:r>
      <w:r>
        <w:rPr>
          <w:spacing w:val="-2"/>
        </w:rPr>
        <w:t>使用，也在符合前款规定的情况下，将这几项资产的组合认定为一个资产组。如果该资产组的现金流入受内部转移价格的影</w:t>
      </w:r>
      <w:r>
        <w:rPr>
          <w:spacing w:val="-63"/>
        </w:rPr>
        <w:t> </w:t>
      </w:r>
      <w:r>
        <w:rPr>
          <w:spacing w:val="-63"/>
        </w:rPr>
      </w:r>
      <w:r>
        <w:rPr/>
        <w:t>响，按照其管理层在公平交易中对未来价格的最佳估计数来确定资产组的未来现金流量。</w:t>
      </w:r>
    </w:p>
    <w:p>
      <w:pPr>
        <w:spacing w:line="240" w:lineRule="auto" w:before="4"/>
        <w:rPr>
          <w:rFonts w:ascii="宋体" w:hAnsi="宋体" w:cs="宋体" w:eastAsia="宋体" w:hint="default"/>
          <w:sz w:val="13"/>
          <w:szCs w:val="13"/>
        </w:rPr>
      </w:pPr>
    </w:p>
    <w:p>
      <w:pPr>
        <w:pStyle w:val="BodyText"/>
        <w:spacing w:line="477" w:lineRule="auto"/>
        <w:ind w:right="193" w:firstLine="360"/>
        <w:jc w:val="both"/>
      </w:pPr>
      <w:r>
        <w:rPr/>
        <w:t>②资产组的可收回金额按照该资产组的公允价值减去处置费用后的净额与其预计未来现金流量的现值两者之间较高者 确定。</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2"/>
        </w:rPr>
        <w:t>资产组在处置时如要求购买者承担一项负债（如环境恢复负债等）、该负债金额已经确认并计入相关资产账面价值，而</w:t>
      </w:r>
      <w:r>
        <w:rPr/>
        <w:t> 且只能取得包括上述资产和负债在内的单一公允价值减去处置费用后的净额的，为了比较资产组的账面价值和可收回金额， 在确定资产组的账面价值及其未来现金流量的现值时，将已确认的负债金额从中扣除。</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资产组组合，是指由若干个资产组组成的最小资产组组合，包括资产组或者资产组组合，以及按合理方法分摊的总部资</w:t>
      </w:r>
      <w:r>
        <w:rPr/>
        <w:t> 产部分。</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对某一资产组作减值测试时，首先应当认定所有与该资产组相关的总部资产。然后，根据相关总部资产能否按照合理和</w:t>
      </w:r>
      <w:r>
        <w:rPr/>
        <w:t> 一致的基础分摊至该资产组分别处理。</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对于相关总部资产能够按照合理和一致的基础分摊至该资产组的部分，公司将该部分总部资产的账面价值分摊至该资产</w:t>
      </w:r>
      <w:r>
        <w:rPr/>
        <w:t> </w:t>
      </w:r>
      <w:r>
        <w:rPr>
          <w:spacing w:val="-2"/>
        </w:rPr>
        <w:t>组，再据以比较该资产组的账面价值（包括已分摊的总部资产的账面价值部分）和可收回金额，资产组或者资产组组合的可</w:t>
      </w:r>
      <w:r>
        <w:rPr>
          <w:spacing w:val="-65"/>
        </w:rPr>
        <w:t> </w:t>
      </w:r>
      <w:r>
        <w:rPr>
          <w:spacing w:val="-65"/>
        </w:rPr>
      </w:r>
      <w:r>
        <w:rPr>
          <w:spacing w:val="-2"/>
        </w:rPr>
        <w:t>收回金额低于其账面价值的（总部资产和商誉分摊至某资产组或者资产组组合的，该资产组或者资产组组合的账面价值包括</w:t>
      </w:r>
      <w:r>
        <w:rPr>
          <w:spacing w:val="-64"/>
        </w:rPr>
        <w:t> </w:t>
      </w:r>
      <w:r>
        <w:rPr>
          <w:spacing w:val="-64"/>
        </w:rPr>
      </w:r>
      <w:r>
        <w:rPr>
          <w:spacing w:val="-2"/>
        </w:rPr>
        <w:t>相关总部资产和商誉的分摊额），确认相应的减值损失，减值损失的金额应当先抵减分摊至资产组或者资产组组合中商誉的</w:t>
      </w:r>
      <w:r>
        <w:rPr>
          <w:spacing w:val="-65"/>
        </w:rPr>
        <w:t> </w:t>
      </w:r>
      <w:r>
        <w:rPr>
          <w:spacing w:val="-65"/>
        </w:rPr>
      </w:r>
      <w:r>
        <w:rPr>
          <w:spacing w:val="-2"/>
        </w:rPr>
        <w:t>账面价值，再根据资产组或者资产组组合中除商誉之外的其他各项资产的账面价值所占比重，按比例抵减其他各项资产的账</w:t>
      </w:r>
    </w:p>
    <w:p>
      <w:pPr>
        <w:spacing w:after="0" w:line="477" w:lineRule="auto"/>
        <w:jc w:val="both"/>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240" w:lineRule="auto" w:before="44"/>
        <w:ind w:right="545"/>
        <w:jc w:val="left"/>
      </w:pPr>
      <w:r>
        <w:rPr/>
        <w:t>面价值。</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以上资产账面价值的抵减，作为单项资产（包括商誉）的减值损失处理，计入当期损益。抵减后的各资产的账面价值不</w:t>
      </w:r>
      <w:r>
        <w:rPr/>
        <w:t> </w:t>
      </w:r>
      <w:r>
        <w:rPr>
          <w:spacing w:val="-5"/>
        </w:rPr>
        <w:t>得低于以下三者之中最高者：该资产的公允减值减去处置费用后的净额（如可确定的）、该资产预计未来现金流量的现值（如</w:t>
      </w:r>
      <w:r>
        <w:rPr>
          <w:spacing w:val="-80"/>
        </w:rPr>
        <w:t> </w:t>
      </w:r>
      <w:r>
        <w:rPr>
          <w:spacing w:val="-80"/>
        </w:rPr>
      </w:r>
      <w:r>
        <w:rPr>
          <w:spacing w:val="-2"/>
        </w:rPr>
        <w:t>可确定的）和零。因此而导致的未能分摊的减值损失金额，按照相关资产组或者资产组组合中其他各项资产的账面价值所占</w:t>
      </w:r>
      <w:r>
        <w:rPr>
          <w:spacing w:val="-65"/>
        </w:rPr>
        <w:t> </w:t>
      </w:r>
      <w:r>
        <w:rPr>
          <w:spacing w:val="-65"/>
        </w:rPr>
      </w:r>
      <w:r>
        <w:rPr/>
        <w:t>比重进行分摊。</w:t>
      </w:r>
    </w:p>
    <w:p>
      <w:pPr>
        <w:spacing w:line="240" w:lineRule="auto" w:before="4"/>
        <w:rPr>
          <w:rFonts w:ascii="宋体" w:hAnsi="宋体" w:cs="宋体" w:eastAsia="宋体" w:hint="default"/>
          <w:sz w:val="13"/>
          <w:szCs w:val="13"/>
        </w:rPr>
      </w:pPr>
    </w:p>
    <w:p>
      <w:pPr>
        <w:pStyle w:val="BodyText"/>
        <w:spacing w:line="240" w:lineRule="auto"/>
        <w:ind w:left="384" w:right="545"/>
        <w:jc w:val="left"/>
      </w:pPr>
      <w:r>
        <w:rPr/>
        <w:t>（6）商誉减值的处理</w:t>
      </w:r>
    </w:p>
    <w:p>
      <w:pPr>
        <w:spacing w:line="240" w:lineRule="auto" w:before="12"/>
        <w:rPr>
          <w:rFonts w:ascii="宋体" w:hAnsi="宋体" w:cs="宋体" w:eastAsia="宋体" w:hint="default"/>
          <w:sz w:val="26"/>
          <w:szCs w:val="26"/>
        </w:rPr>
      </w:pPr>
    </w:p>
    <w:p>
      <w:pPr>
        <w:pStyle w:val="BodyText"/>
        <w:spacing w:line="240" w:lineRule="auto"/>
        <w:ind w:left="472" w:right="94"/>
        <w:jc w:val="left"/>
      </w:pPr>
      <w:r>
        <w:rPr/>
        <w:t>①企业合并所形成的商誉，在每年年度终了进行减值测试，结合与其相关的资产组或者资产组组合进行减值测试。</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spacing w:val="-2"/>
        </w:rPr>
        <w:t>②公司进行减值测试，对于因企业合并形成的商誉的账面价值，自购买日起按合理的方法分摊至相关的资产组；难以分</w:t>
      </w:r>
      <w:r>
        <w:rPr/>
        <w:t> 摊至相关的资产组的，将其分摊至相关的资产组组合。</w:t>
      </w:r>
    </w:p>
    <w:p>
      <w:pPr>
        <w:spacing w:line="240" w:lineRule="auto" w:before="4"/>
        <w:rPr>
          <w:rFonts w:ascii="宋体" w:hAnsi="宋体" w:cs="宋体" w:eastAsia="宋体" w:hint="default"/>
          <w:sz w:val="13"/>
          <w:szCs w:val="13"/>
        </w:rPr>
      </w:pPr>
    </w:p>
    <w:p>
      <w:pPr>
        <w:pStyle w:val="BodyText"/>
        <w:spacing w:line="477" w:lineRule="auto"/>
        <w:ind w:right="192" w:firstLine="360"/>
        <w:jc w:val="both"/>
      </w:pPr>
      <w:r>
        <w:rPr>
          <w:spacing w:val="-2"/>
        </w:rPr>
        <w:t>在将商誉的账面价值分摊至相关的资产组或者资产组组合时，按照各资产组或者资产组组合的公允价值占相关资产组或</w:t>
      </w:r>
      <w:r>
        <w:rPr/>
        <w:t> </w:t>
      </w:r>
      <w:r>
        <w:rPr>
          <w:spacing w:val="-2"/>
        </w:rPr>
        <w:t>者资产组组合公允价值总额的比例进行分摊。公允价值难以可靠计量的，按照各资产组或者资产组组合的账面价值占相关资</w:t>
      </w:r>
      <w:r>
        <w:rPr>
          <w:spacing w:val="-64"/>
        </w:rPr>
        <w:t> </w:t>
      </w:r>
      <w:r>
        <w:rPr>
          <w:spacing w:val="-64"/>
        </w:rPr>
      </w:r>
      <w:r>
        <w:rPr/>
        <w:t>产组或者资产组组合账面价值总额的比例进行分摊。</w:t>
      </w:r>
    </w:p>
    <w:p>
      <w:pPr>
        <w:spacing w:line="240" w:lineRule="auto" w:before="4"/>
        <w:rPr>
          <w:rFonts w:ascii="宋体" w:hAnsi="宋体" w:cs="宋体" w:eastAsia="宋体" w:hint="default"/>
          <w:sz w:val="13"/>
          <w:szCs w:val="13"/>
        </w:rPr>
      </w:pPr>
    </w:p>
    <w:p>
      <w:pPr>
        <w:pStyle w:val="BodyText"/>
        <w:spacing w:line="477" w:lineRule="auto"/>
        <w:ind w:right="192" w:firstLine="360"/>
        <w:jc w:val="both"/>
      </w:pPr>
      <w:r>
        <w:rPr>
          <w:spacing w:val="-2"/>
        </w:rPr>
        <w:t>因重组等原因改变了其报告结构，从而影响到已分摊商誉的一个或者若干个资产组或者资产组组合构成的，按照与本条</w:t>
      </w:r>
      <w:r>
        <w:rPr/>
        <w:t> 前款规定相似的分摊方法，将商誉重新分摊至受影响的资产组或者资产组组合。</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t>③在对包含商誉的相关资产组或者资产组组合进行减值测试时，如与商誉相关的资产组或者资产组组合存在减值迹象 </w:t>
      </w:r>
      <w:r>
        <w:rPr>
          <w:spacing w:val="-2"/>
        </w:rPr>
        <w:t>的，首先对不包含商誉的资产组或者资产组组合进行减值测试，计算可收回金额，并与相关账面价值相比较，确认相应的减</w:t>
      </w:r>
      <w:r>
        <w:rPr>
          <w:spacing w:val="-64"/>
        </w:rPr>
        <w:t> </w:t>
      </w:r>
      <w:r>
        <w:rPr>
          <w:spacing w:val="-64"/>
        </w:rPr>
      </w:r>
      <w:r>
        <w:rPr>
          <w:spacing w:val="-2"/>
        </w:rPr>
        <w:t>值损失。再对包含商誉的资产组或者资产组组合进行减值测试，比较这些相关资产组或者资产组组合的账面价值（包括所分</w:t>
      </w:r>
      <w:r>
        <w:rPr>
          <w:spacing w:val="-63"/>
        </w:rPr>
        <w:t> </w:t>
      </w:r>
      <w:r>
        <w:rPr>
          <w:spacing w:val="-63"/>
        </w:rPr>
      </w:r>
      <w:r>
        <w:rPr>
          <w:spacing w:val="-2"/>
        </w:rPr>
        <w:t>摊的商誉的账面价值部分）与其可收回金额，如相关资产组或者资产组组合的可收回金额低于其账面价值的，按照上述资产</w:t>
      </w:r>
      <w:r>
        <w:rPr>
          <w:spacing w:val="-63"/>
        </w:rPr>
        <w:t> </w:t>
      </w:r>
      <w:r>
        <w:rPr>
          <w:spacing w:val="-63"/>
        </w:rPr>
      </w:r>
      <w:r>
        <w:rPr/>
        <w:t>减值准备核算方法的规定处理，确认减值损失。</w:t>
      </w:r>
    </w:p>
    <w:p>
      <w:pPr>
        <w:spacing w:line="240" w:lineRule="auto" w:before="4"/>
        <w:rPr>
          <w:rFonts w:ascii="宋体" w:hAnsi="宋体" w:cs="宋体" w:eastAsia="宋体" w:hint="default"/>
          <w:sz w:val="13"/>
          <w:szCs w:val="13"/>
        </w:rPr>
      </w:pPr>
    </w:p>
    <w:p>
      <w:pPr>
        <w:pStyle w:val="BodyText"/>
        <w:spacing w:line="240" w:lineRule="auto"/>
        <w:ind w:left="384" w:right="545"/>
        <w:jc w:val="left"/>
      </w:pPr>
      <w:r>
        <w:rPr/>
        <w:t>（7）资产减值的对象</w:t>
      </w:r>
    </w:p>
    <w:p>
      <w:pPr>
        <w:spacing w:line="240" w:lineRule="auto" w:before="12"/>
        <w:rPr>
          <w:rFonts w:ascii="宋体" w:hAnsi="宋体" w:cs="宋体" w:eastAsia="宋体" w:hint="default"/>
          <w:sz w:val="26"/>
          <w:szCs w:val="26"/>
        </w:rPr>
      </w:pPr>
    </w:p>
    <w:p>
      <w:pPr>
        <w:pStyle w:val="BodyText"/>
        <w:spacing w:line="477" w:lineRule="auto"/>
        <w:ind w:right="190" w:firstLine="360"/>
        <w:jc w:val="both"/>
      </w:pPr>
      <w:r>
        <w:rPr/>
        <w:t>资产减值对象主要包括以下资产</w:t>
      </w:r>
      <w:r>
        <w:rPr>
          <w:spacing w:val="-106"/>
        </w:rPr>
        <w:t>：</w:t>
      </w:r>
      <w:r>
        <w:rPr/>
        <w:t>（</w:t>
      </w:r>
      <w:r>
        <w:rPr>
          <w:spacing w:val="1"/>
        </w:rPr>
        <w:t>1</w:t>
      </w:r>
      <w:r>
        <w:rPr>
          <w:spacing w:val="-17"/>
        </w:rPr>
        <w:t>）</w:t>
      </w:r>
      <w:r>
        <w:rPr/>
        <w:t>对子公司</w:t>
      </w:r>
      <w:r>
        <w:rPr>
          <w:spacing w:val="-17"/>
        </w:rPr>
        <w:t>、</w:t>
      </w:r>
      <w:r>
        <w:rPr/>
        <w:t>联营企业和合营企业的长期股权投</w:t>
      </w:r>
      <w:r>
        <w:rPr>
          <w:spacing w:val="2"/>
        </w:rPr>
        <w:t>资</w:t>
      </w:r>
      <w:r>
        <w:rPr>
          <w:spacing w:val="-106"/>
        </w:rPr>
        <w:t>；</w:t>
      </w:r>
      <w:r>
        <w:rPr>
          <w:spacing w:val="-3"/>
        </w:rPr>
        <w:t>（</w:t>
      </w:r>
      <w:r>
        <w:rPr>
          <w:spacing w:val="1"/>
        </w:rPr>
        <w:t>2</w:t>
      </w:r>
      <w:r>
        <w:rPr>
          <w:spacing w:val="-17"/>
        </w:rPr>
        <w:t>）</w:t>
      </w:r>
      <w:r>
        <w:rPr/>
        <w:t>采用成本模式进行后续计</w:t>
      </w:r>
      <w:r>
        <w:rPr/>
        <w:t> 量的投资性房地产</w:t>
      </w:r>
      <w:r>
        <w:rPr>
          <w:spacing w:val="-89"/>
        </w:rPr>
        <w:t>；</w:t>
      </w:r>
      <w:r>
        <w:rPr/>
        <w:t>（</w:t>
      </w:r>
      <w:r>
        <w:rPr>
          <w:spacing w:val="-2"/>
        </w:rPr>
        <w:t>3</w:t>
      </w:r>
      <w:r>
        <w:rPr/>
        <w:t>）固定资产</w:t>
      </w:r>
      <w:r>
        <w:rPr>
          <w:spacing w:val="-89"/>
        </w:rPr>
        <w:t>；</w:t>
      </w:r>
      <w:r>
        <w:rPr/>
        <w:t>（</w:t>
      </w:r>
      <w:r>
        <w:rPr>
          <w:spacing w:val="-2"/>
        </w:rPr>
        <w:t>4</w:t>
      </w:r>
      <w:r>
        <w:rPr/>
        <w:t>）在建工程</w:t>
      </w:r>
      <w:r>
        <w:rPr>
          <w:spacing w:val="-89"/>
        </w:rPr>
        <w:t>；</w:t>
      </w:r>
      <w:r>
        <w:rPr/>
        <w:t>（</w:t>
      </w:r>
      <w:r>
        <w:rPr>
          <w:spacing w:val="-2"/>
        </w:rPr>
        <w:t>5</w:t>
      </w:r>
      <w:r>
        <w:rPr/>
        <w:t>）无形资产</w:t>
      </w:r>
      <w:r>
        <w:rPr>
          <w:spacing w:val="-89"/>
        </w:rPr>
        <w:t>；</w:t>
      </w:r>
      <w:r>
        <w:rPr/>
        <w:t>（</w:t>
      </w:r>
      <w:r>
        <w:rPr>
          <w:spacing w:val="-2"/>
        </w:rPr>
        <w:t>6</w:t>
      </w:r>
      <w:r>
        <w:rPr/>
        <w:t>）商誉。</w:t>
      </w:r>
    </w:p>
    <w:p>
      <w:pPr>
        <w:spacing w:line="240" w:lineRule="auto" w:before="4"/>
        <w:rPr>
          <w:rFonts w:ascii="宋体" w:hAnsi="宋体" w:cs="宋体" w:eastAsia="宋体" w:hint="default"/>
          <w:sz w:val="13"/>
          <w:szCs w:val="13"/>
        </w:rPr>
      </w:pPr>
    </w:p>
    <w:p>
      <w:pPr>
        <w:pStyle w:val="BodyText"/>
        <w:spacing w:line="477" w:lineRule="auto"/>
        <w:ind w:right="99" w:firstLine="360"/>
        <w:jc w:val="both"/>
      </w:pPr>
      <w:r>
        <w:rPr>
          <w:spacing w:val="-4"/>
        </w:rPr>
        <w:t>资产减值损失一经确认，在以后会计期间不得转回，如遇到资产处置、出售、对外投资、以非货币性资产交换方式换出、</w:t>
      </w:r>
      <w:r>
        <w:rPr/>
        <w:t> 在债务重组中抵偿债务等情况，同时符合资产终止确认条件的，应将相关资产减值准备予以转销。</w:t>
      </w:r>
    </w:p>
    <w:p>
      <w:pPr>
        <w:spacing w:line="240" w:lineRule="auto" w:before="3"/>
        <w:rPr>
          <w:rFonts w:ascii="宋体" w:hAnsi="宋体" w:cs="宋体" w:eastAsia="宋体" w:hint="default"/>
          <w:sz w:val="19"/>
          <w:szCs w:val="19"/>
        </w:rPr>
      </w:pPr>
    </w:p>
    <w:p>
      <w:pPr>
        <w:pStyle w:val="Heading3"/>
        <w:spacing w:line="240" w:lineRule="auto"/>
        <w:ind w:right="545"/>
        <w:jc w:val="left"/>
        <w:rPr>
          <w:b w:val="0"/>
          <w:bCs w:val="0"/>
        </w:rPr>
      </w:pPr>
      <w:r>
        <w:rPr/>
        <w:t>23、长期待摊费用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472" w:right="0"/>
        <w:jc w:val="left"/>
      </w:pPr>
      <w:r>
        <w:rPr/>
        <w:t>本公司的长期待摊费用是指已经支出，但摊销期限在1年以上（不含1年）的各项费用，如以经营租赁方式租入的固定资</w:t>
      </w:r>
    </w:p>
    <w:p>
      <w:pPr>
        <w:spacing w:after="0" w:line="24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0"/>
        <w:jc w:val="left"/>
      </w:pPr>
      <w:r>
        <w:rPr>
          <w:spacing w:val="-2"/>
        </w:rPr>
        <w:t>产发生的改良支出等。长期待摊费在各费用项目的预计受益期间内分期平均摊销，如果长期待摊费用项目不能使以后会计期</w:t>
      </w:r>
      <w:r>
        <w:rPr>
          <w:spacing w:val="-64"/>
        </w:rPr>
        <w:t> </w:t>
      </w:r>
      <w:r>
        <w:rPr>
          <w:spacing w:val="-64"/>
        </w:rPr>
      </w:r>
      <w:r>
        <w:rPr/>
        <w:t>间受益的，将尚未摊销的该项目的摊余价值全部转入当期损益。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24、职工薪酬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（1）短期薪酬的会计处理方法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110" w:firstLine="360"/>
        <w:jc w:val="both"/>
      </w:pPr>
      <w:r>
        <w:rPr>
          <w:spacing w:val="-2"/>
        </w:rPr>
        <w:t>本公司在职工提供服务的会计期间，将实际发生的短期薪酬确认为负债，并计入当期损益或相关资产成本。其中，非货</w:t>
      </w:r>
      <w:r>
        <w:rPr/>
        <w:t> 币性福利按照公允价值计量。</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（2）离职后福利的会计处理方法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110"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3"/>
        </w:rPr>
        <w:t> </w:t>
      </w:r>
      <w:r>
        <w:rPr>
          <w:spacing w:val="-63"/>
        </w:rPr>
      </w:r>
      <w:r>
        <w:rPr>
          <w:spacing w:val="-2"/>
        </w:rPr>
        <w:t>退休员工支付社会基本养老金。本公司在职工提供服务的会计期间，将根据上述社保规定计算应缴纳的金额确认为负债，并</w:t>
      </w:r>
      <w:r>
        <w:rPr>
          <w:spacing w:val="-63"/>
        </w:rPr>
        <w:t> </w:t>
      </w:r>
      <w:r>
        <w:rPr>
          <w:spacing w:val="-63"/>
        </w:rPr>
      </w:r>
      <w:r>
        <w:rPr/>
        <w:t>计入当期损益或相关资产成本。</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（3）辞退福利的会计处理方法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112"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（4）其他长期职工福利的会计处理方法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25、预计负债</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110" w:firstLine="360"/>
        <w:jc w:val="both"/>
      </w:pPr>
      <w:r>
        <w:rPr>
          <w:spacing w:val="-2"/>
        </w:rPr>
        <w:t>如果与或有事项相关的义务是本公司承担的现时义务，且该义务的履行很可能会导致经济利益流出本公司，以及有关金</w:t>
      </w:r>
      <w:r>
        <w:rPr/>
        <w:t> </w:t>
      </w:r>
      <w:r>
        <w:rPr>
          <w:spacing w:val="-2"/>
        </w:rPr>
        <w:t>额能够可靠地计量，则本公司会确认预计负债。对于货币时间价值影响重大的，预计负债以预计未来现金流量折现后的金额</w:t>
      </w:r>
      <w:r>
        <w:rPr>
          <w:spacing w:val="-63"/>
        </w:rPr>
        <w:t> </w:t>
      </w:r>
      <w:r>
        <w:rPr>
          <w:spacing w:val="-63"/>
        </w:rPr>
      </w:r>
      <w:r>
        <w:rPr/>
        <w:t>确定。</w:t>
      </w:r>
    </w:p>
    <w:p>
      <w:pPr>
        <w:spacing w:line="240" w:lineRule="auto" w:before="4"/>
        <w:rPr>
          <w:rFonts w:ascii="宋体" w:hAnsi="宋体" w:cs="宋体" w:eastAsia="宋体" w:hint="default"/>
          <w:sz w:val="13"/>
          <w:szCs w:val="13"/>
        </w:rPr>
      </w:pPr>
    </w:p>
    <w:p>
      <w:pPr>
        <w:pStyle w:val="BodyText"/>
        <w:spacing w:line="477" w:lineRule="auto"/>
        <w:ind w:right="112" w:firstLine="360"/>
        <w:jc w:val="both"/>
      </w:pPr>
      <w:r>
        <w:rPr>
          <w:spacing w:val="-2"/>
        </w:rPr>
        <w:t>对过去的交易或者事项形成的潜在义务，其存在须通过未来不确定事项的发生或不发生予以证实；或过去的交易或者事</w:t>
      </w:r>
      <w:r>
        <w:rPr/>
        <w:t> </w:t>
      </w:r>
      <w:r>
        <w:rPr>
          <w:spacing w:val="-2"/>
        </w:rPr>
        <w:t>项形成的现时义务，履行该义务不是很可能导致经济利益流出本公司或该义务的金额不能可靠计量，则本公司会将该潜在义</w:t>
      </w:r>
      <w:r>
        <w:rPr>
          <w:spacing w:val="-64"/>
        </w:rPr>
        <w:t> </w:t>
      </w:r>
      <w:r>
        <w:rPr>
          <w:spacing w:val="-64"/>
        </w:rPr>
      </w:r>
      <w:r>
        <w:rPr/>
        <w:t>务或现时义务披露为或有负债。</w:t>
      </w:r>
    </w:p>
    <w:p>
      <w:pPr>
        <w:spacing w:after="0" w:line="477" w:lineRule="auto"/>
        <w:jc w:val="both"/>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545"/>
        <w:jc w:val="left"/>
        <w:rPr>
          <w:b w:val="0"/>
          <w:bCs w:val="0"/>
        </w:rPr>
      </w:pPr>
      <w:r>
        <w:rPr/>
        <w:t>26、股份支付</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94" w:firstLine="360"/>
        <w:jc w:val="left"/>
      </w:pPr>
      <w:r>
        <w:rPr>
          <w:spacing w:val="-2"/>
        </w:rPr>
        <w:t>股份支付，是指为获取职工和其他方提供服务而授予权益工具或者承担以权益工具为基础确定的负债的交易。股份支付</w:t>
      </w:r>
      <w:r>
        <w:rPr/>
        <w:t> 分为以权益结算的股份支付和以现金结算的股份支付。</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2"/>
        </w:rPr>
        <w:t>以权益结算的股份支付换取职工提供服务的，以授予职工权益工具的公允价值计量。以现金结算的股份支付，按照公司</w:t>
      </w:r>
      <w:r>
        <w:rPr/>
        <w:t> 承担的以股份或其他权益工具为基础计算确定的负债的公允价值计量。</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授予后立即可行权的换取职工服务或其他方类似服务的以权益结算的股份支付，在授予日按权益工具的公允价值计入相</w:t>
      </w:r>
      <w:r>
        <w:rPr/>
        <w:t> </w:t>
      </w:r>
      <w:r>
        <w:rPr>
          <w:spacing w:val="-2"/>
        </w:rPr>
        <w:t>关成本或费用，相应增加资本公积。完成等待期内的服务或达到规定业绩条件才可行权的换取职工服务或其他方类似服务的</w:t>
      </w:r>
      <w:r>
        <w:rPr>
          <w:spacing w:val="-64"/>
        </w:rPr>
        <w:t> </w:t>
      </w:r>
      <w:r>
        <w:rPr>
          <w:spacing w:val="-64"/>
        </w:rPr>
      </w:r>
      <w:r>
        <w:rPr>
          <w:spacing w:val="-2"/>
        </w:rPr>
        <w:t>以权益结算的股份支付，在等待期内的每个资产负债表日，以对可行权权益工具数量的最佳估计为基础，按照权益工具授予</w:t>
      </w:r>
      <w:r>
        <w:rPr>
          <w:spacing w:val="-63"/>
        </w:rPr>
        <w:t> </w:t>
      </w:r>
      <w:r>
        <w:rPr>
          <w:spacing w:val="-63"/>
        </w:rPr>
      </w:r>
      <w:r>
        <w:rPr/>
        <w:t>日的公允价值，将当期取得的服务计入相关成本或费用和资本公积。</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4"/>
        </w:rPr>
        <w:t>授予后立即可行权的以现金结算的股份支付，在授予日以公司承担负债的公允价值计入相关成本或费用，相应增加负债。</w:t>
      </w:r>
      <w:r>
        <w:rPr/>
        <w:t> </w:t>
      </w:r>
      <w:r>
        <w:rPr>
          <w:spacing w:val="-2"/>
        </w:rPr>
        <w:t>完成等待期内的服务或达到规定业绩条件以后才可行权的以现金结算的股份支付，在等待期内的每个资产负债表日，以对可</w:t>
      </w:r>
      <w:r>
        <w:rPr>
          <w:spacing w:val="-64"/>
        </w:rPr>
        <w:t> </w:t>
      </w:r>
      <w:r>
        <w:rPr>
          <w:spacing w:val="-64"/>
        </w:rPr>
      </w:r>
      <w:r>
        <w:rPr/>
        <w:t>行权情况的最佳估计为基础，按照公司承担负债的公允价值金额，将当期取得的服务计入成本或费用和相应的负债。</w:t>
      </w:r>
    </w:p>
    <w:p>
      <w:pPr>
        <w:spacing w:line="240" w:lineRule="auto" w:before="3"/>
        <w:rPr>
          <w:rFonts w:ascii="宋体" w:hAnsi="宋体" w:cs="宋体" w:eastAsia="宋体" w:hint="default"/>
          <w:sz w:val="19"/>
          <w:szCs w:val="19"/>
        </w:rPr>
      </w:pPr>
    </w:p>
    <w:p>
      <w:pPr>
        <w:pStyle w:val="Heading3"/>
        <w:spacing w:line="240" w:lineRule="auto"/>
        <w:ind w:right="545"/>
        <w:jc w:val="left"/>
        <w:rPr>
          <w:b w:val="0"/>
          <w:bCs w:val="0"/>
        </w:rPr>
      </w:pPr>
      <w:r>
        <w:rPr/>
        <w:t>27、优先股、永续债等其他金融工具</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545"/>
        <w:jc w:val="left"/>
      </w:pPr>
      <w:r>
        <w:rPr/>
        <w:t>无</w:t>
      </w:r>
    </w:p>
    <w:p>
      <w:pPr>
        <w:spacing w:line="240" w:lineRule="auto" w:before="11"/>
        <w:rPr>
          <w:rFonts w:ascii="宋体" w:hAnsi="宋体" w:cs="宋体" w:eastAsia="宋体" w:hint="default"/>
          <w:sz w:val="26"/>
          <w:szCs w:val="26"/>
        </w:rPr>
      </w:pPr>
    </w:p>
    <w:p>
      <w:pPr>
        <w:pStyle w:val="Heading3"/>
        <w:spacing w:line="240" w:lineRule="auto"/>
        <w:ind w:right="545"/>
        <w:jc w:val="left"/>
        <w:rPr>
          <w:b w:val="0"/>
          <w:bCs w:val="0"/>
        </w:rPr>
      </w:pPr>
      <w:r>
        <w:rPr/>
        <w:t>28、收入</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384" w:right="545"/>
        <w:jc w:val="left"/>
      </w:pPr>
      <w:r>
        <w:rPr/>
        <w:t>（1）收入确认的一般原则</w:t>
      </w:r>
    </w:p>
    <w:p>
      <w:pPr>
        <w:spacing w:line="240" w:lineRule="auto" w:before="12"/>
        <w:rPr>
          <w:rFonts w:ascii="宋体" w:hAnsi="宋体" w:cs="宋体" w:eastAsia="宋体" w:hint="default"/>
          <w:sz w:val="26"/>
          <w:szCs w:val="26"/>
        </w:rPr>
      </w:pPr>
    </w:p>
    <w:p>
      <w:pPr>
        <w:pStyle w:val="BodyText"/>
        <w:spacing w:line="600" w:lineRule="auto"/>
        <w:ind w:left="472" w:right="5314"/>
        <w:jc w:val="left"/>
      </w:pPr>
      <w:r>
        <w:rPr/>
        <w:t>①销售商品收入的确认条件 已将商品所有权上的主要风险和报酬转移给购货方；</w:t>
      </w:r>
    </w:p>
    <w:p>
      <w:pPr>
        <w:pStyle w:val="BodyText"/>
        <w:spacing w:line="600" w:lineRule="auto" w:before="82"/>
        <w:ind w:left="472" w:right="2254"/>
        <w:jc w:val="left"/>
      </w:pPr>
      <w:r>
        <w:rPr/>
        <w:t>企业既没有保留通常与所有权相联系的继续管理权，也没有对已出售的商品实施有效控制； 收入的金额能够可靠地计量；</w:t>
      </w:r>
    </w:p>
    <w:p>
      <w:pPr>
        <w:pStyle w:val="BodyText"/>
        <w:spacing w:line="600" w:lineRule="auto" w:before="82"/>
        <w:ind w:left="472" w:right="5674"/>
        <w:jc w:val="left"/>
      </w:pPr>
      <w:r>
        <w:rPr/>
        <w:t>与交易相关的经济利益很可能流入企业； 相关的已发生或将发生的成本能够可靠地计量。</w:t>
      </w:r>
    </w:p>
    <w:p>
      <w:pPr>
        <w:pStyle w:val="BodyText"/>
        <w:spacing w:line="600" w:lineRule="auto" w:before="82"/>
        <w:ind w:left="472" w:right="545"/>
        <w:jc w:val="left"/>
      </w:pPr>
      <w:r>
        <w:rPr/>
        <w:t>②提供劳务收入的确认和计量方法 在资产负债表日提供劳务交易的结果能够可靠估计的，应当采用完工百分比法确认提供劳务收入。</w:t>
      </w:r>
    </w:p>
    <w:p>
      <w:pPr>
        <w:pStyle w:val="BodyText"/>
        <w:spacing w:line="240" w:lineRule="auto" w:before="82"/>
        <w:ind w:left="472" w:right="0"/>
        <w:jc w:val="left"/>
      </w:pPr>
      <w:r>
        <w:rPr/>
        <w:t>在资产负债表日提供劳务交易结果不能够可靠估计的，应当分别下列情况处理：己发生的劳务成本预计能够得到补偿，</w:t>
      </w:r>
    </w:p>
    <w:p>
      <w:pPr>
        <w:spacing w:after="0" w:line="24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477" w:lineRule="auto" w:before="44"/>
        <w:ind w:right="0"/>
        <w:jc w:val="left"/>
      </w:pPr>
      <w:r>
        <w:rPr>
          <w:spacing w:val="-2"/>
        </w:rPr>
        <w:t>应按己经发生的劳务成本金额确认收入，并按相同金额结转成本；己发生的劳务成本预计不能够得到补偿的，应当将己经发</w:t>
      </w:r>
      <w:r>
        <w:rPr>
          <w:spacing w:val="-63"/>
        </w:rPr>
        <w:t> </w:t>
      </w:r>
      <w:r>
        <w:rPr>
          <w:spacing w:val="-63"/>
        </w:rPr>
      </w:r>
      <w:r>
        <w:rPr/>
        <w:t>生的劳务成本计入当期损益，不确认提供劳务收入。</w:t>
      </w:r>
    </w:p>
    <w:p>
      <w:pPr>
        <w:spacing w:line="240" w:lineRule="auto" w:before="4"/>
        <w:rPr>
          <w:rFonts w:ascii="宋体" w:hAnsi="宋体" w:cs="宋体" w:eastAsia="宋体" w:hint="default"/>
          <w:sz w:val="13"/>
          <w:szCs w:val="13"/>
        </w:rPr>
      </w:pPr>
    </w:p>
    <w:p>
      <w:pPr>
        <w:pStyle w:val="BodyText"/>
        <w:spacing w:line="600" w:lineRule="auto"/>
        <w:ind w:left="472" w:right="6134"/>
        <w:jc w:val="left"/>
      </w:pPr>
      <w:r>
        <w:rPr/>
        <w:t>③让渡资产使用权收入的确认和计量方法 相关的经济利益很可能流入公司； 收入的金额能够可靠地计量。</w:t>
      </w:r>
    </w:p>
    <w:p>
      <w:pPr>
        <w:pStyle w:val="BodyText"/>
        <w:spacing w:line="240" w:lineRule="auto" w:before="82"/>
        <w:ind w:left="384" w:right="0"/>
        <w:jc w:val="left"/>
      </w:pPr>
      <w:r>
        <w:rPr/>
        <w:t>（2）收入确认的具体方法</w:t>
      </w:r>
    </w:p>
    <w:p>
      <w:pPr>
        <w:pStyle w:val="BodyText"/>
        <w:spacing w:line="590" w:lineRule="atLeast"/>
        <w:ind w:left="472" w:right="0"/>
        <w:jc w:val="left"/>
      </w:pPr>
      <w:r>
        <w:rPr/>
        <w:t>①定制软件销售收入确认和计量方法 </w:t>
      </w:r>
      <w:r>
        <w:rPr>
          <w:spacing w:val="-2"/>
        </w:rPr>
        <w:t>定制软件是指根据与客户签订的技术开发、技术转让合同，对用户的业务进行充分实地调查，并根据用户的实际需求进</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行专门的软件设计与开发，由此开发出来的软件不具有通用性。定制软件项目按合同约定在项目实施完成，并经对方验收合</w:t>
      </w:r>
      <w:r>
        <w:rPr>
          <w:spacing w:val="-63"/>
        </w:rPr>
        <w:t> </w:t>
      </w:r>
      <w:r>
        <w:rPr>
          <w:spacing w:val="-63"/>
        </w:rPr>
      </w:r>
      <w:r>
        <w:rPr/>
        <w:t>格后确认收入。</w:t>
      </w:r>
    </w:p>
    <w:p>
      <w:pPr>
        <w:spacing w:line="240" w:lineRule="auto" w:before="4"/>
        <w:rPr>
          <w:rFonts w:ascii="宋体" w:hAnsi="宋体" w:cs="宋体" w:eastAsia="宋体" w:hint="default"/>
          <w:sz w:val="13"/>
          <w:szCs w:val="13"/>
        </w:rPr>
      </w:pPr>
    </w:p>
    <w:p>
      <w:pPr>
        <w:pStyle w:val="BodyText"/>
        <w:spacing w:line="240" w:lineRule="auto"/>
        <w:ind w:left="472" w:right="0"/>
        <w:jc w:val="left"/>
      </w:pPr>
      <w:r>
        <w:rPr/>
        <w:t>②技术服务收入确认和计量方法</w:t>
      </w:r>
    </w:p>
    <w:p>
      <w:pPr>
        <w:spacing w:line="240" w:lineRule="auto" w:before="12"/>
        <w:rPr>
          <w:rFonts w:ascii="宋体" w:hAnsi="宋体" w:cs="宋体" w:eastAsia="宋体" w:hint="default"/>
          <w:sz w:val="26"/>
          <w:szCs w:val="26"/>
        </w:rPr>
      </w:pPr>
    </w:p>
    <w:p>
      <w:pPr>
        <w:pStyle w:val="BodyText"/>
        <w:spacing w:line="477" w:lineRule="auto"/>
        <w:ind w:right="110" w:firstLine="360"/>
        <w:jc w:val="both"/>
      </w:pPr>
      <w:r>
        <w:rPr>
          <w:spacing w:val="-2"/>
        </w:rPr>
        <w:t>技术服务收入，主要是指按合同要求向客户提供咨询、实施和产品售后服务的业务。合同约定服务期限的，按合同约定</w:t>
      </w:r>
      <w:r>
        <w:rPr/>
        <w:t> </w:t>
      </w:r>
      <w:r>
        <w:rPr>
          <w:spacing w:val="-2"/>
        </w:rPr>
        <w:t>的服务期限分期确认收入。合同约定按照实际提供服务的工作量与客户结算的，按照合同约定的标准与向客户实际提供的工</w:t>
      </w:r>
      <w:r>
        <w:rPr>
          <w:spacing w:val="-64"/>
        </w:rPr>
        <w:t> </w:t>
      </w:r>
      <w:r>
        <w:rPr>
          <w:spacing w:val="-64"/>
        </w:rPr>
      </w:r>
      <w:r>
        <w:rPr/>
        <w:t>作量确认收入。</w:t>
      </w:r>
    </w:p>
    <w:p>
      <w:pPr>
        <w:spacing w:line="240" w:lineRule="auto" w:before="4"/>
        <w:rPr>
          <w:rFonts w:ascii="宋体" w:hAnsi="宋体" w:cs="宋体" w:eastAsia="宋体" w:hint="default"/>
          <w:sz w:val="13"/>
          <w:szCs w:val="13"/>
        </w:rPr>
      </w:pPr>
    </w:p>
    <w:p>
      <w:pPr>
        <w:pStyle w:val="BodyText"/>
        <w:spacing w:line="600" w:lineRule="auto"/>
        <w:ind w:left="472" w:right="3074"/>
        <w:jc w:val="left"/>
      </w:pPr>
      <w:r>
        <w:rPr/>
        <w:t>③租赁业务收入确认和计量方法 经营租出资产收到的租金按直线法将租金在租赁期内各个期间确认为当期损益。</w:t>
      </w:r>
    </w:p>
    <w:p>
      <w:pPr>
        <w:pStyle w:val="Heading3"/>
        <w:spacing w:line="240" w:lineRule="auto" w:before="160"/>
        <w:ind w:right="0"/>
        <w:jc w:val="left"/>
        <w:rPr>
          <w:b w:val="0"/>
          <w:bCs w:val="0"/>
        </w:rPr>
      </w:pPr>
      <w:r>
        <w:rPr/>
        <w:t>29、政府补助</w:t>
      </w:r>
      <w:r>
        <w:rPr>
          <w:b w:val="0"/>
          <w:bCs w:val="0"/>
        </w:rPr>
      </w:r>
    </w:p>
    <w:p>
      <w:pPr>
        <w:pStyle w:val="BodyText"/>
        <w:spacing w:line="590" w:lineRule="atLeast" w:before="87"/>
        <w:ind w:left="472" w:right="0" w:hanging="89"/>
        <w:jc w:val="left"/>
      </w:pPr>
      <w:r>
        <w:rPr/>
        <w:t>（1）与资产相关的政府补助判断依据及会计处理方法 </w:t>
      </w:r>
      <w:r>
        <w:rPr>
          <w:spacing w:val="-2"/>
        </w:rPr>
        <w:t>与资产相关的政府补助，是指本公司取得的、用于购建或以其他方式形成长期资产的政府补助，包括购买固定资产或无</w:t>
      </w:r>
    </w:p>
    <w:p>
      <w:pPr>
        <w:spacing w:line="240" w:lineRule="auto" w:before="10"/>
        <w:rPr>
          <w:rFonts w:ascii="宋体" w:hAnsi="宋体" w:cs="宋体" w:eastAsia="宋体" w:hint="default"/>
          <w:sz w:val="17"/>
          <w:szCs w:val="17"/>
        </w:rPr>
      </w:pPr>
    </w:p>
    <w:p>
      <w:pPr>
        <w:pStyle w:val="BodyText"/>
        <w:spacing w:line="600" w:lineRule="auto"/>
        <w:ind w:left="472" w:right="5414" w:hanging="360"/>
        <w:jc w:val="left"/>
      </w:pPr>
      <w:r>
        <w:rPr/>
        <w:t>形资产的财政拨款、固定资产专门借款的财政贴息等。 政府补助同时满足下列条件时，才能予以确认：</w:t>
      </w:r>
    </w:p>
    <w:p>
      <w:pPr>
        <w:pStyle w:val="BodyText"/>
        <w:spacing w:line="240" w:lineRule="auto" w:before="82"/>
        <w:ind w:left="472" w:right="0"/>
        <w:jc w:val="left"/>
      </w:pPr>
      <w:r>
        <w:rPr/>
        <w:t>①企业能够满足政府补助所要求的条件；</w:t>
      </w:r>
    </w:p>
    <w:p>
      <w:pPr>
        <w:pStyle w:val="BodyText"/>
        <w:spacing w:line="590" w:lineRule="atLeast"/>
        <w:ind w:left="472" w:right="0"/>
        <w:jc w:val="left"/>
      </w:pPr>
      <w:r>
        <w:rPr/>
        <w:t>②企业能够收到政府补助。 </w:t>
      </w:r>
      <w:r>
        <w:rPr>
          <w:spacing w:val="-2"/>
        </w:rPr>
        <w:t>政府补助为货币性资产的，应当按照收到或应收的金额计量，政府补助为非货币性资产的，应当按照公允价值计量；公</w:t>
      </w:r>
    </w:p>
    <w:p>
      <w:pPr>
        <w:spacing w:line="240" w:lineRule="auto" w:before="10"/>
        <w:rPr>
          <w:rFonts w:ascii="宋体" w:hAnsi="宋体" w:cs="宋体" w:eastAsia="宋体" w:hint="default"/>
          <w:sz w:val="17"/>
          <w:szCs w:val="17"/>
        </w:rPr>
      </w:pPr>
    </w:p>
    <w:p>
      <w:pPr>
        <w:pStyle w:val="BodyText"/>
        <w:spacing w:line="240" w:lineRule="auto"/>
        <w:ind w:right="0"/>
        <w:jc w:val="left"/>
      </w:pPr>
      <w:r>
        <w:rPr/>
        <w:t>允价值不能可靠取得的，按照名义金额计量。</w:t>
      </w:r>
    </w:p>
    <w:p>
      <w:pPr>
        <w:spacing w:after="0" w:line="240"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600" w:lineRule="auto" w:before="44"/>
        <w:ind w:left="472" w:right="374"/>
        <w:jc w:val="left"/>
      </w:pPr>
      <w:r>
        <w:rPr/>
        <w:t>与资产相关的政府补助核算 确认为递延收益，自相关资产可供使用时起，按照相关资产的预计使用期限，将递延收益平均分摊转入当期损益。</w:t>
      </w:r>
    </w:p>
    <w:p>
      <w:pPr>
        <w:spacing w:line="612" w:lineRule="auto" w:before="160"/>
        <w:ind w:left="472" w:right="3614" w:hanging="360"/>
        <w:jc w:val="left"/>
        <w:rPr>
          <w:rFonts w:ascii="宋体" w:hAnsi="宋体" w:cs="宋体" w:eastAsia="宋体" w:hint="default"/>
          <w:sz w:val="18"/>
          <w:szCs w:val="18"/>
        </w:rPr>
      </w:pPr>
      <w:r>
        <w:rPr>
          <w:rFonts w:ascii="宋体" w:hAnsi="宋体" w:cs="宋体" w:eastAsia="宋体" w:hint="default"/>
          <w:b/>
          <w:bCs/>
          <w:sz w:val="21"/>
          <w:szCs w:val="21"/>
        </w:rPr>
        <w:t>（2）与收益相关的政府补助判断依据及会计处理方法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18"/>
          <w:szCs w:val="18"/>
        </w:rPr>
        <w:t>与收益相关的政府补助，是指除与资产相关的政府补助之外的政府补助。 与收益相关的政府补助核算</w:t>
      </w:r>
    </w:p>
    <w:p>
      <w:pPr>
        <w:pStyle w:val="BodyText"/>
        <w:spacing w:line="240" w:lineRule="auto" w:before="73"/>
        <w:ind w:left="472" w:right="0"/>
        <w:jc w:val="left"/>
      </w:pPr>
      <w:r>
        <w:rPr/>
        <w:t>①用于补偿企业以后期间的相关费用或损失的，确认为递延收益，并在确认相关费用的期间，计入当期损益。</w:t>
      </w:r>
    </w:p>
    <w:p>
      <w:pPr>
        <w:spacing w:line="240" w:lineRule="auto" w:before="12"/>
        <w:rPr>
          <w:rFonts w:ascii="宋体" w:hAnsi="宋体" w:cs="宋体" w:eastAsia="宋体" w:hint="default"/>
          <w:sz w:val="26"/>
          <w:szCs w:val="26"/>
        </w:rPr>
      </w:pPr>
    </w:p>
    <w:p>
      <w:pPr>
        <w:pStyle w:val="BodyText"/>
        <w:spacing w:line="240" w:lineRule="auto"/>
        <w:ind w:left="472" w:right="0"/>
        <w:jc w:val="left"/>
      </w:pPr>
      <w:r>
        <w:rPr/>
        <w:t>②用于补偿企业已发生的相关费用或损失的，计入当期损益。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30、递延所得税资产/递延所得税负债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（1）确认递延所得税资产的依据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77"/>
        <w:ind w:right="112" w:firstLine="360"/>
        <w:jc w:val="both"/>
      </w:pPr>
      <w:r>
        <w:rPr>
          <w:spacing w:val="-2"/>
        </w:rPr>
        <w:t>递延所得税资产根据可抵扣暂时性差异确定。暂时性差异是指资产或负债的账面价值与其计税基础之间的差额，包括能</w:t>
      </w:r>
      <w:r>
        <w:rPr/>
        <w:t> </w:t>
      </w:r>
      <w:r>
        <w:rPr>
          <w:spacing w:val="-2"/>
        </w:rPr>
        <w:t>够结转以后年度的可抵扣亏损和税款抵减。递延所得税资产的确认以很可能取得用来抵扣可抵扣暂时性差异的应纳税所得额</w:t>
      </w:r>
      <w:r>
        <w:rPr>
          <w:spacing w:val="-64"/>
        </w:rPr>
        <w:t> </w:t>
      </w:r>
      <w:r>
        <w:rPr>
          <w:spacing w:val="-64"/>
        </w:rPr>
      </w:r>
      <w:r>
        <w:rPr/>
        <w:t>为限。</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（2）确认递延所得税负债的依据</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7"/>
        <w:ind w:left="472" w:right="0"/>
        <w:jc w:val="left"/>
      </w:pPr>
      <w:r>
        <w:rPr/>
        <w:t>递延所得税负债根据应纳税暂时性差异确定。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31、租赁</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（1）经营租赁的会计处理方法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77" w:lineRule="auto"/>
        <w:ind w:right="112" w:firstLine="360"/>
        <w:jc w:val="both"/>
      </w:pPr>
      <w:r>
        <w:rPr>
          <w:spacing w:val="-2"/>
        </w:rPr>
        <w:t>经营租赁租入资产，经营租赁租入资产的租金费用在租赁期内按直线法确认为相关资产成本或费用。或有租金在实际发</w:t>
      </w:r>
      <w:r>
        <w:rPr/>
        <w:t> 生时计入当期损益。经营租赁租入资产的改良支出计入长期待摊费用，在预计使用年限和租赁期限孰短内进行摊销。</w:t>
      </w:r>
    </w:p>
    <w:p>
      <w:pPr>
        <w:spacing w:line="240" w:lineRule="auto" w:before="4"/>
        <w:rPr>
          <w:rFonts w:ascii="宋体" w:hAnsi="宋体" w:cs="宋体" w:eastAsia="宋体" w:hint="default"/>
          <w:sz w:val="13"/>
          <w:szCs w:val="13"/>
        </w:rPr>
      </w:pPr>
    </w:p>
    <w:p>
      <w:pPr>
        <w:pStyle w:val="BodyText"/>
        <w:spacing w:line="477" w:lineRule="auto"/>
        <w:ind w:right="110" w:firstLine="360"/>
        <w:jc w:val="both"/>
      </w:pPr>
      <w:r>
        <w:rPr>
          <w:spacing w:val="-2"/>
        </w:rPr>
        <w:t>经营租赁租出资产，经营租赁租出资产所产生的租金收入在租赁期内按直线法确认为收入。经营租赁租出资产发生的初</w:t>
      </w:r>
      <w:r>
        <w:rPr/>
        <w:t> </w:t>
      </w:r>
      <w:r>
        <w:rPr>
          <w:spacing w:val="-2"/>
        </w:rPr>
        <w:t>始直接费用，金额较大时应当资本化，在整个租赁期内按照与确认租金收入相同的基础分期计入当期损益；金额较小时，直</w:t>
      </w:r>
      <w:r>
        <w:rPr>
          <w:spacing w:val="-64"/>
        </w:rPr>
        <w:t> </w:t>
      </w:r>
      <w:r>
        <w:rPr>
          <w:spacing w:val="-64"/>
        </w:rPr>
      </w:r>
      <w:r>
        <w:rPr/>
        <w:t>接计入当期损益。或有租金在实际发生时计入当期损益。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564" w:right="0"/>
        <w:jc w:val="left"/>
      </w:pPr>
      <w:r>
        <w:rPr/>
        <w:t>融资租赁租入资产，本公司融资租入资产按租赁开始日租赁资产公允价值与最低租赁付款额现值两者中较低者作为租</w:t>
      </w:r>
    </w:p>
    <w:p>
      <w:pPr>
        <w:spacing w:after="0" w:line="240" w:lineRule="auto"/>
        <w:jc w:val="left"/>
        <w:sectPr>
          <w:footerReference w:type="default" r:id="rId27"/>
          <w:pgSz w:w="11910" w:h="16840"/>
          <w:pgMar w:footer="1016" w:header="919" w:top="1120" w:bottom="1200" w:left="1020" w:right="1020"/>
          <w:pgNumType w:start="100"/>
        </w:sectPr>
      </w:pPr>
    </w:p>
    <w:p>
      <w:pPr>
        <w:spacing w:line="240" w:lineRule="auto" w:before="10"/>
        <w:rPr>
          <w:rFonts w:ascii="宋体" w:hAnsi="宋体" w:cs="宋体" w:eastAsia="宋体" w:hint="default"/>
          <w:sz w:val="26"/>
          <w:szCs w:val="26"/>
        </w:rPr>
      </w:pPr>
    </w:p>
    <w:p>
      <w:pPr>
        <w:pStyle w:val="BodyText"/>
        <w:spacing w:line="477" w:lineRule="auto" w:before="44"/>
        <w:ind w:right="94"/>
        <w:jc w:val="left"/>
      </w:pPr>
      <w:r>
        <w:rPr>
          <w:spacing w:val="-2"/>
        </w:rPr>
        <w:t>入资产的入账价值，将最低租赁付款额作为长期应付款的入账价值，其差额作为未确认融资费用。本公司将因融资租赁发生</w:t>
      </w:r>
      <w:r>
        <w:rPr>
          <w:spacing w:val="-63"/>
        </w:rPr>
        <w:t> </w:t>
      </w:r>
      <w:r>
        <w:rPr>
          <w:spacing w:val="-63"/>
        </w:rPr>
      </w:r>
      <w:r>
        <w:rPr>
          <w:spacing w:val="-4"/>
        </w:rPr>
        <w:t>的初始直接费用计入租入资产价值。对能够合理确定租赁期届满时取得租入资产所有权的，租入资产在使用寿命内计提折旧。</w:t>
      </w:r>
      <w:r>
        <w:rPr>
          <w:spacing w:val="-41"/>
        </w:rPr>
        <w:t> </w:t>
      </w:r>
      <w:r>
        <w:rPr>
          <w:spacing w:val="-41"/>
        </w:rPr>
      </w:r>
      <w:r>
        <w:rPr>
          <w:spacing w:val="-2"/>
        </w:rPr>
        <w:t>否则，租赁资产在租赁期与租赁资产使用寿命两者中较短的期间内计提折旧。资产负债表日，本公司将与融资租赁相关的长</w:t>
      </w:r>
      <w:r>
        <w:rPr>
          <w:spacing w:val="-63"/>
        </w:rPr>
        <w:t> </w:t>
      </w:r>
      <w:r>
        <w:rPr>
          <w:spacing w:val="-63"/>
        </w:rPr>
      </w:r>
      <w:r>
        <w:rPr>
          <w:spacing w:val="-4"/>
        </w:rPr>
        <w:t>期应付款减去未确认融资费用的差额，分别以长期负债和一年内到期的长期负债列示。或有租金在实际发生时计入当期损益。</w:t>
      </w:r>
    </w:p>
    <w:p>
      <w:pPr>
        <w:spacing w:line="240" w:lineRule="auto" w:before="4"/>
        <w:rPr>
          <w:rFonts w:ascii="宋体" w:hAnsi="宋体" w:cs="宋体" w:eastAsia="宋体" w:hint="default"/>
          <w:sz w:val="13"/>
          <w:szCs w:val="13"/>
        </w:rPr>
      </w:pPr>
    </w:p>
    <w:p>
      <w:pPr>
        <w:pStyle w:val="BodyText"/>
        <w:spacing w:line="477" w:lineRule="auto"/>
        <w:ind w:right="94" w:firstLine="360"/>
        <w:jc w:val="left"/>
      </w:pPr>
      <w:r>
        <w:rPr>
          <w:spacing w:val="-2"/>
        </w:rPr>
        <w:t>融资租赁租出资产，本公司将租赁开始日最低租赁收款额与初始直接费用之和作为应收融资租赁款的入账价值，同时记</w:t>
      </w:r>
      <w:r>
        <w:rPr/>
        <w:t> </w:t>
      </w:r>
      <w:r>
        <w:rPr>
          <w:spacing w:val="-2"/>
        </w:rPr>
        <w:t>录未担保余值；将最低租赁收款额、初始直接费用及未担保余值之和与其现值之和的差额确认为未实现融资收益。本公司采</w:t>
      </w:r>
      <w:r>
        <w:rPr>
          <w:spacing w:val="-64"/>
        </w:rPr>
        <w:t> </w:t>
      </w:r>
      <w:r>
        <w:rPr>
          <w:spacing w:val="-64"/>
        </w:rPr>
      </w:r>
      <w:r>
        <w:rPr>
          <w:spacing w:val="-2"/>
        </w:rPr>
        <w:t>用实际利率法在租赁期内各个期间分配未实现融资收益。资产负债表日，本公司将应收融资租赁款减去未实现融资收益的差</w:t>
      </w:r>
      <w:r>
        <w:rPr>
          <w:spacing w:val="-64"/>
        </w:rPr>
        <w:t> </w:t>
      </w:r>
      <w:r>
        <w:rPr>
          <w:spacing w:val="-64"/>
        </w:rPr>
      </w:r>
      <w:r>
        <w:rPr/>
        <w:t>额，分别列入资产负债表中长期应收款以及一年内到期的非流动资产。本公司至少于每年年度终了对未担保余值进行复核， </w:t>
      </w:r>
      <w:r>
        <w:rPr>
          <w:spacing w:val="-2"/>
        </w:rPr>
        <w:t>未担保余值的预计可收回金额低于其账面价值时，确认资产减值损失。如果有迹象表明以前年度据以计提减值的因素发生变</w:t>
      </w:r>
      <w:r>
        <w:rPr>
          <w:spacing w:val="-64"/>
        </w:rPr>
        <w:t> </w:t>
      </w:r>
      <w:r>
        <w:rPr>
          <w:spacing w:val="-64"/>
        </w:rPr>
      </w:r>
      <w:r>
        <w:rPr>
          <w:spacing w:val="-2"/>
        </w:rPr>
        <w:t>化，使得未担保余值的可收回金额大于其账面价值，其差额在以前年度已确认的资产减值损失金额内转回，转回的资产减值</w:t>
      </w:r>
      <w:r>
        <w:rPr>
          <w:spacing w:val="-63"/>
        </w:rPr>
        <w:t> </w:t>
      </w:r>
      <w:r>
        <w:rPr>
          <w:spacing w:val="-63"/>
        </w:rPr>
      </w:r>
      <w:r>
        <w:rPr/>
        <w:t>损失计入当期损益。</w:t>
      </w:r>
    </w:p>
    <w:p>
      <w:pPr>
        <w:spacing w:line="240" w:lineRule="auto" w:before="3"/>
        <w:rPr>
          <w:rFonts w:ascii="宋体" w:hAnsi="宋体" w:cs="宋体" w:eastAsia="宋体" w:hint="default"/>
          <w:sz w:val="19"/>
          <w:szCs w:val="19"/>
        </w:rPr>
      </w:pPr>
    </w:p>
    <w:p>
      <w:pPr>
        <w:pStyle w:val="Heading3"/>
        <w:spacing w:line="578" w:lineRule="auto"/>
        <w:ind w:right="6440"/>
        <w:jc w:val="left"/>
        <w:rPr>
          <w:b w:val="0"/>
          <w:bCs w:val="0"/>
        </w:rPr>
      </w:pPr>
      <w:r>
        <w:rPr/>
        <w:t>32、其他重要的会计政策和会计估计</w:t>
      </w:r>
      <w:r>
        <w:rPr>
          <w:w w:val="99"/>
        </w:rPr>
        <w:t> </w:t>
      </w:r>
      <w:r>
        <w:rPr>
          <w:rFonts w:ascii="宋体" w:hAnsi="宋体" w:cs="宋体" w:eastAsia="宋体" w:hint="default"/>
          <w:b w:val="0"/>
          <w:bCs w:val="0"/>
          <w:sz w:val="18"/>
          <w:szCs w:val="18"/>
        </w:rPr>
        <w:t>不适用 </w:t>
      </w:r>
      <w:r>
        <w:rPr/>
        <w:t>33、重要会计政策和会计估计变更</w:t>
      </w:r>
      <w:r>
        <w:rPr>
          <w:b w:val="0"/>
          <w:bCs w:val="0"/>
        </w:rPr>
      </w:r>
    </w:p>
    <w:p>
      <w:pPr>
        <w:pStyle w:val="Heading3"/>
        <w:spacing w:line="240" w:lineRule="auto" w:before="41"/>
        <w:ind w:right="545"/>
        <w:jc w:val="left"/>
        <w:rPr>
          <w:b w:val="0"/>
          <w:bCs w:val="0"/>
        </w:rPr>
      </w:pPr>
      <w:r>
        <w:rPr/>
        <w:t>（1）重要会计政策变更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54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545"/>
        <w:jc w:val="left"/>
        <w:rPr>
          <w:b w:val="0"/>
          <w:bCs w:val="0"/>
        </w:rPr>
      </w:pPr>
      <w:r>
        <w:rPr/>
        <w:t>（2）重要会计估计变更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54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545"/>
        <w:jc w:val="left"/>
        <w:rPr>
          <w:b w:val="0"/>
          <w:bCs w:val="0"/>
        </w:rPr>
      </w:pPr>
      <w:r>
        <w:rPr/>
        <w:t>34、其他</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545"/>
        <w:jc w:val="left"/>
      </w:pPr>
      <w:r>
        <w:rPr/>
        <w:t>无</w:t>
      </w:r>
    </w:p>
    <w:p>
      <w:pPr>
        <w:spacing w:line="240" w:lineRule="auto" w:before="1"/>
        <w:rPr>
          <w:rFonts w:ascii="宋体" w:hAnsi="宋体" w:cs="宋体" w:eastAsia="宋体" w:hint="default"/>
          <w:sz w:val="25"/>
          <w:szCs w:val="25"/>
        </w:rPr>
      </w:pPr>
    </w:p>
    <w:p>
      <w:pPr>
        <w:pStyle w:val="Heading2"/>
        <w:spacing w:line="240" w:lineRule="auto"/>
        <w:ind w:right="545"/>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1、主要税种及税率</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产品销售收入的增值额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公司按房屋租赁收入计缴营业税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sz w:val="18"/>
              </w:rPr>
              <w:t>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公司按实际缴纳流转税的</w:t>
            </w:r>
            <w:r>
              <w:rPr>
                <w:rFonts w:ascii="宋体" w:hAnsi="宋体" w:cs="宋体" w:eastAsia="宋体" w:hint="default"/>
                <w:spacing w:val="-46"/>
                <w:sz w:val="18"/>
                <w:szCs w:val="18"/>
              </w:rPr>
              <w:t> </w:t>
            </w:r>
            <w:r>
              <w:rPr>
                <w:rFonts w:ascii="宋体" w:hAnsi="宋体" w:cs="宋体" w:eastAsia="宋体" w:hint="default"/>
                <w:sz w:val="18"/>
                <w:szCs w:val="18"/>
              </w:rPr>
              <w:t>7%计缴城市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7%</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94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维护建设税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sz w:val="18"/>
              </w:rPr>
              <w:t>10%</w:t>
            </w:r>
          </w:p>
        </w:tc>
      </w:tr>
      <w:tr>
        <w:trPr>
          <w:trHeight w:val="358" w:hRule="exact"/>
        </w:trPr>
        <w:tc>
          <w:tcPr>
            <w:tcW w:w="3189"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公司按实际缴纳流转税的</w:t>
            </w:r>
            <w:r>
              <w:rPr>
                <w:rFonts w:ascii="宋体" w:hAnsi="宋体" w:cs="宋体" w:eastAsia="宋体" w:hint="default"/>
                <w:spacing w:val="-46"/>
                <w:sz w:val="18"/>
                <w:szCs w:val="18"/>
              </w:rPr>
              <w:t> </w:t>
            </w:r>
            <w:r>
              <w:rPr>
                <w:rFonts w:ascii="宋体" w:hAnsi="宋体" w:cs="宋体" w:eastAsia="宋体" w:hint="default"/>
                <w:sz w:val="18"/>
                <w:szCs w:val="18"/>
              </w:rPr>
              <w:t>3%计提缴纳</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教育费及附加，按实际缴纳流转税的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3%、2%</w:t>
            </w:r>
          </w:p>
        </w:tc>
      </w:tr>
      <w:tr>
        <w:trPr>
          <w:trHeight w:val="356" w:hRule="exact"/>
        </w:trPr>
        <w:tc>
          <w:tcPr>
            <w:tcW w:w="3189"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2%计缴地方教育附加</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89"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房产原值一次减除</w:t>
            </w:r>
            <w:r>
              <w:rPr>
                <w:rFonts w:ascii="宋体" w:hAnsi="宋体" w:cs="宋体" w:eastAsia="宋体" w:hint="default"/>
                <w:spacing w:val="-49"/>
                <w:sz w:val="18"/>
                <w:szCs w:val="18"/>
              </w:rPr>
              <w:t> </w:t>
            </w:r>
            <w:r>
              <w:rPr>
                <w:rFonts w:ascii="宋体" w:hAnsi="宋体" w:cs="宋体" w:eastAsia="宋体" w:hint="default"/>
                <w:sz w:val="18"/>
                <w:szCs w:val="18"/>
              </w:rPr>
              <w:t>10-30％后的余额</w:t>
            </w: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房产原值一次减除</w:t>
            </w:r>
            <w:r>
              <w:rPr>
                <w:rFonts w:ascii="宋体" w:hAnsi="宋体" w:cs="宋体" w:eastAsia="宋体" w:hint="default"/>
                <w:spacing w:val="-46"/>
                <w:sz w:val="18"/>
                <w:szCs w:val="18"/>
              </w:rPr>
              <w:t> </w:t>
            </w:r>
            <w:r>
              <w:rPr>
                <w:rFonts w:ascii="宋体" w:hAnsi="宋体" w:cs="宋体" w:eastAsia="宋体" w:hint="default"/>
                <w:sz w:val="18"/>
                <w:szCs w:val="18"/>
              </w:rPr>
              <w:t>10-30％后的余额</w:t>
            </w:r>
          </w:p>
        </w:tc>
      </w:tr>
      <w:tr>
        <w:trPr>
          <w:trHeight w:val="312"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宋体" w:hAnsi="宋体" w:cs="宋体" w:eastAsia="宋体" w:hint="default"/>
                <w:sz w:val="18"/>
                <w:szCs w:val="18"/>
              </w:rPr>
              <w:t>1.2％计缴房产税或按房产租金收</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1.2％计缴房产税或按房产租金收</w:t>
            </w:r>
          </w:p>
        </w:tc>
      </w:tr>
      <w:tr>
        <w:trPr>
          <w:trHeight w:val="357" w:hRule="exact"/>
        </w:trPr>
        <w:tc>
          <w:tcPr>
            <w:tcW w:w="3189"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宋体" w:hAnsi="宋体" w:cs="宋体" w:eastAsia="宋体" w:hint="default"/>
                <w:sz w:val="18"/>
                <w:szCs w:val="18"/>
              </w:rPr>
              <w:t>12％计缴房产税</w:t>
            </w: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宋体" w:hAnsi="宋体" w:cs="宋体" w:eastAsia="宋体" w:hint="default"/>
                <w:sz w:val="18"/>
                <w:szCs w:val="18"/>
              </w:rPr>
              <w:t>12％计缴房产税</w:t>
            </w:r>
          </w:p>
        </w:tc>
      </w:tr>
    </w:tbl>
    <w:p>
      <w:pPr>
        <w:pStyle w:val="BodyText"/>
        <w:spacing w:line="240" w:lineRule="auto" w:before="51"/>
        <w:ind w:right="94"/>
        <w:jc w:val="left"/>
      </w:pPr>
      <w:r>
        <w:rPr/>
        <w:t>存在不同企业所得税税率纳税主体的，披露情况说明</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3d3d3"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92;top:10;width:4786;height:402" type="#_x0000_t202" filled="false" stroked="false">
                <v:textbox inset="0,0,0,0">
                  <w:txbxContent>
                    <w:p>
                      <w:pPr>
                        <w:spacing w:before="55"/>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94"/>
        <w:jc w:val="left"/>
        <w:rPr>
          <w:b w:val="0"/>
          <w:bCs w:val="0"/>
        </w:rPr>
      </w:pPr>
      <w:r>
        <w:rPr/>
        <w:t>2、税收优惠</w:t>
      </w:r>
      <w:r>
        <w:rPr>
          <w:b w:val="0"/>
          <w:bCs w:val="0"/>
        </w:rPr>
      </w:r>
    </w:p>
    <w:p>
      <w:pPr>
        <w:spacing w:line="240" w:lineRule="auto" w:before="0"/>
        <w:rPr>
          <w:rFonts w:ascii="宋体" w:hAnsi="宋体" w:cs="宋体" w:eastAsia="宋体" w:hint="default"/>
          <w:b/>
          <w:bCs/>
          <w:sz w:val="20"/>
          <w:szCs w:val="20"/>
        </w:rPr>
      </w:pPr>
    </w:p>
    <w:p>
      <w:pPr>
        <w:pStyle w:val="BodyText"/>
        <w:spacing w:line="600" w:lineRule="auto" w:before="177"/>
        <w:ind w:left="472" w:right="4064"/>
        <w:jc w:val="left"/>
      </w:pPr>
      <w:r>
        <w:rPr/>
        <w:t>1．增值税 公司按软件产品销售收入的增值额计缴增值税，增值税的税率为17%。</w:t>
      </w:r>
    </w:p>
    <w:p>
      <w:pPr>
        <w:pStyle w:val="BodyText"/>
        <w:spacing w:line="477" w:lineRule="auto" w:before="82"/>
        <w:ind w:right="194" w:firstLine="360"/>
        <w:jc w:val="left"/>
      </w:pPr>
      <w:r>
        <w:rPr>
          <w:spacing w:val="-2"/>
        </w:rPr>
        <w:t>2011年11月16日，国务院批准财政部、国家税务总局联合印发《营业税改征增值税试点方案》；2011年11月16日，财政</w:t>
      </w:r>
      <w:r>
        <w:rPr/>
        <w:t> </w:t>
      </w:r>
      <w:r>
        <w:rPr>
          <w:spacing w:val="-3"/>
        </w:rPr>
        <w:t>部、国家税务总局发财税[2011]111号《关于在上海市开展交通运输业和部分现代服务业营业税改征增值税试点的通知》，上</w:t>
      </w:r>
      <w:r>
        <w:rPr/>
        <w:t> 海市自2012年1月1日起完成新旧税制转换，按照此规定，本公司上海分公司服务费收入按3%计缴增值税，不再缴纳营业税； </w:t>
      </w:r>
      <w:r>
        <w:rPr>
          <w:spacing w:val="-2"/>
        </w:rPr>
        <w:t>2012年7月31日，财政部、国家税务总局发财税〔2012〕71号《关于在北京等8省市开展交通运输业和部分现代服务业营业税</w:t>
      </w:r>
      <w:r>
        <w:rPr>
          <w:spacing w:val="-55"/>
        </w:rPr>
        <w:t> </w:t>
      </w:r>
      <w:r>
        <w:rPr>
          <w:spacing w:val="-55"/>
        </w:rPr>
      </w:r>
      <w:r>
        <w:rPr>
          <w:spacing w:val="-2"/>
        </w:rPr>
        <w:t>改征增值税试点的通知》，北京市自2012年9月1日起完成新旧税制转换，按照此规定，本公司北京分公司服务费收入按3%计</w:t>
      </w:r>
      <w:r>
        <w:rPr>
          <w:spacing w:val="-63"/>
        </w:rPr>
        <w:t> </w:t>
      </w:r>
      <w:r>
        <w:rPr>
          <w:spacing w:val="-63"/>
        </w:rPr>
      </w:r>
      <w:r>
        <w:rPr/>
        <w:t>缴增值税，不再缴纳营业税；深圳市自2012年11月1日起完成新旧税制转换，按照此规定，本公司服务费收入和开发费收入</w:t>
      </w:r>
      <w:r>
        <w:rPr>
          <w:spacing w:val="-86"/>
        </w:rPr>
        <w:t> </w:t>
      </w:r>
      <w:r>
        <w:rPr>
          <w:spacing w:val="-86"/>
        </w:rPr>
      </w:r>
      <w:r>
        <w:rPr/>
        <w:t>按6%计缴增值税。新旧税制转换前享受营业税免税优惠的定制软件开发费收入在完成税制转换后享受继续增值税免税优惠。</w:t>
      </w:r>
    </w:p>
    <w:p>
      <w:pPr>
        <w:spacing w:line="240" w:lineRule="auto" w:before="4"/>
        <w:rPr>
          <w:rFonts w:ascii="宋体" w:hAnsi="宋体" w:cs="宋体" w:eastAsia="宋体" w:hint="default"/>
          <w:sz w:val="13"/>
          <w:szCs w:val="13"/>
        </w:rPr>
      </w:pPr>
    </w:p>
    <w:p>
      <w:pPr>
        <w:pStyle w:val="BodyText"/>
        <w:spacing w:line="477" w:lineRule="auto"/>
        <w:ind w:right="191" w:firstLine="360"/>
        <w:jc w:val="left"/>
      </w:pPr>
      <w:r>
        <w:rPr>
          <w:spacing w:val="-2"/>
        </w:rPr>
        <w:t>公司是经国家税务局认定的增值税一般纳税人，根据国务院《关于印发鼓励软件企业和集成电路产业发展若干政策的通</w:t>
      </w:r>
      <w:r>
        <w:rPr/>
        <w:t> </w:t>
      </w:r>
      <w:r>
        <w:rPr>
          <w:spacing w:val="-3"/>
        </w:rPr>
        <w:t>知》（国发[2000]18号）和财政部、国家税务总局、海关总署《关于鼓励软件产业和集成电路产业发展有关税收问题的通知》</w:t>
      </w:r>
    </w:p>
    <w:p>
      <w:pPr>
        <w:pStyle w:val="BodyText"/>
        <w:spacing w:line="477" w:lineRule="auto" w:before="54"/>
        <w:ind w:right="94"/>
        <w:jc w:val="left"/>
      </w:pPr>
      <w:r>
        <w:rPr>
          <w:spacing w:val="-6"/>
        </w:rPr>
        <w:t>（财税[2000]25号）文以及国务院印发的《进一步鼓励软件产业和集成电路产业发展若干政策的通知》（国发〔2011〕4号文）、</w:t>
      </w:r>
      <w:r>
        <w:rPr>
          <w:spacing w:val="-73"/>
        </w:rPr>
        <w:t> </w:t>
      </w:r>
      <w:r>
        <w:rPr>
          <w:spacing w:val="-73"/>
        </w:rPr>
      </w:r>
      <w:r>
        <w:rPr>
          <w:spacing w:val="-3"/>
        </w:rPr>
        <w:t>财政部、国家税务总局印发《关于软件产品增值税政策的通知》（财税[2011]100号文）的规定，，对增值税一般纳税人销售</w:t>
      </w:r>
      <w:r>
        <w:rPr/>
        <w:t> 其自行开发生产的软件产品按17%的法定税率征收增值税后，对其增值税实际税负超过3%的部分实行即征即退政策。</w:t>
      </w:r>
    </w:p>
    <w:p>
      <w:pPr>
        <w:spacing w:line="240" w:lineRule="auto" w:before="4"/>
        <w:rPr>
          <w:rFonts w:ascii="宋体" w:hAnsi="宋体" w:cs="宋体" w:eastAsia="宋体" w:hint="default"/>
          <w:sz w:val="13"/>
          <w:szCs w:val="13"/>
        </w:rPr>
      </w:pPr>
    </w:p>
    <w:p>
      <w:pPr>
        <w:pStyle w:val="BodyText"/>
        <w:spacing w:line="600" w:lineRule="auto"/>
        <w:ind w:left="472" w:right="2714"/>
        <w:jc w:val="left"/>
      </w:pPr>
      <w:r>
        <w:rPr/>
        <w:t>2．营业税 公司按软件开发收入、软件服务收入及房屋租赁收入计缴营业税，营业税的税率为5%。</w:t>
      </w:r>
    </w:p>
    <w:p>
      <w:pPr>
        <w:pStyle w:val="BodyText"/>
        <w:spacing w:line="477" w:lineRule="auto" w:before="82"/>
        <w:ind w:right="94" w:firstLine="360"/>
        <w:jc w:val="left"/>
      </w:pPr>
      <w:r>
        <w:rPr>
          <w:spacing w:val="-2"/>
        </w:rPr>
        <w:t>依据财政部、国家税务局财税字[1999]273号文，自1999年10月1日起，对单位和个人（包括外商投资企业、外商投资设</w:t>
      </w:r>
      <w:r>
        <w:rPr/>
        <w:t> </w:t>
      </w:r>
      <w:r>
        <w:rPr>
          <w:spacing w:val="-4"/>
        </w:rPr>
        <w:t>立的研究开发中心、外国企业和外籍个人）从事技术转让、技术开发业务和与之相关的技术咨询、技术服务业务取得的收入，</w:t>
      </w:r>
    </w:p>
    <w:p>
      <w:pPr>
        <w:spacing w:after="0" w:line="477" w:lineRule="auto"/>
        <w:jc w:val="left"/>
        <w:sectPr>
          <w:pgSz w:w="11910" w:h="16840"/>
          <w:pgMar w:header="919" w:footer="1016" w:top="1120" w:bottom="1200" w:left="1020" w:right="840"/>
        </w:sectPr>
      </w:pPr>
    </w:p>
    <w:p>
      <w:pPr>
        <w:spacing w:line="240" w:lineRule="auto" w:before="10"/>
        <w:rPr>
          <w:rFonts w:ascii="宋体" w:hAnsi="宋体" w:cs="宋体" w:eastAsia="宋体" w:hint="default"/>
          <w:sz w:val="26"/>
          <w:szCs w:val="26"/>
        </w:rPr>
      </w:pPr>
    </w:p>
    <w:p>
      <w:pPr>
        <w:pStyle w:val="BodyText"/>
        <w:spacing w:line="240" w:lineRule="auto" w:before="44"/>
        <w:ind w:right="545"/>
        <w:jc w:val="left"/>
      </w:pPr>
      <w:r>
        <w:rPr/>
        <w:t>免征营业税。</w:t>
      </w:r>
    </w:p>
    <w:p>
      <w:pPr>
        <w:spacing w:line="240" w:lineRule="auto" w:before="12"/>
        <w:rPr>
          <w:rFonts w:ascii="宋体" w:hAnsi="宋体" w:cs="宋体" w:eastAsia="宋体" w:hint="default"/>
          <w:sz w:val="26"/>
          <w:szCs w:val="26"/>
        </w:rPr>
      </w:pPr>
    </w:p>
    <w:p>
      <w:pPr>
        <w:pStyle w:val="BodyText"/>
        <w:spacing w:line="240" w:lineRule="auto"/>
        <w:ind w:left="472" w:right="545"/>
        <w:jc w:val="left"/>
      </w:pPr>
      <w:r>
        <w:rPr/>
        <w:t>3．房产税</w:t>
      </w:r>
    </w:p>
    <w:p>
      <w:pPr>
        <w:spacing w:line="240" w:lineRule="auto" w:before="3"/>
        <w:rPr>
          <w:rFonts w:ascii="宋体" w:hAnsi="宋体" w:cs="宋体" w:eastAsia="宋体" w:hint="default"/>
          <w:sz w:val="26"/>
          <w:szCs w:val="26"/>
        </w:rPr>
      </w:pPr>
    </w:p>
    <w:p>
      <w:pPr>
        <w:pStyle w:val="BodyText"/>
        <w:spacing w:line="535" w:lineRule="auto"/>
        <w:ind w:left="472" w:right="1534"/>
        <w:jc w:val="left"/>
      </w:pPr>
      <w:r>
        <w:rPr/>
        <w:t>公司按房产原值一次减除10-30％后的余额的1.2％计缴房产税或按房产租金收入的12％计缴房产税。 4．企业所得税</w:t>
      </w:r>
    </w:p>
    <w:p>
      <w:pPr>
        <w:pStyle w:val="BodyText"/>
        <w:spacing w:line="477" w:lineRule="auto" w:before="131"/>
        <w:ind w:right="94" w:firstLine="360"/>
        <w:jc w:val="left"/>
      </w:pPr>
      <w:r>
        <w:rPr>
          <w:spacing w:val="-2"/>
        </w:rPr>
        <w:t>根据科技部、财政部、国家税务总局于2008年4月14日出台的《高新技术企业认定管理办法》（国科发火[2008]172号）</w:t>
      </w:r>
      <w:r>
        <w:rPr/>
        <w:t> </w:t>
      </w:r>
      <w:r>
        <w:rPr>
          <w:spacing w:val="-3"/>
        </w:rPr>
        <w:t>和2008年7月8日发布《高新技术企业认定管理工作指引》（国科发火[2008]362号）的相关规定，经企业申报、地方初审、专</w:t>
      </w:r>
      <w:r>
        <w:rPr>
          <w:spacing w:val="-83"/>
        </w:rPr>
        <w:t> </w:t>
      </w:r>
      <w:r>
        <w:rPr>
          <w:spacing w:val="-83"/>
        </w:rPr>
      </w:r>
      <w:r>
        <w:rPr>
          <w:spacing w:val="-4"/>
        </w:rPr>
        <w:t>家审查、公示等程序，公司2011年被认定为高新技术企业。公司取得了深圳市科技工贸和信息化委员会、深圳市财政委员会、</w:t>
      </w:r>
      <w:r>
        <w:rPr>
          <w:spacing w:val="-37"/>
        </w:rPr>
        <w:t> </w:t>
      </w:r>
      <w:r>
        <w:rPr>
          <w:spacing w:val="-37"/>
        </w:rPr>
      </w:r>
      <w:r>
        <w:rPr>
          <w:spacing w:val="-2"/>
        </w:rPr>
        <w:t>深圳市国家税务局和深圳市地方税务局联合颁发的《高新技术企业证书》（证书编号：GF201144200051），发证日期为2011</w:t>
      </w:r>
      <w:r>
        <w:rPr>
          <w:spacing w:val="-69"/>
        </w:rPr>
        <w:t> </w:t>
      </w:r>
      <w:r>
        <w:rPr>
          <w:spacing w:val="-69"/>
        </w:rPr>
      </w:r>
      <w:r>
        <w:rPr/>
        <w:t>年10月31日，认定有效期三年。经业申报、地方初审、专家审查、公示等程序，本公司2014年继续被认定为高新技术企业。</w:t>
      </w:r>
      <w:r>
        <w:rPr/>
        <w:t> </w:t>
      </w:r>
      <w:r>
        <w:rPr>
          <w:spacing w:val="-2"/>
        </w:rPr>
        <w:t>公司取得了深圳市科技创新委员会、深圳市财政委员会、深圳市国家税务局和深圳市地方税务局联合颁发的《高新技术企业</w:t>
      </w:r>
      <w:r>
        <w:rPr>
          <w:spacing w:val="-63"/>
        </w:rPr>
        <w:t> </w:t>
      </w:r>
      <w:r>
        <w:rPr>
          <w:spacing w:val="-63"/>
        </w:rPr>
      </w:r>
      <w:r>
        <w:rPr>
          <w:spacing w:val="-4"/>
        </w:rPr>
        <w:t>证书》（证书编号：GR201444200624），发证日期为2014年7月24日，认定有效期三年。</w:t>
      </w:r>
    </w:p>
    <w:p>
      <w:pPr>
        <w:spacing w:line="240" w:lineRule="auto" w:before="4"/>
        <w:rPr>
          <w:rFonts w:ascii="宋体" w:hAnsi="宋体" w:cs="宋体" w:eastAsia="宋体" w:hint="default"/>
          <w:sz w:val="13"/>
          <w:szCs w:val="13"/>
        </w:rPr>
      </w:pPr>
    </w:p>
    <w:p>
      <w:pPr>
        <w:pStyle w:val="BodyText"/>
        <w:spacing w:line="477" w:lineRule="auto"/>
        <w:ind w:right="190" w:firstLine="360"/>
        <w:jc w:val="both"/>
      </w:pPr>
      <w:r>
        <w:rPr>
          <w:spacing w:val="-2"/>
        </w:rPr>
        <w:t>同时，公司2013年被认定为国家规划布局内重点软件企业。公司取得了国家发展和改革委员会、工业和信息化部、财政</w:t>
      </w:r>
      <w:r>
        <w:rPr/>
        <w:t> </w:t>
      </w:r>
      <w:r>
        <w:rPr>
          <w:spacing w:val="-2"/>
        </w:rPr>
        <w:t>部、商务部和国家税务总局联合颁发的《国家规划布局内重点软件企业证书》（证书编号：R-2013-247），发证日期为2013</w:t>
      </w:r>
      <w:r>
        <w:rPr>
          <w:spacing w:val="-71"/>
        </w:rPr>
        <w:t> </w:t>
      </w:r>
      <w:r>
        <w:rPr>
          <w:spacing w:val="-71"/>
        </w:rPr>
      </w:r>
      <w:r>
        <w:rPr>
          <w:spacing w:val="-2"/>
        </w:rPr>
        <w:t>年12月，认定有效期二年。根据《中华人民共和国企业所得税法》的相关规定，公司将自2013年（含2013年）起连续二年享</w:t>
      </w:r>
      <w:r>
        <w:rPr>
          <w:spacing w:val="-57"/>
        </w:rPr>
        <w:t> </w:t>
      </w:r>
      <w:r>
        <w:rPr>
          <w:spacing w:val="-57"/>
        </w:rPr>
      </w:r>
      <w:r>
        <w:rPr/>
        <w:t>受国家关于规划布局内重点软件企业的相关优惠政策，按此政策，公司2014年度企业所得税税率为10%。</w:t>
      </w:r>
    </w:p>
    <w:p>
      <w:pPr>
        <w:spacing w:line="240" w:lineRule="auto" w:before="7"/>
        <w:rPr>
          <w:rFonts w:ascii="宋体" w:hAnsi="宋体" w:cs="宋体" w:eastAsia="宋体" w:hint="default"/>
          <w:sz w:val="17"/>
          <w:szCs w:val="17"/>
        </w:rPr>
      </w:pPr>
    </w:p>
    <w:p>
      <w:pPr>
        <w:pStyle w:val="Heading2"/>
        <w:spacing w:line="240" w:lineRule="auto"/>
        <w:ind w:right="545"/>
        <w:jc w:val="left"/>
        <w:rPr>
          <w:b w:val="0"/>
          <w:bCs w:val="0"/>
        </w:rPr>
      </w:pPr>
      <w:r>
        <w:rPr/>
        <w:t>七、财务报表项目注释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1、货币资金</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6,019.70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24,181.95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225,912,852.08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72,043,281.27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225,918,871.78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72,067,463.22</w:t>
            </w:r>
          </w:p>
        </w:tc>
      </w:tr>
    </w:tbl>
    <w:p>
      <w:pPr>
        <w:pStyle w:val="BodyText"/>
        <w:spacing w:line="360" w:lineRule="auto" w:before="50"/>
        <w:ind w:right="909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545"/>
        <w:jc w:val="left"/>
        <w:rPr>
          <w:b w:val="0"/>
          <w:bCs w:val="0"/>
        </w:rPr>
      </w:pPr>
      <w:r>
        <w:rPr/>
        <w:t>2、应收账款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545"/>
        <w:jc w:val="left"/>
        <w:rPr>
          <w:b w:val="0"/>
          <w:bCs w:val="0"/>
        </w:rPr>
      </w:pPr>
      <w:r>
        <w:rPr/>
        <w:t>（1）应收账款分类披露</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2"/>
        <w:jc w:val="right"/>
      </w:pPr>
      <w:r>
        <w:rPr/>
        <w:t>单位：</w:t>
      </w:r>
      <w:r>
        <w:rPr>
          <w:spacing w:val="-2"/>
        </w:rPr>
        <w:t> </w:t>
      </w:r>
      <w:r>
        <w:rPr/>
        <w:t>元</w:t>
      </w:r>
    </w:p>
    <w:p>
      <w:pPr>
        <w:spacing w:after="0" w:line="240" w:lineRule="auto"/>
        <w:jc w:val="right"/>
        <w:sectPr>
          <w:pgSz w:w="11910" w:h="16840"/>
          <w:pgMar w:header="919" w:footer="1016" w:top="1120" w:bottom="1200" w:left="1020" w:right="94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124,90</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7,057.</w:t>
            </w:r>
          </w:p>
          <w:p>
            <w:pPr>
              <w:pStyle w:val="TableParagraph"/>
              <w:spacing w:line="240" w:lineRule="auto" w:before="76"/>
              <w:ind w:left="469" w:right="0"/>
              <w:jc w:val="left"/>
              <w:rPr>
                <w:rFonts w:ascii="宋体" w:hAnsi="宋体" w:cs="宋体" w:eastAsia="宋体" w:hint="default"/>
                <w:sz w:val="18"/>
                <w:szCs w:val="18"/>
              </w:rPr>
            </w:pPr>
            <w:r>
              <w:rPr>
                <w:rFonts w:ascii="宋体"/>
                <w:sz w:val="18"/>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sz w:val="18"/>
              </w:rPr>
              <w:t>8,968,</w:t>
            </w:r>
          </w:p>
          <w:p>
            <w:pPr>
              <w:pStyle w:val="TableParagraph"/>
              <w:spacing w:line="240" w:lineRule="auto" w:before="76"/>
              <w:ind w:left="108" w:right="0"/>
              <w:jc w:val="left"/>
              <w:rPr>
                <w:rFonts w:ascii="宋体" w:hAnsi="宋体" w:cs="宋体" w:eastAsia="宋体" w:hint="default"/>
                <w:sz w:val="18"/>
                <w:szCs w:val="18"/>
              </w:rPr>
            </w:pPr>
            <w:r>
              <w:rPr>
                <w:rFonts w:ascii="宋体"/>
                <w:sz w:val="18"/>
              </w:rPr>
              <w:t>572.93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7.18%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115,93</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8,484.</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center"/>
              <w:rPr>
                <w:rFonts w:ascii="宋体" w:hAnsi="宋体" w:cs="宋体" w:eastAsia="宋体" w:hint="default"/>
                <w:sz w:val="18"/>
                <w:szCs w:val="18"/>
              </w:rPr>
            </w:pPr>
            <w:r>
              <w:rPr>
                <w:rFonts w:ascii="宋体"/>
                <w:sz w:val="18"/>
              </w:rPr>
              <w:t>103,</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996,</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775.</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1" w:right="0"/>
              <w:jc w:val="left"/>
              <w:rPr>
                <w:rFonts w:ascii="宋体" w:hAnsi="宋体" w:cs="宋体" w:eastAsia="宋体" w:hint="default"/>
                <w:sz w:val="18"/>
                <w:szCs w:val="18"/>
              </w:rPr>
            </w:pPr>
            <w:r>
              <w:rPr>
                <w:rFonts w:ascii="宋体"/>
                <w:sz w:val="18"/>
              </w:rPr>
              <w:t>7,460,</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066.20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96,536,</w:t>
            </w:r>
          </w:p>
          <w:p>
            <w:pPr>
              <w:pStyle w:val="TableParagraph"/>
              <w:spacing w:line="240" w:lineRule="auto" w:before="76"/>
              <w:ind w:left="278" w:right="0"/>
              <w:jc w:val="left"/>
              <w:rPr>
                <w:rFonts w:ascii="宋体" w:hAnsi="宋体" w:cs="宋体" w:eastAsia="宋体" w:hint="default"/>
                <w:sz w:val="18"/>
                <w:szCs w:val="18"/>
              </w:rPr>
            </w:pPr>
            <w:r>
              <w:rPr>
                <w:rFonts w:ascii="宋体"/>
                <w:sz w:val="18"/>
              </w:rPr>
              <w:t>709.03</w:t>
            </w: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124,90</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7,057.</w:t>
            </w:r>
          </w:p>
          <w:p>
            <w:pPr>
              <w:pStyle w:val="TableParagraph"/>
              <w:spacing w:line="240" w:lineRule="auto" w:before="76"/>
              <w:ind w:left="469" w:right="0"/>
              <w:jc w:val="left"/>
              <w:rPr>
                <w:rFonts w:ascii="宋体" w:hAnsi="宋体" w:cs="宋体" w:eastAsia="宋体" w:hint="default"/>
                <w:sz w:val="18"/>
                <w:szCs w:val="18"/>
              </w:rPr>
            </w:pPr>
            <w:r>
              <w:rPr>
                <w:rFonts w:ascii="宋体"/>
                <w:sz w:val="18"/>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sz w:val="18"/>
              </w:rPr>
              <w:t>8,968,</w:t>
            </w:r>
          </w:p>
          <w:p>
            <w:pPr>
              <w:pStyle w:val="TableParagraph"/>
              <w:spacing w:line="240" w:lineRule="auto" w:before="76"/>
              <w:ind w:left="108" w:right="0"/>
              <w:jc w:val="left"/>
              <w:rPr>
                <w:rFonts w:ascii="宋体" w:hAnsi="宋体" w:cs="宋体" w:eastAsia="宋体" w:hint="default"/>
                <w:sz w:val="18"/>
                <w:szCs w:val="18"/>
              </w:rPr>
            </w:pPr>
            <w:r>
              <w:rPr>
                <w:rFonts w:ascii="宋体"/>
                <w:sz w:val="18"/>
              </w:rPr>
              <w:t>572.93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7.18%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115,93</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8,484.</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center"/>
              <w:rPr>
                <w:rFonts w:ascii="宋体" w:hAnsi="宋体" w:cs="宋体" w:eastAsia="宋体" w:hint="default"/>
                <w:sz w:val="18"/>
                <w:szCs w:val="18"/>
              </w:rPr>
            </w:pPr>
            <w:r>
              <w:rPr>
                <w:rFonts w:ascii="宋体"/>
                <w:sz w:val="18"/>
              </w:rPr>
              <w:t>103,</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996,</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775.</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1" w:right="0"/>
              <w:jc w:val="left"/>
              <w:rPr>
                <w:rFonts w:ascii="宋体" w:hAnsi="宋体" w:cs="宋体" w:eastAsia="宋体" w:hint="default"/>
                <w:sz w:val="18"/>
                <w:szCs w:val="18"/>
              </w:rPr>
            </w:pPr>
            <w:r>
              <w:rPr>
                <w:rFonts w:ascii="宋体"/>
                <w:sz w:val="18"/>
              </w:rPr>
              <w:t>7,460,</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066.20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9" w:right="0"/>
              <w:jc w:val="left"/>
              <w:rPr>
                <w:rFonts w:ascii="宋体" w:hAnsi="宋体" w:cs="宋体" w:eastAsia="宋体" w:hint="default"/>
                <w:sz w:val="18"/>
                <w:szCs w:val="18"/>
              </w:rPr>
            </w:pPr>
            <w:r>
              <w:rPr>
                <w:rFonts w:ascii="宋体"/>
                <w:sz w:val="18"/>
              </w:rPr>
              <w:t>96,536,</w:t>
            </w:r>
          </w:p>
          <w:p>
            <w:pPr>
              <w:pStyle w:val="TableParagraph"/>
              <w:spacing w:line="240" w:lineRule="auto" w:before="76"/>
              <w:ind w:left="278" w:right="0"/>
              <w:jc w:val="left"/>
              <w:rPr>
                <w:rFonts w:ascii="宋体" w:hAnsi="宋体" w:cs="宋体" w:eastAsia="宋体" w:hint="default"/>
                <w:sz w:val="18"/>
                <w:szCs w:val="18"/>
              </w:rPr>
            </w:pPr>
            <w:r>
              <w:rPr>
                <w:rFonts w:ascii="宋体"/>
                <w:sz w:val="18"/>
              </w:rPr>
              <w:t>709.03</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518" w:lineRule="auto"/>
        <w:ind w:right="5774"/>
        <w:jc w:val="left"/>
      </w:pPr>
      <w:r>
        <w:rPr/>
        <w:t>□ 适用 √ 不适用 组合中，按账龄分析法计提坏账准备的应收账款：</w:t>
      </w:r>
    </w:p>
    <w:p>
      <w:pPr>
        <w:pStyle w:val="BodyText"/>
        <w:spacing w:line="240" w:lineRule="auto" w:before="62"/>
        <w:ind w:right="0"/>
        <w:jc w:val="left"/>
      </w:pPr>
      <w:r>
        <w:rPr/>
        <w:t>√ 适用 □ 不适用</w:t>
      </w:r>
    </w:p>
    <w:p>
      <w:pPr>
        <w:spacing w:line="240" w:lineRule="auto" w:before="8"/>
        <w:rPr>
          <w:rFonts w:ascii="宋体" w:hAnsi="宋体" w:cs="宋体" w:eastAsia="宋体" w:hint="default"/>
          <w:sz w:val="11"/>
          <w:szCs w:val="11"/>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103,229,039.31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5,161,451.97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103,229,039.31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5,161,451.97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18,259,096.93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1,825,909.69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2,053,870.89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616,161.27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1,365,050.00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1,365,050.00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124,907,057.13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8,968,572.93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7.18%</w:t>
            </w:r>
          </w:p>
        </w:tc>
      </w:tr>
    </w:tbl>
    <w:p>
      <w:pPr>
        <w:spacing w:line="240" w:lineRule="auto" w:before="6"/>
        <w:rPr>
          <w:rFonts w:ascii="宋体" w:hAnsi="宋体" w:cs="宋体" w:eastAsia="宋体" w:hint="default"/>
          <w:sz w:val="6"/>
          <w:szCs w:val="6"/>
        </w:rPr>
      </w:pPr>
    </w:p>
    <w:p>
      <w:pPr>
        <w:pStyle w:val="BodyText"/>
        <w:spacing w:line="518" w:lineRule="auto" w:before="44"/>
        <w:ind w:right="7754"/>
        <w:jc w:val="left"/>
      </w:pPr>
      <w:r>
        <w:rPr/>
        <w:t>确定该组合依据的说明： 无</w:t>
      </w:r>
    </w:p>
    <w:p>
      <w:pPr>
        <w:pStyle w:val="BodyText"/>
        <w:spacing w:line="240" w:lineRule="auto" w:before="62"/>
        <w:ind w:right="0"/>
        <w:jc w:val="left"/>
      </w:pPr>
      <w:r>
        <w:rPr/>
        <w:t>组合中，采用余额百分比法计提坏账准备的应收账款：</w:t>
      </w:r>
    </w:p>
    <w:p>
      <w:pPr>
        <w:spacing w:line="240" w:lineRule="auto" w:before="12"/>
        <w:rPr>
          <w:rFonts w:ascii="宋体" w:hAnsi="宋体" w:cs="宋体" w:eastAsia="宋体" w:hint="default"/>
          <w:sz w:val="20"/>
          <w:szCs w:val="20"/>
        </w:rPr>
      </w:pPr>
    </w:p>
    <w:p>
      <w:pPr>
        <w:pStyle w:val="BodyText"/>
        <w:spacing w:line="518" w:lineRule="auto"/>
        <w:ind w:right="5774"/>
        <w:jc w:val="left"/>
      </w:pPr>
      <w:r>
        <w:rPr/>
        <w:t>□ 适用 √ 不适用 组合中，采用其他方法计提坏账准备的应收账款： 无</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（2）本期计提、收回或转回的坏账准备情况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487" w:lineRule="auto"/>
        <w:ind w:right="3305"/>
        <w:jc w:val="left"/>
      </w:pPr>
      <w:r>
        <w:rPr/>
        <w:t>本期计提坏账准备金额</w:t>
      </w:r>
      <w:r>
        <w:rPr>
          <w:spacing w:val="-46"/>
        </w:rPr>
        <w:t> </w:t>
      </w:r>
      <w:r>
        <w:rPr/>
        <w:t>8,968,572.93</w:t>
      </w:r>
      <w:r>
        <w:rPr>
          <w:spacing w:val="-47"/>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8"/>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（3）按欠款方归集的期末余额前五名的应收账款情况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19" w:footer="1016" w:top="1120" w:bottom="1200" w:left="1020" w:right="1020"/>
        </w:sect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3"/>
          <w:szCs w:val="13"/>
        </w:rPr>
      </w:pPr>
    </w:p>
    <w:p>
      <w:pPr>
        <w:pStyle w:val="Heading4"/>
        <w:tabs>
          <w:tab w:pos="3470" w:val="left" w:leader="none"/>
          <w:tab w:pos="5817" w:val="left" w:leader="none"/>
          <w:tab w:pos="6866" w:val="left" w:leader="none"/>
        </w:tabs>
        <w:spacing w:line="240" w:lineRule="auto"/>
        <w:ind w:left="780" w:right="-3"/>
        <w:jc w:val="left"/>
        <w:rPr>
          <w:b w:val="0"/>
          <w:bCs w:val="0"/>
        </w:rPr>
      </w:pPr>
      <w:r>
        <w:rPr>
          <w:w w:val="95"/>
        </w:rPr>
        <w:t>单位名称</w:t>
        <w:tab/>
        <w:t>与本公司关系</w:t>
        <w:tab/>
        <w:t>金额</w:t>
        <w:tab/>
        <w:t>账龄</w:t>
      </w:r>
      <w:r>
        <w:rPr>
          <w:b w:val="0"/>
          <w:bCs w:val="0"/>
        </w:rPr>
      </w:r>
    </w:p>
    <w:p>
      <w:pPr>
        <w:spacing w:line="240" w:lineRule="auto" w:before="13"/>
        <w:rPr>
          <w:rFonts w:ascii="宋体" w:hAnsi="宋体" w:cs="宋体" w:eastAsia="宋体" w:hint="default"/>
          <w:b/>
          <w:bCs/>
          <w:sz w:val="15"/>
          <w:szCs w:val="15"/>
        </w:rPr>
      </w:pPr>
      <w:r>
        <w:rPr/>
        <w:br w:type="column"/>
      </w:r>
      <w:r>
        <w:rPr>
          <w:rFonts w:ascii="宋体"/>
          <w:b/>
          <w:sz w:val="15"/>
        </w:rPr>
      </w:r>
    </w:p>
    <w:p>
      <w:pPr>
        <w:pStyle w:val="Heading4"/>
        <w:spacing w:line="408" w:lineRule="auto"/>
        <w:ind w:left="651" w:right="753" w:firstLine="132"/>
        <w:jc w:val="left"/>
        <w:rPr>
          <w:b w:val="0"/>
          <w:bCs w:val="0"/>
        </w:rPr>
      </w:pPr>
      <w:r>
        <w:rPr/>
        <w:pict>
          <v:group style="position:absolute;margin-left:84.599998pt;margin-top:36.371727pt;width:426.1pt;height:.1pt;mso-position-horizontal-relative:page;mso-position-vertical-relative:paragraph;z-index:-701080" coordorigin="1692,727" coordsize="8522,2">
            <v:shape style="position:absolute;left:1692;top:727;width:8522;height:2" coordorigin="1692,727" coordsize="8522,0" path="m1692,727l10214,727e" filled="false" stroked="true" strokeweight=".48pt" strokecolor="#000000">
              <v:path arrowok="t"/>
            </v:shape>
            <w10:wrap type="none"/>
          </v:group>
        </w:pict>
      </w:r>
      <w:r>
        <w:rPr/>
        <w:t>占应收账款</w:t>
      </w:r>
      <w:r>
        <w:rPr>
          <w:w w:val="99"/>
        </w:rPr>
        <w:t> </w:t>
      </w:r>
      <w:r>
        <w:rPr/>
        <w:t>总额比例（%）</w:t>
      </w:r>
      <w:r>
        <w:rPr>
          <w:b w:val="0"/>
          <w:bCs w:val="0"/>
        </w:rPr>
      </w:r>
    </w:p>
    <w:p>
      <w:pPr>
        <w:spacing w:after="0" w:line="408" w:lineRule="auto"/>
        <w:jc w:val="left"/>
        <w:sectPr>
          <w:type w:val="continuous"/>
          <w:pgSz w:w="11910" w:h="16840"/>
          <w:pgMar w:top="1100" w:bottom="1200" w:left="1020" w:right="1020"/>
          <w:cols w:num="2" w:equalWidth="0">
            <w:col w:w="7227" w:space="40"/>
            <w:col w:w="2603"/>
          </w:cols>
        </w:sectPr>
      </w:pPr>
    </w:p>
    <w:p>
      <w:pPr>
        <w:spacing w:line="240" w:lineRule="auto" w:before="1"/>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type w:val="continuous"/>
          <w:pgSz w:w="11910" w:h="16840"/>
          <w:pgMar w:top="1100" w:bottom="1200" w:left="1020" w:right="1020"/>
        </w:sectPr>
      </w:pPr>
    </w:p>
    <w:p>
      <w:pPr>
        <w:pStyle w:val="BodyText"/>
        <w:tabs>
          <w:tab w:pos="3467" w:val="left" w:leader="none"/>
        </w:tabs>
        <w:spacing w:line="240" w:lineRule="auto" w:before="44"/>
        <w:ind w:left="780" w:right="-19"/>
        <w:jc w:val="left"/>
      </w:pPr>
      <w:r>
        <w:rPr/>
        <w:t>中国建设银行股份有限公司</w:t>
        <w:tab/>
      </w:r>
      <w:r>
        <w:rPr>
          <w:position w:val="-3"/>
        </w:rPr>
        <w:t>非关联方</w:t>
      </w:r>
      <w:r>
        <w:rPr/>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780" w:right="-8"/>
        <w:jc w:val="left"/>
      </w:pPr>
      <w:r>
        <w:rPr>
          <w:spacing w:val="-1"/>
        </w:rPr>
        <w:t>17,022,526.00</w:t>
      </w:r>
    </w:p>
    <w:p>
      <w:pPr>
        <w:pStyle w:val="BodyText"/>
        <w:tabs>
          <w:tab w:pos="2866" w:val="right" w:leader="none"/>
        </w:tabs>
        <w:spacing w:line="240" w:lineRule="auto" w:before="87"/>
        <w:ind w:left="489" w:right="0"/>
        <w:jc w:val="left"/>
      </w:pPr>
      <w:r>
        <w:rPr/>
        <w:br w:type="column"/>
      </w:r>
      <w:r>
        <w:rPr/>
        <w:t>1</w:t>
      </w:r>
      <w:r>
        <w:rPr>
          <w:spacing w:val="-45"/>
        </w:rPr>
        <w:t> </w:t>
      </w:r>
      <w:r>
        <w:rPr/>
        <w:t>年以内</w:t>
      </w:r>
      <w:r>
        <w:rPr>
          <w:rFonts w:ascii="Times New Roman" w:hAnsi="Times New Roman" w:cs="Times New Roman" w:eastAsia="Times New Roman" w:hint="default"/>
        </w:rPr>
        <w:tab/>
      </w:r>
      <w:r>
        <w:rPr/>
        <w:t>13.63</w:t>
      </w:r>
    </w:p>
    <w:p>
      <w:pPr>
        <w:spacing w:after="0" w:line="240" w:lineRule="auto"/>
        <w:jc w:val="left"/>
        <w:sectPr>
          <w:type w:val="continuous"/>
          <w:pgSz w:w="11910" w:h="16840"/>
          <w:pgMar w:top="1100" w:bottom="1200" w:left="1020" w:right="1020"/>
          <w:cols w:num="3" w:equalWidth="0">
            <w:col w:w="4189" w:space="40"/>
            <w:col w:w="1950" w:space="40"/>
            <w:col w:w="3651"/>
          </w:cols>
        </w:sectPr>
      </w:pPr>
    </w:p>
    <w:p>
      <w:pPr>
        <w:pStyle w:val="BodyText"/>
        <w:tabs>
          <w:tab w:pos="3467" w:val="left" w:leader="none"/>
        </w:tabs>
        <w:spacing w:line="240" w:lineRule="auto" w:before="311"/>
        <w:ind w:left="780" w:right="-19"/>
        <w:jc w:val="left"/>
      </w:pPr>
      <w:r>
        <w:rPr/>
        <w:t>中国银行股份有限公司</w:t>
        <w:tab/>
      </w:r>
      <w:r>
        <w:rPr>
          <w:position w:val="-4"/>
        </w:rPr>
        <w:t>非关联方</w:t>
      </w:r>
      <w:r>
        <w:rPr/>
      </w:r>
    </w:p>
    <w:p>
      <w:pPr>
        <w:pStyle w:val="BodyText"/>
        <w:spacing w:line="240" w:lineRule="auto" w:before="467"/>
        <w:ind w:left="780" w:right="-19"/>
        <w:jc w:val="left"/>
      </w:pPr>
      <w:r>
        <w:rPr/>
        <w:br w:type="column"/>
      </w:r>
      <w:r>
        <w:rPr/>
        <w:t>7,310,077.69</w:t>
      </w:r>
    </w:p>
    <w:p>
      <w:pPr>
        <w:pStyle w:val="BodyText"/>
        <w:tabs>
          <w:tab w:pos="2868" w:val="right" w:leader="none"/>
        </w:tabs>
        <w:spacing w:line="240" w:lineRule="auto" w:before="357"/>
        <w:ind w:left="489" w:right="0"/>
        <w:jc w:val="left"/>
      </w:pPr>
      <w:r>
        <w:rPr/>
        <w:br w:type="column"/>
      </w:r>
      <w:r>
        <w:rPr/>
        <w:t>1</w:t>
      </w:r>
      <w:r>
        <w:rPr>
          <w:spacing w:val="-44"/>
        </w:rPr>
        <w:t> </w:t>
      </w:r>
      <w:r>
        <w:rPr/>
        <w:t>年以内</w:t>
      </w:r>
      <w:r>
        <w:rPr>
          <w:rFonts w:ascii="Times New Roman" w:hAnsi="Times New Roman" w:cs="Times New Roman" w:eastAsia="Times New Roman" w:hint="default"/>
        </w:rPr>
        <w:tab/>
      </w:r>
      <w:r>
        <w:rPr/>
        <w:t>5.85</w:t>
      </w:r>
    </w:p>
    <w:p>
      <w:pPr>
        <w:spacing w:after="0" w:line="240" w:lineRule="auto"/>
        <w:jc w:val="left"/>
        <w:sectPr>
          <w:type w:val="continuous"/>
          <w:pgSz w:w="11910" w:h="16840"/>
          <w:pgMar w:top="1100" w:bottom="1200" w:left="1020" w:right="1020"/>
          <w:cols w:num="3" w:equalWidth="0">
            <w:col w:w="4189" w:space="129"/>
            <w:col w:w="1862" w:space="40"/>
            <w:col w:w="3650"/>
          </w:cols>
        </w:sectPr>
      </w:pPr>
    </w:p>
    <w:p>
      <w:pPr>
        <w:pStyle w:val="BodyText"/>
        <w:tabs>
          <w:tab w:pos="3467" w:val="left" w:leader="none"/>
        </w:tabs>
        <w:spacing w:line="240" w:lineRule="auto" w:before="753"/>
        <w:ind w:left="780" w:right="-19"/>
        <w:jc w:val="left"/>
      </w:pPr>
      <w:r>
        <w:rPr/>
        <w:t>中国民生银行股份有限公司</w:t>
        <w:tab/>
      </w:r>
      <w:r>
        <w:rPr>
          <w:position w:val="-3"/>
        </w:rPr>
        <w:t>非关联方</w:t>
      </w:r>
      <w:r>
        <w:rPr/>
      </w:r>
    </w:p>
    <w:p>
      <w:pPr>
        <w:pStyle w:val="BodyText"/>
        <w:tabs>
          <w:tab w:pos="2390" w:val="left" w:leader="none"/>
          <w:tab w:pos="4769" w:val="right" w:leader="none"/>
        </w:tabs>
        <w:spacing w:line="240" w:lineRule="auto" w:before="360"/>
        <w:ind w:left="780" w:right="0"/>
        <w:jc w:val="left"/>
      </w:pPr>
      <w:r>
        <w:rPr>
          <w:spacing w:val="-1"/>
        </w:rPr>
        <w:br w:type="column"/>
      </w:r>
      <w:r>
        <w:rPr>
          <w:spacing w:val="-1"/>
        </w:rPr>
        <w:t>4,278,200.00</w:t>
        <w:tab/>
      </w:r>
      <w:r>
        <w:rPr>
          <w:position w:val="11"/>
        </w:rPr>
        <w:t>1</w:t>
      </w:r>
      <w:r>
        <w:rPr>
          <w:spacing w:val="-44"/>
          <w:position w:val="11"/>
        </w:rPr>
        <w:t> </w:t>
      </w:r>
      <w:r>
        <w:rPr>
          <w:position w:val="11"/>
        </w:rPr>
        <w:t>年以内</w:t>
      </w:r>
      <w:r>
        <w:rPr>
          <w:rFonts w:ascii="Times New Roman" w:hAnsi="Times New Roman" w:cs="Times New Roman" w:eastAsia="Times New Roman" w:hint="default"/>
          <w:position w:val="11"/>
        </w:rPr>
        <w:tab/>
      </w:r>
      <w:r>
        <w:rPr>
          <w:position w:val="11"/>
        </w:rPr>
        <w:t>3.43</w:t>
      </w:r>
      <w:r>
        <w:rPr/>
      </w:r>
    </w:p>
    <w:p>
      <w:pPr>
        <w:pStyle w:val="BodyText"/>
        <w:tabs>
          <w:tab w:pos="2481" w:val="left" w:leader="none"/>
          <w:tab w:pos="4769" w:val="right" w:leader="none"/>
        </w:tabs>
        <w:spacing w:line="240" w:lineRule="auto" w:before="179"/>
        <w:ind w:left="960" w:right="0"/>
        <w:jc w:val="left"/>
      </w:pPr>
      <w:r>
        <w:rPr>
          <w:spacing w:val="-1"/>
        </w:rPr>
        <w:t>580,000.00</w:t>
        <w:tab/>
      </w:r>
      <w:r>
        <w:rPr>
          <w:spacing w:val="-1"/>
          <w:position w:val="-3"/>
        </w:rPr>
        <w:t>1-2</w:t>
      </w:r>
      <w:r>
        <w:rPr>
          <w:spacing w:val="-46"/>
          <w:position w:val="-3"/>
        </w:rPr>
        <w:t> </w:t>
      </w:r>
      <w:r>
        <w:rPr>
          <w:position w:val="-3"/>
        </w:rPr>
        <w:t>年</w:t>
      </w:r>
      <w:r>
        <w:rPr>
          <w:rFonts w:ascii="Times New Roman" w:hAnsi="Times New Roman" w:cs="Times New Roman" w:eastAsia="Times New Roman" w:hint="default"/>
          <w:position w:val="-3"/>
        </w:rPr>
        <w:tab/>
      </w:r>
      <w:r>
        <w:rPr>
          <w:position w:val="-3"/>
        </w:rPr>
        <w:t>0.46</w:t>
      </w:r>
      <w:r>
        <w:rPr/>
      </w:r>
    </w:p>
    <w:p>
      <w:pPr>
        <w:pStyle w:val="BodyText"/>
        <w:tabs>
          <w:tab w:pos="2481" w:val="left" w:leader="none"/>
          <w:tab w:pos="4769" w:val="right" w:leader="none"/>
        </w:tabs>
        <w:spacing w:line="240" w:lineRule="auto" w:before="163"/>
        <w:ind w:left="1051" w:right="0"/>
        <w:jc w:val="left"/>
      </w:pPr>
      <w:r>
        <w:rPr>
          <w:spacing w:val="-1"/>
        </w:rPr>
        <w:t>23,800.00</w:t>
        <w:tab/>
      </w:r>
      <w:r>
        <w:rPr>
          <w:spacing w:val="-1"/>
          <w:position w:val="-4"/>
        </w:rPr>
        <w:t>2-3</w:t>
      </w:r>
      <w:r>
        <w:rPr>
          <w:spacing w:val="-46"/>
          <w:position w:val="-4"/>
        </w:rPr>
        <w:t> </w:t>
      </w:r>
      <w:r>
        <w:rPr>
          <w:position w:val="-4"/>
        </w:rPr>
        <w:t>年</w:t>
      </w:r>
      <w:r>
        <w:rPr>
          <w:rFonts w:ascii="Times New Roman" w:hAnsi="Times New Roman" w:cs="Times New Roman" w:eastAsia="Times New Roman" w:hint="default"/>
          <w:position w:val="-4"/>
        </w:rPr>
        <w:tab/>
      </w:r>
      <w:r>
        <w:rPr>
          <w:position w:val="-4"/>
        </w:rPr>
        <w:t>0.02</w:t>
      </w:r>
      <w:r>
        <w:rPr/>
      </w:r>
    </w:p>
    <w:p>
      <w:pPr>
        <w:spacing w:after="0" w:line="240" w:lineRule="auto"/>
        <w:jc w:val="left"/>
        <w:sectPr>
          <w:type w:val="continuous"/>
          <w:pgSz w:w="11910" w:h="16840"/>
          <w:pgMar w:top="1100" w:bottom="1200" w:left="1020" w:right="1020"/>
          <w:cols w:num="2" w:equalWidth="0">
            <w:col w:w="4189" w:space="129"/>
            <w:col w:w="5552"/>
          </w:cols>
        </w:sectPr>
      </w:pPr>
    </w:p>
    <w:p>
      <w:pPr>
        <w:pStyle w:val="BodyText"/>
        <w:tabs>
          <w:tab w:pos="3467" w:val="left" w:leader="none"/>
        </w:tabs>
        <w:spacing w:line="240" w:lineRule="auto" w:before="288"/>
        <w:ind w:left="780" w:right="-19"/>
        <w:jc w:val="left"/>
      </w:pPr>
      <w:r>
        <w:rPr/>
        <w:t>中国光大银行股份有限公司</w:t>
        <w:tab/>
      </w:r>
      <w:r>
        <w:rPr>
          <w:position w:val="-3"/>
        </w:rPr>
        <w:t>非关联方</w:t>
      </w:r>
      <w:r>
        <w:rPr/>
      </w:r>
    </w:p>
    <w:p>
      <w:pPr>
        <w:pStyle w:val="BodyText"/>
        <w:spacing w:line="240" w:lineRule="auto" w:before="444"/>
        <w:ind w:left="780" w:right="-19"/>
        <w:jc w:val="left"/>
      </w:pPr>
      <w:r>
        <w:rPr/>
        <w:br w:type="column"/>
      </w:r>
      <w:r>
        <w:rPr/>
        <w:t>3,831,170.98</w:t>
      </w:r>
    </w:p>
    <w:p>
      <w:pPr>
        <w:pStyle w:val="BodyText"/>
        <w:tabs>
          <w:tab w:pos="2868" w:val="right" w:leader="none"/>
        </w:tabs>
        <w:spacing w:line="240" w:lineRule="auto" w:before="331"/>
        <w:ind w:left="489" w:right="0"/>
        <w:jc w:val="left"/>
      </w:pPr>
      <w:r>
        <w:rPr/>
        <w:br w:type="column"/>
      </w:r>
      <w:r>
        <w:rPr/>
        <w:t>1</w:t>
      </w:r>
      <w:r>
        <w:rPr>
          <w:spacing w:val="-44"/>
        </w:rPr>
        <w:t> </w:t>
      </w:r>
      <w:r>
        <w:rPr/>
        <w:t>年以内</w:t>
      </w:r>
      <w:r>
        <w:rPr>
          <w:rFonts w:ascii="Times New Roman" w:hAnsi="Times New Roman" w:cs="Times New Roman" w:eastAsia="Times New Roman" w:hint="default"/>
        </w:rPr>
        <w:tab/>
      </w:r>
      <w:r>
        <w:rPr/>
        <w:t>3.07</w:t>
      </w:r>
    </w:p>
    <w:p>
      <w:pPr>
        <w:spacing w:after="0" w:line="240" w:lineRule="auto"/>
        <w:jc w:val="left"/>
        <w:sectPr>
          <w:type w:val="continuous"/>
          <w:pgSz w:w="11910" w:h="16840"/>
          <w:pgMar w:top="1100" w:bottom="1200" w:left="1020" w:right="1020"/>
          <w:cols w:num="3" w:equalWidth="0">
            <w:col w:w="4189" w:space="129"/>
            <w:col w:w="1862" w:space="40"/>
            <w:col w:w="3650"/>
          </w:cols>
        </w:sectPr>
      </w:pPr>
    </w:p>
    <w:p>
      <w:pPr>
        <w:pStyle w:val="BodyText"/>
        <w:tabs>
          <w:tab w:pos="3467" w:val="left" w:leader="none"/>
        </w:tabs>
        <w:spacing w:line="240" w:lineRule="auto" w:before="311"/>
        <w:ind w:left="780" w:right="-19"/>
        <w:jc w:val="left"/>
      </w:pPr>
      <w:r>
        <w:rPr/>
        <w:t>中信银行股份有限公司</w:t>
        <w:tab/>
      </w:r>
      <w:r>
        <w:rPr>
          <w:position w:val="-3"/>
        </w:rPr>
        <w:t>非关联方</w:t>
      </w:r>
      <w:r>
        <w:rPr/>
      </w:r>
    </w:p>
    <w:p>
      <w:pPr>
        <w:pStyle w:val="BodyText"/>
        <w:spacing w:line="240" w:lineRule="auto" w:before="467"/>
        <w:ind w:left="780" w:right="-19"/>
        <w:jc w:val="left"/>
      </w:pPr>
      <w:r>
        <w:rPr/>
        <w:br w:type="column"/>
      </w:r>
      <w:r>
        <w:rPr/>
        <w:t>3,523,400.00</w:t>
      </w:r>
    </w:p>
    <w:p>
      <w:pPr>
        <w:pStyle w:val="BodyText"/>
        <w:tabs>
          <w:tab w:pos="2868" w:val="right" w:leader="none"/>
        </w:tabs>
        <w:spacing w:line="240" w:lineRule="auto" w:before="355"/>
        <w:ind w:left="489" w:right="0"/>
        <w:jc w:val="left"/>
      </w:pPr>
      <w:r>
        <w:rPr/>
        <w:br w:type="column"/>
      </w:r>
      <w:r>
        <w:rPr/>
        <w:t>1</w:t>
      </w:r>
      <w:r>
        <w:rPr>
          <w:spacing w:val="-44"/>
        </w:rPr>
        <w:t> </w:t>
      </w:r>
      <w:r>
        <w:rPr/>
        <w:t>年以内</w:t>
      </w:r>
      <w:r>
        <w:rPr>
          <w:rFonts w:ascii="Times New Roman" w:hAnsi="Times New Roman" w:cs="Times New Roman" w:eastAsia="Times New Roman" w:hint="default"/>
        </w:rPr>
        <w:tab/>
      </w:r>
      <w:r>
        <w:rPr/>
        <w:t>2.82</w:t>
      </w:r>
    </w:p>
    <w:p>
      <w:pPr>
        <w:spacing w:after="0" w:line="240" w:lineRule="auto"/>
        <w:jc w:val="left"/>
        <w:sectPr>
          <w:type w:val="continuous"/>
          <w:pgSz w:w="11910" w:h="16840"/>
          <w:pgMar w:top="1100" w:bottom="1200" w:left="1020" w:right="1020"/>
          <w:cols w:num="3" w:equalWidth="0">
            <w:col w:w="4189" w:space="129"/>
            <w:col w:w="1862" w:space="40"/>
            <w:col w:w="3650"/>
          </w:cols>
        </w:sectPr>
      </w:pPr>
    </w:p>
    <w:p>
      <w:pPr>
        <w:pStyle w:val="BodyText"/>
        <w:tabs>
          <w:tab w:pos="5008" w:val="left" w:leader="none"/>
          <w:tab w:pos="9085" w:val="right" w:leader="none"/>
        </w:tabs>
        <w:spacing w:line="240" w:lineRule="auto" w:before="225"/>
        <w:ind w:left="780" w:right="0"/>
        <w:jc w:val="left"/>
      </w:pPr>
      <w:r>
        <w:rPr/>
      </w:r>
      <w:r>
        <w:rPr>
          <w:u w:val="thick" w:color="000000"/>
        </w:rPr>
        <w:t>合计</w:t>
      </w:r>
      <w:r>
        <w:rPr/>
        <w:tab/>
      </w:r>
      <w:r>
        <w:rPr>
          <w:u w:val="thick" w:color="000000"/>
        </w:rPr>
        <w:t>36,569,174.67</w:t>
      </w:r>
      <w:r>
        <w:rPr/>
      </w:r>
      <w:r>
        <w:rPr>
          <w:rFonts w:ascii="Times New Roman" w:hAnsi="Times New Roman" w:cs="Times New Roman" w:eastAsia="Times New Roman" w:hint="default"/>
        </w:rPr>
        <w:tab/>
      </w:r>
      <w:r>
        <w:rPr/>
      </w:r>
      <w:r>
        <w:rPr>
          <w:u w:val="thick" w:color="000000"/>
        </w:rPr>
        <w:t>29.28</w:t>
      </w:r>
      <w:r>
        <w:rPr/>
      </w:r>
    </w:p>
    <w:p>
      <w:pPr>
        <w:pStyle w:val="Heading3"/>
        <w:spacing w:line="240" w:lineRule="auto" w:before="372"/>
        <w:ind w:right="0"/>
        <w:jc w:val="left"/>
        <w:rPr>
          <w:b w:val="0"/>
          <w:bCs w:val="0"/>
        </w:rPr>
      </w:pPr>
      <w:r>
        <w:rPr/>
        <w:t>3、预付款项</w:t>
      </w:r>
      <w:r>
        <w:rPr>
          <w:b w:val="0"/>
          <w:bCs w:val="0"/>
        </w:rPr>
      </w:r>
    </w:p>
    <w:p>
      <w:pPr>
        <w:pStyle w:val="Heading3"/>
        <w:spacing w:line="240" w:lineRule="auto" w:before="337"/>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281,173.36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0" w:right="0"/>
              <w:jc w:val="left"/>
              <w:rPr>
                <w:rFonts w:ascii="Times New Roman" w:hAnsi="Times New Roman" w:cs="Times New Roman" w:eastAsia="Times New Roman" w:hint="default"/>
                <w:sz w:val="18"/>
                <w:szCs w:val="18"/>
              </w:rPr>
            </w:pPr>
            <w:r>
              <w:rPr>
                <w:rFonts w:ascii="Times New Roman"/>
                <w:sz w:val="18"/>
              </w:rPr>
              <w:t>100%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640,664.38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99.41%</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3,780.00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281,173.36</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644,444.38</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BodyText"/>
        <w:spacing w:line="360" w:lineRule="auto"/>
        <w:ind w:right="4875"/>
        <w:jc w:val="left"/>
      </w:pPr>
      <w:r>
        <w:rPr/>
        <w:t>账龄超过</w:t>
      </w:r>
      <w:r>
        <w:rPr>
          <w:spacing w:val="-45"/>
        </w:rPr>
        <w:t> </w:t>
      </w:r>
      <w:r>
        <w:rPr/>
        <w:t>1</w:t>
      </w:r>
      <w:r>
        <w:rPr>
          <w:spacing w:val="-46"/>
        </w:rPr>
        <w:t> </w:t>
      </w:r>
      <w:r>
        <w:rPr/>
        <w:t>年且金额重要的预付款项未及时结算原因的说明：</w:t>
      </w:r>
      <w:r>
        <w:rPr/>
        <w:t> 无</w:t>
      </w:r>
    </w:p>
    <w:p>
      <w:pPr>
        <w:spacing w:after="0" w:line="360" w:lineRule="auto"/>
        <w:jc w:val="left"/>
        <w:sectPr>
          <w:type w:val="continuous"/>
          <w:pgSz w:w="11910" w:h="16840"/>
          <w:pgMar w:top="110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（2）按预付对象归集的期末余额前五名的预付款情况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671" w:type="dxa"/>
        <w:tblLayout w:type="fixed"/>
        <w:tblCellMar>
          <w:top w:w="0" w:type="dxa"/>
          <w:left w:w="0" w:type="dxa"/>
          <w:bottom w:w="0" w:type="dxa"/>
          <w:right w:w="0" w:type="dxa"/>
        </w:tblCellMar>
        <w:tblLook w:val="01E0"/>
      </w:tblPr>
      <w:tblGrid>
        <w:gridCol w:w="2803"/>
        <w:gridCol w:w="1040"/>
        <w:gridCol w:w="1209"/>
        <w:gridCol w:w="976"/>
        <w:gridCol w:w="1214"/>
        <w:gridCol w:w="1279"/>
      </w:tblGrid>
      <w:tr>
        <w:trPr>
          <w:trHeight w:val="771" w:hRule="exact"/>
        </w:trPr>
        <w:tc>
          <w:tcPr>
            <w:tcW w:w="280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0"/>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20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5" w:right="0"/>
              <w:jc w:val="center"/>
              <w:rPr>
                <w:rFonts w:ascii="宋体" w:hAnsi="宋体" w:cs="宋体" w:eastAsia="宋体" w:hint="default"/>
                <w:sz w:val="18"/>
                <w:szCs w:val="18"/>
              </w:rPr>
            </w:pPr>
            <w:r>
              <w:rPr>
                <w:rFonts w:ascii="宋体" w:hAnsi="宋体" w:cs="宋体" w:eastAsia="宋体" w:hint="default"/>
                <w:b/>
                <w:bCs/>
                <w:sz w:val="18"/>
                <w:szCs w:val="18"/>
              </w:rPr>
              <w:t>占预付账款</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b/>
                <w:bCs/>
                <w:spacing w:val="-4"/>
                <w:sz w:val="18"/>
                <w:szCs w:val="18"/>
              </w:rPr>
              <w:t>总额比例（%）</w:t>
            </w:r>
            <w:r>
              <w:rPr>
                <w:rFonts w:ascii="宋体" w:hAnsi="宋体" w:cs="宋体" w:eastAsia="宋体" w:hint="default"/>
                <w:spacing w:val="-4"/>
                <w:sz w:val="18"/>
                <w:szCs w:val="18"/>
              </w:rPr>
            </w:r>
          </w:p>
        </w:tc>
      </w:tr>
      <w:tr>
        <w:trPr>
          <w:trHeight w:val="490" w:hRule="exact"/>
        </w:trPr>
        <w:tc>
          <w:tcPr>
            <w:tcW w:w="28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上海国际商品拍卖有限公司</w:t>
            </w: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102,400.00</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94" w:right="0"/>
              <w:jc w:val="left"/>
              <w:rPr>
                <w:rFonts w:ascii="宋体" w:hAnsi="宋体" w:cs="宋体" w:eastAsia="宋体" w:hint="default"/>
                <w:sz w:val="18"/>
                <w:szCs w:val="18"/>
              </w:rPr>
            </w:pPr>
            <w:r>
              <w:rPr>
                <w:rFonts w:ascii="宋体" w:hAnsi="宋体" w:cs="宋体" w:eastAsia="宋体" w:hint="default"/>
                <w:sz w:val="18"/>
                <w:szCs w:val="18"/>
              </w:rPr>
              <w:t>预付车牌款</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6"/>
              <w:jc w:val="right"/>
              <w:rPr>
                <w:rFonts w:ascii="宋体" w:hAnsi="宋体" w:cs="宋体" w:eastAsia="宋体" w:hint="default"/>
                <w:sz w:val="18"/>
                <w:szCs w:val="18"/>
              </w:rPr>
            </w:pPr>
            <w:r>
              <w:rPr>
                <w:rFonts w:ascii="宋体"/>
                <w:spacing w:val="-1"/>
                <w:sz w:val="18"/>
              </w:rPr>
              <w:t>36.42</w:t>
            </w:r>
          </w:p>
        </w:tc>
      </w:tr>
      <w:tr>
        <w:trPr>
          <w:trHeight w:val="440"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北京光电新创通信技术有限公司</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pacing w:val="-1"/>
                <w:sz w:val="18"/>
              </w:rPr>
              <w:t>42,842.76</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94" w:right="0"/>
              <w:jc w:val="left"/>
              <w:rPr>
                <w:rFonts w:ascii="宋体" w:hAnsi="宋体" w:cs="宋体" w:eastAsia="宋体" w:hint="default"/>
                <w:sz w:val="18"/>
                <w:szCs w:val="18"/>
              </w:rPr>
            </w:pPr>
            <w:r>
              <w:rPr>
                <w:rFonts w:ascii="宋体" w:hAnsi="宋体" w:cs="宋体" w:eastAsia="宋体" w:hint="default"/>
                <w:sz w:val="18"/>
                <w:szCs w:val="18"/>
              </w:rPr>
              <w:t>预付宽带费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15.24</w:t>
            </w:r>
          </w:p>
        </w:tc>
      </w:tr>
      <w:tr>
        <w:trPr>
          <w:trHeight w:val="439"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深圳市投资基金同业公会</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30,000.00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预付会员费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10.67</w:t>
            </w:r>
          </w:p>
        </w:tc>
      </w:tr>
      <w:tr>
        <w:trPr>
          <w:trHeight w:val="440"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员工宿舍房租</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28,734.00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预付房租款</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10.22</w:t>
            </w:r>
          </w:p>
        </w:tc>
      </w:tr>
      <w:tr>
        <w:trPr>
          <w:trHeight w:val="311"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pacing w:val="4"/>
                <w:sz w:val="18"/>
                <w:szCs w:val="18"/>
              </w:rPr>
              <w:t>万仕道（北京）管理咨询有限公</w:t>
            </w:r>
          </w:p>
        </w:tc>
        <w:tc>
          <w:tcPr>
            <w:tcW w:w="1040"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94" w:right="0"/>
              <w:jc w:val="left"/>
              <w:rPr>
                <w:rFonts w:ascii="宋体" w:hAnsi="宋体" w:cs="宋体" w:eastAsia="宋体" w:hint="default"/>
                <w:sz w:val="18"/>
                <w:szCs w:val="18"/>
              </w:rPr>
            </w:pPr>
            <w:r>
              <w:rPr>
                <w:rFonts w:ascii="宋体" w:hAnsi="宋体" w:cs="宋体" w:eastAsia="宋体" w:hint="default"/>
                <w:sz w:val="18"/>
                <w:szCs w:val="18"/>
              </w:rPr>
              <w:t>预付招聘服</w:t>
            </w:r>
          </w:p>
        </w:tc>
        <w:tc>
          <w:tcPr>
            <w:tcW w:w="1279" w:type="dxa"/>
            <w:tcBorders>
              <w:top w:val="nil" w:sz="6" w:space="0" w:color="auto"/>
              <w:left w:val="nil" w:sz="6" w:space="0" w:color="auto"/>
              <w:bottom w:val="nil" w:sz="6" w:space="0" w:color="auto"/>
              <w:right w:val="nil" w:sz="6" w:space="0" w:color="auto"/>
            </w:tcBorders>
          </w:tcPr>
          <w:p>
            <w:pPr/>
          </w:p>
        </w:tc>
      </w:tr>
      <w:tr>
        <w:trPr>
          <w:trHeight w:val="180" w:hRule="exact"/>
        </w:trPr>
        <w:tc>
          <w:tcPr>
            <w:tcW w:w="2803"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180" w:lineRule="exact"/>
              <w:ind w:right="10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9" w:type="dxa"/>
            <w:tcBorders>
              <w:top w:val="nil" w:sz="6" w:space="0" w:color="auto"/>
              <w:left w:val="nil" w:sz="6" w:space="0" w:color="auto"/>
              <w:bottom w:val="nil" w:sz="6" w:space="0" w:color="auto"/>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spacing w:val="-1"/>
                <w:sz w:val="18"/>
              </w:rPr>
              <w:t>27,452.83</w:t>
            </w:r>
          </w:p>
        </w:tc>
        <w:tc>
          <w:tcPr>
            <w:tcW w:w="976"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1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180" w:lineRule="exact"/>
              <w:ind w:right="104"/>
              <w:jc w:val="right"/>
              <w:rPr>
                <w:rFonts w:ascii="宋体" w:hAnsi="宋体" w:cs="宋体" w:eastAsia="宋体" w:hint="default"/>
                <w:sz w:val="18"/>
                <w:szCs w:val="18"/>
              </w:rPr>
            </w:pPr>
            <w:r>
              <w:rPr>
                <w:rFonts w:ascii="宋体"/>
                <w:sz w:val="18"/>
              </w:rPr>
              <w:t>9.76</w:t>
            </w:r>
          </w:p>
        </w:tc>
      </w:tr>
      <w:tr>
        <w:trPr>
          <w:trHeight w:val="310"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40"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务费</w:t>
            </w:r>
          </w:p>
        </w:tc>
        <w:tc>
          <w:tcPr>
            <w:tcW w:w="1279" w:type="dxa"/>
            <w:tcBorders>
              <w:top w:val="nil" w:sz="6" w:space="0" w:color="auto"/>
              <w:left w:val="nil" w:sz="6" w:space="0" w:color="auto"/>
              <w:bottom w:val="nil" w:sz="6" w:space="0" w:color="auto"/>
              <w:right w:val="nil" w:sz="6" w:space="0" w:color="auto"/>
            </w:tcBorders>
          </w:tcPr>
          <w:p>
            <w:pPr/>
          </w:p>
        </w:tc>
      </w:tr>
      <w:tr>
        <w:trPr>
          <w:trHeight w:val="410"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040"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r>
            <w:r>
              <w:rPr>
                <w:rFonts w:ascii="宋体"/>
                <w:spacing w:val="-1"/>
                <w:sz w:val="18"/>
                <w:u w:val="thick" w:color="000000"/>
              </w:rPr>
              <w:t>231,429.59</w:t>
            </w:r>
            <w:r>
              <w:rPr>
                <w:rFonts w:ascii="宋体"/>
                <w:spacing w:val="-1"/>
                <w:sz w:val="18"/>
              </w:rPr>
            </w:r>
          </w:p>
        </w:tc>
        <w:tc>
          <w:tcPr>
            <w:tcW w:w="97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r>
            <w:r>
              <w:rPr>
                <w:rFonts w:ascii="宋体"/>
                <w:spacing w:val="-1"/>
                <w:sz w:val="18"/>
                <w:u w:val="thick" w:color="000000"/>
              </w:rPr>
              <w:t>82.31</w:t>
            </w:r>
            <w:r>
              <w:rPr>
                <w:rFonts w:ascii="宋体"/>
                <w:spacing w:val="-1"/>
                <w:sz w:val="18"/>
              </w:rPr>
            </w:r>
          </w:p>
        </w:tc>
      </w:tr>
    </w:tbl>
    <w:p>
      <w:pPr>
        <w:pStyle w:val="BodyText"/>
        <w:spacing w:line="360" w:lineRule="auto" w:before="36"/>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4、预付款项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CCCCCC"/>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3,027,</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576.75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558,72</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0.64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 w:right="0"/>
              <w:jc w:val="center"/>
              <w:rPr>
                <w:rFonts w:ascii="宋体" w:hAnsi="宋体" w:cs="宋体" w:eastAsia="宋体" w:hint="default"/>
                <w:sz w:val="18"/>
                <w:szCs w:val="18"/>
              </w:rPr>
            </w:pPr>
            <w:r>
              <w:rPr>
                <w:rFonts w:ascii="宋体"/>
                <w:sz w:val="18"/>
              </w:rPr>
              <w:t>18.45%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2,468,</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856.11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sz w:val="18"/>
              </w:rPr>
              <w:t>7,93</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1,07</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976,06</w:t>
            </w:r>
          </w:p>
          <w:p>
            <w:pPr>
              <w:pStyle w:val="TableParagraph"/>
              <w:spacing w:line="240" w:lineRule="auto" w:before="76"/>
              <w:ind w:left="239" w:right="0"/>
              <w:jc w:val="center"/>
              <w:rPr>
                <w:rFonts w:ascii="宋体" w:hAnsi="宋体" w:cs="宋体" w:eastAsia="宋体" w:hint="default"/>
                <w:sz w:val="18"/>
                <w:szCs w:val="18"/>
              </w:rPr>
            </w:pPr>
            <w:r>
              <w:rPr>
                <w:rFonts w:ascii="宋体"/>
                <w:sz w:val="18"/>
              </w:rPr>
              <w:t>8.48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宋体" w:hAnsi="宋体" w:cs="宋体" w:eastAsia="宋体" w:hint="default"/>
                <w:sz w:val="18"/>
                <w:szCs w:val="18"/>
              </w:rPr>
            </w:pPr>
            <w:r>
              <w:rPr>
                <w:rFonts w:ascii="宋体"/>
                <w:spacing w:val="-1"/>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6,955,0</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01.99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3,027,</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576.75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558,72</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0.64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7" w:right="0"/>
              <w:jc w:val="center"/>
              <w:rPr>
                <w:rFonts w:ascii="宋体" w:hAnsi="宋体" w:cs="宋体" w:eastAsia="宋体" w:hint="default"/>
                <w:sz w:val="18"/>
                <w:szCs w:val="18"/>
              </w:rPr>
            </w:pPr>
            <w:r>
              <w:rPr>
                <w:rFonts w:ascii="宋体"/>
                <w:sz w:val="18"/>
              </w:rPr>
              <w:t>18.45%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2,468,</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856.11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0" w:right="0"/>
              <w:jc w:val="left"/>
              <w:rPr>
                <w:rFonts w:ascii="宋体" w:hAnsi="宋体" w:cs="宋体" w:eastAsia="宋体" w:hint="default"/>
                <w:sz w:val="18"/>
                <w:szCs w:val="18"/>
              </w:rPr>
            </w:pPr>
            <w:r>
              <w:rPr>
                <w:rFonts w:ascii="宋体"/>
                <w:sz w:val="18"/>
              </w:rPr>
              <w:t>7,93</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1,07</w:t>
            </w:r>
          </w:p>
          <w:p>
            <w:pPr>
              <w:pStyle w:val="TableParagraph"/>
              <w:spacing w:line="240" w:lineRule="auto" w:before="76"/>
              <w:ind w:left="180" w:right="0"/>
              <w:jc w:val="left"/>
              <w:rPr>
                <w:rFonts w:ascii="宋体" w:hAnsi="宋体" w:cs="宋体" w:eastAsia="宋体" w:hint="default"/>
                <w:sz w:val="18"/>
                <w:szCs w:val="18"/>
              </w:rPr>
            </w:pPr>
            <w:r>
              <w:rPr>
                <w:rFonts w:ascii="宋体"/>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976,06</w:t>
            </w:r>
          </w:p>
          <w:p>
            <w:pPr>
              <w:pStyle w:val="TableParagraph"/>
              <w:spacing w:line="240" w:lineRule="auto" w:before="76"/>
              <w:ind w:left="239" w:right="0"/>
              <w:jc w:val="center"/>
              <w:rPr>
                <w:rFonts w:ascii="宋体" w:hAnsi="宋体" w:cs="宋体" w:eastAsia="宋体" w:hint="default"/>
                <w:sz w:val="18"/>
                <w:szCs w:val="18"/>
              </w:rPr>
            </w:pPr>
            <w:r>
              <w:rPr>
                <w:rFonts w:ascii="宋体"/>
                <w:sz w:val="18"/>
              </w:rPr>
              <w:t>8.48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6,955,0</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01.99</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期末单项金额重大并单项计提坏账准备的其他应收款：</w:t>
      </w:r>
    </w:p>
    <w:p>
      <w:pPr>
        <w:spacing w:line="240" w:lineRule="auto" w:before="9"/>
        <w:rPr>
          <w:rFonts w:ascii="宋体" w:hAnsi="宋体" w:cs="宋体" w:eastAsia="宋体" w:hint="default"/>
          <w:sz w:val="20"/>
          <w:szCs w:val="20"/>
        </w:rPr>
      </w:pPr>
    </w:p>
    <w:p>
      <w:pPr>
        <w:pStyle w:val="BodyText"/>
        <w:spacing w:line="518" w:lineRule="auto"/>
        <w:ind w:right="5594"/>
        <w:jc w:val="left"/>
      </w:pPr>
      <w:r>
        <w:rPr/>
        <w:t>□ 适用 √ 不适用 组合中，按账龄分析法计提坏账准备的其他应收款：</w:t>
      </w:r>
    </w:p>
    <w:p>
      <w:pPr>
        <w:pStyle w:val="BodyText"/>
        <w:spacing w:line="240" w:lineRule="auto" w:before="64"/>
        <w:ind w:right="0"/>
        <w:jc w:val="left"/>
      </w:pPr>
      <w:r>
        <w:rPr/>
        <w:t>√ 适用 □ 不适用</w:t>
      </w:r>
    </w:p>
    <w:p>
      <w:pPr>
        <w:spacing w:line="240" w:lineRule="auto" w:before="6"/>
        <w:rPr>
          <w:rFonts w:ascii="宋体" w:hAnsi="宋体" w:cs="宋体" w:eastAsia="宋体" w:hint="default"/>
          <w:sz w:val="11"/>
          <w:szCs w:val="11"/>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0" w:right="0"/>
              <w:jc w:val="left"/>
              <w:rPr>
                <w:rFonts w:ascii="宋体" w:hAnsi="宋体" w:cs="宋体" w:eastAsia="宋体" w:hint="default"/>
                <w:sz w:val="18"/>
                <w:szCs w:val="18"/>
              </w:rPr>
            </w:pPr>
            <w:r>
              <w:rPr>
                <w:rFonts w:ascii="宋体"/>
                <w:sz w:val="18"/>
              </w:rPr>
              <w:t>1,395,008.74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9" w:right="0"/>
              <w:jc w:val="left"/>
              <w:rPr>
                <w:rFonts w:ascii="宋体" w:hAnsi="宋体" w:cs="宋体" w:eastAsia="宋体" w:hint="default"/>
                <w:sz w:val="18"/>
                <w:szCs w:val="18"/>
              </w:rPr>
            </w:pPr>
            <w:r>
              <w:rPr>
                <w:rFonts w:ascii="宋体"/>
                <w:sz w:val="18"/>
              </w:rPr>
              <w:t>69,750.44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5.00%</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1,395,008.74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69,750.44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36,178.00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3,617.80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1,508,318.01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452,495.40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32,857.00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32,857.00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2,972,361.75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558,720.64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18.80%</w:t>
            </w:r>
          </w:p>
        </w:tc>
      </w:tr>
    </w:tbl>
    <w:p>
      <w:pPr>
        <w:spacing w:line="240" w:lineRule="auto" w:before="5"/>
        <w:rPr>
          <w:rFonts w:ascii="宋体" w:hAnsi="宋体" w:cs="宋体" w:eastAsia="宋体" w:hint="default"/>
          <w:sz w:val="6"/>
          <w:szCs w:val="6"/>
        </w:rPr>
      </w:pPr>
    </w:p>
    <w:p>
      <w:pPr>
        <w:pStyle w:val="BodyText"/>
        <w:spacing w:line="518" w:lineRule="auto" w:before="44"/>
        <w:ind w:right="7754"/>
        <w:jc w:val="left"/>
      </w:pPr>
      <w:r>
        <w:rPr/>
        <w:t>确定该组合依据的说明： 无</w:t>
      </w:r>
    </w:p>
    <w:p>
      <w:pPr>
        <w:pStyle w:val="BodyText"/>
        <w:spacing w:line="240" w:lineRule="auto" w:before="64"/>
        <w:ind w:right="0"/>
        <w:jc w:val="left"/>
      </w:pPr>
      <w:r>
        <w:rPr/>
        <w:t>组合中，采用余额百分比法计提坏账准备的其他应收款：</w:t>
      </w:r>
    </w:p>
    <w:p>
      <w:pPr>
        <w:spacing w:line="240" w:lineRule="auto" w:before="9"/>
        <w:rPr>
          <w:rFonts w:ascii="宋体" w:hAnsi="宋体" w:cs="宋体" w:eastAsia="宋体" w:hint="default"/>
          <w:sz w:val="20"/>
          <w:szCs w:val="20"/>
        </w:rPr>
      </w:pPr>
    </w:p>
    <w:p>
      <w:pPr>
        <w:pStyle w:val="BodyText"/>
        <w:spacing w:line="518" w:lineRule="auto"/>
        <w:ind w:right="5594"/>
        <w:jc w:val="left"/>
      </w:pPr>
      <w:r>
        <w:rPr/>
        <w:t>□ 适用 √ 不适用 组合中，采用其他方法计提坏账准备的其他应收款：</w:t>
      </w:r>
    </w:p>
    <w:p>
      <w:pPr>
        <w:pStyle w:val="BodyText"/>
        <w:spacing w:line="240" w:lineRule="auto" w:before="64"/>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4"/>
        <w:tabs>
          <w:tab w:pos="4646" w:val="left" w:leader="none"/>
          <w:tab w:pos="6100" w:val="left" w:leader="none"/>
        </w:tabs>
        <w:spacing w:line="240" w:lineRule="auto"/>
        <w:ind w:left="1600" w:right="0"/>
        <w:jc w:val="left"/>
        <w:rPr>
          <w:b w:val="0"/>
          <w:bCs w:val="0"/>
        </w:rPr>
      </w:pPr>
      <w:r>
        <w:rPr>
          <w:w w:val="95"/>
        </w:rPr>
        <w:t>组合名称</w:t>
        <w:tab/>
        <w:t>账面余额</w:t>
        <w:tab/>
      </w:r>
      <w:r>
        <w:rPr/>
        <w:t>坏账准备</w:t>
      </w:r>
      <w:r>
        <w:rPr>
          <w:b w:val="0"/>
          <w:bCs w:val="0"/>
        </w:rPr>
      </w:r>
    </w:p>
    <w:p>
      <w:pPr>
        <w:spacing w:line="240" w:lineRule="auto" w:before="8"/>
        <w:rPr>
          <w:rFonts w:ascii="宋体" w:hAnsi="宋体" w:cs="宋体" w:eastAsia="宋体" w:hint="default"/>
          <w:b/>
          <w:bCs/>
          <w:sz w:val="23"/>
          <w:szCs w:val="23"/>
        </w:rPr>
      </w:pPr>
    </w:p>
    <w:p>
      <w:pPr>
        <w:spacing w:line="20" w:lineRule="exact"/>
        <w:ind w:left="1488" w:right="0" w:firstLine="0"/>
        <w:rPr>
          <w:rFonts w:ascii="宋体" w:hAnsi="宋体" w:cs="宋体" w:eastAsia="宋体" w:hint="default"/>
          <w:sz w:val="2"/>
          <w:szCs w:val="2"/>
        </w:rPr>
      </w:pPr>
      <w:r>
        <w:rPr>
          <w:rFonts w:ascii="宋体" w:hAnsi="宋体" w:cs="宋体" w:eastAsia="宋体" w:hint="default"/>
          <w:sz w:val="2"/>
          <w:szCs w:val="2"/>
        </w:rPr>
        <w:pict>
          <v:group style="width:344.5pt;height:.5pt;mso-position-horizontal-relative:char;mso-position-vertical-relative:line" coordorigin="0,0" coordsize="6890,10">
            <v:group style="position:absolute;left:5;top:5;width:6880;height:2" coordorigin="5,5" coordsize="6880,2">
              <v:shape style="position:absolute;left:5;top:5;width:6880;height:2" coordorigin="5,5" coordsize="6880,0" path="m5,5l688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18"/>
          <w:szCs w:val="18"/>
        </w:rPr>
      </w:pPr>
    </w:p>
    <w:p>
      <w:pPr>
        <w:pStyle w:val="BodyText"/>
        <w:tabs>
          <w:tab w:pos="4646" w:val="left" w:leader="none"/>
        </w:tabs>
        <w:spacing w:line="240" w:lineRule="auto" w:before="122"/>
        <w:ind w:left="1600" w:right="0"/>
        <w:jc w:val="left"/>
      </w:pPr>
      <w:r>
        <w:rPr/>
        <w:t>其他组合</w:t>
        <w:tab/>
        <w:t>55,215.00</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77" w:lineRule="auto"/>
        <w:ind w:right="106"/>
        <w:jc w:val="left"/>
      </w:pPr>
      <w:r>
        <w:rPr/>
        <w:t>注：该款项系公司向长沙开福万达广场投资有限公司购买写字楼的房屋面积补差款该款项已于</w:t>
      </w:r>
      <w:r>
        <w:rPr>
          <w:spacing w:val="-45"/>
        </w:rPr>
        <w:t> </w:t>
      </w:r>
      <w:r>
        <w:rPr/>
        <w:t>2015</w:t>
      </w:r>
      <w:r>
        <w:rPr>
          <w:spacing w:val="-46"/>
        </w:rPr>
        <w:t> </w:t>
      </w:r>
      <w:r>
        <w:rPr/>
        <w:t>年</w:t>
      </w:r>
      <w:r>
        <w:rPr>
          <w:spacing w:val="-45"/>
        </w:rPr>
        <w:t> </w:t>
      </w:r>
      <w:r>
        <w:rPr/>
        <w:t>1</w:t>
      </w:r>
      <w:r>
        <w:rPr>
          <w:spacing w:val="-46"/>
        </w:rPr>
        <w:t> </w:t>
      </w:r>
      <w:r>
        <w:rPr/>
        <w:t>月收回，不存在收</w:t>
      </w:r>
      <w:r>
        <w:rPr/>
        <w:t> 回风险，不计提坏账准备。</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（2）本期计提、收回或转回的坏账准备情况</w:t>
      </w:r>
      <w:r>
        <w:rPr>
          <w:b w:val="0"/>
          <w:bCs w:val="0"/>
        </w:rPr>
      </w:r>
    </w:p>
    <w:p>
      <w:pPr>
        <w:spacing w:line="240" w:lineRule="auto" w:before="0"/>
        <w:rPr>
          <w:rFonts w:ascii="宋体" w:hAnsi="宋体" w:cs="宋体" w:eastAsia="宋体" w:hint="default"/>
          <w:b/>
          <w:bCs/>
          <w:sz w:val="20"/>
          <w:szCs w:val="20"/>
        </w:rPr>
      </w:pPr>
    </w:p>
    <w:p>
      <w:pPr>
        <w:pStyle w:val="BodyText"/>
        <w:spacing w:line="489" w:lineRule="auto" w:before="177"/>
        <w:ind w:right="3485"/>
        <w:jc w:val="left"/>
      </w:pPr>
      <w:r>
        <w:rPr/>
        <w:t>本期计提坏账准备金额</w:t>
      </w:r>
      <w:r>
        <w:rPr>
          <w:spacing w:val="-46"/>
        </w:rPr>
        <w:t> </w:t>
      </w:r>
      <w:r>
        <w:rPr/>
        <w:t>558,720.64</w:t>
      </w:r>
      <w:r>
        <w:rPr>
          <w:spacing w:val="-47"/>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3"/>
        <w:ind w:right="0"/>
        <w:jc w:val="left"/>
        <w:rPr>
          <w:b w:val="0"/>
          <w:bCs w:val="0"/>
        </w:rPr>
      </w:pPr>
      <w:r>
        <w:rPr/>
        <w:t>（3）其他应收款按款项性质分类情况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102,267.60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2,039,406.65</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2,695,489.53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2,386,725.41</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3,010,377.34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174,604.62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494,561.07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55,215.00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3,027,576.75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7,931,070.47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（4）按欠款方归集的期末余额前五名的其他应收款情况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北京嘉禾国信投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1,415,943.66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46.77%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上海陆家嘴金融 贸易区开发股份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700,782.00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23.15%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2,116,725.66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69.92%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5、固定资产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（1）固定资产情况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1" w:right="142"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51,431,122</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10,152,978</w:t>
            </w:r>
          </w:p>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4,427,331.</w:t>
            </w:r>
          </w:p>
          <w:p>
            <w:pPr>
              <w:pStyle w:val="TableParagraph"/>
              <w:spacing w:line="240" w:lineRule="auto" w:before="76"/>
              <w:ind w:right="99"/>
              <w:jc w:val="right"/>
              <w:rPr>
                <w:rFonts w:ascii="宋体" w:hAnsi="宋体" w:cs="宋体" w:eastAsia="宋体" w:hint="default"/>
                <w:sz w:val="18"/>
                <w:szCs w:val="18"/>
              </w:rPr>
            </w:pPr>
            <w:r>
              <w:rPr>
                <w:rFonts w:ascii="宋体"/>
                <w:sz w:val="18"/>
              </w:rPr>
              <w:t>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1,832,349.4</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67,843,782.0</w:t>
            </w:r>
          </w:p>
          <w:p>
            <w:pPr>
              <w:pStyle w:val="TableParagraph"/>
              <w:spacing w:line="240" w:lineRule="auto" w:before="76"/>
              <w:ind w:right="100"/>
              <w:jc w:val="right"/>
              <w:rPr>
                <w:rFonts w:ascii="宋体" w:hAnsi="宋体" w:cs="宋体" w:eastAsia="宋体" w:hint="default"/>
                <w:sz w:val="18"/>
                <w:szCs w:val="18"/>
              </w:rPr>
            </w:pPr>
            <w:r>
              <w:rPr>
                <w:rFonts w:ascii="宋体"/>
                <w:sz w:val="18"/>
              </w:rPr>
              <w:t>8</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pacing w:val="-1"/>
                <w:sz w:val="18"/>
                <w:szCs w:val="18"/>
              </w:rPr>
              <w:t>2.本期增加金额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1,072,514.</w:t>
            </w:r>
          </w:p>
          <w:p>
            <w:pPr>
              <w:pStyle w:val="TableParagraph"/>
              <w:spacing w:line="240" w:lineRule="auto" w:before="76"/>
              <w:ind w:right="100"/>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8,932,480.</w:t>
            </w:r>
          </w:p>
          <w:p>
            <w:pPr>
              <w:pStyle w:val="TableParagraph"/>
              <w:spacing w:line="240" w:lineRule="auto" w:before="76"/>
              <w:ind w:right="99"/>
              <w:jc w:val="right"/>
              <w:rPr>
                <w:rFonts w:ascii="宋体" w:hAnsi="宋体" w:cs="宋体" w:eastAsia="宋体" w:hint="default"/>
                <w:sz w:val="18"/>
                <w:szCs w:val="18"/>
              </w:rPr>
            </w:pPr>
            <w:r>
              <w:rPr>
                <w:rFonts w:ascii="宋体"/>
                <w:sz w:val="18"/>
              </w:rPr>
              <w:t>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1,175,221.</w:t>
            </w:r>
          </w:p>
          <w:p>
            <w:pPr>
              <w:pStyle w:val="TableParagraph"/>
              <w:spacing w:line="240" w:lineRule="auto" w:before="76"/>
              <w:ind w:right="99"/>
              <w:jc w:val="right"/>
              <w:rPr>
                <w:rFonts w:ascii="宋体" w:hAnsi="宋体" w:cs="宋体" w:eastAsia="宋体" w:hint="default"/>
                <w:sz w:val="18"/>
                <w:szCs w:val="18"/>
              </w:rPr>
            </w:pPr>
            <w:r>
              <w:rPr>
                <w:rFonts w:ascii="宋体"/>
                <w:sz w:val="18"/>
              </w:rPr>
              <w:t>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18,955.22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11,199,170.3</w:t>
            </w:r>
          </w:p>
          <w:p>
            <w:pPr>
              <w:pStyle w:val="TableParagraph"/>
              <w:spacing w:line="240" w:lineRule="auto" w:before="76"/>
              <w:ind w:right="100"/>
              <w:jc w:val="right"/>
              <w:rPr>
                <w:rFonts w:ascii="宋体" w:hAnsi="宋体" w:cs="宋体" w:eastAsia="宋体" w:hint="default"/>
                <w:sz w:val="18"/>
                <w:szCs w:val="18"/>
              </w:rPr>
            </w:pPr>
            <w:r>
              <w:rPr>
                <w:rFonts w:ascii="宋体"/>
                <w:sz w:val="18"/>
              </w:rPr>
              <w:t>5</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8,932,480.</w:t>
            </w:r>
          </w:p>
          <w:p>
            <w:pPr>
              <w:pStyle w:val="TableParagraph"/>
              <w:spacing w:line="240" w:lineRule="auto" w:before="76"/>
              <w:ind w:right="99"/>
              <w:jc w:val="right"/>
              <w:rPr>
                <w:rFonts w:ascii="宋体" w:hAnsi="宋体" w:cs="宋体" w:eastAsia="宋体" w:hint="default"/>
                <w:sz w:val="18"/>
                <w:szCs w:val="18"/>
              </w:rPr>
            </w:pPr>
            <w:r>
              <w:rPr>
                <w:rFonts w:ascii="宋体"/>
                <w:sz w:val="18"/>
              </w:rPr>
              <w:t>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1,175,221.</w:t>
            </w:r>
          </w:p>
          <w:p>
            <w:pPr>
              <w:pStyle w:val="TableParagraph"/>
              <w:spacing w:line="240" w:lineRule="auto" w:before="76"/>
              <w:ind w:right="99"/>
              <w:jc w:val="right"/>
              <w:rPr>
                <w:rFonts w:ascii="宋体" w:hAnsi="宋体" w:cs="宋体" w:eastAsia="宋体" w:hint="default"/>
                <w:sz w:val="18"/>
                <w:szCs w:val="18"/>
              </w:rPr>
            </w:pPr>
            <w:r>
              <w:rPr>
                <w:rFonts w:ascii="宋体"/>
                <w:sz w:val="18"/>
              </w:rPr>
              <w:t>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18,955.22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10,126,656.3</w:t>
            </w:r>
          </w:p>
          <w:p>
            <w:pPr>
              <w:pStyle w:val="TableParagraph"/>
              <w:spacing w:line="240" w:lineRule="auto" w:before="76"/>
              <w:ind w:right="100"/>
              <w:jc w:val="right"/>
              <w:rPr>
                <w:rFonts w:ascii="宋体" w:hAnsi="宋体" w:cs="宋体" w:eastAsia="宋体" w:hint="default"/>
                <w:sz w:val="18"/>
                <w:szCs w:val="18"/>
              </w:rPr>
            </w:pPr>
            <w:r>
              <w:rPr>
                <w:rFonts w:ascii="宋体"/>
                <w:sz w:val="18"/>
              </w:rPr>
              <w:t>5</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（2）在建工程转</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1,072,514.</w:t>
            </w:r>
          </w:p>
          <w:p>
            <w:pPr>
              <w:pStyle w:val="TableParagraph"/>
              <w:spacing w:line="240" w:lineRule="auto" w:before="76"/>
              <w:ind w:right="100"/>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center"/>
              <w:rPr>
                <w:rFonts w:ascii="宋体" w:hAnsi="宋体" w:cs="宋体" w:eastAsia="宋体" w:hint="default"/>
                <w:sz w:val="18"/>
                <w:szCs w:val="18"/>
              </w:rPr>
            </w:pPr>
            <w:r>
              <w:rPr>
                <w:rFonts w:ascii="宋体"/>
                <w:sz w:val="18"/>
              </w:rPr>
              <w:t>1,072,514.00</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（3）企业合并增</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pacing w:val="-1"/>
                <w:sz w:val="18"/>
                <w:szCs w:val="18"/>
              </w:rPr>
              <w:t>3.本期减少金额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1,111,819.</w:t>
            </w:r>
          </w:p>
          <w:p>
            <w:pPr>
              <w:pStyle w:val="TableParagraph"/>
              <w:spacing w:line="240" w:lineRule="auto" w:before="76"/>
              <w:ind w:right="99"/>
              <w:jc w:val="right"/>
              <w:rPr>
                <w:rFonts w:ascii="宋体" w:hAnsi="宋体" w:cs="宋体" w:eastAsia="宋体" w:hint="default"/>
                <w:sz w:val="18"/>
                <w:szCs w:val="18"/>
              </w:rPr>
            </w:pPr>
            <w:r>
              <w:rPr>
                <w:rFonts w:ascii="宋体"/>
                <w:sz w:val="18"/>
              </w:rPr>
              <w:t>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sz w:val="18"/>
              </w:rPr>
              <w:t>787,000.00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center"/>
              <w:rPr>
                <w:rFonts w:ascii="宋体" w:hAnsi="宋体" w:cs="宋体" w:eastAsia="宋体" w:hint="default"/>
                <w:sz w:val="18"/>
                <w:szCs w:val="18"/>
              </w:rPr>
            </w:pPr>
            <w:r>
              <w:rPr>
                <w:rFonts w:ascii="宋体"/>
                <w:sz w:val="18"/>
              </w:rPr>
              <w:t>1,898,819.09</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（1）处置或报废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1,111,819.</w:t>
            </w:r>
          </w:p>
          <w:p>
            <w:pPr>
              <w:pStyle w:val="TableParagraph"/>
              <w:spacing w:line="240" w:lineRule="auto" w:before="76"/>
              <w:ind w:right="99"/>
              <w:jc w:val="right"/>
              <w:rPr>
                <w:rFonts w:ascii="宋体" w:hAnsi="宋体" w:cs="宋体" w:eastAsia="宋体" w:hint="default"/>
                <w:sz w:val="18"/>
                <w:szCs w:val="18"/>
              </w:rPr>
            </w:pPr>
            <w:r>
              <w:rPr>
                <w:rFonts w:ascii="宋体"/>
                <w:sz w:val="18"/>
              </w:rPr>
              <w:t>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787,000.00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宋体" w:hAnsi="宋体" w:cs="宋体" w:eastAsia="宋体" w:hint="default"/>
                <w:sz w:val="18"/>
                <w:szCs w:val="18"/>
              </w:rPr>
            </w:pPr>
            <w:r>
              <w:rPr>
                <w:rFonts w:ascii="宋体"/>
                <w:sz w:val="18"/>
              </w:rPr>
              <w:t>1,898,819.09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52,503,636</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17,973,639</w:t>
            </w:r>
          </w:p>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4,815,552.</w:t>
            </w:r>
          </w:p>
          <w:p>
            <w:pPr>
              <w:pStyle w:val="TableParagraph"/>
              <w:spacing w:line="240" w:lineRule="auto" w:before="76"/>
              <w:ind w:right="99"/>
              <w:jc w:val="right"/>
              <w:rPr>
                <w:rFonts w:ascii="宋体" w:hAnsi="宋体" w:cs="宋体" w:eastAsia="宋体" w:hint="default"/>
                <w:sz w:val="18"/>
                <w:szCs w:val="18"/>
              </w:rPr>
            </w:pPr>
            <w:r>
              <w:rPr>
                <w:rFonts w:ascii="宋体"/>
                <w:sz w:val="18"/>
              </w:rPr>
              <w:t>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1,851,304.6</w:t>
            </w:r>
          </w:p>
          <w:p>
            <w:pPr>
              <w:pStyle w:val="TableParagraph"/>
              <w:spacing w:line="240" w:lineRule="auto" w:before="76"/>
              <w:ind w:right="101"/>
              <w:jc w:val="right"/>
              <w:rPr>
                <w:rFonts w:ascii="宋体" w:hAnsi="宋体" w:cs="宋体" w:eastAsia="宋体" w:hint="default"/>
                <w:sz w:val="18"/>
                <w:szCs w:val="18"/>
              </w:rPr>
            </w:pPr>
            <w:r>
              <w:rPr>
                <w:rFonts w:ascii="宋体"/>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77,144,133.3</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2,449,382.</w:t>
            </w:r>
          </w:p>
          <w:p>
            <w:pPr>
              <w:pStyle w:val="TableParagraph"/>
              <w:spacing w:line="240" w:lineRule="auto" w:before="76"/>
              <w:ind w:right="100"/>
              <w:jc w:val="right"/>
              <w:rPr>
                <w:rFonts w:ascii="宋体" w:hAnsi="宋体" w:cs="宋体" w:eastAsia="宋体" w:hint="default"/>
                <w:sz w:val="18"/>
                <w:szCs w:val="18"/>
              </w:rPr>
            </w:pPr>
            <w:r>
              <w:rPr>
                <w:rFonts w:ascii="宋体"/>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7,087,819.</w:t>
            </w:r>
          </w:p>
          <w:p>
            <w:pPr>
              <w:pStyle w:val="TableParagraph"/>
              <w:spacing w:line="240" w:lineRule="auto" w:before="76"/>
              <w:ind w:right="99"/>
              <w:jc w:val="right"/>
              <w:rPr>
                <w:rFonts w:ascii="宋体" w:hAnsi="宋体" w:cs="宋体" w:eastAsia="宋体" w:hint="default"/>
                <w:sz w:val="18"/>
                <w:szCs w:val="18"/>
              </w:rPr>
            </w:pPr>
            <w:r>
              <w:rPr>
                <w:rFonts w:ascii="宋体"/>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3,394,359.</w:t>
            </w:r>
          </w:p>
          <w:p>
            <w:pPr>
              <w:pStyle w:val="TableParagraph"/>
              <w:spacing w:line="240" w:lineRule="auto" w:before="76"/>
              <w:ind w:right="99"/>
              <w:jc w:val="right"/>
              <w:rPr>
                <w:rFonts w:ascii="宋体" w:hAnsi="宋体" w:cs="宋体" w:eastAsia="宋体" w:hint="default"/>
                <w:sz w:val="18"/>
                <w:szCs w:val="18"/>
              </w:rPr>
            </w:pPr>
            <w:r>
              <w:rPr>
                <w:rFonts w:ascii="宋体"/>
                <w:sz w:val="18"/>
              </w:rPr>
              <w:t>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831,995.25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13,763,556.7</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1,132,076.</w:t>
            </w:r>
          </w:p>
          <w:p>
            <w:pPr>
              <w:pStyle w:val="TableParagraph"/>
              <w:spacing w:line="240" w:lineRule="auto" w:before="76"/>
              <w:ind w:right="100"/>
              <w:jc w:val="right"/>
              <w:rPr>
                <w:rFonts w:ascii="宋体" w:hAnsi="宋体" w:cs="宋体" w:eastAsia="宋体" w:hint="default"/>
                <w:sz w:val="18"/>
                <w:szCs w:val="18"/>
              </w:rPr>
            </w:pPr>
            <w:r>
              <w:rPr>
                <w:rFonts w:ascii="宋体"/>
                <w:sz w:val="18"/>
              </w:rPr>
              <w:t>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1,821,689.</w:t>
            </w:r>
          </w:p>
          <w:p>
            <w:pPr>
              <w:pStyle w:val="TableParagraph"/>
              <w:spacing w:line="240" w:lineRule="auto" w:before="76"/>
              <w:ind w:right="99"/>
              <w:jc w:val="right"/>
              <w:rPr>
                <w:rFonts w:ascii="宋体" w:hAnsi="宋体" w:cs="宋体" w:eastAsia="宋体" w:hint="default"/>
                <w:sz w:val="18"/>
                <w:szCs w:val="18"/>
              </w:rPr>
            </w:pPr>
            <w:r>
              <w:rPr>
                <w:rFonts w:ascii="宋体"/>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81" w:right="0"/>
              <w:jc w:val="center"/>
              <w:rPr>
                <w:rFonts w:ascii="宋体" w:hAnsi="宋体" w:cs="宋体" w:eastAsia="宋体" w:hint="default"/>
                <w:sz w:val="18"/>
                <w:szCs w:val="18"/>
              </w:rPr>
            </w:pPr>
            <w:r>
              <w:rPr>
                <w:rFonts w:ascii="宋体"/>
                <w:sz w:val="18"/>
              </w:rPr>
              <w:t>441,759.02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319,035.59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71" w:right="0"/>
              <w:jc w:val="center"/>
              <w:rPr>
                <w:rFonts w:ascii="宋体" w:hAnsi="宋体" w:cs="宋体" w:eastAsia="宋体" w:hint="default"/>
                <w:sz w:val="18"/>
                <w:szCs w:val="18"/>
              </w:rPr>
            </w:pPr>
            <w:r>
              <w:rPr>
                <w:rFonts w:ascii="宋体"/>
                <w:sz w:val="18"/>
              </w:rPr>
              <w:t>3,714,560.82</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1,132,076.</w:t>
            </w:r>
          </w:p>
          <w:p>
            <w:pPr>
              <w:pStyle w:val="TableParagraph"/>
              <w:spacing w:line="240" w:lineRule="auto" w:before="76"/>
              <w:ind w:right="100"/>
              <w:jc w:val="right"/>
              <w:rPr>
                <w:rFonts w:ascii="宋体" w:hAnsi="宋体" w:cs="宋体" w:eastAsia="宋体" w:hint="default"/>
                <w:sz w:val="18"/>
                <w:szCs w:val="18"/>
              </w:rPr>
            </w:pPr>
            <w:r>
              <w:rPr>
                <w:rFonts w:ascii="宋体"/>
                <w:sz w:val="18"/>
              </w:rPr>
              <w:t>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1,821,689.</w:t>
            </w:r>
          </w:p>
          <w:p>
            <w:pPr>
              <w:pStyle w:val="TableParagraph"/>
              <w:spacing w:line="240" w:lineRule="auto" w:before="76"/>
              <w:ind w:right="99"/>
              <w:jc w:val="right"/>
              <w:rPr>
                <w:rFonts w:ascii="宋体" w:hAnsi="宋体" w:cs="宋体" w:eastAsia="宋体" w:hint="default"/>
                <w:sz w:val="18"/>
                <w:szCs w:val="18"/>
              </w:rPr>
            </w:pPr>
            <w:r>
              <w:rPr>
                <w:rFonts w:ascii="宋体"/>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441,759.02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319,035.59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宋体" w:hAnsi="宋体" w:cs="宋体" w:eastAsia="宋体" w:hint="default"/>
                <w:sz w:val="18"/>
                <w:szCs w:val="18"/>
              </w:rPr>
            </w:pPr>
            <w:r>
              <w:rPr>
                <w:rFonts w:ascii="宋体"/>
                <w:sz w:val="18"/>
              </w:rPr>
              <w:t>3,714,560.82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1,055,766.</w:t>
            </w:r>
          </w:p>
          <w:p>
            <w:pPr>
              <w:pStyle w:val="TableParagraph"/>
              <w:spacing w:line="240" w:lineRule="auto" w:before="76"/>
              <w:ind w:right="99"/>
              <w:jc w:val="right"/>
              <w:rPr>
                <w:rFonts w:ascii="宋体" w:hAnsi="宋体" w:cs="宋体" w:eastAsia="宋体" w:hint="default"/>
                <w:sz w:val="18"/>
                <w:szCs w:val="18"/>
              </w:rPr>
            </w:pPr>
            <w:r>
              <w:rPr>
                <w:rFonts w:ascii="宋体"/>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747,650.00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宋体" w:hAnsi="宋体" w:cs="宋体" w:eastAsia="宋体" w:hint="default"/>
                <w:sz w:val="18"/>
                <w:szCs w:val="18"/>
              </w:rPr>
            </w:pPr>
            <w:r>
              <w:rPr>
                <w:rFonts w:ascii="宋体"/>
                <w:sz w:val="18"/>
              </w:rPr>
              <w:t>1,803,416.74</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（1）处置或报废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1,055,766.</w:t>
            </w:r>
          </w:p>
          <w:p>
            <w:pPr>
              <w:pStyle w:val="TableParagraph"/>
              <w:spacing w:line="240" w:lineRule="auto" w:before="76"/>
              <w:ind w:right="99"/>
              <w:jc w:val="right"/>
              <w:rPr>
                <w:rFonts w:ascii="宋体" w:hAnsi="宋体" w:cs="宋体" w:eastAsia="宋体" w:hint="default"/>
                <w:sz w:val="18"/>
                <w:szCs w:val="18"/>
              </w:rPr>
            </w:pPr>
            <w:r>
              <w:rPr>
                <w:rFonts w:ascii="宋体"/>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81" w:right="0"/>
              <w:jc w:val="center"/>
              <w:rPr>
                <w:rFonts w:ascii="宋体" w:hAnsi="宋体" w:cs="宋体" w:eastAsia="宋体" w:hint="default"/>
                <w:sz w:val="18"/>
                <w:szCs w:val="18"/>
              </w:rPr>
            </w:pPr>
            <w:r>
              <w:rPr>
                <w:rFonts w:ascii="宋体"/>
                <w:sz w:val="18"/>
              </w:rPr>
              <w:t>747,650.00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71" w:right="0"/>
              <w:jc w:val="center"/>
              <w:rPr>
                <w:rFonts w:ascii="宋体" w:hAnsi="宋体" w:cs="宋体" w:eastAsia="宋体" w:hint="default"/>
                <w:sz w:val="18"/>
                <w:szCs w:val="18"/>
              </w:rPr>
            </w:pPr>
            <w:r>
              <w:rPr>
                <w:rFonts w:ascii="宋体"/>
                <w:sz w:val="18"/>
              </w:rPr>
              <w:t>1,803,416.74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3,581,458.</w:t>
            </w:r>
          </w:p>
          <w:p>
            <w:pPr>
              <w:pStyle w:val="TableParagraph"/>
              <w:spacing w:line="240" w:lineRule="auto" w:before="76"/>
              <w:ind w:right="100"/>
              <w:jc w:val="right"/>
              <w:rPr>
                <w:rFonts w:ascii="宋体" w:hAnsi="宋体" w:cs="宋体" w:eastAsia="宋体" w:hint="default"/>
                <w:sz w:val="18"/>
                <w:szCs w:val="18"/>
              </w:rPr>
            </w:pPr>
            <w:r>
              <w:rPr>
                <w:rFonts w:ascii="宋体"/>
                <w:sz w:val="18"/>
              </w:rPr>
              <w:t>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7,853,742.</w:t>
            </w:r>
          </w:p>
          <w:p>
            <w:pPr>
              <w:pStyle w:val="TableParagraph"/>
              <w:spacing w:line="240" w:lineRule="auto" w:before="76"/>
              <w:ind w:right="99"/>
              <w:jc w:val="right"/>
              <w:rPr>
                <w:rFonts w:ascii="宋体" w:hAnsi="宋体" w:cs="宋体" w:eastAsia="宋体" w:hint="default"/>
                <w:sz w:val="18"/>
                <w:szCs w:val="18"/>
              </w:rPr>
            </w:pPr>
            <w:r>
              <w:rPr>
                <w:rFonts w:ascii="宋体"/>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3,088,468.</w:t>
            </w:r>
          </w:p>
          <w:p>
            <w:pPr>
              <w:pStyle w:val="TableParagraph"/>
              <w:spacing w:line="240" w:lineRule="auto" w:before="76"/>
              <w:ind w:right="99"/>
              <w:jc w:val="right"/>
              <w:rPr>
                <w:rFonts w:ascii="宋体" w:hAnsi="宋体" w:cs="宋体" w:eastAsia="宋体" w:hint="default"/>
                <w:sz w:val="18"/>
                <w:szCs w:val="18"/>
              </w:rPr>
            </w:pPr>
            <w:r>
              <w:rPr>
                <w:rFonts w:ascii="宋体"/>
                <w:sz w:val="18"/>
              </w:rPr>
              <w:t>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1,151,030.8</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15,674,700.8</w:t>
            </w:r>
          </w:p>
          <w:p>
            <w:pPr>
              <w:pStyle w:val="TableParagraph"/>
              <w:spacing w:line="240" w:lineRule="auto" w:before="76"/>
              <w:ind w:right="100"/>
              <w:jc w:val="right"/>
              <w:rPr>
                <w:rFonts w:ascii="宋体" w:hAnsi="宋体" w:cs="宋体" w:eastAsia="宋体" w:hint="default"/>
                <w:sz w:val="18"/>
                <w:szCs w:val="18"/>
              </w:rPr>
            </w:pPr>
            <w:r>
              <w:rPr>
                <w:rFonts w:ascii="宋体"/>
                <w:sz w:val="18"/>
              </w:rPr>
              <w:t>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sz w:val="18"/>
                <w:szCs w:val="18"/>
              </w:rPr>
              <w:t>（1）处置或报废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1.期末账面价值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48,922,177</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10,119,896</w:t>
            </w:r>
          </w:p>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1,727,084.</w:t>
            </w:r>
          </w:p>
          <w:p>
            <w:pPr>
              <w:pStyle w:val="TableParagraph"/>
              <w:spacing w:line="240" w:lineRule="auto" w:before="76"/>
              <w:ind w:right="99"/>
              <w:jc w:val="right"/>
              <w:rPr>
                <w:rFonts w:ascii="宋体" w:hAnsi="宋体" w:cs="宋体" w:eastAsia="宋体" w:hint="default"/>
                <w:sz w:val="18"/>
                <w:szCs w:val="18"/>
              </w:rPr>
            </w:pPr>
            <w:r>
              <w:rPr>
                <w:rFonts w:ascii="宋体"/>
                <w:sz w:val="18"/>
              </w:rPr>
              <w:t>38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700,273.82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61,469,432.5</w:t>
            </w:r>
          </w:p>
          <w:p>
            <w:pPr>
              <w:pStyle w:val="TableParagraph"/>
              <w:spacing w:line="240" w:lineRule="auto" w:before="76"/>
              <w:ind w:right="100"/>
              <w:jc w:val="right"/>
              <w:rPr>
                <w:rFonts w:ascii="宋体" w:hAnsi="宋体" w:cs="宋体" w:eastAsia="宋体" w:hint="default"/>
                <w:sz w:val="18"/>
                <w:szCs w:val="18"/>
              </w:rPr>
            </w:pPr>
            <w:r>
              <w:rPr>
                <w:rFonts w:ascii="宋体"/>
                <w:sz w:val="18"/>
              </w:rPr>
              <w:t>2</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2.期初账面价值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48,981,740</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3,065,158.</w:t>
            </w:r>
          </w:p>
          <w:p>
            <w:pPr>
              <w:pStyle w:val="TableParagraph"/>
              <w:spacing w:line="240" w:lineRule="auto" w:before="76"/>
              <w:ind w:right="99"/>
              <w:jc w:val="right"/>
              <w:rPr>
                <w:rFonts w:ascii="宋体" w:hAnsi="宋体" w:cs="宋体" w:eastAsia="宋体" w:hint="default"/>
                <w:sz w:val="18"/>
                <w:szCs w:val="18"/>
              </w:rPr>
            </w:pPr>
            <w:r>
              <w:rPr>
                <w:rFonts w:ascii="宋体"/>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1,032,972.</w:t>
            </w:r>
          </w:p>
          <w:p>
            <w:pPr>
              <w:pStyle w:val="TableParagraph"/>
              <w:spacing w:line="240" w:lineRule="auto" w:before="76"/>
              <w:ind w:right="99"/>
              <w:jc w:val="right"/>
              <w:rPr>
                <w:rFonts w:ascii="宋体" w:hAnsi="宋体" w:cs="宋体" w:eastAsia="宋体" w:hint="default"/>
                <w:sz w:val="18"/>
                <w:szCs w:val="18"/>
              </w:rPr>
            </w:pPr>
            <w:r>
              <w:rPr>
                <w:rFonts w:ascii="宋体"/>
                <w:sz w:val="18"/>
              </w:rPr>
              <w:t>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1,000,354.1</w:t>
            </w:r>
          </w:p>
          <w:p>
            <w:pPr>
              <w:pStyle w:val="TableParagraph"/>
              <w:spacing w:line="240" w:lineRule="auto" w:before="76"/>
              <w:ind w:right="101"/>
              <w:jc w:val="right"/>
              <w:rPr>
                <w:rFonts w:ascii="宋体" w:hAnsi="宋体" w:cs="宋体" w:eastAsia="宋体" w:hint="default"/>
                <w:sz w:val="18"/>
                <w:szCs w:val="18"/>
              </w:rPr>
            </w:pPr>
            <w:r>
              <w:rPr>
                <w:rFonts w:ascii="宋体"/>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54,080,225.3</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34"/>
        <w:ind w:left="212" w:right="4874"/>
        <w:jc w:val="left"/>
        <w:rPr>
          <w:b w:val="0"/>
          <w:bCs w:val="0"/>
        </w:rPr>
      </w:pPr>
      <w:r>
        <w:rPr/>
        <w:t>6、在建工程</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212" w:right="4874"/>
        <w:jc w:val="left"/>
        <w:rPr>
          <w:b w:val="0"/>
          <w:bCs w:val="0"/>
        </w:rPr>
      </w:pPr>
      <w:r>
        <w:rPr/>
        <w:t>（1）在建工程情况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055"/>
        <w:gridCol w:w="1425"/>
        <w:gridCol w:w="1275"/>
        <w:gridCol w:w="1395"/>
        <w:gridCol w:w="1110"/>
        <w:gridCol w:w="1365"/>
        <w:gridCol w:w="1054"/>
      </w:tblGrid>
      <w:tr>
        <w:trPr>
          <w:trHeight w:val="402" w:hRule="exact"/>
        </w:trPr>
        <w:tc>
          <w:tcPr>
            <w:tcW w:w="20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2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55" w:type="dxa"/>
            <w:vMerge/>
            <w:tcBorders>
              <w:left w:val="single" w:sz="4" w:space="0" w:color="000000"/>
              <w:bottom w:val="single" w:sz="4" w:space="0" w:color="000000"/>
              <w:right w:val="single" w:sz="4" w:space="0" w:color="000000"/>
            </w:tcBorders>
            <w:shd w:val="clear" w:color="auto" w:fill="D3D3D3"/>
          </w:tcPr>
          <w:p>
            <w:pPr/>
          </w:p>
        </w:tc>
        <w:tc>
          <w:tcPr>
            <w:tcW w:w="1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长沙开福万达广场</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宋体" w:hAnsi="宋体" w:cs="宋体" w:eastAsia="宋体" w:hint="default"/>
                <w:sz w:val="18"/>
                <w:szCs w:val="18"/>
              </w:rPr>
            </w:pPr>
            <w:r>
              <w:rPr>
                <w:rFonts w:ascii="宋体"/>
                <w:sz w:val="18"/>
              </w:rPr>
              <w:t>52,355,515.74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18"/>
                <w:szCs w:val="18"/>
              </w:rPr>
            </w:pPr>
            <w:r>
              <w:rPr>
                <w:rFonts w:ascii="宋体"/>
                <w:sz w:val="18"/>
              </w:rPr>
              <w:t>52,355,515.74</w:t>
            </w:r>
          </w:p>
        </w:tc>
        <w:tc>
          <w:tcPr>
            <w:tcW w:w="111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一冶广场企业人才住房</w:t>
            </w: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宋体" w:hAnsi="宋体" w:cs="宋体" w:eastAsia="宋体" w:hint="default"/>
                <w:sz w:val="18"/>
                <w:szCs w:val="18"/>
              </w:rPr>
            </w:pPr>
            <w:r>
              <w:rPr>
                <w:rFonts w:ascii="宋体"/>
                <w:sz w:val="18"/>
              </w:rPr>
              <w:t>52,355,515.74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18"/>
                <w:szCs w:val="18"/>
              </w:rPr>
            </w:pPr>
            <w:r>
              <w:rPr>
                <w:rFonts w:ascii="宋体"/>
                <w:sz w:val="18"/>
              </w:rPr>
              <w:t>52,355,515.74</w:t>
            </w:r>
          </w:p>
        </w:tc>
        <w:tc>
          <w:tcPr>
            <w:tcW w:w="111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left="212" w:right="4874"/>
        <w:jc w:val="left"/>
        <w:rPr>
          <w:b w:val="0"/>
          <w:bCs w:val="0"/>
        </w:rPr>
      </w:pPr>
      <w:r>
        <w:rPr/>
        <w:t>（2）重要在建工程项目本期变动情况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732"/>
        <w:gridCol w:w="570"/>
        <w:gridCol w:w="555"/>
        <w:gridCol w:w="1083"/>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90" w:right="187"/>
              <w:jc w:val="both"/>
              <w:rPr>
                <w:rFonts w:ascii="宋体" w:hAnsi="宋体" w:cs="宋体" w:eastAsia="宋体" w:hint="default"/>
                <w:sz w:val="18"/>
                <w:szCs w:val="18"/>
              </w:rPr>
            </w:pPr>
            <w:r>
              <w:rPr>
                <w:rFonts w:ascii="宋体" w:hAnsi="宋体" w:cs="宋体" w:eastAsia="宋体" w:hint="default"/>
                <w:sz w:val="18"/>
                <w:szCs w:val="18"/>
              </w:rPr>
              <w:t>预 算 数</w:t>
            </w:r>
          </w:p>
        </w:tc>
        <w:tc>
          <w:tcPr>
            <w:tcW w:w="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2" w:right="181"/>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56" w:right="174"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8"/>
              <w:jc w:val="both"/>
              <w:rPr>
                <w:rFonts w:ascii="宋体" w:hAnsi="宋体" w:cs="宋体" w:eastAsia="宋体" w:hint="default"/>
                <w:sz w:val="18"/>
                <w:szCs w:val="18"/>
              </w:rPr>
            </w:pPr>
            <w:r>
              <w:rPr>
                <w:rFonts w:ascii="宋体" w:hAnsi="宋体" w:cs="宋体" w:eastAsia="宋体" w:hint="default"/>
                <w:sz w:val="18"/>
                <w:szCs w:val="18"/>
              </w:rPr>
              <w:t>长沙 开福 万达 广场</w:t>
            </w:r>
          </w:p>
        </w:tc>
        <w:tc>
          <w:tcPr>
            <w:tcW w:w="570"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0" w:right="0"/>
              <w:jc w:val="left"/>
              <w:rPr>
                <w:rFonts w:ascii="宋体" w:hAnsi="宋体" w:cs="宋体" w:eastAsia="宋体" w:hint="default"/>
                <w:sz w:val="18"/>
                <w:szCs w:val="18"/>
              </w:rPr>
            </w:pPr>
            <w:r>
              <w:rPr>
                <w:rFonts w:ascii="宋体"/>
                <w:sz w:val="18"/>
              </w:rPr>
              <w:t>52,355,51</w:t>
            </w:r>
          </w:p>
          <w:p>
            <w:pPr>
              <w:pStyle w:val="TableParagraph"/>
              <w:spacing w:line="240" w:lineRule="auto" w:before="76"/>
              <w:ind w:left="608" w:right="0"/>
              <w:jc w:val="left"/>
              <w:rPr>
                <w:rFonts w:ascii="宋体" w:hAnsi="宋体" w:cs="宋体" w:eastAsia="宋体" w:hint="default"/>
                <w:sz w:val="18"/>
                <w:szCs w:val="18"/>
              </w:rPr>
            </w:pPr>
            <w:r>
              <w:rPr>
                <w:rFonts w:ascii="宋体"/>
                <w:sz w:val="18"/>
              </w:rPr>
              <w:t>5.74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52,35</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5,515</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261"/>
              <w:jc w:val="left"/>
              <w:rPr>
                <w:rFonts w:ascii="宋体" w:hAnsi="宋体" w:cs="宋体" w:eastAsia="宋体" w:hint="default"/>
                <w:sz w:val="18"/>
                <w:szCs w:val="18"/>
              </w:rPr>
            </w:pPr>
            <w:r>
              <w:rPr>
                <w:rFonts w:ascii="宋体" w:hAnsi="宋体" w:cs="宋体" w:eastAsia="宋体" w:hint="default"/>
                <w:sz w:val="18"/>
                <w:szCs w:val="18"/>
              </w:rPr>
              <w:t>装修 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8"/>
              <w:jc w:val="both"/>
              <w:rPr>
                <w:rFonts w:ascii="宋体" w:hAnsi="宋体" w:cs="宋体" w:eastAsia="宋体" w:hint="default"/>
                <w:sz w:val="18"/>
                <w:szCs w:val="18"/>
              </w:rPr>
            </w:pPr>
            <w:r>
              <w:rPr>
                <w:rFonts w:ascii="宋体" w:hAnsi="宋体" w:cs="宋体" w:eastAsia="宋体" w:hint="default"/>
                <w:sz w:val="18"/>
                <w:szCs w:val="18"/>
              </w:rPr>
              <w:t>一冶 广场 企业 人才 住房</w:t>
            </w:r>
          </w:p>
        </w:tc>
        <w:tc>
          <w:tcPr>
            <w:tcW w:w="570"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sz w:val="18"/>
              </w:rPr>
              <w:t>1,072,514</w:t>
            </w:r>
          </w:p>
          <w:p>
            <w:pPr>
              <w:pStyle w:val="TableParagraph"/>
              <w:spacing w:line="240" w:lineRule="auto" w:before="76"/>
              <w:ind w:left="700"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4" w:right="0"/>
              <w:jc w:val="left"/>
              <w:rPr>
                <w:rFonts w:ascii="宋体" w:hAnsi="宋体" w:cs="宋体" w:eastAsia="宋体" w:hint="default"/>
                <w:sz w:val="18"/>
                <w:szCs w:val="18"/>
              </w:rPr>
            </w:pPr>
            <w:r>
              <w:rPr>
                <w:rFonts w:ascii="宋体"/>
                <w:sz w:val="18"/>
              </w:rPr>
              <w:t>1,072</w:t>
            </w:r>
          </w:p>
          <w:p>
            <w:pPr>
              <w:pStyle w:val="TableParagraph"/>
              <w:spacing w:line="240" w:lineRule="auto" w:before="76"/>
              <w:ind w:left="174" w:right="0"/>
              <w:jc w:val="left"/>
              <w:rPr>
                <w:rFonts w:ascii="宋体" w:hAnsi="宋体" w:cs="宋体" w:eastAsia="宋体" w:hint="default"/>
                <w:sz w:val="18"/>
                <w:szCs w:val="18"/>
              </w:rPr>
            </w:pPr>
            <w:r>
              <w:rPr>
                <w:rFonts w:ascii="宋体"/>
                <w:sz w:val="18"/>
              </w:rPr>
              <w:t>,514.</w:t>
            </w:r>
          </w:p>
          <w:p>
            <w:pPr>
              <w:pStyle w:val="TableParagraph"/>
              <w:spacing w:line="240" w:lineRule="auto" w:before="76"/>
              <w:ind w:left="442"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2" w:right="2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0"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53,428,02</w:t>
            </w:r>
          </w:p>
          <w:p>
            <w:pPr>
              <w:pStyle w:val="TableParagraph"/>
              <w:spacing w:line="240" w:lineRule="auto" w:before="76"/>
              <w:ind w:left="608" w:right="0"/>
              <w:jc w:val="left"/>
              <w:rPr>
                <w:rFonts w:ascii="宋体" w:hAnsi="宋体" w:cs="宋体" w:eastAsia="宋体" w:hint="default"/>
                <w:sz w:val="18"/>
                <w:szCs w:val="18"/>
              </w:rPr>
            </w:pPr>
            <w:r>
              <w:rPr>
                <w:rFonts w:ascii="宋体"/>
                <w:sz w:val="18"/>
              </w:rPr>
              <w:t>9.74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4" w:right="0"/>
              <w:jc w:val="left"/>
              <w:rPr>
                <w:rFonts w:ascii="宋体" w:hAnsi="宋体" w:cs="宋体" w:eastAsia="宋体" w:hint="default"/>
                <w:sz w:val="18"/>
                <w:szCs w:val="18"/>
              </w:rPr>
            </w:pPr>
            <w:r>
              <w:rPr>
                <w:rFonts w:ascii="宋体"/>
                <w:sz w:val="18"/>
              </w:rPr>
              <w:t>1,072</w:t>
            </w:r>
          </w:p>
          <w:p>
            <w:pPr>
              <w:pStyle w:val="TableParagraph"/>
              <w:spacing w:line="240" w:lineRule="auto" w:before="76"/>
              <w:ind w:left="174" w:right="0"/>
              <w:jc w:val="left"/>
              <w:rPr>
                <w:rFonts w:ascii="宋体" w:hAnsi="宋体" w:cs="宋体" w:eastAsia="宋体" w:hint="default"/>
                <w:sz w:val="18"/>
                <w:szCs w:val="18"/>
              </w:rPr>
            </w:pPr>
            <w:r>
              <w:rPr>
                <w:rFonts w:ascii="宋体"/>
                <w:sz w:val="18"/>
              </w:rPr>
              <w:t>,514.</w:t>
            </w:r>
          </w:p>
          <w:p>
            <w:pPr>
              <w:pStyle w:val="TableParagraph"/>
              <w:spacing w:line="240" w:lineRule="auto" w:before="76"/>
              <w:ind w:left="442"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center"/>
              <w:rPr>
                <w:rFonts w:ascii="宋体" w:hAnsi="宋体" w:cs="宋体" w:eastAsia="宋体" w:hint="default"/>
                <w:sz w:val="18"/>
                <w:szCs w:val="18"/>
              </w:rPr>
            </w:pPr>
            <w:r>
              <w:rPr>
                <w:rFonts w:ascii="宋体"/>
                <w:sz w:val="18"/>
              </w:rPr>
              <w:t>52,35</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5,515</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.74</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left="212" w:right="4874"/>
        <w:jc w:val="left"/>
        <w:rPr>
          <w:b w:val="0"/>
          <w:bCs w:val="0"/>
        </w:rPr>
      </w:pPr>
      <w:r>
        <w:rPr/>
        <w:t>7、无形资产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212" w:right="4874"/>
        <w:jc w:val="left"/>
        <w:rPr>
          <w:b w:val="0"/>
          <w:bCs w:val="0"/>
        </w:rPr>
      </w:pPr>
      <w:r>
        <w:rPr/>
        <w:t>（1）无形资产情况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46"/>
              <w:jc w:val="right"/>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89"/>
              <w:jc w:val="right"/>
              <w:rPr>
                <w:rFonts w:ascii="宋体" w:hAnsi="宋体" w:cs="宋体" w:eastAsia="宋体" w:hint="default"/>
                <w:sz w:val="18"/>
                <w:szCs w:val="18"/>
              </w:rPr>
            </w:pPr>
            <w:r>
              <w:rPr>
                <w:rFonts w:ascii="宋体" w:hAnsi="宋体" w:cs="宋体" w:eastAsia="宋体" w:hint="default"/>
                <w:spacing w:val="-1"/>
                <w:sz w:val="18"/>
                <w:szCs w:val="18"/>
              </w:rPr>
              <w:t>1.期初余额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5" w:right="0"/>
              <w:jc w:val="center"/>
              <w:rPr>
                <w:rFonts w:ascii="宋体" w:hAnsi="宋体" w:cs="宋体" w:eastAsia="宋体" w:hint="default"/>
                <w:sz w:val="18"/>
                <w:szCs w:val="18"/>
              </w:rPr>
            </w:pPr>
            <w:r>
              <w:rPr>
                <w:rFonts w:ascii="宋体"/>
                <w:sz w:val="18"/>
              </w:rPr>
              <w:t>2,253,316.70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7" w:right="0"/>
              <w:jc w:val="left"/>
              <w:rPr>
                <w:rFonts w:ascii="宋体" w:hAnsi="宋体" w:cs="宋体" w:eastAsia="宋体" w:hint="default"/>
                <w:sz w:val="18"/>
                <w:szCs w:val="18"/>
              </w:rPr>
            </w:pPr>
            <w:r>
              <w:rPr>
                <w:rFonts w:ascii="宋体"/>
                <w:sz w:val="18"/>
              </w:rPr>
              <w:t>2,253,316.70</w:t>
            </w:r>
          </w:p>
        </w:tc>
      </w:tr>
    </w:tbl>
    <w:p>
      <w:pPr>
        <w:spacing w:after="0" w:line="240" w:lineRule="auto"/>
        <w:jc w:val="left"/>
        <w:rPr>
          <w:rFonts w:ascii="宋体" w:hAnsi="宋体" w:cs="宋体" w:eastAsia="宋体" w:hint="default"/>
          <w:sz w:val="18"/>
          <w:szCs w:val="18"/>
        </w:rPr>
        <w:sectPr>
          <w:footerReference w:type="default" r:id="rId28"/>
          <w:pgSz w:w="11910" w:h="16840"/>
          <w:pgMar w:footer="1016" w:header="919" w:top="1120" w:bottom="1200" w:left="920" w:right="1020"/>
          <w:pgNumType w:start="11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1,717,168.68</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1,717,168.68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（2）内部研发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1,717,168.68</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1,717,168.68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3,970,485.38</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3,970,485.38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1,273,194.89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1,273,194.89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764,720.95</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764,720.95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764,720.95</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764,720.95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2,037,915.84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2,037,915.84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1.期末账面价值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1,932,569.54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1,932,569.54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2.期初账面价值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980,121.81</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980,121.81</w:t>
            </w:r>
          </w:p>
        </w:tc>
      </w:tr>
    </w:tbl>
    <w:p>
      <w:pPr>
        <w:pStyle w:val="BodyText"/>
        <w:spacing w:line="240" w:lineRule="auto" w:before="50"/>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8、长期待摊费用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4" w:right="0"/>
              <w:jc w:val="left"/>
              <w:rPr>
                <w:rFonts w:ascii="宋体" w:hAnsi="宋体" w:cs="宋体" w:eastAsia="宋体" w:hint="default"/>
                <w:sz w:val="18"/>
                <w:szCs w:val="18"/>
              </w:rPr>
            </w:pPr>
            <w:r>
              <w:rPr>
                <w:rFonts w:ascii="宋体"/>
                <w:sz w:val="18"/>
              </w:rPr>
              <w:t>1,153,604.80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169,410.57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655,637.18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667,378.19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4" w:right="0"/>
              <w:jc w:val="left"/>
              <w:rPr>
                <w:rFonts w:ascii="宋体" w:hAnsi="宋体" w:cs="宋体" w:eastAsia="宋体" w:hint="default"/>
                <w:sz w:val="18"/>
                <w:szCs w:val="18"/>
              </w:rPr>
            </w:pPr>
            <w:r>
              <w:rPr>
                <w:rFonts w:ascii="宋体"/>
                <w:sz w:val="18"/>
              </w:rPr>
              <w:t>1,153,604.80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169,410.57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655,637.18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667,378.19</w:t>
            </w:r>
          </w:p>
        </w:tc>
      </w:tr>
    </w:tbl>
    <w:p>
      <w:pPr>
        <w:spacing w:line="240" w:lineRule="auto" w:before="5"/>
        <w:rPr>
          <w:rFonts w:ascii="宋体" w:hAnsi="宋体" w:cs="宋体" w:eastAsia="宋体" w:hint="default"/>
          <w:sz w:val="6"/>
          <w:szCs w:val="6"/>
        </w:rPr>
      </w:pPr>
    </w:p>
    <w:p>
      <w:pPr>
        <w:pStyle w:val="BodyText"/>
        <w:spacing w:line="518" w:lineRule="auto" w:before="44"/>
        <w:ind w:right="901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9、递延所得税资产/递延所得税负债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（1）未经抵销的递延所得税资产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9,527,293.57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1,429,094.04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8,436,134.68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843,613.47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9,527,293.57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1,429,094.04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8,436,134.68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843,613.47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（2）未经抵销的递延所得税负债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（3）以抵销后净额列示的递延所得税资产或负债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1" w:right="0"/>
              <w:jc w:val="left"/>
              <w:rPr>
                <w:rFonts w:ascii="宋体" w:hAnsi="宋体" w:cs="宋体" w:eastAsia="宋体" w:hint="default"/>
                <w:sz w:val="18"/>
                <w:szCs w:val="18"/>
              </w:rPr>
            </w:pPr>
            <w:r>
              <w:rPr>
                <w:rFonts w:ascii="宋体"/>
                <w:sz w:val="18"/>
              </w:rPr>
              <w:t>1,429,094.04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1" w:right="0"/>
              <w:jc w:val="left"/>
              <w:rPr>
                <w:rFonts w:ascii="宋体" w:hAnsi="宋体" w:cs="宋体" w:eastAsia="宋体" w:hint="default"/>
                <w:sz w:val="18"/>
                <w:szCs w:val="18"/>
              </w:rPr>
            </w:pPr>
            <w:r>
              <w:rPr>
                <w:rFonts w:ascii="宋体"/>
                <w:sz w:val="18"/>
              </w:rPr>
              <w:t>843,613.47</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（4）未确认递延所得税资产明细</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（5）未确认递延所得税资产的可抵扣亏损将于以下年度到期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其他说明：</w:t>
      </w:r>
    </w:p>
    <w:p>
      <w:pPr>
        <w:spacing w:after="0" w:line="240"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10、应付账款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（1）应付账款列示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软件采购款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2,546,510.00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910,350.00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1,299,426.15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186,580.00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70,302.69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72,522.69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3,916,238.84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1,169,452.69</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（2）账龄超过</w:t>
      </w:r>
      <w:r>
        <w:rPr>
          <w:spacing w:val="-56"/>
        </w:rPr>
        <w:t> </w:t>
      </w:r>
      <w:r>
        <w:rPr/>
        <w:t>1</w:t>
      </w:r>
      <w:r>
        <w:rPr>
          <w:spacing w:val="-57"/>
        </w:rPr>
        <w:t> </w:t>
      </w:r>
      <w:r>
        <w:rPr/>
        <w:t>年的重要应付账款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厦门恒隆兴信息技术有限公司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595,410.00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595,410.00</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2"/>
        <w:rPr>
          <w:rFonts w:ascii="宋体" w:hAnsi="宋体" w:cs="宋体" w:eastAsia="宋体" w:hint="default"/>
          <w:sz w:val="26"/>
          <w:szCs w:val="26"/>
        </w:rPr>
      </w:pPr>
    </w:p>
    <w:p>
      <w:pPr>
        <w:pStyle w:val="BodyText"/>
        <w:spacing w:line="240" w:lineRule="auto"/>
        <w:ind w:left="532" w:right="0"/>
        <w:jc w:val="left"/>
      </w:pPr>
      <w:r>
        <w:rPr/>
        <w:t>期末应付账款余额中无应付持有本公司5%（含5%）以上表决权股份的股东单位及其他关联方款项。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11、预收款项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（1）预收款项列示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3,510,131.17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4,268,903.25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3,510,131.17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4,268,903.25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12、应付职工薪酬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（1）应付职工薪酬列示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1" w:right="0"/>
              <w:jc w:val="left"/>
              <w:rPr>
                <w:rFonts w:ascii="宋体" w:hAnsi="宋体" w:cs="宋体" w:eastAsia="宋体" w:hint="default"/>
                <w:sz w:val="18"/>
                <w:szCs w:val="18"/>
              </w:rPr>
            </w:pPr>
            <w:r>
              <w:rPr>
                <w:rFonts w:ascii="宋体"/>
                <w:sz w:val="18"/>
              </w:rPr>
              <w:t>7,838,829.46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107,390,508.75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sz w:val="18"/>
              </w:rPr>
              <w:t>104,293,563.56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0" w:right="0"/>
              <w:jc w:val="left"/>
              <w:rPr>
                <w:rFonts w:ascii="宋体" w:hAnsi="宋体" w:cs="宋体" w:eastAsia="宋体" w:hint="default"/>
                <w:sz w:val="18"/>
                <w:szCs w:val="18"/>
              </w:rPr>
            </w:pPr>
            <w:r>
              <w:rPr>
                <w:rFonts w:ascii="宋体"/>
                <w:sz w:val="18"/>
              </w:rPr>
              <w:t>10,935,774.65</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308,477.75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4,682,087.70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4,632,785.75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357,779.70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8,147,307.21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112,072,596.45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108,926,349.31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11,293,554.35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（2）短期薪酬列示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32"/>
        <w:gridCol w:w="1596"/>
        <w:gridCol w:w="1914"/>
        <w:gridCol w:w="1914"/>
        <w:gridCol w:w="1914"/>
      </w:tblGrid>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5"/>
                <w:sz w:val="18"/>
                <w:szCs w:val="18"/>
              </w:rPr>
              <w:t>1、工资、奖金、津贴和补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7,601,582.92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97,006,238.46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93,944,574.91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10,663,246.47</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2,980,863.32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2,980,863.32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197,215.54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3,017,890.05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2,987,055.41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228,050.18</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174,914.10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2,687,112.42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2,659,615.04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202,411.48</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18"/>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9,025.67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127,031.04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125,560.51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10,496.20</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13,275.77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203,746.59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201,879.86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15,142.50</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40,031.00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1,689,546.68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1,685,099.68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44,478.00</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8、其他短期薪酬</w:t>
            </w:r>
          </w:p>
        </w:tc>
        <w:tc>
          <w:tcPr>
            <w:tcW w:w="159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2,695,970.24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2,695,970.24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7,838,829.46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107,390,508.75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104,293,563.56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10,935,774.65</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（3）设定提存计划列示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294,563.60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4,438,181.24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4,390,657.46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342,087.38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13,914.15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243,906.46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242,128.29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15,692.32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308,477.75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4,682,087.70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4,632,785.75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357,779.70</w:t>
            </w:r>
          </w:p>
        </w:tc>
      </w:tr>
    </w:tbl>
    <w:p>
      <w:pPr>
        <w:spacing w:line="240" w:lineRule="auto" w:before="4"/>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13、应交税费</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1,729,337.44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2,783,843.53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6,492.60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2,164.20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1,629,471.94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2,277,670.41</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100,068.93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64,620.13</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169,165.66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242,691.72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834.18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108,005.35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6,130.40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150,778.53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203,297.14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9,862.95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12,177.17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143,862.48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112,729.89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4,047,895.35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5,706,158.77</w:t>
            </w:r>
          </w:p>
        </w:tc>
      </w:tr>
    </w:tbl>
    <w:p>
      <w:pPr>
        <w:spacing w:line="240" w:lineRule="auto" w:before="5"/>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14、应付利息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25,195.76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28,094.69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25,195.76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28,094.69</w:t>
            </w:r>
          </w:p>
        </w:tc>
      </w:tr>
    </w:tbl>
    <w:p>
      <w:pPr>
        <w:pStyle w:val="BodyText"/>
        <w:spacing w:line="240" w:lineRule="auto" w:before="51"/>
        <w:ind w:right="0"/>
        <w:jc w:val="left"/>
      </w:pPr>
      <w:r>
        <w:rPr/>
        <w:t>重要的已逾期未支付的利息情况：</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6"/>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15、其他应付款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（1）按款项性质列示其他应付款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47,564.78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18,275.63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房租及物管费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519,017.27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86,568.00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86,568.00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222,575.56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129,145.65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356,708.34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753,006.55</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545"/>
        <w:jc w:val="left"/>
        <w:rPr>
          <w:b w:val="0"/>
          <w:bCs w:val="0"/>
        </w:rPr>
      </w:pPr>
      <w:r>
        <w:rPr/>
        <w:t>（2）账龄超过</w:t>
      </w:r>
      <w:r>
        <w:rPr>
          <w:spacing w:val="-56"/>
        </w:rPr>
        <w:t> </w:t>
      </w:r>
      <w:r>
        <w:rPr/>
        <w:t>1</w:t>
      </w:r>
      <w:r>
        <w:rPr>
          <w:spacing w:val="-57"/>
        </w:rPr>
        <w:t> </w:t>
      </w:r>
      <w:r>
        <w:rPr/>
        <w:t>年的重要其他应付款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深圳市富海宏基投资有限公司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86,568.00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深圳市居众装饰设计工程有限公司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37,044.65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123,612.65</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545"/>
        <w:jc w:val="left"/>
      </w:pPr>
      <w:r>
        <w:rPr/>
        <w:t>其他说明：</w:t>
      </w:r>
    </w:p>
    <w:p>
      <w:pPr>
        <w:spacing w:line="240" w:lineRule="auto" w:before="12"/>
        <w:rPr>
          <w:rFonts w:ascii="宋体" w:hAnsi="宋体" w:cs="宋体" w:eastAsia="宋体" w:hint="default"/>
          <w:sz w:val="20"/>
          <w:szCs w:val="20"/>
        </w:rPr>
      </w:pPr>
    </w:p>
    <w:p>
      <w:pPr>
        <w:pStyle w:val="BodyText"/>
        <w:spacing w:line="240" w:lineRule="auto"/>
        <w:ind w:left="532" w:right="545"/>
        <w:jc w:val="left"/>
      </w:pPr>
      <w:r>
        <w:rPr/>
        <w:t>本报告期末其他应付款中无应付持公司5%（含5%）以上表决权股份的股东单位或关联方款项情况。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545"/>
        <w:jc w:val="left"/>
        <w:rPr>
          <w:b w:val="0"/>
          <w:bCs w:val="0"/>
        </w:rPr>
      </w:pPr>
      <w:r>
        <w:rPr/>
        <w:t>16、一年内到期的非流动负债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1,692,322.39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1,584,521.76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1,692,322.39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1,584,521.76</w:t>
            </w:r>
          </w:p>
        </w:tc>
      </w:tr>
    </w:tbl>
    <w:p>
      <w:pPr>
        <w:spacing w:line="240" w:lineRule="auto" w:before="5"/>
        <w:rPr>
          <w:rFonts w:ascii="宋体" w:hAnsi="宋体" w:cs="宋体" w:eastAsia="宋体" w:hint="default"/>
          <w:sz w:val="6"/>
          <w:szCs w:val="6"/>
        </w:rPr>
      </w:pPr>
    </w:p>
    <w:p>
      <w:pPr>
        <w:pStyle w:val="BodyText"/>
        <w:spacing w:line="240" w:lineRule="auto" w:before="44"/>
        <w:ind w:right="545"/>
        <w:jc w:val="left"/>
      </w:pPr>
      <w:r>
        <w:rPr/>
        <w:t>其他说明：</w:t>
      </w:r>
    </w:p>
    <w:p>
      <w:pPr>
        <w:spacing w:line="240" w:lineRule="auto" w:before="12"/>
        <w:rPr>
          <w:rFonts w:ascii="宋体" w:hAnsi="宋体" w:cs="宋体" w:eastAsia="宋体" w:hint="default"/>
          <w:sz w:val="20"/>
          <w:szCs w:val="20"/>
        </w:rPr>
      </w:pPr>
    </w:p>
    <w:p>
      <w:pPr>
        <w:pStyle w:val="BodyText"/>
        <w:spacing w:line="477" w:lineRule="auto"/>
        <w:ind w:right="187" w:firstLine="360"/>
        <w:jc w:val="left"/>
      </w:pPr>
      <w:r>
        <w:rPr>
          <w:spacing w:val="-3"/>
        </w:rPr>
        <w:t>2011年2月24日本公司与交通银行股份有限公司深圳车公庙支行签订编号443027G001《小企业固定资产贷款合同》，按照</w:t>
      </w:r>
      <w:r>
        <w:rPr/>
        <w:t> 贷款合同中还款计划表的约定，2015年1月1日至2015年12月31日需归还银行借款本金1,692,322.39元。</w:t>
      </w:r>
    </w:p>
    <w:p>
      <w:pPr>
        <w:spacing w:line="240" w:lineRule="auto" w:before="3"/>
        <w:rPr>
          <w:rFonts w:ascii="宋体" w:hAnsi="宋体" w:cs="宋体" w:eastAsia="宋体" w:hint="default"/>
          <w:sz w:val="19"/>
          <w:szCs w:val="19"/>
        </w:rPr>
      </w:pPr>
    </w:p>
    <w:p>
      <w:pPr>
        <w:pStyle w:val="Heading3"/>
        <w:spacing w:line="240" w:lineRule="auto"/>
        <w:ind w:right="545"/>
        <w:jc w:val="left"/>
        <w:rPr>
          <w:b w:val="0"/>
          <w:bCs w:val="0"/>
        </w:rPr>
      </w:pPr>
      <w:r>
        <w:rPr/>
        <w:t>17、长期借款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545"/>
        <w:jc w:val="left"/>
        <w:rPr>
          <w:b w:val="0"/>
          <w:bCs w:val="0"/>
        </w:rPr>
      </w:pPr>
      <w:r>
        <w:rPr/>
        <w:t>（1）长期借款分类</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10,760,750.47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12,453,072.86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10,760,750.47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12,453,072.86</w:t>
            </w:r>
          </w:p>
        </w:tc>
      </w:tr>
    </w:tbl>
    <w:p>
      <w:pPr>
        <w:spacing w:line="240" w:lineRule="auto" w:before="6"/>
        <w:rPr>
          <w:rFonts w:ascii="宋体" w:hAnsi="宋体" w:cs="宋体" w:eastAsia="宋体" w:hint="default"/>
          <w:sz w:val="6"/>
          <w:szCs w:val="6"/>
        </w:rPr>
      </w:pPr>
    </w:p>
    <w:p>
      <w:pPr>
        <w:pStyle w:val="BodyText"/>
        <w:spacing w:line="518" w:lineRule="auto" w:before="44"/>
        <w:ind w:left="472" w:right="187" w:hanging="360"/>
        <w:jc w:val="left"/>
      </w:pPr>
      <w:r>
        <w:rPr/>
        <w:t>长期借款分类的说明： </w:t>
      </w:r>
      <w:r>
        <w:rPr>
          <w:spacing w:val="-3"/>
        </w:rPr>
        <w:t>2011年2月24日本公司与交通银行股份有限公司深圳车公庙支行签订编号443027G001的《小企业固定资产贷款合同》，合</w:t>
      </w:r>
    </w:p>
    <w:p>
      <w:pPr>
        <w:pStyle w:val="BodyText"/>
        <w:spacing w:line="470" w:lineRule="auto" w:before="23"/>
        <w:ind w:right="94"/>
        <w:jc w:val="left"/>
      </w:pPr>
      <w:r>
        <w:rPr>
          <w:spacing w:val="-2"/>
        </w:rPr>
        <w:t>同约定借款18,000,000.00元用于购买深圳市南山区沙河街道办事处侨香路智慧广场B栋11层1101号房产，由实际控制人唐球</w:t>
      </w:r>
      <w:r>
        <w:rPr>
          <w:spacing w:val="-54"/>
        </w:rPr>
        <w:t> </w:t>
      </w:r>
      <w:r>
        <w:rPr>
          <w:spacing w:val="-54"/>
        </w:rPr>
      </w:r>
      <w:r>
        <w:rPr/>
        <w:t>先生、鄢建红女士为上述贷款提供连带责任担保，保证期至“智慧广场B栋11层1101号房产”房产证（房产证编号为“深房</w:t>
      </w:r>
      <w:r>
        <w:rPr>
          <w:spacing w:val="-86"/>
        </w:rPr>
        <w:t> </w:t>
      </w:r>
      <w:r>
        <w:rPr>
          <w:spacing w:val="-86"/>
        </w:rPr>
      </w:r>
      <w:r>
        <w:rPr>
          <w:spacing w:val="-3"/>
        </w:rPr>
        <w:t>地字第4000523200号”）办妥抵押并交付债权人止（担保情况详见本附注七、5</w:t>
      </w:r>
      <w:r>
        <w:rPr>
          <w:rFonts w:ascii="Times New Roman" w:hAnsi="Times New Roman" w:cs="Times New Roman" w:eastAsia="Times New Roman" w:hint="default"/>
          <w:spacing w:val="-3"/>
        </w:rPr>
        <w:t>.</w:t>
      </w:r>
      <w:r>
        <w:rPr>
          <w:spacing w:val="-3"/>
        </w:rPr>
        <w:t>（1）关联方担保）。公司于2014年4月4日与</w:t>
      </w:r>
      <w:r>
        <w:rPr>
          <w:spacing w:val="-45"/>
        </w:rPr>
        <w:t> </w:t>
      </w:r>
      <w:r>
        <w:rPr>
          <w:spacing w:val="-45"/>
        </w:rPr>
      </w:r>
      <w:r>
        <w:rPr>
          <w:spacing w:val="-5"/>
        </w:rPr>
        <w:t>交通银行股份有限公司深圳车公庙支行签订《抵押合同》（编号：交银深443270DY20140404），将“智慧广场B栋1101号房产”</w:t>
      </w:r>
      <w:r>
        <w:rPr>
          <w:spacing w:val="-31"/>
        </w:rPr>
        <w:t> </w:t>
      </w:r>
      <w:r>
        <w:rPr>
          <w:spacing w:val="-31"/>
        </w:rPr>
      </w:r>
      <w:r>
        <w:rPr/>
        <w:t>设定为《小企业固定资产贷款合同》的抵押财产，抵押资产情况详见本附注六、11</w:t>
      </w:r>
      <w:r>
        <w:rPr>
          <w:rFonts w:ascii="Times New Roman" w:hAnsi="Times New Roman" w:cs="Times New Roman" w:eastAsia="Times New Roman" w:hint="default"/>
        </w:rPr>
        <w:t>.  </w:t>
      </w:r>
      <w:r>
        <w:rPr/>
        <w:t>所有权受到限制的资产。</w:t>
      </w:r>
    </w:p>
    <w:p>
      <w:pPr>
        <w:spacing w:after="0" w:line="470" w:lineRule="auto"/>
        <w:jc w:val="left"/>
        <w:sectPr>
          <w:pgSz w:w="11910" w:h="16840"/>
          <w:pgMar w:header="919" w:footer="1016" w:top="1120" w:bottom="1200" w:left="1020" w:right="940"/>
        </w:sectPr>
      </w:pPr>
    </w:p>
    <w:p>
      <w:pPr>
        <w:spacing w:line="240" w:lineRule="auto" w:before="10"/>
        <w:rPr>
          <w:rFonts w:ascii="宋体" w:hAnsi="宋体" w:cs="宋体" w:eastAsia="宋体" w:hint="default"/>
          <w:sz w:val="26"/>
          <w:szCs w:val="26"/>
        </w:rPr>
      </w:pPr>
    </w:p>
    <w:p>
      <w:pPr>
        <w:pStyle w:val="BodyText"/>
        <w:spacing w:line="518" w:lineRule="auto" w:before="44"/>
        <w:ind w:right="3974"/>
        <w:jc w:val="left"/>
      </w:pPr>
      <w:r>
        <w:rPr/>
        <w:t>上述借款本期重分类至一年内到期非流动负债的金额为1,692,322.39元。 其他说明，包括利率区间：</w:t>
      </w:r>
    </w:p>
    <w:p>
      <w:pPr>
        <w:pStyle w:val="BodyText"/>
        <w:spacing w:line="240" w:lineRule="auto" w:before="62"/>
        <w:ind w:right="0"/>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18、递延收益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涉及政府补助的项目：</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136"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182" w:hanging="46"/>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福田区产业发</w:t>
            </w:r>
          </w:p>
        </w:tc>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3"/>
              <w:jc w:val="left"/>
              <w:rPr>
                <w:rFonts w:ascii="宋体" w:hAnsi="宋体" w:cs="宋体" w:eastAsia="宋体" w:hint="default"/>
                <w:sz w:val="18"/>
                <w:szCs w:val="18"/>
              </w:rPr>
            </w:pPr>
            <w:r>
              <w:rPr>
                <w:rFonts w:ascii="宋体" w:hAnsi="宋体" w:cs="宋体" w:eastAsia="宋体" w:hint="default"/>
                <w:sz w:val="18"/>
                <w:szCs w:val="18"/>
              </w:rPr>
              <w:t>展专项资金科 技发展分项资</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sz w:val="18"/>
              </w:rPr>
              <w:t>450,000.00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金项目</w:t>
            </w:r>
          </w:p>
        </w:tc>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宋体" w:hAnsi="宋体" w:cs="宋体" w:eastAsia="宋体" w:hint="default"/>
                <w:sz w:val="18"/>
                <w:szCs w:val="18"/>
              </w:rPr>
            </w:pPr>
            <w:r>
              <w:rPr>
                <w:rFonts w:ascii="宋体"/>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516" w:lineRule="auto" w:before="44"/>
        <w:ind w:right="8834"/>
        <w:jc w:val="left"/>
      </w:pPr>
      <w:r>
        <w:rPr/>
        <w:t>其他说明： 无</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19、股本</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45,000,000</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10,350,000</w:t>
            </w:r>
          </w:p>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55,350,000</w:t>
            </w:r>
          </w:p>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65,700,000</w:t>
            </w:r>
          </w:p>
          <w:p>
            <w:pPr>
              <w:pStyle w:val="TableParagraph"/>
              <w:spacing w:line="240" w:lineRule="auto" w:before="76"/>
              <w:ind w:right="102"/>
              <w:jc w:val="right"/>
              <w:rPr>
                <w:rFonts w:ascii="宋体" w:hAnsi="宋体" w:cs="宋体" w:eastAsia="宋体" w:hint="default"/>
                <w:sz w:val="18"/>
                <w:szCs w:val="18"/>
              </w:rPr>
            </w:pPr>
            <w:r>
              <w:rPr>
                <w:rFonts w:ascii="宋体"/>
                <w:spacing w:val="-1"/>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宋体" w:hAnsi="宋体" w:cs="宋体" w:eastAsia="宋体" w:hint="default"/>
                <w:sz w:val="18"/>
                <w:szCs w:val="18"/>
              </w:rPr>
            </w:pPr>
            <w:r>
              <w:rPr>
                <w:rFonts w:ascii="宋体"/>
                <w:sz w:val="18"/>
              </w:rPr>
              <w:t>110,700,00</w:t>
            </w:r>
          </w:p>
          <w:p>
            <w:pPr>
              <w:pStyle w:val="TableParagraph"/>
              <w:spacing w:line="240" w:lineRule="auto" w:before="76"/>
              <w:ind w:left="722" w:right="0"/>
              <w:jc w:val="lef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6"/>
          <w:szCs w:val="6"/>
        </w:rPr>
      </w:pPr>
    </w:p>
    <w:p>
      <w:pPr>
        <w:pStyle w:val="BodyText"/>
        <w:spacing w:line="516" w:lineRule="auto" w:before="44"/>
        <w:ind w:right="8834"/>
        <w:jc w:val="left"/>
      </w:pPr>
      <w:r>
        <w:rPr/>
        <w:t>其他说明： 无</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20、资本公积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10,587,464.99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182,486,604.23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55,350,000.00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137,724,069.22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10,587,464.99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182,486,604.23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55,350,000.00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137,724,069.22</w:t>
            </w:r>
          </w:p>
        </w:tc>
      </w:tr>
    </w:tbl>
    <w:p>
      <w:pPr>
        <w:spacing w:line="240" w:lineRule="auto" w:before="6"/>
        <w:rPr>
          <w:rFonts w:ascii="宋体" w:hAnsi="宋体" w:cs="宋体" w:eastAsia="宋体" w:hint="default"/>
          <w:sz w:val="6"/>
          <w:szCs w:val="6"/>
        </w:rPr>
      </w:pPr>
    </w:p>
    <w:p>
      <w:pPr>
        <w:pStyle w:val="BodyText"/>
        <w:spacing w:line="518" w:lineRule="auto" w:before="44"/>
        <w:ind w:right="5594"/>
        <w:jc w:val="left"/>
      </w:pPr>
      <w:r>
        <w:rPr/>
        <w:t>其他说明，包括本期增减变动情况、变动原因说明：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21、盈余公积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18"/>
                <w:szCs w:val="18"/>
              </w:rPr>
            </w:pPr>
            <w:r>
              <w:rPr>
                <w:rFonts w:ascii="宋体"/>
                <w:sz w:val="18"/>
              </w:rPr>
              <w:t>14,311,320.13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4,639,130.83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0" w:right="0"/>
              <w:jc w:val="left"/>
              <w:rPr>
                <w:rFonts w:ascii="宋体" w:hAnsi="宋体" w:cs="宋体" w:eastAsia="宋体" w:hint="default"/>
                <w:sz w:val="18"/>
                <w:szCs w:val="18"/>
              </w:rPr>
            </w:pPr>
            <w:r>
              <w:rPr>
                <w:rFonts w:ascii="宋体"/>
                <w:sz w:val="18"/>
              </w:rPr>
              <w:t>18,950,450.96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宋体" w:hAnsi="宋体" w:cs="宋体" w:eastAsia="宋体" w:hint="default"/>
                <w:sz w:val="18"/>
                <w:szCs w:val="18"/>
              </w:rPr>
            </w:pPr>
            <w:r>
              <w:rPr>
                <w:rFonts w:ascii="宋体"/>
                <w:sz w:val="18"/>
              </w:rPr>
              <w:t>14,311,320.13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4,639,130.83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0" w:right="0"/>
              <w:jc w:val="left"/>
              <w:rPr>
                <w:rFonts w:ascii="宋体" w:hAnsi="宋体" w:cs="宋体" w:eastAsia="宋体" w:hint="default"/>
                <w:sz w:val="18"/>
                <w:szCs w:val="18"/>
              </w:rPr>
            </w:pPr>
            <w:r>
              <w:rPr>
                <w:rFonts w:ascii="宋体"/>
                <w:sz w:val="18"/>
              </w:rPr>
              <w:t>18,950,450.96</w:t>
            </w:r>
          </w:p>
        </w:tc>
      </w:tr>
    </w:tbl>
    <w:p>
      <w:pPr>
        <w:spacing w:line="240" w:lineRule="auto" w:before="6"/>
        <w:rPr>
          <w:rFonts w:ascii="宋体" w:hAnsi="宋体" w:cs="宋体" w:eastAsia="宋体" w:hint="default"/>
          <w:sz w:val="6"/>
          <w:szCs w:val="6"/>
        </w:rPr>
      </w:pPr>
    </w:p>
    <w:p>
      <w:pPr>
        <w:pStyle w:val="BodyText"/>
        <w:spacing w:line="518" w:lineRule="auto" w:before="44"/>
        <w:ind w:right="5234"/>
        <w:jc w:val="left"/>
      </w:pPr>
      <w:r>
        <w:rPr/>
        <w:t>盈余公积说明，包括本期增减变动情况、变动原因说明：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22、未分配利润</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128,801,881.14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92,480,280.84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128,801,881.14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92,480,280.84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46,391,308.32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40,357,333.67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4,639,130.83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4,035,733.37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11,070,000.00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159,484,058.63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128,801,881.14</w:t>
            </w:r>
          </w:p>
        </w:tc>
      </w:tr>
    </w:tbl>
    <w:p>
      <w:pPr>
        <w:spacing w:line="240" w:lineRule="auto" w:before="5"/>
        <w:rPr>
          <w:rFonts w:ascii="宋体" w:hAnsi="宋体" w:cs="宋体" w:eastAsia="宋体" w:hint="default"/>
          <w:sz w:val="6"/>
          <w:szCs w:val="6"/>
        </w:rPr>
      </w:pPr>
    </w:p>
    <w:p>
      <w:pPr>
        <w:pStyle w:val="BodyText"/>
        <w:spacing w:line="518" w:lineRule="auto" w:before="44"/>
        <w:ind w:right="2672"/>
        <w:jc w:val="left"/>
      </w:pPr>
      <w:r>
        <w:rPr/>
        <w:t>调整期初未分配利润明细： 1)、由于《企业会计准则》及其相关新规定进行追溯调整，影响期初未分配利润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26"/>
        <w:ind w:right="0"/>
        <w:jc w:val="left"/>
      </w:pPr>
      <w:r>
        <w:rPr/>
        <w:t>2)、由于会计政策变更，影响期初未分配利润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t>3)、由于重大会计差错更正，影响期初未分配利润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t>4)、由于同一控制导致的合并范围变更，影响期初未分配利润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9"/>
          <w:szCs w:val="19"/>
        </w:rPr>
      </w:pPr>
    </w:p>
    <w:p>
      <w:pPr>
        <w:pStyle w:val="BodyText"/>
        <w:spacing w:line="240" w:lineRule="auto"/>
        <w:ind w:right="0"/>
        <w:jc w:val="left"/>
      </w:pPr>
      <w:r>
        <w:rPr/>
        <w:t>5)、其他调整合计影响期初未分配利润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t>23、营业收入和营业成本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199,517,912.65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38,799,488.92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167,688,211.87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36,068,639.11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519,408.00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138,663.96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519,408.00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138,663.96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200,037,320.65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38,938,152.88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168,207,619.87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36,207,303.07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24、营业税金及附加</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25,970.40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25,970.40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107,334.30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295,049.40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76,667.36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210,749.57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209,972.06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531,769.37</w:t>
            </w:r>
          </w:p>
        </w:tc>
      </w:tr>
    </w:tbl>
    <w:p>
      <w:pPr>
        <w:spacing w:line="240" w:lineRule="auto" w:before="6"/>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25、销售费用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工资、福利费及社保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5,498,393.67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4,255,406.18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2,788,051.59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1,052,189.52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1,284,853.17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108,144.91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466,561.18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1,450,568.95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222,806.35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11,488,428.56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5,638,546.96</w:t>
            </w:r>
          </w:p>
        </w:tc>
      </w:tr>
    </w:tbl>
    <w:p>
      <w:pPr>
        <w:spacing w:line="240" w:lineRule="auto" w:before="4"/>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26、管理费用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74,211,453.03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63,723,542.02</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工资、福利费及社保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9,853,655.73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8,756,395.48</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6,231,571.33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5,363,728.49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2,704,560.65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2,151,077.93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2,683,473.09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562,997.00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1,427,405.17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766,152.90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1,228,484.80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167,264.00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5,887,597.74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3,387,489.87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104,228,201.54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84,878,647.69</w:t>
            </w:r>
          </w:p>
        </w:tc>
      </w:tr>
    </w:tbl>
    <w:p>
      <w:pPr>
        <w:spacing w:line="240" w:lineRule="auto" w:before="5"/>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27、财务费用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879,223.73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988,727.42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-1,249,591.99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-407,698.59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3,093.60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5,682.44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15,376.81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13,437.86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-351,897.85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600,149.13</w:t>
            </w:r>
          </w:p>
        </w:tc>
      </w:tr>
    </w:tbl>
    <w:p>
      <w:pPr>
        <w:spacing w:line="240" w:lineRule="auto" w:before="6"/>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28、资产减值损失</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1,091,158.89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237,612.50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1,091,158.89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237,612.50</w:t>
            </w:r>
          </w:p>
        </w:tc>
      </w:tr>
    </w:tbl>
    <w:p>
      <w:pPr>
        <w:spacing w:line="240" w:lineRule="auto" w:before="5"/>
        <w:rPr>
          <w:rFonts w:ascii="宋体" w:hAnsi="宋体" w:cs="宋体" w:eastAsia="宋体" w:hint="default"/>
          <w:sz w:val="6"/>
          <w:szCs w:val="6"/>
        </w:rPr>
      </w:pPr>
    </w:p>
    <w:p>
      <w:pPr>
        <w:pStyle w:val="BodyText"/>
        <w:spacing w:line="518" w:lineRule="auto" w:before="44"/>
        <w:ind w:right="883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29、营业外收入</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0"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1"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footerReference w:type="default" r:id="rId29"/>
          <w:pgSz w:w="11910" w:h="16840"/>
          <w:pgMar w:footer="1016" w:header="919" w:top="1120" w:bottom="1200" w:left="1020" w:right="1020"/>
          <w:pgNumType w:start="1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36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178,720.74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178,720.74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3,910,858.23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2,434,002.22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816,107.82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1,412,021.44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223.22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77,879.62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4,905,910.01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3,923,903.28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计入当期损益的政府补助：</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5" w:right="0"/>
              <w:jc w:val="left"/>
              <w:rPr>
                <w:rFonts w:ascii="宋体" w:hAnsi="宋体" w:cs="宋体" w:eastAsia="宋体" w:hint="default"/>
                <w:sz w:val="18"/>
                <w:szCs w:val="18"/>
              </w:rPr>
            </w:pPr>
            <w:r>
              <w:rPr>
                <w:rFonts w:ascii="宋体" w:hAnsi="宋体" w:cs="宋体" w:eastAsia="宋体" w:hint="default"/>
                <w:sz w:val="18"/>
                <w:szCs w:val="18"/>
              </w:rPr>
              <w:t>与资产相关/与收益相关</w:t>
            </w:r>
          </w:p>
        </w:tc>
      </w:tr>
      <w:tr>
        <w:trPr>
          <w:trHeight w:val="1338"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4"/>
              <w:jc w:val="left"/>
              <w:rPr>
                <w:rFonts w:ascii="宋体" w:hAnsi="宋体" w:cs="宋体" w:eastAsia="宋体" w:hint="default"/>
                <w:sz w:val="18"/>
                <w:szCs w:val="18"/>
              </w:rPr>
            </w:pPr>
            <w:r>
              <w:rPr>
                <w:rFonts w:ascii="宋体" w:hAnsi="宋体" w:cs="宋体" w:eastAsia="宋体" w:hint="default"/>
                <w:sz w:val="18"/>
                <w:szCs w:val="18"/>
              </w:rPr>
              <w:t>深圳市经济贸易和信息化委 员会深圳市财政委员会"深 经贸信息秘书字[2012]1291 号"</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深圳市软件行业协会补贴款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5"/>
              <w:jc w:val="left"/>
              <w:rPr>
                <w:rFonts w:ascii="宋体" w:hAnsi="宋体" w:cs="宋体" w:eastAsia="宋体" w:hint="default"/>
                <w:sz w:val="18"/>
                <w:szCs w:val="18"/>
              </w:rPr>
            </w:pPr>
            <w:r>
              <w:rPr>
                <w:rFonts w:ascii="宋体" w:hAnsi="宋体" w:cs="宋体" w:eastAsia="宋体" w:hint="default"/>
                <w:sz w:val="18"/>
                <w:szCs w:val="18"/>
              </w:rPr>
              <w:t>上海市浦东新区陆家嘴软件 园区高新技术企业税收优惠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5"/>
              <w:jc w:val="left"/>
              <w:rPr>
                <w:rFonts w:ascii="宋体" w:hAnsi="宋体" w:cs="宋体" w:eastAsia="宋体" w:hint="default"/>
                <w:sz w:val="18"/>
                <w:szCs w:val="18"/>
              </w:rPr>
            </w:pPr>
            <w:r>
              <w:rPr>
                <w:rFonts w:ascii="宋体" w:hAnsi="宋体" w:cs="宋体" w:eastAsia="宋体" w:hint="default"/>
                <w:sz w:val="18"/>
                <w:szCs w:val="18"/>
              </w:rPr>
              <w:t>深圳市战略新兴产业发展专 项资金项目</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5"/>
              <w:jc w:val="both"/>
              <w:rPr>
                <w:rFonts w:ascii="宋体" w:hAnsi="宋体" w:cs="宋体" w:eastAsia="宋体" w:hint="default"/>
                <w:sz w:val="18"/>
                <w:szCs w:val="18"/>
              </w:rPr>
            </w:pPr>
            <w:r>
              <w:rPr>
                <w:rFonts w:ascii="宋体" w:hAnsi="宋体" w:cs="宋体" w:eastAsia="宋体" w:hint="default"/>
                <w:spacing w:val="-1"/>
                <w:sz w:val="18"/>
                <w:szCs w:val="18"/>
              </w:rPr>
              <w:t>福府办〔2012〕16</w:t>
            </w:r>
            <w:r>
              <w:rPr>
                <w:rFonts w:ascii="宋体" w:hAnsi="宋体" w:cs="宋体" w:eastAsia="宋体" w:hint="default"/>
                <w:spacing w:val="-41"/>
                <w:sz w:val="18"/>
                <w:szCs w:val="18"/>
              </w:rPr>
              <w:t> </w:t>
            </w:r>
            <w:r>
              <w:rPr>
                <w:rFonts w:ascii="宋体" w:hAnsi="宋体" w:cs="宋体" w:eastAsia="宋体" w:hint="default"/>
                <w:spacing w:val="-23"/>
                <w:sz w:val="18"/>
                <w:szCs w:val="18"/>
              </w:rPr>
              <w:t>号：《深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圳市福田区产业发展专项资 金管理暂行办法》</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宋体" w:hAnsi="宋体" w:cs="宋体" w:eastAsia="宋体" w:hint="default"/>
                <w:sz w:val="18"/>
                <w:szCs w:val="18"/>
              </w:rPr>
            </w:pPr>
            <w:r>
              <w:rPr>
                <w:rFonts w:ascii="宋体"/>
                <w:spacing w:val="-1"/>
                <w:sz w:val="18"/>
              </w:rPr>
              <w:t>807,200.00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both"/>
              <w:rPr>
                <w:rFonts w:ascii="宋体" w:hAnsi="宋体" w:cs="宋体" w:eastAsia="宋体" w:hint="default"/>
                <w:sz w:val="18"/>
                <w:szCs w:val="18"/>
              </w:rPr>
            </w:pPr>
            <w:r>
              <w:rPr>
                <w:rFonts w:ascii="宋体" w:hAnsi="宋体" w:cs="宋体" w:eastAsia="宋体" w:hint="default"/>
                <w:spacing w:val="-3"/>
                <w:sz w:val="18"/>
                <w:szCs w:val="18"/>
              </w:rPr>
              <w:t>深财法〔2012〕41</w:t>
            </w:r>
            <w:r>
              <w:rPr>
                <w:rFonts w:ascii="宋体" w:hAnsi="宋体" w:cs="宋体" w:eastAsia="宋体" w:hint="default"/>
                <w:spacing w:val="-34"/>
                <w:sz w:val="18"/>
                <w:szCs w:val="18"/>
              </w:rPr>
              <w:t> </w:t>
            </w:r>
            <w:r>
              <w:rPr>
                <w:rFonts w:ascii="宋体" w:hAnsi="宋体" w:cs="宋体" w:eastAsia="宋体" w:hint="default"/>
                <w:spacing w:val="-3"/>
                <w:sz w:val="18"/>
                <w:szCs w:val="18"/>
              </w:rPr>
              <w:t>号：关于</w:t>
            </w:r>
          </w:p>
          <w:p>
            <w:pPr>
              <w:pStyle w:val="TableParagraph"/>
              <w:spacing w:line="316" w:lineRule="auto" w:before="76"/>
              <w:ind w:left="101" w:right="115"/>
              <w:jc w:val="both"/>
              <w:rPr>
                <w:rFonts w:ascii="宋体" w:hAnsi="宋体" w:cs="宋体" w:eastAsia="宋体" w:hint="default"/>
                <w:sz w:val="18"/>
                <w:szCs w:val="18"/>
              </w:rPr>
            </w:pPr>
            <w:r>
              <w:rPr>
                <w:rFonts w:ascii="宋体" w:hAnsi="宋体" w:cs="宋体" w:eastAsia="宋体" w:hint="default"/>
                <w:sz w:val="18"/>
                <w:szCs w:val="18"/>
              </w:rPr>
              <w:t>《深圳市营业税改征增值税 试点过渡期财政扶持政策》 的通知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202,258.23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77,802.22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both"/>
              <w:rPr>
                <w:rFonts w:ascii="宋体" w:hAnsi="宋体" w:cs="宋体" w:eastAsia="宋体" w:hint="default"/>
                <w:sz w:val="18"/>
                <w:szCs w:val="18"/>
              </w:rPr>
            </w:pPr>
            <w:r>
              <w:rPr>
                <w:rFonts w:ascii="宋体" w:hAnsi="宋体" w:cs="宋体" w:eastAsia="宋体" w:hint="default"/>
                <w:sz w:val="18"/>
                <w:szCs w:val="18"/>
              </w:rPr>
              <w:t>与深圳市福田区科技创新局</w:t>
            </w:r>
          </w:p>
          <w:p>
            <w:pPr>
              <w:pStyle w:val="TableParagraph"/>
              <w:spacing w:line="316" w:lineRule="auto" w:before="76"/>
              <w:ind w:left="101" w:right="115"/>
              <w:jc w:val="both"/>
              <w:rPr>
                <w:rFonts w:ascii="宋体" w:hAnsi="宋体" w:cs="宋体" w:eastAsia="宋体" w:hint="default"/>
                <w:sz w:val="18"/>
                <w:szCs w:val="18"/>
              </w:rPr>
            </w:pPr>
            <w:r>
              <w:rPr>
                <w:rFonts w:ascii="宋体" w:hAnsi="宋体" w:cs="宋体" w:eastAsia="宋体" w:hint="default"/>
                <w:sz w:val="18"/>
                <w:szCs w:val="18"/>
              </w:rPr>
              <w:t>（以下简称："科创局"）签 署的《福田区产业发展专项 资金科技发展分项项目资金 使用合同》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1"/>
              <w:jc w:val="both"/>
              <w:rPr>
                <w:rFonts w:ascii="宋体" w:hAnsi="宋体" w:cs="宋体" w:eastAsia="宋体" w:hint="default"/>
                <w:sz w:val="18"/>
                <w:szCs w:val="18"/>
              </w:rPr>
            </w:pPr>
            <w:r>
              <w:rPr>
                <w:rFonts w:ascii="宋体" w:hAnsi="宋体" w:cs="宋体" w:eastAsia="宋体" w:hint="default"/>
                <w:sz w:val="18"/>
                <w:szCs w:val="18"/>
              </w:rPr>
              <w:t>深财科[2013]16</w:t>
            </w:r>
            <w:r>
              <w:rPr>
                <w:rFonts w:ascii="宋体" w:hAnsi="宋体" w:cs="宋体" w:eastAsia="宋体" w:hint="default"/>
                <w:spacing w:val="-46"/>
                <w:sz w:val="18"/>
                <w:szCs w:val="18"/>
              </w:rPr>
              <w:t> </w:t>
            </w:r>
            <w:r>
              <w:rPr>
                <w:rFonts w:ascii="宋体" w:hAnsi="宋体" w:cs="宋体" w:eastAsia="宋体" w:hint="default"/>
                <w:spacing w:val="-7"/>
                <w:sz w:val="18"/>
                <w:szCs w:val="18"/>
              </w:rPr>
              <w:t>号：关于印</w:t>
            </w:r>
            <w:r>
              <w:rPr>
                <w:rFonts w:ascii="宋体" w:hAnsi="宋体" w:cs="宋体" w:eastAsia="宋体" w:hint="default"/>
                <w:sz w:val="18"/>
                <w:szCs w:val="18"/>
              </w:rPr>
              <w:t> </w:t>
            </w:r>
            <w:r>
              <w:rPr>
                <w:rFonts w:ascii="宋体" w:hAnsi="宋体" w:cs="宋体" w:eastAsia="宋体" w:hint="default"/>
                <w:spacing w:val="-6"/>
                <w:sz w:val="18"/>
                <w:szCs w:val="18"/>
              </w:rPr>
              <w:t>发《2012</w:t>
            </w:r>
            <w:r>
              <w:rPr>
                <w:rFonts w:ascii="宋体" w:hAnsi="宋体" w:cs="宋体" w:eastAsia="宋体" w:hint="default"/>
                <w:spacing w:val="-43"/>
                <w:sz w:val="18"/>
                <w:szCs w:val="18"/>
              </w:rPr>
              <w:t> </w:t>
            </w:r>
            <w:r>
              <w:rPr>
                <w:rFonts w:ascii="宋体" w:hAnsi="宋体" w:cs="宋体" w:eastAsia="宋体" w:hint="default"/>
                <w:sz w:val="18"/>
                <w:szCs w:val="18"/>
              </w:rPr>
              <w:t>年度深圳市高新技</w:t>
            </w:r>
            <w:r>
              <w:rPr>
                <w:rFonts w:ascii="宋体" w:hAnsi="宋体" w:cs="宋体" w:eastAsia="宋体" w:hint="default"/>
                <w:sz w:val="18"/>
                <w:szCs w:val="18"/>
              </w:rPr>
              <w:t> 术产业专项补助资金申报指 南的通知》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2,451,400.00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3,910,858.23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2,434,002.22</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8" w:lineRule="auto" w:before="44"/>
        <w:ind w:right="8834"/>
        <w:jc w:val="left"/>
      </w:pPr>
      <w:r>
        <w:rPr/>
        <w:t>其他说明： 无</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30、营业外支出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19,305.59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72,206.80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19,305.59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72,206.80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40,540.37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1,279.91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59,845.96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73,486.71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516" w:lineRule="auto" w:before="44"/>
        <w:ind w:right="8834"/>
        <w:jc w:val="left"/>
      </w:pPr>
      <w:r>
        <w:rPr/>
        <w:t>其他说明： 无</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31、所得税费用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（1）所得税费用表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3,473,540.87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3,220,509.19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-585,480.57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386,164.86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2,888,060.30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3,606,674.05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（2）会计利润与所得税费用调整过程</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49,279,368.62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4,927,936.86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66,037.73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84,702.19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-421,806.73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-1,768,809.76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2,888,060.30</w:t>
            </w:r>
          </w:p>
        </w:tc>
      </w:tr>
    </w:tbl>
    <w:p>
      <w:pPr>
        <w:spacing w:line="240" w:lineRule="auto" w:before="6"/>
        <w:rPr>
          <w:rFonts w:ascii="宋体" w:hAnsi="宋体" w:cs="宋体" w:eastAsia="宋体" w:hint="default"/>
          <w:sz w:val="6"/>
          <w:szCs w:val="6"/>
        </w:rPr>
      </w:pPr>
    </w:p>
    <w:p>
      <w:pPr>
        <w:pStyle w:val="BodyText"/>
        <w:spacing w:line="518" w:lineRule="auto" w:before="44"/>
        <w:ind w:right="8834"/>
        <w:jc w:val="left"/>
      </w:pPr>
      <w:r>
        <w:rPr/>
        <w:t>其他说明： 无</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spacing w:line="578" w:lineRule="auto" w:before="34"/>
        <w:ind w:left="112" w:right="7835" w:firstLine="0"/>
        <w:jc w:val="left"/>
        <w:rPr>
          <w:rFonts w:ascii="宋体" w:hAnsi="宋体" w:cs="宋体" w:eastAsia="宋体" w:hint="default"/>
          <w:sz w:val="21"/>
          <w:szCs w:val="21"/>
        </w:rPr>
      </w:pPr>
      <w:r>
        <w:rPr>
          <w:rFonts w:ascii="宋体" w:hAnsi="宋体" w:cs="宋体" w:eastAsia="宋体" w:hint="default"/>
          <w:b/>
          <w:bCs/>
          <w:sz w:val="21"/>
          <w:szCs w:val="21"/>
        </w:rPr>
        <w:t>32、其他综合收益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 </w:t>
      </w:r>
      <w:r>
        <w:rPr>
          <w:rFonts w:ascii="宋体" w:hAnsi="宋体" w:cs="宋体" w:eastAsia="宋体" w:hint="default"/>
          <w:b/>
          <w:bCs/>
          <w:sz w:val="21"/>
          <w:szCs w:val="21"/>
        </w:rPr>
        <w:t>33、现金流量表项目</w:t>
      </w:r>
      <w:r>
        <w:rPr>
          <w:rFonts w:ascii="宋体" w:hAnsi="宋体" w:cs="宋体" w:eastAsia="宋体" w:hint="default"/>
          <w:sz w:val="21"/>
          <w:szCs w:val="21"/>
        </w:rPr>
      </w:r>
    </w:p>
    <w:p>
      <w:pPr>
        <w:pStyle w:val="Heading3"/>
        <w:spacing w:line="240" w:lineRule="auto" w:before="41"/>
        <w:ind w:right="0"/>
        <w:jc w:val="left"/>
        <w:rPr>
          <w:b w:val="0"/>
          <w:bCs w:val="0"/>
        </w:rPr>
      </w:pPr>
      <w:r>
        <w:rPr/>
        <w:t>（1）收到的其他与经营活动有关的现金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收财政补贴款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3,460,858.23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1,384,002.22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1,249,591.99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407,698.59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1,893,339.60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608,466.20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6,603,789.82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pacing w:val="-1"/>
                <w:sz w:val="18"/>
              </w:rPr>
              <w:t>2,400,167.01</w:t>
            </w:r>
          </w:p>
        </w:tc>
      </w:tr>
    </w:tbl>
    <w:p>
      <w:pPr>
        <w:spacing w:line="240" w:lineRule="auto" w:before="4"/>
        <w:rPr>
          <w:rFonts w:ascii="宋体" w:hAnsi="宋体" w:cs="宋体" w:eastAsia="宋体" w:hint="default"/>
          <w:sz w:val="6"/>
          <w:szCs w:val="6"/>
        </w:rPr>
      </w:pPr>
    </w:p>
    <w:p>
      <w:pPr>
        <w:pStyle w:val="BodyText"/>
        <w:spacing w:line="518" w:lineRule="auto" w:before="44"/>
        <w:ind w:right="6494"/>
        <w:jc w:val="left"/>
      </w:pPr>
      <w:r>
        <w:rPr/>
        <w:t>收到的其他与经营活动有关的现金说明：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（2）支付的其他与经营活动有关的现金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付现的营业和管理费用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33,433,335.46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21,839,621.47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452,215.39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843,170.49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33,885,550.85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22,682,791.96</w:t>
            </w:r>
          </w:p>
        </w:tc>
      </w:tr>
    </w:tbl>
    <w:p>
      <w:pPr>
        <w:spacing w:line="240" w:lineRule="auto" w:before="5"/>
        <w:rPr>
          <w:rFonts w:ascii="宋体" w:hAnsi="宋体" w:cs="宋体" w:eastAsia="宋体" w:hint="default"/>
          <w:sz w:val="6"/>
          <w:szCs w:val="6"/>
        </w:rPr>
      </w:pPr>
    </w:p>
    <w:p>
      <w:pPr>
        <w:pStyle w:val="BodyText"/>
        <w:spacing w:line="518" w:lineRule="auto" w:before="44"/>
        <w:ind w:right="6494"/>
        <w:jc w:val="left"/>
      </w:pPr>
      <w:r>
        <w:rPr/>
        <w:t>支付的其他与经营活动有关的现金说明：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（3）支付的其他与筹资活动有关的现金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4,786,490.18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pacing w:val="-1"/>
                <w:sz w:val="18"/>
              </w:rPr>
              <w:t>4,786,490.18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8" w:lineRule="auto" w:before="44"/>
        <w:ind w:right="6494"/>
        <w:jc w:val="left"/>
      </w:pPr>
      <w:r>
        <w:rPr/>
        <w:t>支付的其他与筹资活动有关的现金说明： 无</w:t>
      </w:r>
    </w:p>
    <w:p>
      <w:pPr>
        <w:spacing w:after="0" w:line="518" w:lineRule="auto"/>
        <w:jc w:val="left"/>
        <w:sectPr>
          <w:pgSz w:w="11910" w:h="16840"/>
          <w:pgMar w:header="919" w:footer="1016" w:top="1120" w:bottom="1200" w:left="1020" w:right="102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34、现金流量表补充资料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（1）现金流量表补充资料</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46,391,308.32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40,357,333.67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1,091,158.89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237,612.50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3,714,560.82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3,080,071.03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764,720.95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265,463.20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655,637.18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591,455.18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-159,415.15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72,206.80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882,317.33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994,409.86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-585,480.57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386,164.86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-18,551,494.50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-25,726,360.65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3,431,822.58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1,802,656.70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37,635,135.85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22,061,013.15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00"/>
              <w:jc w:val="left"/>
              <w:rPr>
                <w:rFonts w:ascii="宋体" w:hAnsi="宋体" w:cs="宋体" w:eastAsia="宋体" w:hint="default"/>
                <w:sz w:val="18"/>
                <w:szCs w:val="18"/>
              </w:rPr>
            </w:pPr>
            <w:r>
              <w:rPr>
                <w:rFonts w:ascii="宋体" w:hAnsi="宋体" w:cs="宋体" w:eastAsia="宋体" w:hint="default"/>
                <w:spacing w:val="-3"/>
                <w:sz w:val="18"/>
                <w:szCs w:val="18"/>
              </w:rPr>
              <w:t>2．不涉及现金收支的重大投资和筹资活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225,918,871.78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72,067,463.22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72,067,463.22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63,074,406.07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153,851,408.56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8,993,057.15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（2）现金和现金等价物的构成</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225,918,871.78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72,067,463.22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6,019.70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24,181.95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225,912,852.08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72,043,281.27</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83" w:right="0"/>
              <w:jc w:val="left"/>
              <w:rPr>
                <w:rFonts w:ascii="宋体" w:hAnsi="宋体" w:cs="宋体" w:eastAsia="宋体" w:hint="default"/>
                <w:sz w:val="18"/>
                <w:szCs w:val="18"/>
              </w:rPr>
            </w:pPr>
            <w:r>
              <w:rPr>
                <w:rFonts w:ascii="宋体"/>
                <w:sz w:val="18"/>
              </w:rPr>
              <w:t>225,918,871.78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2" w:right="0"/>
              <w:jc w:val="left"/>
              <w:rPr>
                <w:rFonts w:ascii="宋体" w:hAnsi="宋体" w:cs="宋体" w:eastAsia="宋体" w:hint="default"/>
                <w:sz w:val="18"/>
                <w:szCs w:val="18"/>
              </w:rPr>
            </w:pPr>
            <w:r>
              <w:rPr>
                <w:rFonts w:ascii="宋体"/>
                <w:sz w:val="18"/>
              </w:rPr>
              <w:t>72,067,463.22</w:t>
            </w:r>
          </w:p>
        </w:tc>
      </w:tr>
    </w:tbl>
    <w:p>
      <w:pPr>
        <w:spacing w:line="240" w:lineRule="auto" w:before="5"/>
        <w:rPr>
          <w:rFonts w:ascii="宋体" w:hAnsi="宋体" w:cs="宋体" w:eastAsia="宋体" w:hint="default"/>
          <w:sz w:val="6"/>
          <w:szCs w:val="6"/>
        </w:rPr>
      </w:pPr>
    </w:p>
    <w:p>
      <w:pPr>
        <w:pStyle w:val="BodyText"/>
        <w:spacing w:line="518" w:lineRule="auto" w:before="44"/>
        <w:ind w:left="232" w:right="8914"/>
        <w:jc w:val="left"/>
      </w:pPr>
      <w:r>
        <w:rPr/>
        <w:t>其他说明： 无</w:t>
      </w:r>
    </w:p>
    <w:p>
      <w:pPr>
        <w:spacing w:line="240" w:lineRule="auto" w:before="12"/>
        <w:rPr>
          <w:rFonts w:ascii="宋体" w:hAnsi="宋体" w:cs="宋体" w:eastAsia="宋体" w:hint="default"/>
          <w:sz w:val="16"/>
          <w:szCs w:val="16"/>
        </w:rPr>
      </w:pPr>
    </w:p>
    <w:p>
      <w:pPr>
        <w:pStyle w:val="Heading3"/>
        <w:spacing w:line="240" w:lineRule="auto"/>
        <w:ind w:left="232" w:right="4234"/>
        <w:jc w:val="left"/>
        <w:rPr>
          <w:b w:val="0"/>
          <w:bCs w:val="0"/>
        </w:rPr>
      </w:pPr>
      <w:r>
        <w:rPr/>
        <w:t>35、所有者权益变动表项目注释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516" w:lineRule="auto"/>
        <w:ind w:left="232" w:right="4234"/>
        <w:jc w:val="left"/>
      </w:pPr>
      <w:r>
        <w:rPr/>
        <w:t>说明对上年期末余额进行调整的“其他”项目名称及调整金额等事项： 无</w:t>
      </w:r>
    </w:p>
    <w:p>
      <w:pPr>
        <w:spacing w:line="240" w:lineRule="auto" w:before="1"/>
        <w:rPr>
          <w:rFonts w:ascii="宋体" w:hAnsi="宋体" w:cs="宋体" w:eastAsia="宋体" w:hint="default"/>
          <w:sz w:val="17"/>
          <w:szCs w:val="17"/>
        </w:rPr>
      </w:pPr>
    </w:p>
    <w:p>
      <w:pPr>
        <w:pStyle w:val="Heading3"/>
        <w:spacing w:line="240" w:lineRule="auto"/>
        <w:ind w:left="232" w:right="4234"/>
        <w:jc w:val="left"/>
        <w:rPr>
          <w:b w:val="0"/>
          <w:bCs w:val="0"/>
        </w:rPr>
      </w:pPr>
      <w:r>
        <w:rPr/>
        <w:t>36、所有权或使用权受到限制的资产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6"/>
        <w:rPr>
          <w:rFonts w:ascii="宋体" w:hAnsi="宋体" w:cs="宋体" w:eastAsia="宋体" w:hint="default"/>
          <w:sz w:val="6"/>
          <w:szCs w:val="6"/>
        </w:rPr>
      </w:pPr>
    </w:p>
    <w:p>
      <w:pPr>
        <w:pStyle w:val="BodyText"/>
        <w:spacing w:line="516" w:lineRule="auto" w:before="44"/>
        <w:ind w:left="232" w:right="8914"/>
        <w:jc w:val="left"/>
      </w:pPr>
      <w:r>
        <w:rPr/>
        <w:t>其他说明： 无</w:t>
      </w:r>
    </w:p>
    <w:p>
      <w:pPr>
        <w:spacing w:line="240" w:lineRule="auto" w:before="1"/>
        <w:rPr>
          <w:rFonts w:ascii="宋体" w:hAnsi="宋体" w:cs="宋体" w:eastAsia="宋体" w:hint="default"/>
          <w:sz w:val="17"/>
          <w:szCs w:val="17"/>
        </w:rPr>
      </w:pPr>
    </w:p>
    <w:p>
      <w:pPr>
        <w:pStyle w:val="Heading3"/>
        <w:spacing w:line="240" w:lineRule="auto"/>
        <w:ind w:left="232" w:right="8914"/>
        <w:jc w:val="left"/>
        <w:rPr>
          <w:b w:val="0"/>
          <w:bCs w:val="0"/>
        </w:rPr>
      </w:pPr>
      <w:r>
        <w:rPr/>
        <w:t>37、其他</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232" w:right="8914"/>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232" w:right="4234"/>
        <w:jc w:val="left"/>
        <w:rPr>
          <w:b w:val="0"/>
          <w:bCs w:val="0"/>
        </w:rPr>
      </w:pPr>
      <w:r>
        <w:rPr/>
        <w:t>八、与金融工具相关的风险</w:t>
      </w:r>
      <w:r>
        <w:rPr>
          <w:b w:val="0"/>
          <w:bCs w:val="0"/>
        </w:rPr>
      </w:r>
    </w:p>
    <w:p>
      <w:pPr>
        <w:spacing w:line="240" w:lineRule="auto" w:before="9"/>
        <w:rPr>
          <w:rFonts w:ascii="宋体" w:hAnsi="宋体" w:cs="宋体" w:eastAsia="宋体" w:hint="default"/>
          <w:b/>
          <w:bCs/>
          <w:sz w:val="32"/>
          <w:szCs w:val="32"/>
        </w:rPr>
      </w:pPr>
    </w:p>
    <w:p>
      <w:pPr>
        <w:pStyle w:val="BodyText"/>
        <w:spacing w:line="477" w:lineRule="auto"/>
        <w:ind w:left="232" w:right="0" w:firstLine="360"/>
        <w:jc w:val="left"/>
      </w:pPr>
      <w:r>
        <w:rPr>
          <w:spacing w:val="-2"/>
        </w:rPr>
        <w:t>本公司报告期的金融工具，金融资产主要为因经营而直接产生的贷款与应收款项，如应收账款、其他应收款等；金融负</w:t>
      </w:r>
      <w:r>
        <w:rPr/>
        <w:t> </w:t>
      </w:r>
      <w:r>
        <w:rPr>
          <w:spacing w:val="-4"/>
        </w:rPr>
        <w:t>债主要为因经营而直接产生的其他金融负债，如应付账款、应付利息、其他应付款、一年内到期的非流动负债、长期借款等。</w:t>
      </w:r>
    </w:p>
    <w:p>
      <w:pPr>
        <w:spacing w:line="240" w:lineRule="auto" w:before="1"/>
        <w:rPr>
          <w:rFonts w:ascii="宋体" w:hAnsi="宋体" w:cs="宋体" w:eastAsia="宋体" w:hint="default"/>
          <w:sz w:val="16"/>
          <w:szCs w:val="16"/>
        </w:rPr>
      </w:pPr>
    </w:p>
    <w:p>
      <w:pPr>
        <w:pStyle w:val="BodyText"/>
        <w:spacing w:line="636" w:lineRule="auto"/>
        <w:ind w:left="592" w:right="3874"/>
        <w:jc w:val="left"/>
      </w:pPr>
      <w:r>
        <w:rPr/>
        <w:t>本公司的金融工具导致的主要风险是信用风险、流动风险及市场风险。 资产负债表日的各类金融工具的账面价值如下：</w:t>
      </w:r>
    </w:p>
    <w:p>
      <w:pPr>
        <w:pStyle w:val="BodyText"/>
        <w:spacing w:line="240" w:lineRule="auto" w:before="79"/>
        <w:ind w:left="592" w:right="4234"/>
        <w:jc w:val="left"/>
      </w:pPr>
      <w:r>
        <w:rPr/>
        <w:t>（一）金融资产</w:t>
      </w:r>
    </w:p>
    <w:p>
      <w:pPr>
        <w:spacing w:line="240" w:lineRule="auto" w:before="0"/>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2894"/>
        <w:gridCol w:w="3841"/>
        <w:gridCol w:w="2058"/>
      </w:tblGrid>
      <w:tr>
        <w:trPr>
          <w:trHeight w:val="395" w:hRule="exact"/>
        </w:trPr>
        <w:tc>
          <w:tcPr>
            <w:tcW w:w="289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689"/>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205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403" w:hRule="exact"/>
        </w:trPr>
        <w:tc>
          <w:tcPr>
            <w:tcW w:w="2894"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4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690"/>
              <w:jc w:val="right"/>
              <w:rPr>
                <w:rFonts w:ascii="宋体" w:hAnsi="宋体" w:cs="宋体" w:eastAsia="宋体" w:hint="default"/>
                <w:sz w:val="18"/>
                <w:szCs w:val="18"/>
              </w:rPr>
            </w:pPr>
            <w:r>
              <w:rPr>
                <w:rFonts w:ascii="宋体"/>
                <w:spacing w:val="-1"/>
                <w:sz w:val="18"/>
              </w:rPr>
              <w:t>115,938,484.20</w:t>
            </w:r>
          </w:p>
        </w:tc>
        <w:tc>
          <w:tcPr>
            <w:tcW w:w="2058"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96,536,709.03</w:t>
            </w:r>
          </w:p>
        </w:tc>
      </w:tr>
      <w:tr>
        <w:trPr>
          <w:trHeight w:val="39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0"/>
              <w:jc w:val="right"/>
              <w:rPr>
                <w:rFonts w:ascii="宋体" w:hAnsi="宋体" w:cs="宋体" w:eastAsia="宋体" w:hint="default"/>
                <w:sz w:val="18"/>
                <w:szCs w:val="18"/>
              </w:rPr>
            </w:pPr>
            <w:r>
              <w:rPr>
                <w:rFonts w:ascii="宋体"/>
                <w:spacing w:val="-1"/>
                <w:sz w:val="18"/>
              </w:rPr>
              <w:t>2,468,856.11</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6,955,001.99</w:t>
            </w:r>
          </w:p>
        </w:tc>
      </w:tr>
      <w:tr>
        <w:trPr>
          <w:trHeight w:val="38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0"/>
              <w:jc w:val="right"/>
              <w:rPr>
                <w:rFonts w:ascii="宋体" w:hAnsi="宋体" w:cs="宋体" w:eastAsia="宋体" w:hint="default"/>
                <w:sz w:val="18"/>
                <w:szCs w:val="18"/>
              </w:rPr>
            </w:pPr>
            <w:r>
              <w:rPr>
                <w:rFonts w:ascii="宋体"/>
                <w:sz w:val="18"/>
              </w:rPr>
            </w:r>
            <w:r>
              <w:rPr>
                <w:rFonts w:ascii="宋体"/>
                <w:spacing w:val="-1"/>
                <w:sz w:val="18"/>
                <w:u w:val="thick" w:color="000000"/>
              </w:rPr>
              <w:t>118,407,340.31</w:t>
            </w:r>
            <w:r>
              <w:rPr>
                <w:rFonts w:ascii="宋体"/>
                <w:spacing w:val="-1"/>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r>
            <w:r>
              <w:rPr>
                <w:rFonts w:ascii="宋体"/>
                <w:spacing w:val="-1"/>
                <w:sz w:val="18"/>
                <w:u w:val="thick" w:color="000000"/>
              </w:rPr>
              <w:t>103,491,711.02</w:t>
            </w:r>
            <w:r>
              <w:rPr>
                <w:rFonts w:ascii="宋体"/>
                <w:spacing w:val="-1"/>
                <w:sz w:val="18"/>
              </w:rPr>
            </w:r>
          </w:p>
        </w:tc>
      </w:tr>
    </w:tbl>
    <w:p>
      <w:pPr>
        <w:spacing w:line="240" w:lineRule="auto" w:before="13"/>
        <w:rPr>
          <w:rFonts w:ascii="宋体" w:hAnsi="宋体" w:cs="宋体" w:eastAsia="宋体" w:hint="default"/>
          <w:sz w:val="14"/>
          <w:szCs w:val="14"/>
        </w:rPr>
      </w:pPr>
    </w:p>
    <w:p>
      <w:pPr>
        <w:pStyle w:val="BodyText"/>
        <w:spacing w:line="240" w:lineRule="auto" w:before="44"/>
        <w:ind w:left="592" w:right="4234"/>
        <w:jc w:val="left"/>
      </w:pPr>
      <w:r>
        <w:rPr/>
        <w:t>（二）金融负债</w:t>
      </w:r>
    </w:p>
    <w:p>
      <w:pPr>
        <w:spacing w:line="240" w:lineRule="auto" w:before="3"/>
        <w:rPr>
          <w:rFonts w:ascii="宋体" w:hAnsi="宋体" w:cs="宋体" w:eastAsia="宋体" w:hint="default"/>
          <w:sz w:val="19"/>
          <w:szCs w:val="19"/>
        </w:rPr>
      </w:pPr>
    </w:p>
    <w:p>
      <w:pPr>
        <w:pStyle w:val="Heading4"/>
        <w:tabs>
          <w:tab w:pos="5879" w:val="left" w:leader="none"/>
          <w:tab w:pos="8272" w:val="left" w:leader="none"/>
        </w:tabs>
        <w:spacing w:line="240" w:lineRule="auto"/>
        <w:ind w:right="0"/>
        <w:jc w:val="left"/>
        <w:rPr>
          <w:b w:val="0"/>
          <w:bCs w:val="0"/>
        </w:rPr>
      </w:pPr>
      <w:r>
        <w:rPr>
          <w:w w:val="95"/>
        </w:rPr>
        <w:t>项目</w:t>
        <w:tab/>
        <w:t>期末数</w:t>
        <w:tab/>
      </w:r>
      <w:r>
        <w:rPr/>
        <w:t>期初数</w:t>
      </w:r>
      <w:r>
        <w:rPr>
          <w:b w:val="0"/>
          <w:bCs w:val="0"/>
        </w:rPr>
      </w:r>
    </w:p>
    <w:p>
      <w:pPr>
        <w:spacing w:line="240" w:lineRule="auto" w:before="13"/>
        <w:rPr>
          <w:rFonts w:ascii="宋体" w:hAnsi="宋体" w:cs="宋体" w:eastAsia="宋体" w:hint="default"/>
          <w:b/>
          <w:bCs/>
          <w:sz w:val="7"/>
          <w:szCs w:val="7"/>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0.7pt;height:1pt;mso-position-horizontal-relative:char;mso-position-vertical-relative:line" coordorigin="0,0" coordsize="8814,20">
            <v:group style="position:absolute;left:10;top:10;width:8794;height:2" coordorigin="10,10" coordsize="8794,2">
              <v:shape style="position:absolute;left:10;top:10;width:8794;height:2" coordorigin="10,10" coordsize="8794,0" path="m10,10l8804,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19" w:footer="1016" w:top="1120" w:bottom="1200" w:left="900" w:right="940"/>
        </w:sectPr>
      </w:pP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605"/>
        <w:gridCol w:w="3301"/>
        <w:gridCol w:w="1888"/>
      </w:tblGrid>
      <w:tr>
        <w:trPr>
          <w:trHeight w:val="394" w:hRule="exact"/>
        </w:trPr>
        <w:tc>
          <w:tcPr>
            <w:tcW w:w="36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607"/>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188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403" w:hRule="exact"/>
        </w:trPr>
        <w:tc>
          <w:tcPr>
            <w:tcW w:w="3605"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608"/>
              <w:jc w:val="right"/>
              <w:rPr>
                <w:rFonts w:ascii="宋体" w:hAnsi="宋体" w:cs="宋体" w:eastAsia="宋体" w:hint="default"/>
                <w:sz w:val="18"/>
                <w:szCs w:val="18"/>
              </w:rPr>
            </w:pPr>
            <w:r>
              <w:rPr>
                <w:rFonts w:ascii="宋体"/>
                <w:spacing w:val="-1"/>
                <w:sz w:val="18"/>
              </w:rPr>
              <w:t>3,916,238.84</w:t>
            </w:r>
          </w:p>
        </w:tc>
        <w:tc>
          <w:tcPr>
            <w:tcW w:w="1888"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1,169,452.69</w:t>
            </w:r>
          </w:p>
        </w:tc>
      </w:tr>
      <w:tr>
        <w:trPr>
          <w:trHeight w:val="39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11"/>
              <w:jc w:val="right"/>
              <w:rPr>
                <w:rFonts w:ascii="宋体" w:hAnsi="宋体" w:cs="宋体" w:eastAsia="宋体" w:hint="default"/>
                <w:sz w:val="18"/>
                <w:szCs w:val="18"/>
              </w:rPr>
            </w:pPr>
            <w:r>
              <w:rPr>
                <w:rFonts w:ascii="宋体"/>
                <w:spacing w:val="-1"/>
                <w:sz w:val="18"/>
              </w:rPr>
              <w:t>25,195.76</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28,094.69</w:t>
            </w:r>
          </w:p>
        </w:tc>
      </w:tr>
      <w:tr>
        <w:trPr>
          <w:trHeight w:val="391"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08"/>
              <w:jc w:val="right"/>
              <w:rPr>
                <w:rFonts w:ascii="宋体" w:hAnsi="宋体" w:cs="宋体" w:eastAsia="宋体" w:hint="default"/>
                <w:sz w:val="18"/>
                <w:szCs w:val="18"/>
              </w:rPr>
            </w:pPr>
            <w:r>
              <w:rPr>
                <w:rFonts w:ascii="宋体"/>
                <w:spacing w:val="-1"/>
                <w:sz w:val="18"/>
              </w:rPr>
              <w:t>356,708.34</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753,006.55</w:t>
            </w:r>
          </w:p>
        </w:tc>
      </w:tr>
      <w:tr>
        <w:trPr>
          <w:trHeight w:val="39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08"/>
              <w:jc w:val="right"/>
              <w:rPr>
                <w:rFonts w:ascii="宋体" w:hAnsi="宋体" w:cs="宋体" w:eastAsia="宋体" w:hint="default"/>
                <w:sz w:val="18"/>
                <w:szCs w:val="18"/>
              </w:rPr>
            </w:pPr>
            <w:r>
              <w:rPr>
                <w:rFonts w:ascii="宋体"/>
                <w:spacing w:val="-1"/>
                <w:sz w:val="18"/>
              </w:rPr>
              <w:t>1,692,322.39</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1,584,521.76</w:t>
            </w:r>
          </w:p>
        </w:tc>
      </w:tr>
      <w:tr>
        <w:trPr>
          <w:trHeight w:val="39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11"/>
              <w:jc w:val="right"/>
              <w:rPr>
                <w:rFonts w:ascii="宋体" w:hAnsi="宋体" w:cs="宋体" w:eastAsia="宋体" w:hint="default"/>
                <w:sz w:val="18"/>
                <w:szCs w:val="18"/>
              </w:rPr>
            </w:pPr>
            <w:r>
              <w:rPr>
                <w:rFonts w:ascii="宋体"/>
                <w:spacing w:val="-1"/>
                <w:sz w:val="18"/>
              </w:rPr>
              <w:t>10,760,750.47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12,453,072.86</w:t>
            </w:r>
          </w:p>
        </w:tc>
      </w:tr>
      <w:tr>
        <w:trPr>
          <w:trHeight w:val="386"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1"/>
              <w:jc w:val="right"/>
              <w:rPr>
                <w:rFonts w:ascii="宋体" w:hAnsi="宋体" w:cs="宋体" w:eastAsia="宋体" w:hint="default"/>
                <w:sz w:val="18"/>
                <w:szCs w:val="18"/>
              </w:rPr>
            </w:pPr>
            <w:r>
              <w:rPr>
                <w:rFonts w:ascii="宋体"/>
                <w:sz w:val="18"/>
              </w:rPr>
            </w:r>
            <w:r>
              <w:rPr>
                <w:rFonts w:ascii="宋体"/>
                <w:spacing w:val="-1"/>
                <w:sz w:val="18"/>
                <w:u w:val="thick" w:color="000000"/>
              </w:rPr>
              <w:t>16,751,215.80</w:t>
            </w:r>
            <w:r>
              <w:rPr>
                <w:rFonts w:ascii="宋体"/>
                <w:spacing w:val="-1"/>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thick" w:color="000000"/>
              </w:rPr>
              <w:t>15,988,148.55</w:t>
            </w:r>
            <w:r>
              <w:rPr>
                <w:rFonts w:ascii="宋体"/>
                <w:spacing w:val="-1"/>
                <w:sz w:val="18"/>
              </w:rPr>
            </w:r>
          </w:p>
        </w:tc>
      </w:tr>
    </w:tbl>
    <w:p>
      <w:pPr>
        <w:spacing w:line="240" w:lineRule="auto" w:before="12"/>
        <w:rPr>
          <w:rFonts w:ascii="宋体" w:hAnsi="宋体" w:cs="宋体" w:eastAsia="宋体" w:hint="default"/>
          <w:b/>
          <w:bCs/>
          <w:sz w:val="6"/>
          <w:szCs w:val="6"/>
        </w:rPr>
      </w:pPr>
    </w:p>
    <w:p>
      <w:pPr>
        <w:pStyle w:val="BodyText"/>
        <w:spacing w:line="240" w:lineRule="auto" w:before="44"/>
        <w:ind w:left="572" w:right="0"/>
        <w:jc w:val="left"/>
      </w:pPr>
      <w:r>
        <w:rPr/>
        <w:t>本公司金融资产归类为贷款及应收款项；金融负债归类为其他金融负债。</w:t>
      </w:r>
    </w:p>
    <w:p>
      <w:pPr>
        <w:pStyle w:val="BodyText"/>
        <w:spacing w:line="620" w:lineRule="atLeast" w:before="4"/>
        <w:ind w:left="572" w:right="0" w:hanging="89"/>
        <w:jc w:val="left"/>
      </w:pPr>
      <w:r>
        <w:rPr/>
        <w:t>（三）信用风险 </w:t>
      </w:r>
      <w:r>
        <w:rPr>
          <w:spacing w:val="-2"/>
        </w:rPr>
        <w:t>信用风险，是指金融工具的一方不能履行义务，造成另一方发生财务损失的风险。本公司其他金融资产包括货币资金及</w:t>
      </w:r>
    </w:p>
    <w:p>
      <w:pPr>
        <w:spacing w:line="240" w:lineRule="auto" w:before="10"/>
        <w:rPr>
          <w:rFonts w:ascii="宋体" w:hAnsi="宋体" w:cs="宋体" w:eastAsia="宋体" w:hint="default"/>
          <w:sz w:val="17"/>
          <w:szCs w:val="17"/>
        </w:rPr>
      </w:pPr>
    </w:p>
    <w:p>
      <w:pPr>
        <w:pStyle w:val="BodyText"/>
        <w:spacing w:line="240" w:lineRule="auto"/>
        <w:ind w:left="212" w:right="0"/>
        <w:jc w:val="left"/>
      </w:pPr>
      <w:r>
        <w:rPr/>
        <w:t>其他应收款等，这些金融资产的信用风险源自交易对手违约，最大风险敞口等于这些工具的账面金额。</w:t>
      </w:r>
    </w:p>
    <w:p>
      <w:pPr>
        <w:spacing w:line="240" w:lineRule="auto" w:before="0"/>
        <w:rPr>
          <w:rFonts w:ascii="宋体" w:hAnsi="宋体" w:cs="宋体" w:eastAsia="宋体" w:hint="default"/>
          <w:sz w:val="18"/>
          <w:szCs w:val="18"/>
        </w:rPr>
      </w:pPr>
    </w:p>
    <w:p>
      <w:pPr>
        <w:pStyle w:val="BodyText"/>
        <w:spacing w:line="477" w:lineRule="auto" w:before="153"/>
        <w:ind w:left="212" w:right="110" w:firstLine="360"/>
        <w:jc w:val="both"/>
      </w:pPr>
      <w:r>
        <w:rPr>
          <w:spacing w:val="-2"/>
        </w:rPr>
        <w:t>本公司仅与经认可的、信誉良好的第三方进行交易，对应收账款余额进行持续监控，以确保本公司不致面临重大坏账风</w:t>
      </w:r>
      <w:r>
        <w:rPr/>
        <w:t> </w:t>
      </w:r>
      <w:r>
        <w:rPr>
          <w:spacing w:val="-2"/>
        </w:rPr>
        <w:t>险。本公司的客户主要系银行、证券公司及资产管理公司，该类客户通常资本金充足、信用良好，故本公司应收账款的信用</w:t>
      </w:r>
      <w:r>
        <w:rPr>
          <w:spacing w:val="-63"/>
        </w:rPr>
        <w:t> </w:t>
      </w:r>
      <w:r>
        <w:rPr>
          <w:spacing w:val="-63"/>
        </w:rPr>
      </w:r>
      <w:r>
        <w:rPr/>
        <w:t>风险较低。</w:t>
      </w:r>
    </w:p>
    <w:p>
      <w:pPr>
        <w:spacing w:line="240" w:lineRule="auto" w:before="1"/>
        <w:rPr>
          <w:rFonts w:ascii="宋体" w:hAnsi="宋体" w:cs="宋体" w:eastAsia="宋体" w:hint="default"/>
          <w:sz w:val="16"/>
          <w:szCs w:val="16"/>
        </w:rPr>
      </w:pPr>
    </w:p>
    <w:p>
      <w:pPr>
        <w:pStyle w:val="BodyText"/>
        <w:spacing w:line="636" w:lineRule="auto"/>
        <w:ind w:left="572" w:right="1544"/>
        <w:jc w:val="left"/>
      </w:pPr>
      <w:r>
        <w:rPr/>
        <w:t>本公司的流动资金存放于信用评级较高的银行，故流动资金的信用风险较低。 信用风险集中按照客户、地理区域和行业进行管理。在本公司内部不存在重大信用风险集中。 </w:t>
      </w:r>
      <w:r>
        <w:rPr>
          <w:spacing w:val="-2"/>
        </w:rPr>
        <w:t>本公司因应收账款和其他应收款产生的信用风险敞口的量化数据，参见附注“六、2”和“六、4”。</w:t>
      </w:r>
    </w:p>
    <w:p>
      <w:pPr>
        <w:pStyle w:val="BodyText"/>
        <w:spacing w:line="636" w:lineRule="auto" w:before="91"/>
        <w:ind w:left="572" w:right="3254" w:hanging="89"/>
        <w:jc w:val="left"/>
      </w:pPr>
      <w:r>
        <w:rPr/>
        <w:t>（四）流动风险 流动风险，是指企业在履行与金融负债有关的义务时遇到资金短缺的风险。 本公司定期检查当前和预期的资金流动性需求，以确保维持充裕的现金储备。 下表概括了金融资产和金融负债按未折现的现金流量所作的到期期限分析： 1.金融资产</w:t>
      </w:r>
    </w:p>
    <w:p>
      <w:pPr>
        <w:pStyle w:val="BodyText"/>
        <w:spacing w:line="240" w:lineRule="auto" w:before="91"/>
        <w:ind w:left="572" w:right="4874"/>
        <w:jc w:val="left"/>
      </w:pPr>
      <w:r>
        <w:rPr/>
        <w:t>截至</w:t>
      </w:r>
      <w:r>
        <w:rPr>
          <w:spacing w:val="-45"/>
        </w:rPr>
        <w:t> </w:t>
      </w:r>
      <w:r>
        <w:rPr/>
        <w:t>2014</w:t>
      </w:r>
      <w:r>
        <w:rPr>
          <w:spacing w:val="-46"/>
        </w:rPr>
        <w:t> </w:t>
      </w:r>
      <w:r>
        <w:rPr/>
        <w:t>年</w:t>
      </w:r>
      <w:r>
        <w:rPr>
          <w:spacing w:val="-45"/>
        </w:rPr>
        <w:t> </w:t>
      </w:r>
      <w:r>
        <w:rPr/>
        <w:t>12</w:t>
      </w:r>
      <w:r>
        <w:rPr>
          <w:spacing w:val="-48"/>
        </w:rPr>
        <w:t> </w:t>
      </w:r>
      <w:r>
        <w:rPr/>
        <w:t>月</w:t>
      </w:r>
      <w:r>
        <w:rPr>
          <w:spacing w:val="-45"/>
        </w:rPr>
        <w:t> </w:t>
      </w:r>
      <w:r>
        <w:rPr/>
        <w:t>31</w:t>
      </w:r>
      <w:r>
        <w:rPr>
          <w:spacing w:val="-46"/>
        </w:rPr>
        <w:t> </w:t>
      </w:r>
      <w:r>
        <w:rPr/>
        <w:t>日止</w:t>
      </w:r>
    </w:p>
    <w:p>
      <w:pPr>
        <w:spacing w:line="240" w:lineRule="auto" w:before="5"/>
        <w:rPr>
          <w:rFonts w:ascii="宋体" w:hAnsi="宋体" w:cs="宋体" w:eastAsia="宋体" w:hint="default"/>
          <w:sz w:val="23"/>
          <w:szCs w:val="23"/>
        </w:rPr>
      </w:pPr>
    </w:p>
    <w:tbl>
      <w:tblPr>
        <w:tblW w:w="0" w:type="auto"/>
        <w:jc w:val="left"/>
        <w:tblInd w:w="635" w:type="dxa"/>
        <w:tblLayout w:type="fixed"/>
        <w:tblCellMar>
          <w:top w:w="0" w:type="dxa"/>
          <w:left w:w="0" w:type="dxa"/>
          <w:bottom w:w="0" w:type="dxa"/>
          <w:right w:w="0" w:type="dxa"/>
        </w:tblCellMar>
        <w:tblLook w:val="01E0"/>
      </w:tblPr>
      <w:tblGrid>
        <w:gridCol w:w="1220"/>
        <w:gridCol w:w="2035"/>
        <w:gridCol w:w="1498"/>
        <w:gridCol w:w="1290"/>
        <w:gridCol w:w="1205"/>
        <w:gridCol w:w="1547"/>
      </w:tblGrid>
      <w:tr>
        <w:trPr>
          <w:trHeight w:val="395" w:hRule="exact"/>
        </w:trPr>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558"/>
              <w:jc w:val="righ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60" w:right="0"/>
              <w:jc w:val="lef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40"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50"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8"/>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3" w:hRule="exact"/>
        </w:trPr>
        <w:tc>
          <w:tcPr>
            <w:tcW w:w="1220"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559"/>
              <w:jc w:val="right"/>
              <w:rPr>
                <w:rFonts w:ascii="宋体" w:hAnsi="宋体" w:cs="宋体" w:eastAsia="宋体" w:hint="default"/>
                <w:sz w:val="18"/>
                <w:szCs w:val="18"/>
              </w:rPr>
            </w:pPr>
            <w:r>
              <w:rPr>
                <w:rFonts w:ascii="宋体"/>
                <w:spacing w:val="-1"/>
                <w:sz w:val="18"/>
              </w:rPr>
              <w:t>115,938,484.20</w:t>
            </w:r>
          </w:p>
        </w:tc>
        <w:tc>
          <w:tcPr>
            <w:tcW w:w="1498" w:type="dxa"/>
            <w:tcBorders>
              <w:top w:val="single" w:sz="8" w:space="0" w:color="000000"/>
              <w:left w:val="nil" w:sz="6" w:space="0" w:color="auto"/>
              <w:bottom w:val="nil" w:sz="6" w:space="0" w:color="auto"/>
              <w:right w:val="nil" w:sz="6" w:space="0" w:color="auto"/>
            </w:tcBorders>
          </w:tcPr>
          <w:p>
            <w:pPr/>
          </w:p>
        </w:tc>
        <w:tc>
          <w:tcPr>
            <w:tcW w:w="1290" w:type="dxa"/>
            <w:tcBorders>
              <w:top w:val="single" w:sz="8" w:space="0" w:color="000000"/>
              <w:left w:val="nil" w:sz="6" w:space="0" w:color="auto"/>
              <w:bottom w:val="nil" w:sz="6" w:space="0" w:color="auto"/>
              <w:right w:val="nil" w:sz="6" w:space="0" w:color="auto"/>
            </w:tcBorders>
          </w:tcPr>
          <w:p>
            <w:pPr/>
          </w:p>
        </w:tc>
        <w:tc>
          <w:tcPr>
            <w:tcW w:w="1205" w:type="dxa"/>
            <w:tcBorders>
              <w:top w:val="single" w:sz="8" w:space="0" w:color="000000"/>
              <w:left w:val="nil" w:sz="6" w:space="0" w:color="auto"/>
              <w:bottom w:val="nil" w:sz="6" w:space="0" w:color="auto"/>
              <w:right w:val="nil" w:sz="6" w:space="0" w:color="auto"/>
            </w:tcBorders>
          </w:tcPr>
          <w:p>
            <w:pP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115,938,484.20</w:t>
            </w:r>
          </w:p>
        </w:tc>
      </w:tr>
      <w:tr>
        <w:trPr>
          <w:trHeight w:val="391"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9"/>
              <w:jc w:val="right"/>
              <w:rPr>
                <w:rFonts w:ascii="宋体" w:hAnsi="宋体" w:cs="宋体" w:eastAsia="宋体" w:hint="default"/>
                <w:sz w:val="18"/>
                <w:szCs w:val="18"/>
              </w:rPr>
            </w:pPr>
            <w:r>
              <w:rPr>
                <w:rFonts w:ascii="宋体"/>
                <w:spacing w:val="-1"/>
                <w:sz w:val="18"/>
              </w:rPr>
              <w:t>2,468,856.11</w:t>
            </w:r>
          </w:p>
        </w:tc>
        <w:tc>
          <w:tcPr>
            <w:tcW w:w="149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2,468,856.11</w:t>
            </w:r>
          </w:p>
        </w:tc>
      </w:tr>
      <w:tr>
        <w:trPr>
          <w:trHeight w:val="38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9"/>
              <w:jc w:val="right"/>
              <w:rPr>
                <w:rFonts w:ascii="宋体" w:hAnsi="宋体" w:cs="宋体" w:eastAsia="宋体" w:hint="default"/>
                <w:sz w:val="18"/>
                <w:szCs w:val="18"/>
              </w:rPr>
            </w:pPr>
            <w:r>
              <w:rPr>
                <w:rFonts w:ascii="宋体"/>
                <w:sz w:val="18"/>
              </w:rPr>
            </w:r>
            <w:r>
              <w:rPr>
                <w:rFonts w:ascii="宋体"/>
                <w:spacing w:val="-1"/>
                <w:sz w:val="18"/>
                <w:u w:val="thick" w:color="000000"/>
              </w:rPr>
              <w:t>118,407,340.31</w:t>
            </w:r>
            <w:r>
              <w:rPr>
                <w:rFonts w:ascii="宋体"/>
                <w:spacing w:val="-1"/>
                <w:sz w:val="18"/>
              </w:rPr>
            </w:r>
          </w:p>
        </w:tc>
        <w:tc>
          <w:tcPr>
            <w:tcW w:w="149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thick" w:color="000000"/>
              </w:rPr>
              <w:t>118,407,340.31</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919" w:footer="1016" w:top="1120" w:bottom="1200" w:left="920" w:right="1020"/>
        </w:sectPr>
      </w:pPr>
    </w:p>
    <w:p>
      <w:pPr>
        <w:spacing w:line="240" w:lineRule="auto" w:before="0"/>
        <w:rPr>
          <w:rFonts w:ascii="宋体" w:hAnsi="宋体" w:cs="宋体" w:eastAsia="宋体" w:hint="default"/>
          <w:sz w:val="26"/>
          <w:szCs w:val="26"/>
        </w:rPr>
      </w:pPr>
    </w:p>
    <w:p>
      <w:pPr>
        <w:pStyle w:val="BodyText"/>
        <w:spacing w:line="240" w:lineRule="auto" w:before="44"/>
        <w:ind w:left="472" w:right="0"/>
        <w:jc w:val="left"/>
      </w:pPr>
      <w:r>
        <w:rPr/>
        <w:t>截至2013年12月31日止</w:t>
      </w:r>
    </w:p>
    <w:p>
      <w:pPr>
        <w:spacing w:line="240" w:lineRule="auto" w:before="11"/>
        <w:rPr>
          <w:rFonts w:ascii="宋体" w:hAnsi="宋体" w:cs="宋体" w:eastAsia="宋体" w:hint="default"/>
          <w:sz w:val="15"/>
          <w:szCs w:val="15"/>
        </w:rPr>
      </w:pPr>
    </w:p>
    <w:tbl>
      <w:tblPr>
        <w:tblW w:w="0" w:type="auto"/>
        <w:jc w:val="left"/>
        <w:tblInd w:w="535" w:type="dxa"/>
        <w:tblLayout w:type="fixed"/>
        <w:tblCellMar>
          <w:top w:w="0" w:type="dxa"/>
          <w:left w:w="0" w:type="dxa"/>
          <w:bottom w:w="0" w:type="dxa"/>
          <w:right w:w="0" w:type="dxa"/>
        </w:tblCellMar>
        <w:tblLook w:val="01E0"/>
      </w:tblPr>
      <w:tblGrid>
        <w:gridCol w:w="1220"/>
        <w:gridCol w:w="2035"/>
        <w:gridCol w:w="1498"/>
        <w:gridCol w:w="1290"/>
        <w:gridCol w:w="1205"/>
        <w:gridCol w:w="1547"/>
      </w:tblGrid>
      <w:tr>
        <w:trPr>
          <w:trHeight w:val="396" w:hRule="exact"/>
        </w:trPr>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558"/>
              <w:jc w:val="righ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60" w:right="0"/>
              <w:jc w:val="lef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40"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50"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8"/>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2" w:hRule="exact"/>
        </w:trPr>
        <w:tc>
          <w:tcPr>
            <w:tcW w:w="1220"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562"/>
              <w:jc w:val="right"/>
              <w:rPr>
                <w:rFonts w:ascii="宋体" w:hAnsi="宋体" w:cs="宋体" w:eastAsia="宋体" w:hint="default"/>
                <w:sz w:val="18"/>
                <w:szCs w:val="18"/>
              </w:rPr>
            </w:pPr>
            <w:r>
              <w:rPr>
                <w:rFonts w:ascii="宋体"/>
                <w:spacing w:val="-1"/>
                <w:sz w:val="18"/>
              </w:rPr>
              <w:t>96,536,709.03</w:t>
            </w:r>
          </w:p>
        </w:tc>
        <w:tc>
          <w:tcPr>
            <w:tcW w:w="1498" w:type="dxa"/>
            <w:tcBorders>
              <w:top w:val="single" w:sz="8" w:space="0" w:color="000000"/>
              <w:left w:val="nil" w:sz="6" w:space="0" w:color="auto"/>
              <w:bottom w:val="nil" w:sz="6" w:space="0" w:color="auto"/>
              <w:right w:val="nil" w:sz="6" w:space="0" w:color="auto"/>
            </w:tcBorders>
          </w:tcPr>
          <w:p>
            <w:pPr/>
          </w:p>
        </w:tc>
        <w:tc>
          <w:tcPr>
            <w:tcW w:w="1290" w:type="dxa"/>
            <w:tcBorders>
              <w:top w:val="single" w:sz="8" w:space="0" w:color="000000"/>
              <w:left w:val="nil" w:sz="6" w:space="0" w:color="auto"/>
              <w:bottom w:val="nil" w:sz="6" w:space="0" w:color="auto"/>
              <w:right w:val="nil" w:sz="6" w:space="0" w:color="auto"/>
            </w:tcBorders>
          </w:tcPr>
          <w:p>
            <w:pPr/>
          </w:p>
        </w:tc>
        <w:tc>
          <w:tcPr>
            <w:tcW w:w="1205" w:type="dxa"/>
            <w:tcBorders>
              <w:top w:val="single" w:sz="8" w:space="0" w:color="000000"/>
              <w:left w:val="nil" w:sz="6" w:space="0" w:color="auto"/>
              <w:bottom w:val="nil" w:sz="6" w:space="0" w:color="auto"/>
              <w:right w:val="nil" w:sz="6" w:space="0" w:color="auto"/>
            </w:tcBorders>
          </w:tcPr>
          <w:p>
            <w:pP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96,536,709.03</w:t>
            </w:r>
          </w:p>
        </w:tc>
      </w:tr>
      <w:tr>
        <w:trPr>
          <w:trHeight w:val="392"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9"/>
              <w:jc w:val="right"/>
              <w:rPr>
                <w:rFonts w:ascii="宋体" w:hAnsi="宋体" w:cs="宋体" w:eastAsia="宋体" w:hint="default"/>
                <w:sz w:val="18"/>
                <w:szCs w:val="18"/>
              </w:rPr>
            </w:pPr>
            <w:r>
              <w:rPr>
                <w:rFonts w:ascii="宋体"/>
                <w:spacing w:val="-1"/>
                <w:sz w:val="18"/>
              </w:rPr>
              <w:t>6,955,001.99</w:t>
            </w:r>
          </w:p>
        </w:tc>
        <w:tc>
          <w:tcPr>
            <w:tcW w:w="149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6,955,001.99</w:t>
            </w:r>
          </w:p>
        </w:tc>
      </w:tr>
      <w:tr>
        <w:trPr>
          <w:trHeight w:val="387"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9"/>
              <w:jc w:val="right"/>
              <w:rPr>
                <w:rFonts w:ascii="宋体" w:hAnsi="宋体" w:cs="宋体" w:eastAsia="宋体" w:hint="default"/>
                <w:sz w:val="18"/>
                <w:szCs w:val="18"/>
              </w:rPr>
            </w:pPr>
            <w:r>
              <w:rPr>
                <w:rFonts w:ascii="宋体"/>
                <w:sz w:val="18"/>
              </w:rPr>
            </w:r>
            <w:r>
              <w:rPr>
                <w:rFonts w:ascii="宋体"/>
                <w:spacing w:val="-1"/>
                <w:sz w:val="18"/>
                <w:u w:val="thick" w:color="000000"/>
              </w:rPr>
              <w:t>103,491,711.02</w:t>
            </w:r>
            <w:r>
              <w:rPr>
                <w:rFonts w:ascii="宋体"/>
                <w:spacing w:val="-1"/>
                <w:sz w:val="18"/>
              </w:rPr>
            </w:r>
          </w:p>
        </w:tc>
        <w:tc>
          <w:tcPr>
            <w:tcW w:w="149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r>
            <w:r>
              <w:rPr>
                <w:rFonts w:ascii="宋体"/>
                <w:spacing w:val="-1"/>
                <w:sz w:val="18"/>
                <w:u w:val="thick" w:color="000000"/>
              </w:rPr>
              <w:t>103,491,711.02</w:t>
            </w:r>
            <w:r>
              <w:rPr>
                <w:rFonts w:ascii="宋体"/>
                <w:spacing w:val="-1"/>
                <w:sz w:val="18"/>
              </w:rPr>
            </w:r>
          </w:p>
        </w:tc>
      </w:tr>
    </w:tbl>
    <w:p>
      <w:pPr>
        <w:pStyle w:val="BodyText"/>
        <w:spacing w:line="525" w:lineRule="auto" w:before="84"/>
        <w:ind w:left="472" w:right="7574"/>
        <w:jc w:val="left"/>
      </w:pPr>
      <w:r>
        <w:rPr/>
        <w:t>2.金融负债 截至2014年12月31日止</w:t>
      </w:r>
    </w:p>
    <w:tbl>
      <w:tblPr>
        <w:tblW w:w="0" w:type="auto"/>
        <w:jc w:val="left"/>
        <w:tblInd w:w="535" w:type="dxa"/>
        <w:tblLayout w:type="fixed"/>
        <w:tblCellMar>
          <w:top w:w="0" w:type="dxa"/>
          <w:left w:w="0" w:type="dxa"/>
          <w:bottom w:w="0" w:type="dxa"/>
          <w:right w:w="0" w:type="dxa"/>
        </w:tblCellMar>
        <w:tblLook w:val="01E0"/>
      </w:tblPr>
      <w:tblGrid>
        <w:gridCol w:w="2210"/>
        <w:gridCol w:w="1312"/>
        <w:gridCol w:w="1296"/>
        <w:gridCol w:w="1296"/>
        <w:gridCol w:w="1296"/>
        <w:gridCol w:w="1385"/>
      </w:tblGrid>
      <w:tr>
        <w:trPr>
          <w:trHeight w:val="395" w:hRule="exact"/>
        </w:trPr>
        <w:tc>
          <w:tcPr>
            <w:tcW w:w="221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8"/>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38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3" w:hRule="exact"/>
        </w:trPr>
        <w:tc>
          <w:tcPr>
            <w:tcW w:w="2210" w:type="dxa"/>
            <w:tcBorders>
              <w:top w:val="single" w:sz="8" w:space="0" w:color="000000"/>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2" w:type="dxa"/>
            <w:tcBorders>
              <w:top w:val="single" w:sz="8" w:space="0" w:color="000000"/>
              <w:left w:val="nil" w:sz="6" w:space="0" w:color="auto"/>
              <w:bottom w:val="nil" w:sz="6" w:space="0" w:color="auto"/>
              <w:right w:val="nil" w:sz="6" w:space="0" w:color="auto"/>
            </w:tcBorders>
          </w:tcPr>
          <w:p>
            <w:pPr>
              <w:pStyle w:val="TableParagraph"/>
              <w:spacing w:line="240" w:lineRule="auto" w:before="45"/>
              <w:ind w:right="106"/>
              <w:jc w:val="right"/>
              <w:rPr>
                <w:rFonts w:ascii="宋体" w:hAnsi="宋体" w:cs="宋体" w:eastAsia="宋体" w:hint="default"/>
                <w:sz w:val="18"/>
                <w:szCs w:val="18"/>
              </w:rPr>
            </w:pPr>
            <w:r>
              <w:rPr>
                <w:rFonts w:ascii="宋体"/>
                <w:spacing w:val="-1"/>
                <w:sz w:val="18"/>
              </w:rPr>
              <w:t>3,916,238.84</w:t>
            </w:r>
          </w:p>
        </w:tc>
        <w:tc>
          <w:tcPr>
            <w:tcW w:w="1296" w:type="dxa"/>
            <w:tcBorders>
              <w:top w:val="single" w:sz="8" w:space="0" w:color="000000"/>
              <w:left w:val="nil" w:sz="6" w:space="0" w:color="auto"/>
              <w:bottom w:val="nil" w:sz="6" w:space="0" w:color="auto"/>
              <w:right w:val="nil" w:sz="6" w:space="0" w:color="auto"/>
            </w:tcBorders>
          </w:tcPr>
          <w:p>
            <w:pPr/>
          </w:p>
        </w:tc>
        <w:tc>
          <w:tcPr>
            <w:tcW w:w="1296" w:type="dxa"/>
            <w:tcBorders>
              <w:top w:val="single" w:sz="8" w:space="0" w:color="000000"/>
              <w:left w:val="nil" w:sz="6" w:space="0" w:color="auto"/>
              <w:bottom w:val="nil" w:sz="6" w:space="0" w:color="auto"/>
              <w:right w:val="nil" w:sz="6" w:space="0" w:color="auto"/>
            </w:tcBorders>
          </w:tcPr>
          <w:p>
            <w:pPr/>
          </w:p>
        </w:tc>
        <w:tc>
          <w:tcPr>
            <w:tcW w:w="1296" w:type="dxa"/>
            <w:tcBorders>
              <w:top w:val="single" w:sz="8" w:space="0" w:color="000000"/>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nil" w:sz="6" w:space="0" w:color="auto"/>
              <w:right w:val="nil" w:sz="6" w:space="0" w:color="auto"/>
            </w:tcBorders>
          </w:tcPr>
          <w:p>
            <w:pPr>
              <w:pStyle w:val="TableParagraph"/>
              <w:spacing w:line="240" w:lineRule="auto" w:before="45"/>
              <w:ind w:right="106"/>
              <w:jc w:val="right"/>
              <w:rPr>
                <w:rFonts w:ascii="宋体" w:hAnsi="宋体" w:cs="宋体" w:eastAsia="宋体" w:hint="default"/>
                <w:sz w:val="18"/>
                <w:szCs w:val="18"/>
              </w:rPr>
            </w:pPr>
            <w:r>
              <w:rPr>
                <w:rFonts w:ascii="宋体"/>
                <w:spacing w:val="-1"/>
                <w:sz w:val="18"/>
              </w:rPr>
              <w:t>3,916,238.84</w:t>
            </w:r>
          </w:p>
        </w:tc>
      </w:tr>
      <w:tr>
        <w:trPr>
          <w:trHeight w:val="391"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宋体" w:hAnsi="宋体" w:cs="宋体" w:eastAsia="宋体" w:hint="default"/>
                <w:sz w:val="18"/>
                <w:szCs w:val="18"/>
              </w:rPr>
            </w:pPr>
            <w:r>
              <w:rPr>
                <w:rFonts w:ascii="宋体"/>
                <w:spacing w:val="-1"/>
                <w:sz w:val="18"/>
              </w:rPr>
              <w:t>25,195.76</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25,195.76</w:t>
            </w:r>
          </w:p>
        </w:tc>
      </w:tr>
      <w:tr>
        <w:trPr>
          <w:trHeight w:val="39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356,708.34</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356,708.34</w:t>
            </w:r>
          </w:p>
        </w:tc>
      </w:tr>
      <w:tr>
        <w:trPr>
          <w:trHeight w:val="39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pacing w:val="-1"/>
                <w:sz w:val="18"/>
              </w:rPr>
              <w:t>1,692,322.39</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pacing w:val="-1"/>
                <w:sz w:val="18"/>
              </w:rPr>
              <w:t>1,692,322.39</w:t>
            </w:r>
          </w:p>
        </w:tc>
      </w:tr>
      <w:tr>
        <w:trPr>
          <w:trHeight w:val="391"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2"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1,807,457.12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1,930,424.88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7,022,868.47</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pacing w:val="-1"/>
                <w:sz w:val="18"/>
              </w:rPr>
              <w:t>10,760,750.47</w:t>
            </w:r>
          </w:p>
        </w:tc>
      </w:tr>
      <w:tr>
        <w:trPr>
          <w:trHeight w:val="38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r>
            <w:r>
              <w:rPr>
                <w:rFonts w:ascii="宋体"/>
                <w:spacing w:val="-1"/>
                <w:sz w:val="18"/>
                <w:u w:val="thick" w:color="000000"/>
              </w:rPr>
              <w:t>5,990,465.33</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r>
            <w:r>
              <w:rPr>
                <w:rFonts w:ascii="宋体"/>
                <w:spacing w:val="-1"/>
                <w:sz w:val="18"/>
                <w:u w:val="thick" w:color="000000"/>
              </w:rPr>
              <w:t>1,807,457.12</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r>
            <w:r>
              <w:rPr>
                <w:rFonts w:ascii="宋体"/>
                <w:spacing w:val="-1"/>
                <w:sz w:val="18"/>
                <w:u w:val="thick" w:color="000000"/>
              </w:rPr>
              <w:t>1,930,424.88</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r>
            <w:r>
              <w:rPr>
                <w:rFonts w:ascii="宋体"/>
                <w:spacing w:val="-1"/>
                <w:sz w:val="18"/>
                <w:u w:val="thick" w:color="000000"/>
              </w:rPr>
              <w:t>7,022,868.47</w:t>
            </w:r>
            <w:r>
              <w:rPr>
                <w:rFonts w:ascii="宋体"/>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r>
            <w:r>
              <w:rPr>
                <w:rFonts w:ascii="宋体"/>
                <w:spacing w:val="-1"/>
                <w:sz w:val="18"/>
                <w:u w:val="thick" w:color="000000"/>
              </w:rPr>
              <w:t>16,751,215.80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535" w:type="dxa"/>
        <w:tblLayout w:type="fixed"/>
        <w:tblCellMar>
          <w:top w:w="0" w:type="dxa"/>
          <w:left w:w="0" w:type="dxa"/>
          <w:bottom w:w="0" w:type="dxa"/>
          <w:right w:w="0" w:type="dxa"/>
        </w:tblCellMar>
        <w:tblLook w:val="01E0"/>
      </w:tblPr>
      <w:tblGrid>
        <w:gridCol w:w="2210"/>
        <w:gridCol w:w="1312"/>
        <w:gridCol w:w="1296"/>
        <w:gridCol w:w="1296"/>
        <w:gridCol w:w="1296"/>
        <w:gridCol w:w="1385"/>
      </w:tblGrid>
      <w:tr>
        <w:trPr>
          <w:trHeight w:val="395" w:hRule="exact"/>
        </w:trPr>
        <w:tc>
          <w:tcPr>
            <w:tcW w:w="221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8"/>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38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2" w:hRule="exact"/>
        </w:trPr>
        <w:tc>
          <w:tcPr>
            <w:tcW w:w="2210"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2"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1,169,452.69</w:t>
            </w:r>
          </w:p>
        </w:tc>
        <w:tc>
          <w:tcPr>
            <w:tcW w:w="1296" w:type="dxa"/>
            <w:tcBorders>
              <w:top w:val="single" w:sz="8" w:space="0" w:color="000000"/>
              <w:left w:val="nil" w:sz="6" w:space="0" w:color="auto"/>
              <w:bottom w:val="nil" w:sz="6" w:space="0" w:color="auto"/>
              <w:right w:val="nil" w:sz="6" w:space="0" w:color="auto"/>
            </w:tcBorders>
          </w:tcPr>
          <w:p>
            <w:pPr/>
          </w:p>
        </w:tc>
        <w:tc>
          <w:tcPr>
            <w:tcW w:w="1296" w:type="dxa"/>
            <w:tcBorders>
              <w:top w:val="single" w:sz="8" w:space="0" w:color="000000"/>
              <w:left w:val="nil" w:sz="6" w:space="0" w:color="auto"/>
              <w:bottom w:val="nil" w:sz="6" w:space="0" w:color="auto"/>
              <w:right w:val="nil" w:sz="6" w:space="0" w:color="auto"/>
            </w:tcBorders>
          </w:tcPr>
          <w:p>
            <w:pPr/>
          </w:p>
        </w:tc>
        <w:tc>
          <w:tcPr>
            <w:tcW w:w="1296" w:type="dxa"/>
            <w:tcBorders>
              <w:top w:val="single" w:sz="8" w:space="0" w:color="000000"/>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1,169,452.69</w:t>
            </w:r>
          </w:p>
        </w:tc>
      </w:tr>
      <w:tr>
        <w:trPr>
          <w:trHeight w:val="39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28,094.69</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28,094.69</w:t>
            </w:r>
          </w:p>
        </w:tc>
      </w:tr>
      <w:tr>
        <w:trPr>
          <w:trHeight w:val="391"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753,006.55</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753,006.55</w:t>
            </w:r>
          </w:p>
        </w:tc>
      </w:tr>
      <w:tr>
        <w:trPr>
          <w:trHeight w:val="39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1,584,521.76</w:t>
            </w: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1,584,521.76</w:t>
            </w:r>
          </w:p>
        </w:tc>
      </w:tr>
      <w:tr>
        <w:trPr>
          <w:trHeight w:val="39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2"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1,692,322.39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1,807,457.12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8,953,293.35</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12,453,072.86</w:t>
            </w:r>
          </w:p>
        </w:tc>
      </w:tr>
      <w:tr>
        <w:trPr>
          <w:trHeight w:val="38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single" w:color="000000"/>
              </w:rPr>
              <w:t>3,535,075.69</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single" w:color="000000"/>
              </w:rPr>
              <w:t>1,692,322.39</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single" w:color="000000"/>
              </w:rPr>
              <w:t>1,807,457.12</w:t>
            </w:r>
            <w:r>
              <w:rPr>
                <w:rFonts w:ascii="宋体"/>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single" w:color="000000"/>
              </w:rPr>
              <w:t>8,953,293.35</w:t>
            </w:r>
            <w:r>
              <w:rPr>
                <w:rFonts w:ascii="宋体"/>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r>
            <w:r>
              <w:rPr>
                <w:rFonts w:ascii="宋体"/>
                <w:spacing w:val="-1"/>
                <w:sz w:val="18"/>
                <w:u w:val="single" w:color="000000"/>
              </w:rPr>
              <w:t>15,988,148.55</w:t>
            </w:r>
            <w:r>
              <w:rPr>
                <w:rFonts w:ascii="宋体"/>
                <w:spacing w:val="-1"/>
                <w:sz w:val="18"/>
              </w:rPr>
            </w:r>
          </w:p>
        </w:tc>
      </w:tr>
    </w:tbl>
    <w:p>
      <w:pPr>
        <w:spacing w:line="240" w:lineRule="auto" w:before="2"/>
        <w:rPr>
          <w:rFonts w:ascii="宋体" w:hAnsi="宋体" w:cs="宋体" w:eastAsia="宋体" w:hint="default"/>
          <w:sz w:val="15"/>
          <w:szCs w:val="15"/>
        </w:rPr>
      </w:pPr>
    </w:p>
    <w:p>
      <w:pPr>
        <w:pStyle w:val="BodyText"/>
        <w:spacing w:line="240" w:lineRule="auto" w:before="44"/>
        <w:ind w:left="472" w:right="0"/>
        <w:jc w:val="left"/>
      </w:pPr>
      <w:r>
        <w:rPr/>
        <w:t>截至2013年12月31日止</w:t>
      </w:r>
    </w:p>
    <w:p>
      <w:pPr>
        <w:spacing w:line="240" w:lineRule="auto" w:before="2"/>
        <w:rPr>
          <w:rFonts w:ascii="宋体" w:hAnsi="宋体" w:cs="宋体" w:eastAsia="宋体" w:hint="default"/>
          <w:sz w:val="22"/>
          <w:szCs w:val="22"/>
        </w:rPr>
      </w:pPr>
    </w:p>
    <w:p>
      <w:pPr>
        <w:pStyle w:val="BodyText"/>
        <w:spacing w:line="636" w:lineRule="auto"/>
        <w:ind w:left="472" w:right="4334" w:hanging="89"/>
        <w:jc w:val="left"/>
      </w:pPr>
      <w:r>
        <w:rPr/>
        <w:t>（五）汇率风险 公司期末未持有较大金额的外币，预计未来不会面临汇率风险。</w:t>
      </w:r>
    </w:p>
    <w:p>
      <w:pPr>
        <w:pStyle w:val="BodyText"/>
        <w:spacing w:line="240" w:lineRule="auto" w:before="91"/>
        <w:ind w:left="384" w:right="0"/>
        <w:jc w:val="left"/>
      </w:pPr>
      <w:r>
        <w:rPr/>
        <w:t>（六）公允价值</w:t>
      </w:r>
    </w:p>
    <w:p>
      <w:pPr>
        <w:spacing w:line="240" w:lineRule="auto" w:before="0"/>
        <w:rPr>
          <w:rFonts w:ascii="宋体" w:hAnsi="宋体" w:cs="宋体" w:eastAsia="宋体" w:hint="default"/>
          <w:sz w:val="18"/>
          <w:szCs w:val="18"/>
        </w:rPr>
      </w:pPr>
    </w:p>
    <w:p>
      <w:pPr>
        <w:pStyle w:val="BodyText"/>
        <w:spacing w:line="477" w:lineRule="auto" w:before="153"/>
        <w:ind w:right="0" w:firstLine="360"/>
        <w:jc w:val="left"/>
      </w:pPr>
      <w:r>
        <w:rPr>
          <w:spacing w:val="-2"/>
        </w:rPr>
        <w:t>本公司各种金融工具，其中包括应收账款、其他应收款、应付账款、其他应付款、借款的公允价值，与相应的账面价值</w:t>
      </w:r>
      <w:r>
        <w:rPr/>
        <w:t> 并无重大差异。</w:t>
      </w:r>
    </w:p>
    <w:p>
      <w:pPr>
        <w:spacing w:after="0" w:line="477" w:lineRule="auto"/>
        <w:jc w:val="left"/>
        <w:sectPr>
          <w:pgSz w:w="11910" w:h="16840"/>
          <w:pgMar w:header="919" w:footer="1016" w:top="1120" w:bottom="1200" w:left="1020" w:right="1020"/>
        </w:sectPr>
      </w:pPr>
    </w:p>
    <w:p>
      <w:pPr>
        <w:spacing w:line="240" w:lineRule="auto" w:before="8"/>
        <w:rPr>
          <w:rFonts w:ascii="宋体" w:hAnsi="宋体" w:cs="宋体" w:eastAsia="宋体" w:hint="default"/>
          <w:sz w:val="18"/>
          <w:szCs w:val="18"/>
        </w:rPr>
      </w:pPr>
    </w:p>
    <w:p>
      <w:pPr>
        <w:pStyle w:val="Heading2"/>
        <w:spacing w:line="240" w:lineRule="auto" w:before="26"/>
        <w:ind w:right="545"/>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1、关联交易情况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545"/>
        <w:jc w:val="left"/>
        <w:rPr>
          <w:b w:val="0"/>
          <w:bCs w:val="0"/>
        </w:rPr>
      </w:pPr>
      <w:r>
        <w:rPr/>
        <w:t>（1）关联担保情况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545"/>
        <w:jc w:val="left"/>
      </w:pPr>
      <w:r>
        <w:rPr/>
        <w:t>本公司作为担保方</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line="240" w:lineRule="auto" w:before="5"/>
        <w:rPr>
          <w:rFonts w:ascii="宋体" w:hAnsi="宋体" w:cs="宋体" w:eastAsia="宋体" w:hint="default"/>
          <w:sz w:val="27"/>
          <w:szCs w:val="27"/>
        </w:rPr>
      </w:pPr>
    </w:p>
    <w:p>
      <w:pPr>
        <w:pStyle w:val="BodyText"/>
        <w:spacing w:line="240" w:lineRule="auto" w:before="44"/>
        <w:ind w:right="545"/>
        <w:jc w:val="left"/>
      </w:pPr>
      <w:r>
        <w:rPr/>
        <w:t>本公司作为被担保方</w:t>
      </w:r>
    </w:p>
    <w:p>
      <w:pPr>
        <w:pStyle w:val="BodyText"/>
        <w:spacing w:line="240" w:lineRule="auto" w:before="115"/>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line="240" w:lineRule="auto" w:before="6"/>
        <w:rPr>
          <w:rFonts w:ascii="宋体" w:hAnsi="宋体" w:cs="宋体" w:eastAsia="宋体" w:hint="default"/>
          <w:sz w:val="6"/>
          <w:szCs w:val="6"/>
        </w:rPr>
      </w:pPr>
    </w:p>
    <w:p>
      <w:pPr>
        <w:pStyle w:val="BodyText"/>
        <w:spacing w:line="516" w:lineRule="auto" w:before="44"/>
        <w:ind w:left="472" w:right="94" w:hanging="360"/>
        <w:jc w:val="left"/>
      </w:pPr>
      <w:r>
        <w:rPr/>
        <w:t>关联担保情况说明 </w:t>
      </w:r>
      <w:r>
        <w:rPr>
          <w:spacing w:val="-2"/>
        </w:rPr>
        <w:t>2011年2月24日，公司为购买深圳市中核兴业实业有限公司开发的智慧广场B栋11层1101号房产，向交通银行股份有限公</w:t>
      </w:r>
    </w:p>
    <w:p>
      <w:pPr>
        <w:pStyle w:val="BodyText"/>
        <w:spacing w:line="477" w:lineRule="auto" w:before="25"/>
        <w:ind w:right="94"/>
        <w:jc w:val="left"/>
      </w:pPr>
      <w:r>
        <w:rPr>
          <w:spacing w:val="-2"/>
        </w:rPr>
        <w:t>司深圳车公庙支行申请18,000,000.00元的贷款，贷款期限自2011年1月20日至2021年4月20日止。2011年2月24日，唐球、鄢</w:t>
      </w:r>
      <w:r>
        <w:rPr>
          <w:spacing w:val="-46"/>
        </w:rPr>
        <w:t> </w:t>
      </w:r>
      <w:r>
        <w:rPr>
          <w:spacing w:val="-46"/>
        </w:rPr>
      </w:r>
      <w:r>
        <w:rPr>
          <w:spacing w:val="-4"/>
        </w:rPr>
        <w:t>建红与交通银行股份有限公司深圳车公庙支行签订《保证合同》，为上述贷款提供连带责任担保，保证期至“智慧广场项目”</w:t>
      </w:r>
      <w:r>
        <w:rPr>
          <w:spacing w:val="-42"/>
        </w:rPr>
        <w:t> </w:t>
      </w:r>
      <w:r>
        <w:rPr>
          <w:spacing w:val="-42"/>
        </w:rPr>
      </w:r>
      <w:r>
        <w:rPr/>
        <w:t>的第B栋11层1101号房产证办妥抵押并交付债权人止。公司2014年4月4日与交通银行股份有限公司深圳车公庙支行签订了编</w:t>
      </w:r>
      <w:r>
        <w:rPr/>
        <w:t> </w:t>
      </w:r>
      <w:r>
        <w:rPr>
          <w:spacing w:val="-4"/>
        </w:rPr>
        <w:t>号为交银深443270DY20140404的《抵押合同》，将智慧广场B栋1101号房产设定为编号443027G001《小企业固定资产贷款合同》</w:t>
      </w:r>
      <w:r>
        <w:rPr>
          <w:spacing w:val="-82"/>
        </w:rPr>
        <w:t> </w:t>
      </w:r>
      <w:r>
        <w:rPr>
          <w:spacing w:val="-82"/>
        </w:rPr>
      </w:r>
      <w:r>
        <w:rPr/>
        <w:t>的抵押财产。</w:t>
      </w:r>
    </w:p>
    <w:p>
      <w:pPr>
        <w:spacing w:line="240" w:lineRule="auto" w:before="7"/>
        <w:rPr>
          <w:rFonts w:ascii="宋体" w:hAnsi="宋体" w:cs="宋体" w:eastAsia="宋体" w:hint="default"/>
          <w:sz w:val="17"/>
          <w:szCs w:val="17"/>
        </w:rPr>
      </w:pPr>
    </w:p>
    <w:p>
      <w:pPr>
        <w:pStyle w:val="Heading2"/>
        <w:spacing w:line="240" w:lineRule="auto"/>
        <w:ind w:right="545"/>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5"/>
        <w:jc w:val="left"/>
        <w:rPr>
          <w:b w:val="0"/>
          <w:bCs w:val="0"/>
        </w:rPr>
      </w:pPr>
      <w:r>
        <w:rPr/>
        <w:t>1、股份支付总体情况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54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545"/>
        <w:jc w:val="left"/>
        <w:rPr>
          <w:b w:val="0"/>
          <w:bCs w:val="0"/>
        </w:rPr>
      </w:pPr>
      <w:r>
        <w:rPr/>
        <w:t>2、以权益结算的股份支付情况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54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545"/>
        <w:jc w:val="left"/>
        <w:rPr>
          <w:b w:val="0"/>
          <w:bCs w:val="0"/>
        </w:rPr>
      </w:pPr>
      <w:r>
        <w:rPr/>
        <w:t>3、以现金结算的股份支付情况</w:t>
      </w:r>
      <w:r>
        <w:rPr>
          <w:b w:val="0"/>
          <w:bCs w:val="0"/>
        </w:rPr>
      </w:r>
    </w:p>
    <w:p>
      <w:pPr>
        <w:spacing w:line="240" w:lineRule="auto" w:before="9"/>
        <w:rPr>
          <w:rFonts w:ascii="宋体" w:hAnsi="宋体" w:cs="宋体" w:eastAsia="宋体" w:hint="default"/>
          <w:b/>
          <w:bCs/>
          <w:sz w:val="27"/>
          <w:szCs w:val="27"/>
        </w:rPr>
      </w:pPr>
    </w:p>
    <w:p>
      <w:pPr>
        <w:spacing w:line="578" w:lineRule="auto" w:before="0"/>
        <w:ind w:left="112" w:right="6967"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21"/>
          <w:szCs w:val="21"/>
        </w:rPr>
        <w:t>4、股份支付的修改、终止情况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78" w:lineRule="auto"/>
        <w:jc w:val="left"/>
        <w:rPr>
          <w:rFonts w:ascii="宋体" w:hAnsi="宋体" w:cs="宋体" w:eastAsia="宋体" w:hint="default"/>
          <w:sz w:val="18"/>
          <w:szCs w:val="18"/>
        </w:rPr>
        <w:sectPr>
          <w:pgSz w:w="11910" w:h="16840"/>
          <w:pgMar w:header="919" w:footer="1016" w:top="1120" w:bottom="1200" w:left="1020" w:right="940"/>
        </w:sectPr>
      </w:pPr>
    </w:p>
    <w:p>
      <w:pPr>
        <w:spacing w:line="240" w:lineRule="auto" w:before="10"/>
        <w:rPr>
          <w:rFonts w:ascii="宋体" w:hAnsi="宋体" w:cs="宋体" w:eastAsia="宋体" w:hint="default"/>
          <w:sz w:val="19"/>
          <w:szCs w:val="19"/>
        </w:rPr>
      </w:pPr>
    </w:p>
    <w:p>
      <w:pPr>
        <w:pStyle w:val="Heading3"/>
        <w:spacing w:line="240" w:lineRule="auto" w:before="34"/>
        <w:ind w:right="0"/>
        <w:jc w:val="left"/>
        <w:rPr>
          <w:b w:val="0"/>
          <w:bCs w:val="0"/>
        </w:rPr>
      </w:pPr>
      <w:r>
        <w:rPr/>
        <w:t>5、其他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1、重要承诺事项</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77"/>
        <w:ind w:right="7394"/>
        <w:jc w:val="left"/>
      </w:pPr>
      <w:r>
        <w:rPr/>
        <w:t>资产负债表日存在的重要承诺 无</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2、或有事项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（1）资产负债表日存在的重要或有事项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（2）公司没有需要披露的重要或有事项，也应予以说明</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3、其他</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61" w:hRule="exact"/>
        </w:trPr>
        <w:tc>
          <w:tcPr>
            <w:tcW w:w="24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z w:val="18"/>
                <w:szCs w:val="18"/>
              </w:rPr>
              <w:t>本公司与</w:t>
            </w:r>
          </w:p>
        </w:tc>
        <w:tc>
          <w:tcPr>
            <w:tcW w:w="2390" w:type="dxa"/>
            <w:vMerge w:val="restart"/>
            <w:tcBorders>
              <w:top w:val="single" w:sz="4" w:space="0" w:color="000000"/>
              <w:left w:val="single" w:sz="4" w:space="0" w:color="000000"/>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上海蒲苑投资管理有限公司</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蒲苑投资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、于</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昱、刘卫星签署《投资合作</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00"/>
              <w:jc w:val="left"/>
              <w:rPr>
                <w:rFonts w:ascii="宋体" w:hAnsi="宋体" w:cs="宋体" w:eastAsia="宋体" w:hint="default"/>
                <w:sz w:val="18"/>
                <w:szCs w:val="18"/>
              </w:rPr>
            </w:pPr>
            <w:r>
              <w:rPr>
                <w:rFonts w:ascii="宋体" w:hAnsi="宋体" w:cs="宋体" w:eastAsia="宋体" w:hint="default"/>
                <w:spacing w:val="-8"/>
                <w:sz w:val="18"/>
                <w:szCs w:val="18"/>
              </w:rPr>
              <w:t>协议书》，本公司与蒲苑投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资、于昱、刘卫星在上海市</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2"/>
              <w:jc w:val="left"/>
              <w:rPr>
                <w:rFonts w:ascii="宋体" w:hAnsi="宋体" w:cs="宋体" w:eastAsia="宋体" w:hint="default"/>
                <w:sz w:val="18"/>
                <w:szCs w:val="18"/>
              </w:rPr>
            </w:pPr>
            <w:r>
              <w:rPr>
                <w:rFonts w:ascii="宋体" w:hAnsi="宋体" w:cs="宋体" w:eastAsia="宋体" w:hint="default"/>
                <w:sz w:val="18"/>
                <w:szCs w:val="18"/>
              </w:rPr>
              <w:t>因企业处于筹备阶段，目前无 法估计公司经营成果。</w:t>
            </w: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共同出资成立</w:t>
            </w:r>
            <w:r>
              <w:rPr>
                <w:rFonts w:ascii="Times New Roman" w:hAnsi="Times New Roman" w:cs="Times New Roman" w:eastAsia="Times New Roman" w:hint="default"/>
                <w:sz w:val="18"/>
                <w:szCs w:val="18"/>
              </w:rPr>
              <w:t>“</w:t>
            </w:r>
            <w:r>
              <w:rPr>
                <w:rFonts w:ascii="宋体" w:hAnsi="宋体" w:cs="宋体" w:eastAsia="宋体" w:hint="default"/>
                <w:sz w:val="18"/>
                <w:szCs w:val="18"/>
              </w:rPr>
              <w:t>上海赢量金</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融信息服务有限公司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上海赢量</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，上海赢量</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4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注册资本为人民币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2390" w:type="dxa"/>
            <w:vMerge/>
            <w:tcBorders>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18" w:hRule="exact"/>
        </w:trPr>
        <w:tc>
          <w:tcPr>
            <w:tcW w:w="2493" w:type="dxa"/>
            <w:vMerge w:val="restart"/>
            <w:tcBorders>
              <w:top w:val="single" w:sz="4" w:space="0" w:color="000000"/>
              <w:left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元，其中公司出资占注册资</w:t>
            </w:r>
          </w:p>
        </w:tc>
        <w:tc>
          <w:tcPr>
            <w:tcW w:w="2390" w:type="dxa"/>
            <w:tcBorders>
              <w:top w:val="single" w:sz="4" w:space="0" w:color="000000"/>
              <w:left w:val="single" w:sz="4" w:space="0" w:color="000000"/>
              <w:bottom w:val="nil" w:sz="6" w:space="0" w:color="auto"/>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6"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。根据《公司章程</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390" w:type="dxa"/>
            <w:vMerge/>
            <w:tcBorders>
              <w:left w:val="single" w:sz="4" w:space="0" w:color="000000"/>
              <w:right w:val="single" w:sz="4" w:space="0" w:color="000000"/>
            </w:tcBorders>
          </w:tcPr>
          <w:p>
            <w:pPr/>
          </w:p>
        </w:tc>
      </w:tr>
      <w:tr>
        <w:trPr>
          <w:trHeight w:val="308"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的规定，本次投资涉及的金</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额较小，在公司董事长决策</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权限内，无需经过董事会或</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股东大会审议。上海赢量金</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融信息服务有限公司已完成</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工商登记手续，并取得上海</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市工商行政管理局自由贸易</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试验区分局颁发的《营业执</w:t>
            </w:r>
          </w:p>
        </w:tc>
        <w:tc>
          <w:tcPr>
            <w:tcW w:w="2390"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56"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390" w:type="dxa"/>
            <w:tcBorders>
              <w:top w:val="nil" w:sz="6" w:space="0" w:color="auto"/>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pict>
          <v:group style="position:absolute;margin-left:296.25pt;margin-top:-186.806351pt;width:119.25pt;height:173.85pt;mso-position-horizontal-relative:page;mso-position-vertical-relative:paragraph;z-index:-701008" coordorigin="5925,-3736" coordsize="2385,3477">
            <v:shape style="position:absolute;left:5925;top:-3736;width:2385;height:3477" coordorigin="5925,-3736" coordsize="2385,3477" path="m5925,-3736l8310,-3736,8310,-259,5925,-259,5925,-3736xe" filled="true" fillcolor="#ffffff" stroked="false">
              <v:path arrowok="t"/>
              <v:fill type="solid"/>
            </v:shape>
            <w10:wrap type="none"/>
          </v:group>
        </w:pict>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27,675,000.00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 w:firstLine="360"/>
        <w:jc w:val="both"/>
      </w:pPr>
      <w:r>
        <w:rPr/>
        <w:t>2015年1月19日，公司与成都大鼎置业有限公司签订房屋购买合同，合同约定：公司向成都大鼎置业有限公司购买其位 于成都市高新区原红光村3、4、5组地块商品房“大鼎MAX”2幢19层1901、1902、1903、1904和1905房，房屋用途为办公， 总建筑面积1,310.77平米，总价1,518.00万元。</w:t>
      </w: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r>
        <w:rPr/>
        <w:t>十三、补充资料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1、当期非经常性损益明细表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159,415.15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3,910,858.23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-40,317.15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403,137.75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3,626,818.48</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8"/>
        </w:rPr>
        <w:t> </w:t>
      </w:r>
      <w:r>
        <w:rPr/>
        <w:t>1</w:t>
      </w:r>
      <w:r>
        <w:rPr>
          <w:spacing w:val="-40"/>
        </w:rPr>
        <w:t> </w:t>
      </w:r>
      <w:r>
        <w:rPr>
          <w:spacing w:val="-7"/>
        </w:rPr>
        <w:t>号——非经常性损益》定义界定的非经常性损益项目，以及把《公</w:t>
      </w:r>
    </w:p>
    <w:p>
      <w:pPr>
        <w:spacing w:after="0" w:line="240" w:lineRule="auto"/>
        <w:jc w:val="left"/>
        <w:sectPr>
          <w:footerReference w:type="default" r:id="rId30"/>
          <w:pgSz w:w="11910" w:h="16840"/>
          <w:pgMar w:footer="1016" w:header="919" w:top="1120" w:bottom="1200" w:left="1020" w:right="1020"/>
          <w:pgNumType w:start="130"/>
        </w:sectPr>
      </w:pPr>
    </w:p>
    <w:p>
      <w:pPr>
        <w:spacing w:line="240" w:lineRule="auto" w:before="10"/>
        <w:rPr>
          <w:rFonts w:ascii="宋体" w:hAnsi="宋体" w:cs="宋体" w:eastAsia="宋体" w:hint="default"/>
          <w:sz w:val="26"/>
          <w:szCs w:val="26"/>
        </w:rPr>
      </w:pPr>
    </w:p>
    <w:p>
      <w:pPr>
        <w:pStyle w:val="BodyText"/>
        <w:spacing w:line="477" w:lineRule="auto" w:before="44"/>
        <w:ind w:right="200"/>
        <w:jc w:val="left"/>
      </w:pPr>
      <w:r>
        <w:rPr/>
        <w:t>开发行证券的公司信息披露解释性公告第</w:t>
      </w:r>
      <w:r>
        <w:rPr>
          <w:spacing w:val="-35"/>
        </w:rPr>
        <w:t> </w:t>
      </w:r>
      <w:r>
        <w:rPr/>
        <w:t>1</w:t>
      </w:r>
      <w:r>
        <w:rPr>
          <w:spacing w:val="-36"/>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95"/>
        <w:ind w:right="4874"/>
        <w:jc w:val="left"/>
      </w:pPr>
      <w:r>
        <w:rPr/>
        <w:t>□ 适用 √ 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4874"/>
        <w:jc w:val="left"/>
        <w:rPr>
          <w:b w:val="0"/>
          <w:bCs w:val="0"/>
        </w:rPr>
      </w:pPr>
      <w:r>
        <w:rPr/>
        <w:t>2、净资产收益率及每股收益</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714"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0" w:right="184" w:hanging="584"/>
              <w:jc w:val="left"/>
              <w:rPr>
                <w:rFonts w:ascii="宋体" w:hAnsi="宋体" w:cs="宋体" w:eastAsia="宋体" w:hint="default"/>
                <w:sz w:val="18"/>
                <w:szCs w:val="18"/>
              </w:rPr>
            </w:pPr>
            <w:r>
              <w:rPr>
                <w:rFonts w:ascii="宋体" w:hAnsi="宋体" w:cs="宋体" w:eastAsia="宋体" w:hint="default"/>
                <w:sz w:val="18"/>
                <w:szCs w:val="18"/>
              </w:rPr>
              <w:t>基本每股收益（元/ 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0" w:right="184" w:hanging="584"/>
              <w:jc w:val="left"/>
              <w:rPr>
                <w:rFonts w:ascii="宋体" w:hAnsi="宋体" w:cs="宋体" w:eastAsia="宋体" w:hint="default"/>
                <w:sz w:val="18"/>
                <w:szCs w:val="18"/>
              </w:rPr>
            </w:pPr>
            <w:r>
              <w:rPr>
                <w:rFonts w:ascii="宋体" w:hAnsi="宋体" w:cs="宋体" w:eastAsia="宋体" w:hint="default"/>
                <w:sz w:val="18"/>
                <w:szCs w:val="18"/>
              </w:rPr>
              <w:t>稀释每股收益（元/ 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0.42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0.39</w:t>
            </w:r>
          </w:p>
        </w:tc>
      </w:tr>
    </w:tbl>
    <w:p>
      <w:pPr>
        <w:spacing w:line="240" w:lineRule="auto" w:before="3"/>
        <w:rPr>
          <w:rFonts w:ascii="宋体" w:hAnsi="宋体" w:cs="宋体" w:eastAsia="宋体" w:hint="default"/>
          <w:b/>
          <w:bCs/>
          <w:sz w:val="19"/>
          <w:szCs w:val="19"/>
        </w:rPr>
      </w:pPr>
    </w:p>
    <w:p>
      <w:pPr>
        <w:pStyle w:val="Heading3"/>
        <w:spacing w:line="240" w:lineRule="auto" w:before="34"/>
        <w:ind w:right="4874"/>
        <w:jc w:val="left"/>
        <w:rPr>
          <w:b w:val="0"/>
          <w:bCs w:val="0"/>
        </w:rPr>
      </w:pPr>
      <w:r>
        <w:rPr/>
        <w:t>3、境内外会计准则下会计数据差异</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（1）同时按照国际会计准则与按中国会计准则披露的财务报告中净利润和净资产差异情况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4874"/>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（2）同时按照境外会计准则与按中国会计准则披露的财务报告中净利润和净资产差异情况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4874"/>
        <w:jc w:val="left"/>
      </w:pPr>
      <w:r>
        <w:rPr/>
        <w:t>□ 适用 √ 不适用</w:t>
      </w:r>
    </w:p>
    <w:p>
      <w:pPr>
        <w:spacing w:line="240" w:lineRule="auto" w:before="11"/>
        <w:rPr>
          <w:rFonts w:ascii="宋体" w:hAnsi="宋体" w:cs="宋体" w:eastAsia="宋体" w:hint="default"/>
          <w:sz w:val="26"/>
          <w:szCs w:val="26"/>
        </w:rPr>
      </w:pPr>
    </w:p>
    <w:p>
      <w:pPr>
        <w:pStyle w:val="Heading3"/>
        <w:spacing w:line="273" w:lineRule="auto"/>
        <w:ind w:right="0"/>
        <w:jc w:val="left"/>
        <w:rPr>
          <w:b w:val="0"/>
          <w:bCs w:val="0"/>
        </w:rPr>
      </w:pPr>
      <w:r>
        <w:rPr>
          <w:w w:val="95"/>
        </w:rPr>
        <w:t>（3）境内外会计准则下会计数据差异原因说明，对已经境外审计机构审计的数据进行差异调节的，应注明</w:t>
      </w:r>
      <w:r>
        <w:rPr>
          <w:spacing w:val="12"/>
          <w:w w:val="95"/>
        </w:rPr>
        <w:t> </w:t>
      </w:r>
      <w:r>
        <w:rPr>
          <w:spacing w:val="12"/>
          <w:w w:val="95"/>
        </w:rPr>
      </w:r>
      <w:r>
        <w:rPr/>
        <w:t>该境外机构的名称</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4874"/>
        <w:jc w:val="left"/>
      </w:pPr>
      <w:r>
        <w:rPr/>
        <w:t>无</w:t>
      </w:r>
    </w:p>
    <w:p>
      <w:pPr>
        <w:spacing w:line="240" w:lineRule="auto" w:before="11"/>
        <w:rPr>
          <w:rFonts w:ascii="宋体" w:hAnsi="宋体" w:cs="宋体" w:eastAsia="宋体" w:hint="default"/>
          <w:sz w:val="26"/>
          <w:szCs w:val="26"/>
        </w:rPr>
      </w:pPr>
    </w:p>
    <w:p>
      <w:pPr>
        <w:pStyle w:val="Heading3"/>
        <w:spacing w:line="240" w:lineRule="auto"/>
        <w:ind w:right="4874"/>
        <w:jc w:val="left"/>
        <w:rPr>
          <w:b w:val="0"/>
          <w:bCs w:val="0"/>
        </w:rPr>
      </w:pPr>
      <w:r>
        <w:rPr/>
        <w:t>4、会计政策变更相关补充资料</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4874"/>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4874"/>
        <w:jc w:val="left"/>
        <w:rPr>
          <w:b w:val="0"/>
          <w:bCs w:val="0"/>
        </w:rPr>
      </w:pPr>
      <w:r>
        <w:rPr/>
        <w:t>5、其他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4874"/>
        <w:jc w:val="left"/>
      </w:pPr>
      <w:r>
        <w:rPr/>
        <w:t>无</w:t>
      </w:r>
    </w:p>
    <w:p>
      <w:pPr>
        <w:spacing w:after="0" w:line="240" w:lineRule="auto"/>
        <w:jc w:val="left"/>
        <w:sectPr>
          <w:pgSz w:w="11910" w:h="16840"/>
          <w:pgMar w:header="919" w:footer="1016" w:top="112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2019"/>
        <w:jc w:val="center"/>
        <w:rPr>
          <w:b w:val="0"/>
          <w:bCs w:val="0"/>
        </w:rPr>
      </w:pPr>
      <w:bookmarkStart w:name="_bookmark9" w:id="10"/>
      <w:bookmarkEnd w:id="10"/>
      <w:r>
        <w:rPr>
          <w:b w:val="0"/>
          <w:bCs w:val="0"/>
        </w:rPr>
      </w:r>
      <w:r>
        <w:rPr/>
        <w:t>第十节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6"/>
        <w:ind w:right="2174"/>
        <w:jc w:val="left"/>
      </w:pPr>
      <w:r>
        <w:rPr/>
        <w:t>一、载有公司法定代表人签名的《2014年年度报告》文本原件；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 五、其他备查文件。</w:t>
      </w:r>
    </w:p>
    <w:p>
      <w:pPr>
        <w:pStyle w:val="BodyText"/>
        <w:spacing w:line="240" w:lineRule="auto" w:before="54"/>
        <w:ind w:right="0"/>
        <w:jc w:val="left"/>
      </w:pPr>
      <w:r>
        <w:rPr/>
        <w:t>以上备查文件的备置地点：公司证券事务部</w:t>
      </w:r>
    </w:p>
    <w:sectPr>
      <w:pgSz w:w="11910" w:h="16840"/>
      <w:pgMar w:header="919" w:footer="1016" w:top="112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3.647705pt;width:6.5pt;height:11pt;mso-position-horizontal-relative:page;mso-position-vertical-relative:page;z-index:-701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2.1pt;height:11pt;mso-position-horizontal-relative:page;mso-position-vertical-relative:page;z-index:-701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w:t>
                </w:r>
                <w:r>
                  <w:rPr/>
                  <w:fldChar w:fldCharType="end"/>
                </w:r>
                <w:r>
                  <w:rPr>
                    <w:rFonts w:ascii="Times New Roman"/>
                  </w:rPr>
                  <w:t>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2.1pt;height:11pt;mso-position-horizontal-relative:page;mso-position-vertical-relative:page;z-index:-701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w:t>
                </w:r>
                <w:r>
                  <w:rPr/>
                  <w:fldChar w:fldCharType="end"/>
                </w:r>
                <w:r>
                  <w:rPr>
                    <w:rFonts w:ascii="Times New Roman"/>
                  </w:rPr>
                  <w:t>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0.087463pt;width:17.5pt;height:11pt;mso-position-horizontal-relative:page;mso-position-vertical-relative:page;z-index:-70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0.087463pt;width:17.3pt;height:11pt;mso-position-horizontal-relative:page;mso-position-vertical-relative:page;z-index:-701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0.087463pt;width:17.5pt;height:11pt;mso-position-horizontal-relative:page;mso-position-vertical-relative:page;z-index:-701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0.087463pt;width:17.5pt;height:11pt;mso-position-horizontal-relative:page;mso-position-vertical-relative:page;z-index:-70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0.087463pt;width:8.5pt;height:11pt;mso-position-horizontal-relative:page;mso-position-vertical-relative:page;z-index:-701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0.087463pt;width:13.1pt;height:11pt;mso-position-horizontal-relative:page;mso-position-vertical-relative:page;z-index:-701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19507pt;margin-top:38.355648pt;width:231.45pt;height:11.5pt;mso-position-horizontal-relative:page;mso-position-vertical-relative:page;z-index:-701608"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6.440014pt;width:481.9pt;height:.1pt;mso-position-horizontal-relative:page;mso-position-vertical-relative:page;z-index:-701536" coordorigin="1134,1129" coordsize="9638,2">
          <v:shape style="position:absolute;left:1134;top:1129;width:9638;height:2" coordorigin="1134,1129" coordsize="9638,0" path="m1134,1129l10772,1129e" filled="false" stroked="true" strokeweight=".47998pt" strokecolor="#000000">
            <v:path arrowok="t"/>
          </v:shape>
          <w10:wrap type="none"/>
        </v:group>
      </w:pict>
    </w:r>
    <w:r>
      <w:rPr/>
      <w:pict>
        <v:shape style="position:absolute;margin-left:308.119507pt;margin-top:44.95565pt;width:231.45pt;height:11.4pt;mso-position-horizontal-relative:page;mso-position-vertical-relative:page;z-index:-701512"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9"/>
      <w:ind w:left="112"/>
    </w:pPr>
    <w:rPr>
      <w:rFonts w:ascii="宋体" w:hAnsi="宋体" w:eastAsia="宋体"/>
      <w:b/>
      <w:bCs/>
      <w:sz w:val="30"/>
      <w:szCs w:val="30"/>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01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23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ysstech.com/" TargetMode="External"/><Relationship Id="rId11" Type="http://schemas.openxmlformats.org/officeDocument/2006/relationships/hyperlink" Target="mailto:ysstech@ysstech.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2.jpeg"/><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2020-05-06T19:38:19Z</dcterms:created>
  <dcterms:modified xsi:type="dcterms:W3CDTF">2020-05-06T19:38:19Z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WPS Office 个人版</vt:lpwstr>
  </property>
  <property fmtid="{D5CDD505-2E9C-101B-9397-08002B2CF9AE}" pid="4" name="LastSaved">
    <vt:filetime>2020-05-06T00:00:00Z</vt:filetime>
  </property>
</Properties>
</file>