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740"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409175" cy="11049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175" cy="1104900"/>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512" w:right="1493" w:firstLine="0"/>
        <w:jc w:val="center"/>
        <w:rPr>
          <w:rFonts w:ascii="宋体" w:hAnsi="宋体" w:cs="宋体" w:eastAsia="宋体" w:hint="default"/>
          <w:sz w:val="36"/>
          <w:szCs w:val="36"/>
        </w:rPr>
      </w:pPr>
      <w:r>
        <w:rPr>
          <w:rFonts w:ascii="宋体" w:hAnsi="宋体" w:cs="宋体" w:eastAsia="宋体" w:hint="default"/>
          <w:b/>
          <w:bCs/>
          <w:sz w:val="36"/>
          <w:szCs w:val="36"/>
        </w:rPr>
        <w:t>芒果超媒股份有限公司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512" w:right="149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512" w:right="1485" w:firstLine="0"/>
        <w:jc w:val="center"/>
        <w:rPr>
          <w:rFonts w:ascii="Times New Roman" w:hAnsi="Times New Roman" w:cs="Times New Roman" w:eastAsia="Times New Roman" w:hint="default"/>
          <w:sz w:val="22"/>
          <w:szCs w:val="22"/>
        </w:rPr>
      </w:pPr>
      <w:r>
        <w:rPr>
          <w:rFonts w:ascii="Times New Roman"/>
          <w:b/>
          <w:sz w:val="22"/>
        </w:rPr>
        <w:t>2020-027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1"/>
        <w:ind w:left="512" w:right="148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_TOC_250012" w:id="1"/>
      <w:bookmarkStart w:name="第一节重要提示、目录和释义" w:id="2"/>
      <w:r>
        <w:rPr>
          <w:b w:val="0"/>
          <w:bCs w:val="0"/>
        </w:rPr>
      </w:r>
      <w:r>
        <w:rPr/>
        <w:t>第一节重要提示、目录和释义</w:t>
      </w:r>
      <w:bookmarkEnd w:id="1"/>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公司负责人张华立、主管会计工作负责人梁德平及会计机构负责人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阳恩杰声明：保证年度报告中财务报告的真实、准确、完整。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部分，</w:t>
      </w:r>
      <w:r>
        <w:rPr>
          <w:rFonts w:ascii="宋体" w:hAnsi="宋体" w:cs="宋体" w:eastAsia="宋体" w:hint="default"/>
          <w:sz w:val="28"/>
          <w:szCs w:val="28"/>
        </w:rPr>
      </w:r>
    </w:p>
    <w:p>
      <w:pPr>
        <w:spacing w:line="299"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阐述了公司经营中可能存在的风险及应对措施，敬请投资者查阅。</w:t>
      </w:r>
      <w:r>
        <w:rPr>
          <w:rFonts w:ascii="宋体" w:hAnsi="宋体" w:cs="宋体" w:eastAsia="宋体" w:hint="default"/>
          <w:spacing w:val="2"/>
          <w:sz w:val="28"/>
          <w:szCs w:val="28"/>
        </w:rPr>
      </w:r>
    </w:p>
    <w:p>
      <w:pPr>
        <w:spacing w:line="240" w:lineRule="auto" w:before="0"/>
        <w:rPr>
          <w:rFonts w:ascii="宋体" w:hAnsi="宋体" w:cs="宋体" w:eastAsia="宋体" w:hint="default"/>
          <w:b/>
          <w:bCs/>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公司</w:t>
      </w:r>
      <w:r>
        <w:rPr>
          <w:rFonts w:ascii="宋体" w:hAnsi="宋体" w:cs="宋体" w:eastAsia="宋体" w:hint="default"/>
          <w:b/>
          <w:bCs/>
          <w:w w:val="99"/>
          <w:sz w:val="28"/>
          <w:szCs w:val="28"/>
        </w:rPr>
        <w:t>经</w:t>
      </w:r>
      <w:r>
        <w:rPr>
          <w:rFonts w:ascii="宋体" w:hAnsi="宋体" w:cs="宋体" w:eastAsia="宋体" w:hint="default"/>
          <w:b/>
          <w:bCs/>
          <w:spacing w:val="4"/>
          <w:w w:val="99"/>
          <w:sz w:val="28"/>
          <w:szCs w:val="28"/>
        </w:rPr>
        <w:t>本</w:t>
      </w:r>
      <w:r>
        <w:rPr>
          <w:rFonts w:ascii="宋体" w:hAnsi="宋体" w:cs="宋体" w:eastAsia="宋体" w:hint="default"/>
          <w:b/>
          <w:bCs/>
          <w:w w:val="99"/>
          <w:sz w:val="28"/>
          <w:szCs w:val="28"/>
        </w:rPr>
        <w:t>次</w:t>
      </w:r>
      <w:r>
        <w:rPr>
          <w:rFonts w:ascii="宋体" w:hAnsi="宋体" w:cs="宋体" w:eastAsia="宋体" w:hint="default"/>
          <w:b/>
          <w:bCs/>
          <w:spacing w:val="4"/>
          <w:w w:val="99"/>
          <w:sz w:val="28"/>
          <w:szCs w:val="28"/>
        </w:rPr>
        <w:t>董</w:t>
      </w:r>
      <w:r>
        <w:rPr>
          <w:rFonts w:ascii="宋体" w:hAnsi="宋体" w:cs="宋体" w:eastAsia="宋体" w:hint="default"/>
          <w:b/>
          <w:bCs/>
          <w:w w:val="99"/>
          <w:sz w:val="28"/>
          <w:szCs w:val="28"/>
        </w:rPr>
        <w:t>事</w:t>
      </w:r>
      <w:r>
        <w:rPr>
          <w:rFonts w:ascii="宋体" w:hAnsi="宋体" w:cs="宋体" w:eastAsia="宋体" w:hint="default"/>
          <w:b/>
          <w:bCs/>
          <w:spacing w:val="4"/>
          <w:w w:val="99"/>
          <w:sz w:val="28"/>
          <w:szCs w:val="28"/>
        </w:rPr>
        <w:t>会审</w:t>
      </w:r>
      <w:r>
        <w:rPr>
          <w:rFonts w:ascii="宋体" w:hAnsi="宋体" w:cs="宋体" w:eastAsia="宋体" w:hint="default"/>
          <w:b/>
          <w:bCs/>
          <w:w w:val="99"/>
          <w:sz w:val="28"/>
          <w:szCs w:val="28"/>
        </w:rPr>
        <w:t>议</w:t>
      </w:r>
      <w:r>
        <w:rPr>
          <w:rFonts w:ascii="宋体" w:hAnsi="宋体" w:cs="宋体" w:eastAsia="宋体" w:hint="default"/>
          <w:b/>
          <w:bCs/>
          <w:spacing w:val="4"/>
          <w:w w:val="99"/>
          <w:sz w:val="28"/>
          <w:szCs w:val="28"/>
        </w:rPr>
        <w:t>通</w:t>
      </w:r>
      <w:r>
        <w:rPr>
          <w:rFonts w:ascii="宋体" w:hAnsi="宋体" w:cs="宋体" w:eastAsia="宋体" w:hint="default"/>
          <w:b/>
          <w:bCs/>
          <w:w w:val="99"/>
          <w:sz w:val="28"/>
          <w:szCs w:val="28"/>
        </w:rPr>
        <w:t>过</w:t>
      </w:r>
      <w:r>
        <w:rPr>
          <w:rFonts w:ascii="宋体" w:hAnsi="宋体" w:cs="宋体" w:eastAsia="宋体" w:hint="default"/>
          <w:b/>
          <w:bCs/>
          <w:spacing w:val="4"/>
          <w:w w:val="99"/>
          <w:sz w:val="28"/>
          <w:szCs w:val="28"/>
        </w:rPr>
        <w:t>的</w:t>
      </w:r>
      <w:r>
        <w:rPr>
          <w:rFonts w:ascii="宋体" w:hAnsi="宋体" w:cs="宋体" w:eastAsia="宋体" w:hint="default"/>
          <w:b/>
          <w:bCs/>
          <w:w w:val="99"/>
          <w:sz w:val="28"/>
          <w:szCs w:val="28"/>
        </w:rPr>
        <w:t>利</w:t>
      </w:r>
      <w:r>
        <w:rPr>
          <w:rFonts w:ascii="宋体" w:hAnsi="宋体" w:cs="宋体" w:eastAsia="宋体" w:hint="default"/>
          <w:b/>
          <w:bCs/>
          <w:spacing w:val="4"/>
          <w:w w:val="99"/>
          <w:sz w:val="28"/>
          <w:szCs w:val="28"/>
        </w:rPr>
        <w:t>润</w:t>
      </w:r>
      <w:r>
        <w:rPr>
          <w:rFonts w:ascii="宋体" w:hAnsi="宋体" w:cs="宋体" w:eastAsia="宋体" w:hint="default"/>
          <w:b/>
          <w:bCs/>
          <w:w w:val="99"/>
          <w:sz w:val="28"/>
          <w:szCs w:val="28"/>
        </w:rPr>
        <w:t>分配</w:t>
      </w:r>
      <w:r>
        <w:rPr>
          <w:rFonts w:ascii="宋体" w:hAnsi="宋体" w:cs="宋体" w:eastAsia="宋体" w:hint="default"/>
          <w:b/>
          <w:bCs/>
          <w:spacing w:val="4"/>
          <w:w w:val="99"/>
          <w:sz w:val="28"/>
          <w:szCs w:val="28"/>
        </w:rPr>
        <w:t>预案为</w:t>
      </w:r>
      <w:r>
        <w:rPr>
          <w:rFonts w:ascii="宋体" w:hAnsi="宋体" w:cs="宋体" w:eastAsia="宋体" w:hint="default"/>
          <w:b/>
          <w:bCs/>
          <w:spacing w:val="-111"/>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58"/>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780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377</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15"/>
          <w:w w:val="99"/>
          <w:sz w:val="28"/>
          <w:szCs w:val="28"/>
        </w:rPr>
        <w:t>1</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为</w:t>
      </w:r>
      <w:r>
        <w:rPr>
          <w:rFonts w:ascii="宋体" w:hAnsi="宋体" w:cs="宋体" w:eastAsia="宋体" w:hint="default"/>
          <w:b/>
          <w:bCs/>
          <w:spacing w:val="4"/>
          <w:w w:val="99"/>
          <w:sz w:val="28"/>
          <w:szCs w:val="28"/>
        </w:rPr>
        <w:t>基</w:t>
      </w:r>
      <w:r>
        <w:rPr>
          <w:rFonts w:ascii="宋体" w:hAnsi="宋体" w:cs="宋体" w:eastAsia="宋体" w:hint="default"/>
          <w:b/>
          <w:bCs/>
          <w:w w:val="99"/>
          <w:sz w:val="28"/>
          <w:szCs w:val="28"/>
        </w:rPr>
        <w:t>数，</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向全</w:t>
      </w:r>
      <w:r>
        <w:rPr>
          <w:rFonts w:ascii="宋体" w:hAnsi="宋体" w:cs="宋体" w:eastAsia="宋体" w:hint="default"/>
          <w:b/>
          <w:bCs/>
          <w:w w:val="99"/>
          <w:sz w:val="28"/>
          <w:szCs w:val="28"/>
        </w:rPr>
        <w:t>体</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股派</w:t>
      </w:r>
      <w:r>
        <w:rPr>
          <w:rFonts w:ascii="宋体" w:hAnsi="宋体" w:cs="宋体" w:eastAsia="宋体" w:hint="default"/>
          <w:b/>
          <w:bCs/>
          <w:w w:val="99"/>
          <w:sz w:val="28"/>
          <w:szCs w:val="28"/>
        </w:rPr>
        <w:t>发</w:t>
      </w:r>
      <w:r>
        <w:rPr>
          <w:rFonts w:ascii="宋体" w:hAnsi="宋体" w:cs="宋体" w:eastAsia="宋体" w:hint="default"/>
          <w:b/>
          <w:bCs/>
          <w:spacing w:val="4"/>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spacing w:val="4"/>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spacing w:val="4"/>
          <w:w w:val="99"/>
          <w:sz w:val="28"/>
          <w:szCs w:val="28"/>
        </w:rPr>
        <w:t>（</w:t>
      </w:r>
      <w:r>
        <w:rPr>
          <w:rFonts w:ascii="宋体" w:hAnsi="宋体" w:cs="宋体" w:eastAsia="宋体" w:hint="default"/>
          <w:b/>
          <w:bCs/>
          <w:w w:val="99"/>
          <w:sz w:val="28"/>
          <w:szCs w:val="28"/>
        </w:rPr>
        <w:t>含</w:t>
      </w:r>
      <w:r>
        <w:rPr>
          <w:rFonts w:ascii="宋体" w:hAnsi="宋体" w:cs="宋体" w:eastAsia="宋体" w:hint="default"/>
          <w:b/>
          <w:bCs/>
          <w:spacing w:val="4"/>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4"/>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512" w:right="1486"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20"/>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20"/>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TOC_250010">
            <w:r>
              <w:rPr/>
              <w:t>第三节</w:t>
            </w:r>
            <w:r>
              <w:rPr>
                <w:spacing w:val="-20"/>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20"/>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8">
            <w:r>
              <w:rPr/>
              <w:t>第五节</w:t>
            </w:r>
            <w:r>
              <w:rPr>
                <w:spacing w:val="-20"/>
              </w:rPr>
              <w:t> </w:t>
            </w:r>
            <w:r>
              <w:rPr/>
              <w:t>重要事项</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20"/>
              </w:rPr>
              <w:t> </w:t>
            </w:r>
            <w:r>
              <w:rPr/>
              <w:t>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6">
            <w:r>
              <w:rPr/>
              <w:t>第七节</w:t>
            </w:r>
            <w:r>
              <w:rPr>
                <w:spacing w:val="-21"/>
              </w:rPr>
              <w:t> </w:t>
            </w:r>
            <w:r>
              <w:rPr/>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20"/>
              </w:rPr>
              <w:t> </w:t>
            </w:r>
            <w:r>
              <w:rPr/>
              <w:t>可转换公司债券相关情况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4">
            <w:r>
              <w:rPr/>
              <w:t>第九节</w:t>
            </w:r>
            <w:r>
              <w:rPr>
                <w:spacing w:val="-21"/>
              </w:rPr>
              <w:t> </w:t>
            </w:r>
            <w:r>
              <w:rPr/>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20"/>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2">
            <w:r>
              <w:rPr/>
              <w:t>第十一节</w:t>
            </w:r>
            <w:r>
              <w:rPr>
                <w:spacing w:val="-20"/>
              </w:rPr>
              <w:t> </w:t>
            </w:r>
            <w:r>
              <w:rPr/>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20"/>
              </w:rPr>
              <w:t> </w:t>
            </w:r>
            <w:r>
              <w:rPr/>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0">
            <w:r>
              <w:rPr/>
              <w:t>第十三节</w:t>
            </w:r>
            <w:r>
              <w:rPr>
                <w:spacing w:val="-21"/>
              </w:rPr>
              <w:t> </w:t>
            </w:r>
            <w:r>
              <w:rPr/>
              <w:t>备查文件目录</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1" w:footer="979" w:top="1060" w:bottom="1160" w:left="980" w:right="0"/>
        </w:sectPr>
      </w:pPr>
    </w:p>
    <w:p>
      <w:pPr>
        <w:spacing w:before="954"/>
        <w:ind w:left="512" w:right="148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54"/>
        <w:gridCol w:w="583"/>
        <w:gridCol w:w="5438"/>
      </w:tblGrid>
      <w:tr>
        <w:trPr>
          <w:trHeight w:val="403" w:hRule="exact"/>
        </w:trPr>
        <w:tc>
          <w:tcPr>
            <w:tcW w:w="3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2"/>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芒果超媒、公司、本公司或上市公司</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芒果超媒股份有限公司</w:t>
            </w:r>
          </w:p>
        </w:tc>
      </w:tr>
      <w:tr>
        <w:trPr>
          <w:trHeight w:val="399"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Mango Excellent Media </w:t>
            </w:r>
            <w:r>
              <w:rPr>
                <w:rFonts w:ascii="Times New Roman"/>
                <w:spacing w:val="-3"/>
                <w:sz w:val="18"/>
              </w:rPr>
              <w:t>Co.,</w:t>
            </w:r>
            <w:r>
              <w:rPr>
                <w:rFonts w:ascii="Times New Roman"/>
                <w:spacing w:val="11"/>
                <w:sz w:val="18"/>
              </w:rPr>
              <w:t> </w:t>
            </w:r>
            <w:r>
              <w:rPr>
                <w:rFonts w:ascii="Times New Roman"/>
                <w:spacing w:val="-3"/>
                <w:sz w:val="18"/>
              </w:rPr>
              <w:t>Ltd.</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芒果超媒股份有限公司英文全称</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MANGO</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芒果超媒股份有限公司英文简称</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快乐阳光</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上市公司全资子公司湖南快乐阳光互动娱乐传媒有限公司</w:t>
            </w:r>
            <w:r>
              <w:rPr>
                <w:rFonts w:ascii="宋体" w:hAnsi="宋体" w:cs="宋体" w:eastAsia="宋体" w:hint="default"/>
                <w:sz w:val="18"/>
                <w:szCs w:val="18"/>
              </w:rPr>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芒果影视</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上市公子全资子公司芒果影视文化有限公司</w:t>
            </w:r>
          </w:p>
        </w:tc>
      </w:tr>
      <w:tr>
        <w:trPr>
          <w:trHeight w:val="399"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芒果娱乐</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上市公司全资子公司湖南芒果娱乐有限公司</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天娱传媒</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上市公司全资子公司上海天娱传媒有限公司</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芒果互娱</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上市公司全资子公司上海芒果互娱科技有限公司</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快乐购有限</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上市公司全资子公司快乐购有限责任公司</w:t>
            </w:r>
          </w:p>
        </w:tc>
      </w:tr>
      <w:tr>
        <w:trPr>
          <w:trHeight w:val="399"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快乐通宝</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上市公司全资子公司湖南快乐通宝小额贷款有限公司</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芒果</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TV</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上市公司旗下互联网视频平台，由快乐阳光负责运营</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芒果文娱宝</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快乐通宝面向文娱领域的供应链金融信贷产品</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芒果钱包</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基于金融应用场景的产品</w:t>
            </w:r>
          </w:p>
        </w:tc>
      </w:tr>
      <w:tr>
        <w:trPr>
          <w:trHeight w:val="399"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芒哩</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快乐通宝自主研发的互联网金融系统平台</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中国移动通信集团有限公司</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中移资本</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中移资本控股有限责任公司</w:t>
            </w:r>
          </w:p>
        </w:tc>
      </w:tr>
      <w:tr>
        <w:trPr>
          <w:trHeight w:val="317" w:hRule="exact"/>
        </w:trPr>
        <w:tc>
          <w:tcPr>
            <w:tcW w:w="3554"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IPTV</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09" w:lineRule="auto" w:before="53"/>
              <w:ind w:left="28"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Internet </w:t>
            </w:r>
            <w:r>
              <w:rPr>
                <w:rFonts w:ascii="Times New Roman" w:hAnsi="Times New Roman" w:cs="Times New Roman" w:eastAsia="Times New Roman" w:hint="default"/>
                <w:spacing w:val="-3"/>
                <w:sz w:val="18"/>
                <w:szCs w:val="18"/>
              </w:rPr>
              <w:t>Protocol </w:t>
            </w:r>
            <w:r>
              <w:rPr>
                <w:rFonts w:ascii="Times New Roman" w:hAnsi="Times New Roman" w:cs="Times New Roman" w:eastAsia="Times New Roman" w:hint="default"/>
                <w:spacing w:val="-5"/>
                <w:sz w:val="18"/>
                <w:szCs w:val="18"/>
              </w:rPr>
              <w:t>Television</w:t>
            </w:r>
            <w:r>
              <w:rPr>
                <w:rFonts w:ascii="宋体" w:hAnsi="宋体" w:cs="宋体" w:eastAsia="宋体" w:hint="default"/>
                <w:spacing w:val="-5"/>
                <w:sz w:val="18"/>
                <w:szCs w:val="18"/>
              </w:rPr>
              <w:t>，交互式网络电视，是一种利用宽带网，集</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互联网、多媒体、通讯等技术于一体，向家庭用户提供包括数字电视</w:t>
            </w:r>
            <w:r>
              <w:rPr>
                <w:rFonts w:ascii="宋体" w:hAnsi="宋体" w:cs="宋体" w:eastAsia="宋体" w:hint="default"/>
                <w:spacing w:val="-3"/>
                <w:sz w:val="18"/>
                <w:szCs w:val="18"/>
              </w:rPr>
              <w:t> </w:t>
            </w:r>
            <w:r>
              <w:rPr>
                <w:rFonts w:ascii="宋体" w:hAnsi="宋体" w:cs="宋体" w:eastAsia="宋体" w:hint="default"/>
                <w:spacing w:val="-3"/>
                <w:sz w:val="18"/>
                <w:szCs w:val="18"/>
              </w:rPr>
              <w:t>在内的多种交互式服务的技术</w:t>
            </w:r>
          </w:p>
        </w:tc>
      </w:tr>
      <w:tr>
        <w:trPr>
          <w:trHeight w:val="394" w:hRule="exact"/>
        </w:trPr>
        <w:tc>
          <w:tcPr>
            <w:tcW w:w="3554" w:type="dxa"/>
            <w:vMerge/>
            <w:tcBorders>
              <w:left w:val="single" w:sz="4" w:space="0" w:color="000000"/>
              <w:right w:val="single" w:sz="10" w:space="0" w:color="D2D2D2"/>
            </w:tcBorders>
          </w:tcPr>
          <w:p>
            <w:pPr/>
          </w:p>
        </w:tc>
        <w:tc>
          <w:tcPr>
            <w:tcW w:w="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317" w:hRule="exact"/>
        </w:trPr>
        <w:tc>
          <w:tcPr>
            <w:tcW w:w="3554" w:type="dxa"/>
            <w:vMerge/>
            <w:tcBorders>
              <w:left w:val="single" w:sz="4" w:space="0" w:color="000000"/>
              <w:bottom w:val="single" w:sz="4" w:space="0" w:color="000000"/>
              <w:right w:val="single" w:sz="10" w:space="0" w:color="D2D2D2"/>
            </w:tcBorders>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398"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OTT</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Over  The</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4"/>
                <w:sz w:val="18"/>
                <w:szCs w:val="18"/>
              </w:rPr>
              <w:t>Top</w:t>
            </w:r>
            <w:r>
              <w:rPr>
                <w:rFonts w:ascii="宋体" w:hAnsi="宋体" w:cs="宋体" w:eastAsia="宋体" w:hint="default"/>
                <w:spacing w:val="-4"/>
                <w:sz w:val="18"/>
                <w:szCs w:val="18"/>
              </w:rPr>
              <w:t>，通过互联网向用户提供各种视频及数据服务业务</w:t>
            </w:r>
          </w:p>
        </w:tc>
      </w:tr>
      <w:tr>
        <w:trPr>
          <w:trHeight w:val="163" w:hRule="exact"/>
        </w:trPr>
        <w:tc>
          <w:tcPr>
            <w:tcW w:w="3554"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8"/>
                <w:sz w:val="18"/>
              </w:rPr>
              <w:t>IP</w:t>
            </w:r>
            <w:r>
              <w:rPr>
                <w:rFonts w:ascii="Times New Roman"/>
                <w:sz w:val="18"/>
              </w:rPr>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04" w:lineRule="auto" w:before="53"/>
              <w:ind w:left="28"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Intellectual </w:t>
            </w:r>
            <w:r>
              <w:rPr>
                <w:rFonts w:ascii="Times New Roman" w:hAnsi="Times New Roman" w:cs="Times New Roman" w:eastAsia="Times New Roman" w:hint="default"/>
                <w:spacing w:val="-5"/>
                <w:sz w:val="18"/>
                <w:szCs w:val="18"/>
              </w:rPr>
              <w:t>Property</w:t>
            </w:r>
            <w:r>
              <w:rPr>
                <w:rFonts w:ascii="宋体" w:hAnsi="宋体" w:cs="宋体" w:eastAsia="宋体" w:hint="default"/>
                <w:spacing w:val="-5"/>
                <w:sz w:val="18"/>
                <w:szCs w:val="18"/>
              </w:rPr>
              <w:t>，权利人对其所创作的智力劳动成果所享有的财产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权利</w:t>
            </w:r>
          </w:p>
        </w:tc>
      </w:tr>
      <w:tr>
        <w:trPr>
          <w:trHeight w:val="394" w:hRule="exact"/>
        </w:trPr>
        <w:tc>
          <w:tcPr>
            <w:tcW w:w="3554" w:type="dxa"/>
            <w:vMerge/>
            <w:tcBorders>
              <w:left w:val="single" w:sz="4" w:space="0" w:color="000000"/>
              <w:right w:val="single" w:sz="10" w:space="0" w:color="D2D2D2"/>
            </w:tcBorders>
          </w:tcPr>
          <w:p>
            <w:pPr/>
          </w:p>
        </w:tc>
        <w:tc>
          <w:tcPr>
            <w:tcW w:w="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158" w:hRule="exact"/>
        </w:trPr>
        <w:tc>
          <w:tcPr>
            <w:tcW w:w="3554" w:type="dxa"/>
            <w:vMerge/>
            <w:tcBorders>
              <w:left w:val="single" w:sz="4" w:space="0" w:color="000000"/>
              <w:bottom w:val="single" w:sz="4" w:space="0" w:color="000000"/>
              <w:right w:val="single" w:sz="10" w:space="0" w:color="D2D2D2"/>
            </w:tcBorders>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404"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APP</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Application</w:t>
            </w:r>
            <w:r>
              <w:rPr>
                <w:rFonts w:ascii="宋体" w:hAnsi="宋体" w:cs="宋体" w:eastAsia="宋体" w:hint="default"/>
                <w:sz w:val="18"/>
                <w:szCs w:val="18"/>
              </w:rPr>
              <w:t>，移动应用程序</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8"/>
                <w:sz w:val="18"/>
              </w:rPr>
              <w:t>PAD</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Portable Device,</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便携式设备</w:t>
            </w:r>
          </w:p>
        </w:tc>
      </w:tr>
      <w:tr>
        <w:trPr>
          <w:trHeight w:val="398"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PC</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Personal</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2"/>
                <w:sz w:val="18"/>
                <w:szCs w:val="18"/>
              </w:rPr>
              <w:t>computer</w:t>
            </w:r>
            <w:r>
              <w:rPr>
                <w:rFonts w:ascii="宋体" w:hAnsi="宋体" w:cs="宋体" w:eastAsia="宋体" w:hint="default"/>
                <w:spacing w:val="-2"/>
                <w:sz w:val="18"/>
                <w:szCs w:val="18"/>
              </w:rPr>
              <w:t>，个人计算机</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TV</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Television</w:t>
            </w:r>
            <w:r>
              <w:rPr>
                <w:rFonts w:ascii="宋体" w:hAnsi="宋体" w:cs="宋体" w:eastAsia="宋体" w:hint="default"/>
                <w:spacing w:val="-3"/>
                <w:sz w:val="18"/>
                <w:szCs w:val="18"/>
              </w:rPr>
              <w:t>，电视机</w:t>
            </w:r>
          </w:p>
        </w:tc>
      </w:tr>
      <w:tr>
        <w:trPr>
          <w:trHeight w:val="403"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7"/>
                <w:sz w:val="18"/>
              </w:rPr>
              <w:t>AR</w:t>
            </w:r>
            <w:r>
              <w:rPr>
                <w:rFonts w:ascii="Times New Roman"/>
                <w:sz w:val="18"/>
              </w:rPr>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Augmented</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2"/>
                <w:sz w:val="18"/>
                <w:szCs w:val="18"/>
              </w:rPr>
              <w:t>Reality</w:t>
            </w:r>
            <w:r>
              <w:rPr>
                <w:rFonts w:ascii="宋体" w:hAnsi="宋体" w:cs="宋体" w:eastAsia="宋体" w:hint="default"/>
                <w:spacing w:val="-2"/>
                <w:sz w:val="18"/>
                <w:szCs w:val="18"/>
              </w:rPr>
              <w:t>，增强现实技术</w:t>
            </w:r>
          </w:p>
        </w:tc>
      </w:tr>
      <w:tr>
        <w:trPr>
          <w:trHeight w:val="404"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VR</w:t>
            </w:r>
            <w:r>
              <w:rPr>
                <w:rFonts w:ascii="Times New Roman"/>
                <w:sz w:val="18"/>
              </w:rPr>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Virtual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Reality</w:t>
            </w:r>
            <w:r>
              <w:rPr>
                <w:rFonts w:ascii="宋体" w:hAnsi="宋体" w:cs="宋体" w:eastAsia="宋体" w:hint="default"/>
                <w:sz w:val="18"/>
                <w:szCs w:val="18"/>
              </w:rPr>
              <w:t>，虚拟现实技术</w:t>
            </w:r>
          </w:p>
        </w:tc>
      </w:tr>
      <w:tr>
        <w:trPr>
          <w:trHeight w:val="398" w:hRule="exact"/>
        </w:trPr>
        <w:tc>
          <w:tcPr>
            <w:tcW w:w="35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5G</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5G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Network</w:t>
            </w:r>
            <w:r>
              <w:rPr>
                <w:rFonts w:ascii="宋体" w:hAnsi="宋体" w:cs="宋体" w:eastAsia="宋体" w:hint="default"/>
                <w:spacing w:val="-3"/>
                <w:sz w:val="18"/>
                <w:szCs w:val="18"/>
              </w:rPr>
              <w:t>，第五代移动通信网络</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37"/>
        <w:gridCol w:w="612"/>
        <w:gridCol w:w="5426"/>
      </w:tblGrid>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KOL</w:t>
            </w:r>
            <w:r>
              <w:rPr>
                <w:rFonts w:ascii="Times New Roman"/>
                <w:sz w:val="18"/>
              </w:rPr>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Opinion Leader</w:t>
            </w:r>
            <w:r>
              <w:rPr>
                <w:rFonts w:ascii="宋体" w:hAnsi="宋体" w:cs="宋体" w:eastAsia="宋体" w:hint="default"/>
                <w:sz w:val="18"/>
                <w:szCs w:val="18"/>
              </w:rPr>
              <w:t>，关键意见领袖</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PGC</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Professional Generated</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Content</w:t>
            </w:r>
            <w:r>
              <w:rPr>
                <w:rFonts w:ascii="宋体" w:hAnsi="宋体" w:cs="宋体" w:eastAsia="宋体" w:hint="default"/>
                <w:sz w:val="18"/>
                <w:szCs w:val="18"/>
              </w:rPr>
              <w:t>，专业生产内容</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UGC</w:t>
            </w:r>
            <w:r>
              <w:rPr>
                <w:rFonts w:ascii="Times New Roman"/>
                <w:sz w:val="18"/>
              </w:rPr>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1"/>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User Generated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Content</w:t>
            </w:r>
            <w:r>
              <w:rPr>
                <w:rFonts w:ascii="宋体" w:hAnsi="宋体" w:cs="宋体" w:eastAsia="宋体" w:hint="default"/>
                <w:sz w:val="18"/>
                <w:szCs w:val="18"/>
              </w:rPr>
              <w:t>，用户原创内容</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2722" w:right="0"/>
        <w:jc w:val="left"/>
        <w:rPr>
          <w:b w:val="0"/>
          <w:bCs w:val="0"/>
        </w:rPr>
      </w:pPr>
      <w:bookmarkStart w:name="_TOC_250011" w:id="3"/>
      <w:bookmarkStart w:name="第二节公司简介和主要财务指标" w:id="4"/>
      <w:r>
        <w:rPr>
          <w:b w:val="0"/>
          <w:bCs w:val="0"/>
        </w:rPr>
      </w:r>
      <w:r>
        <w:rPr/>
        <w:t>第二节公司简介和主要财务指标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90002pt;margin-top:114.575615pt;width:362.8pt;height:20.65pt;mso-position-horizontal-relative:page;mso-position-vertical-relative:paragraph;z-index:-1114144"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芒果超媒</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300413</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芒果超媒股份有限公司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芒果超媒</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Mango Excellent Media </w:t>
            </w:r>
            <w:r>
              <w:rPr>
                <w:rFonts w:ascii="Times New Roman"/>
                <w:spacing w:val="-3"/>
                <w:sz w:val="18"/>
              </w:rPr>
              <w:t>Co.,</w:t>
            </w:r>
            <w:r>
              <w:rPr>
                <w:rFonts w:ascii="Times New Roman"/>
                <w:spacing w:val="11"/>
                <w:sz w:val="18"/>
              </w:rPr>
              <w:t> </w:t>
            </w:r>
            <w:r>
              <w:rPr>
                <w:rFonts w:ascii="Times New Roman"/>
                <w:spacing w:val="-3"/>
                <w:sz w:val="18"/>
              </w:rPr>
              <w:t>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Mango</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张华立</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湖南长沙金鹰影视文化城</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410003</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湖南长沙金鹰影视文化城</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410003</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https://</w:t>
            </w:r>
            <w:hyperlink r:id="rId9">
              <w:r>
                <w:rPr>
                  <w:rFonts w:ascii="Times New Roman"/>
                  <w:spacing w:val="-3"/>
                  <w:sz w:val="18"/>
                </w:rPr>
                <w:t>www.mgtv.com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mangocm@mangocm.com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吴俊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黄建庸</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pacing w:val="-3"/>
                <w:sz w:val="18"/>
                <w:szCs w:val="18"/>
              </w:rPr>
              <w:t>湖南长沙金鹰影视文化城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湖南长沙金鹰影视文化城</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82967188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82967188</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82897962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82897962</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hyperlink r:id="rId10">
              <w:r>
                <w:rPr>
                  <w:rFonts w:ascii="Times New Roman"/>
                  <w:sz w:val="18"/>
                </w:rPr>
                <w:t>mangocm@mangocm.com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mangocm@mangocm.com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湖南长沙金鹰影视文化城</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湖南省长沙市芙蓉中路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号新世纪大厦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李新葵、张红</w:t>
            </w:r>
          </w:p>
        </w:tc>
      </w:tr>
    </w:tbl>
    <w:p>
      <w:pPr>
        <w:pStyle w:val="BodyText"/>
        <w:spacing w:line="240" w:lineRule="auto" w:before="53"/>
        <w:ind w:right="0"/>
        <w:jc w:val="left"/>
      </w:pPr>
      <w:r>
        <w:rPr>
          <w:spacing w:val="-3"/>
        </w:rPr>
        <w:t>公司聘请的报告期内履行持续督导职责的保荐机构</w:t>
      </w:r>
    </w:p>
    <w:p>
      <w:pPr>
        <w:pStyle w:val="BodyText"/>
        <w:spacing w:line="338" w:lineRule="auto" w:before="119"/>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中国国际金融股份有限公司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北京市朝阳区建国门外大街</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号国贸大厦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层及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姚旭东、齐飞</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财富证券有限责任公司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长沙市芙蓉中路二段</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天国际财富中心</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徐行刚、陈以心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350" w:lineRule="auto" w:before="115"/>
        <w:ind w:right="841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5"/>
        </w:rPr>
        <w:t> </w:t>
      </w:r>
      <w:r>
        <w:rPr>
          <w:spacing w:val="-3"/>
        </w:rPr>
        <w:t>追溯调整或重述原因</w:t>
      </w:r>
      <w:r>
        <w:rPr>
          <w:spacing w:val="-62"/>
        </w:rPr>
        <w:t> </w:t>
      </w:r>
      <w:r>
        <w:rPr>
          <w:spacing w:val="-62"/>
        </w:rPr>
      </w:r>
      <w:r>
        <w:rPr>
          <w:spacing w:val="-3"/>
        </w:rPr>
        <w:t>同一控制下企业合并</w:t>
      </w:r>
    </w:p>
    <w:tbl>
      <w:tblPr>
        <w:tblW w:w="0" w:type="auto"/>
        <w:jc w:val="left"/>
        <w:tblInd w:w="160" w:type="dxa"/>
        <w:tblLayout w:type="fixed"/>
        <w:tblCellMar>
          <w:top w:w="0" w:type="dxa"/>
          <w:left w:w="0" w:type="dxa"/>
          <w:bottom w:w="0" w:type="dxa"/>
          <w:right w:w="0" w:type="dxa"/>
        </w:tblCellMar>
        <w:tblLook w:val="01E0"/>
      </w:tblPr>
      <w:tblGrid>
        <w:gridCol w:w="2351"/>
        <w:gridCol w:w="1201"/>
        <w:gridCol w:w="1200"/>
        <w:gridCol w:w="1200"/>
        <w:gridCol w:w="1201"/>
        <w:gridCol w:w="1205"/>
        <w:gridCol w:w="1200"/>
      </w:tblGrid>
      <w:tr>
        <w:trPr>
          <w:trHeight w:val="163" w:hRule="exact"/>
        </w:trPr>
        <w:tc>
          <w:tcPr>
            <w:tcW w:w="2351"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08" w:right="46" w:hanging="452"/>
              <w:jc w:val="left"/>
              <w:rPr>
                <w:rFonts w:ascii="宋体" w:hAnsi="宋体" w:cs="宋体" w:eastAsia="宋体" w:hint="default"/>
                <w:sz w:val="18"/>
                <w:szCs w:val="18"/>
              </w:rPr>
            </w:pPr>
            <w:r>
              <w:rPr>
                <w:rFonts w:ascii="宋体" w:hAnsi="宋体" w:cs="宋体" w:eastAsia="宋体" w:hint="default"/>
                <w:spacing w:val="-2"/>
                <w:sz w:val="18"/>
                <w:szCs w:val="18"/>
              </w:rPr>
              <w:t>本年比上年增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351"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1"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192" w:hRule="exact"/>
        </w:trPr>
        <w:tc>
          <w:tcPr>
            <w:tcW w:w="2351"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1" w:type="dxa"/>
            <w:gridSpan w:val="2"/>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351"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3" w:hRule="exact"/>
        </w:trPr>
        <w:tc>
          <w:tcPr>
            <w:tcW w:w="2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12,500,664,232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9,660,661,413.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9,660,661,413.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29.40%</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2,983,760,658.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8,271,005,101.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01</w:t>
            </w:r>
          </w:p>
        </w:tc>
      </w:tr>
      <w:tr>
        <w:trPr>
          <w:trHeight w:val="394" w:hRule="exact"/>
        </w:trPr>
        <w:tc>
          <w:tcPr>
            <w:tcW w:w="2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201" w:type="dxa"/>
            <w:vMerge/>
            <w:tcBorders>
              <w:left w:val="single" w:sz="10" w:space="0" w:color="D2D2D2"/>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158" w:hRule="exact"/>
        </w:trPr>
        <w:tc>
          <w:tcPr>
            <w:tcW w:w="2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715" w:hRule="exact"/>
        </w:trPr>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润（元）</w:t>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1,156,285,253.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865,568,532.45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865,568,532.45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33.59%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72,537,442.51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715,151,479.15</w:t>
            </w:r>
          </w:p>
        </w:tc>
      </w:tr>
      <w:tr>
        <w:trPr>
          <w:trHeight w:val="716" w:hRule="exact"/>
        </w:trPr>
        <w:tc>
          <w:tcPr>
            <w:tcW w:w="2351"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6" w:lineRule="auto" w:before="54"/>
              <w:ind w:left="11" w:right="-22"/>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非经常性损益的净利润（元）</w:t>
            </w:r>
          </w:p>
        </w:tc>
        <w:tc>
          <w:tcPr>
            <w:tcW w:w="1201"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1,093,036,165.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287,569,612.17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287,569,612.17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280.09%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46,470,285.49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46,470,285.49</w:t>
            </w:r>
          </w:p>
        </w:tc>
      </w:tr>
      <w:tr>
        <w:trPr>
          <w:trHeight w:val="710" w:hRule="exact"/>
        </w:trPr>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额（元）</w:t>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292,866,711.18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-376,920,617.5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-376,920,617.5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-60,071,336.96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164,840,432.20</w:t>
            </w:r>
          </w:p>
        </w:tc>
      </w:tr>
      <w:tr>
        <w:trPr>
          <w:trHeight w:val="404" w:hRule="exact"/>
        </w:trPr>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0.66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0.92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0.54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22.22%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0.66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0.92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0.54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22.22%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0.46</w:t>
            </w:r>
          </w:p>
        </w:tc>
      </w:tr>
      <w:tr>
        <w:trPr>
          <w:trHeight w:val="403" w:hRule="exact"/>
        </w:trPr>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15.68%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17.43%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18.33%</w:t>
            </w:r>
          </w:p>
        </w:tc>
      </w:tr>
      <w:tr>
        <w:trPr>
          <w:trHeight w:val="158" w:hRule="exact"/>
        </w:trPr>
        <w:tc>
          <w:tcPr>
            <w:tcW w:w="2351"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6" w:right="46" w:hanging="269"/>
              <w:jc w:val="left"/>
              <w:rPr>
                <w:rFonts w:ascii="宋体" w:hAnsi="宋体" w:cs="宋体" w:eastAsia="宋体" w:hint="default"/>
                <w:sz w:val="18"/>
                <w:szCs w:val="18"/>
              </w:rPr>
            </w:pPr>
            <w:r>
              <w:rPr>
                <w:rFonts w:ascii="宋体" w:hAnsi="宋体" w:cs="宋体" w:eastAsia="宋体" w:hint="default"/>
                <w:spacing w:val="-2"/>
                <w:sz w:val="18"/>
                <w:szCs w:val="18"/>
              </w:rPr>
              <w:t>本年末比上年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51"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201"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192" w:hRule="exact"/>
        </w:trPr>
        <w:tc>
          <w:tcPr>
            <w:tcW w:w="2351"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401" w:type="dxa"/>
            <w:gridSpan w:val="2"/>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351"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3" w:hRule="exact"/>
        </w:trPr>
        <w:tc>
          <w:tcPr>
            <w:tcW w:w="2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17,078,206,149</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.68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12,111,376,784</w:t>
            </w:r>
          </w:p>
          <w:p>
            <w:pPr>
              <w:pStyle w:val="TableParagraph"/>
              <w:spacing w:line="240" w:lineRule="auto" w:before="109"/>
              <w:ind w:right="13"/>
              <w:jc w:val="right"/>
              <w:rPr>
                <w:rFonts w:ascii="Times New Roman" w:hAnsi="Times New Roman" w:cs="Times New Roman" w:eastAsia="Times New Roman" w:hint="default"/>
                <w:sz w:val="18"/>
                <w:szCs w:val="18"/>
              </w:rPr>
            </w:pPr>
            <w:r>
              <w:rPr>
                <w:rFonts w:ascii="Times New Roman"/>
                <w:sz w:val="18"/>
              </w:rPr>
              <w:t>.55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12,111,376,784</w:t>
            </w:r>
          </w:p>
          <w:p>
            <w:pPr>
              <w:pStyle w:val="TableParagraph"/>
              <w:spacing w:line="240" w:lineRule="auto" w:before="109"/>
              <w:ind w:right="13"/>
              <w:jc w:val="right"/>
              <w:rPr>
                <w:rFonts w:ascii="Times New Roman" w:hAnsi="Times New Roman" w:cs="Times New Roman" w:eastAsia="Times New Roman" w:hint="default"/>
                <w:sz w:val="18"/>
                <w:szCs w:val="18"/>
              </w:rPr>
            </w:pPr>
            <w:r>
              <w:rPr>
                <w:rFonts w:ascii="Times New Roman"/>
                <w:sz w:val="18"/>
              </w:rPr>
              <w:t>.55</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41.01%</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2,274,279,673.</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54</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9,576,955,616.</w:t>
            </w: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z w:val="18"/>
              </w:rPr>
              <w:t>29</w:t>
            </w:r>
          </w:p>
        </w:tc>
      </w:tr>
      <w:tr>
        <w:trPr>
          <w:trHeight w:val="389" w:hRule="exact"/>
        </w:trPr>
        <w:tc>
          <w:tcPr>
            <w:tcW w:w="2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201" w:type="dxa"/>
            <w:vMerge/>
            <w:tcBorders>
              <w:left w:val="single" w:sz="10" w:space="0" w:color="D2D2D2"/>
              <w:right w:val="single" w:sz="4" w:space="0" w:color="000000"/>
            </w:tcBorders>
          </w:tcPr>
          <w:p>
            <w:pPr/>
          </w:p>
        </w:tc>
        <w:tc>
          <w:tcPr>
            <w:tcW w:w="120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163" w:hRule="exact"/>
        </w:trPr>
        <w:tc>
          <w:tcPr>
            <w:tcW w:w="2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63"/>
        <w:gridCol w:w="1201"/>
        <w:gridCol w:w="1200"/>
        <w:gridCol w:w="1200"/>
        <w:gridCol w:w="1201"/>
        <w:gridCol w:w="1205"/>
        <w:gridCol w:w="1200"/>
      </w:tblGrid>
      <w:tr>
        <w:trPr>
          <w:trHeight w:val="715" w:hRule="exact"/>
        </w:trPr>
        <w:tc>
          <w:tcPr>
            <w:tcW w:w="2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8,783,859,219.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5,639,373,295.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5,639,373,295.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55.76%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1,678,939,962.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4,303,978,196.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2,485,083,035.67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3,018,912,973.85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2,727,837,556.55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4,268,830,665.98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417,932,928.86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385,670,696.84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170,978,239.92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181,703,388.11</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411,985,228.15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376,202,278.78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167,229,152.36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137,619,506.39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-494,359,632.28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145,477,528.30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-59,045,477.56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700,794,292.72</w:t>
            </w:r>
          </w:p>
        </w:tc>
      </w:tr>
    </w:tbl>
    <w:p>
      <w:pPr>
        <w:pStyle w:val="BodyText"/>
        <w:spacing w:line="240" w:lineRule="auto" w:before="54"/>
        <w:ind w:right="0"/>
        <w:jc w:val="left"/>
      </w:pPr>
      <w:r>
        <w:rPr>
          <w:spacing w:val="-3"/>
        </w:rPr>
        <w:t>上述财务指标或其加总数是否与公司已披露季度报告、半年度报告相关财务指标存在重大差异</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188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188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-253,138.65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-592,600.43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-337,799.90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57,599,556.19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30,084,939.12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10,378,372.52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7,344,704.18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29,283,549.28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15,945,590.99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企业重组费用，如安置职工的支出、整合</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费用等</w:t>
            </w:r>
          </w:p>
        </w:tc>
        <w:tc>
          <w:tcPr>
            <w:tcW w:w="1530" w:type="dxa"/>
            <w:tcBorders>
              <w:top w:val="single" w:sz="4" w:space="0" w:color="000000"/>
              <w:left w:val="single" w:sz="14"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-6,109,972.47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同一控制下企业合并产生的子公司期初至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合并日的当期净损益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633,706,593.00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741,738,950.64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减值准备转回</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3"/>
                <w:sz w:val="18"/>
              </w:rPr>
              <w:t>-111,786.45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-31,529,319.92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1,041,594.95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2,138,585.88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2,610,651.01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991,661.34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74,233,617.29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100,085,515.54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63,249,088.05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577,998,920.28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668,681,193.66</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74"/>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102"/>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0"/>
        <w:jc w:val="left"/>
        <w:rPr>
          <w:b w:val="0"/>
          <w:bCs w:val="0"/>
        </w:rPr>
      </w:pPr>
      <w:bookmarkStart w:name="_TOC_250010" w:id="15"/>
      <w:bookmarkStart w:name="第三节公司业务概要" w:id="16"/>
      <w:r>
        <w:rPr>
          <w:b w:val="0"/>
          <w:bCs w:val="0"/>
        </w:rPr>
      </w:r>
      <w:r>
        <w:rPr/>
        <w:t>第三节公司业务概要</w:t>
      </w:r>
      <w:bookmarkEnd w:id="15"/>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352" w:lineRule="auto"/>
        <w:ind w:left="513" w:right="0"/>
        <w:jc w:val="left"/>
      </w:pPr>
      <w:r>
        <w:rPr>
          <w:spacing w:val="-3"/>
        </w:rPr>
        <w:t>（一）主要业务介绍</w:t>
      </w:r>
      <w:r>
        <w:rPr>
          <w:spacing w:val="-62"/>
        </w:rPr>
        <w:t> </w:t>
      </w:r>
      <w:r>
        <w:rPr>
          <w:spacing w:val="-62"/>
        </w:rPr>
      </w:r>
      <w:r>
        <w:rPr>
          <w:spacing w:val="-5"/>
        </w:rPr>
        <w:t>报告期内，公司的主营业务板块包括新媒体平台运营、新媒体互动娱乐内容制作、媒体零售及其他。作为国有控股新型</w:t>
      </w:r>
    </w:p>
    <w:p>
      <w:pPr>
        <w:pStyle w:val="BodyText"/>
        <w:spacing w:line="312" w:lineRule="auto"/>
        <w:ind w:right="0"/>
        <w:jc w:val="left"/>
      </w:pPr>
      <w:r>
        <w:rPr>
          <w:spacing w:val="-6"/>
        </w:rPr>
        <w:t>主流媒体，公司依托芒果特色融媒体生态，充分发挥可持续内容自制和产业协同优势，形成了以互联网视频平台运营为核心，</w:t>
      </w:r>
      <w:r>
        <w:rPr>
          <w:spacing w:val="63"/>
        </w:rPr>
        <w:t> </w:t>
      </w:r>
      <w:r>
        <w:rPr>
          <w:spacing w:val="63"/>
        </w:rPr>
      </w:r>
      <w:r>
        <w:rPr>
          <w:spacing w:val="-3"/>
        </w:rPr>
        <w:t>涵盖互联网视频会员、广告、</w:t>
      </w:r>
      <w:r>
        <w:rPr>
          <w:rFonts w:ascii="Times New Roman" w:hAnsi="Times New Roman" w:cs="Times New Roman" w:eastAsia="Times New Roman" w:hint="default"/>
          <w:spacing w:val="-3"/>
        </w:rPr>
        <w:t>IPTV</w:t>
      </w:r>
      <w:r>
        <w:rPr>
          <w:spacing w:val="-3"/>
        </w:rPr>
        <w:t>运营、影视剧、综艺节目制作、艺人经纪、音乐版权运营、游戏及</w:t>
      </w:r>
      <w:r>
        <w:rPr>
          <w:rFonts w:ascii="Times New Roman" w:hAnsi="Times New Roman" w:cs="Times New Roman" w:eastAsia="Times New Roman" w:hint="default"/>
          <w:spacing w:val="-3"/>
        </w:rPr>
        <w:t>IP</w:t>
      </w:r>
      <w:r>
        <w:rPr>
          <w:spacing w:val="-3"/>
        </w:rPr>
        <w:t>内容互动运营、媒</w:t>
      </w:r>
      <w:r>
        <w:rPr>
          <w:spacing w:val="77"/>
        </w:rPr>
        <w:t> </w:t>
      </w:r>
      <w:r>
        <w:rPr>
          <w:spacing w:val="77"/>
        </w:rPr>
      </w:r>
      <w:r>
        <w:rPr>
          <w:spacing w:val="-3"/>
        </w:rPr>
        <w:t>体零售、互联网金融等在内的上下游协同发展的传媒全产业链布局。</w:t>
      </w:r>
    </w:p>
    <w:p>
      <w:pPr>
        <w:spacing w:line="240" w:lineRule="auto" w:before="5"/>
        <w:rPr>
          <w:rFonts w:ascii="宋体" w:hAnsi="宋体" w:cs="宋体" w:eastAsia="宋体" w:hint="default"/>
          <w:sz w:val="7"/>
          <w:szCs w:val="7"/>
        </w:rPr>
      </w:pPr>
    </w:p>
    <w:p>
      <w:pPr>
        <w:spacing w:line="3645" w:lineRule="exact"/>
        <w:ind w:left="1223"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759360" cy="23145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759360" cy="2314575"/>
                    </a:xfrm>
                    <a:prstGeom prst="rect">
                      <a:avLst/>
                    </a:prstGeom>
                  </pic:spPr>
                </pic:pic>
              </a:graphicData>
            </a:graphic>
          </wp:inline>
        </w:drawing>
      </w:r>
      <w:r>
        <w:rPr>
          <w:rFonts w:ascii="宋体" w:hAnsi="宋体" w:cs="宋体" w:eastAsia="宋体" w:hint="default"/>
          <w:position w:val="-72"/>
          <w:sz w:val="20"/>
          <w:szCs w:val="20"/>
        </w:rPr>
      </w:r>
    </w:p>
    <w:p>
      <w:pPr>
        <w:pStyle w:val="BodyText"/>
        <w:spacing w:line="333" w:lineRule="auto" w:before="107"/>
        <w:ind w:left="513" w:right="0"/>
        <w:jc w:val="left"/>
      </w:pPr>
      <w:r>
        <w:rPr>
          <w:rFonts w:ascii="Times New Roman" w:hAnsi="Times New Roman" w:cs="Times New Roman" w:eastAsia="Times New Roman" w:hint="default"/>
        </w:rPr>
        <w:t>1</w:t>
      </w:r>
      <w:r>
        <w:rPr/>
        <w:t>、新媒体平台运营</w:t>
      </w:r>
      <w:r>
        <w:rPr>
          <w:spacing w:val="-85"/>
        </w:rPr>
        <w:t> </w:t>
      </w:r>
      <w:r>
        <w:rPr>
          <w:spacing w:val="-85"/>
        </w:rPr>
      </w:r>
      <w:r>
        <w:rPr>
          <w:spacing w:val="-3"/>
        </w:rPr>
        <w:t>依托芒果</w:t>
      </w:r>
      <w:r>
        <w:rPr>
          <w:rFonts w:ascii="Times New Roman" w:hAnsi="Times New Roman" w:cs="Times New Roman" w:eastAsia="Times New Roman" w:hint="default"/>
          <w:spacing w:val="-3"/>
        </w:rPr>
        <w:t>TV</w:t>
      </w:r>
      <w:r>
        <w:rPr>
          <w:spacing w:val="-3"/>
        </w:rPr>
        <w:t>互联网视频平台，通过优质内容的合理编排以及会员权益体系的打造，推动会员数量增长，并与广告业务</w:t>
      </w:r>
    </w:p>
    <w:p>
      <w:pPr>
        <w:pStyle w:val="BodyText"/>
        <w:spacing w:line="239" w:lineRule="exact"/>
        <w:ind w:right="0"/>
        <w:jc w:val="left"/>
      </w:pPr>
      <w:r>
        <w:rPr>
          <w:spacing w:val="-3"/>
        </w:rPr>
        <w:t>形成良性互动。同时，通过在</w:t>
      </w:r>
      <w:r>
        <w:rPr>
          <w:rFonts w:ascii="Times New Roman" w:hAnsi="Times New Roman" w:cs="Times New Roman" w:eastAsia="Times New Roman" w:hint="default"/>
          <w:spacing w:val="-3"/>
        </w:rPr>
        <w:t>IPTV</w:t>
      </w:r>
      <w:r>
        <w:rPr>
          <w:spacing w:val="-3"/>
        </w:rPr>
        <w:t>渠道提供内容及相关增值服务，实现互联网视频、运营商业务板块的协同增长。</w:t>
      </w:r>
    </w:p>
    <w:p>
      <w:pPr>
        <w:pStyle w:val="BodyText"/>
        <w:spacing w:line="302" w:lineRule="auto" w:before="96"/>
        <w:ind w:right="1065" w:firstLine="360"/>
        <w:jc w:val="both"/>
      </w:pPr>
      <w:r>
        <w:rPr>
          <w:spacing w:val="-4"/>
        </w:rPr>
        <w:t>（</w:t>
      </w:r>
      <w:r>
        <w:rPr>
          <w:rFonts w:ascii="Times New Roman" w:hAnsi="Times New Roman" w:cs="Times New Roman" w:eastAsia="Times New Roman" w:hint="default"/>
          <w:spacing w:val="-4"/>
        </w:rPr>
        <w:t>1</w:t>
      </w:r>
      <w:r>
        <w:rPr>
          <w:spacing w:val="-4"/>
        </w:rPr>
        <w:t>）互联网视频业务。基于目标用户的精准定位和公司品牌影响力，依托芒果</w:t>
      </w:r>
      <w:r>
        <w:rPr>
          <w:rFonts w:ascii="Times New Roman" w:hAnsi="Times New Roman" w:cs="Times New Roman" w:eastAsia="Times New Roman" w:hint="default"/>
          <w:spacing w:val="-4"/>
        </w:rPr>
        <w:t>TV</w:t>
      </w:r>
      <w:r>
        <w:rPr>
          <w:spacing w:val="-4"/>
        </w:rPr>
        <w:t>互联网视频平台，以</w:t>
      </w:r>
      <w:r>
        <w:rPr>
          <w:rFonts w:ascii="Times New Roman" w:hAnsi="Times New Roman" w:cs="Times New Roman" w:eastAsia="Times New Roman" w:hint="default"/>
          <w:spacing w:val="-4"/>
        </w:rPr>
        <w:t>“</w:t>
      </w:r>
      <w:r>
        <w:rPr>
          <w:spacing w:val="-4"/>
        </w:rPr>
        <w:t>芒果独播</w:t>
      </w:r>
      <w:r>
        <w:rPr>
          <w:rFonts w:ascii="Times New Roman" w:hAnsi="Times New Roman" w:cs="Times New Roman" w:eastAsia="Times New Roman" w:hint="default"/>
          <w:spacing w:val="-4"/>
        </w:rPr>
        <w:t>+</w:t>
      </w:r>
      <w:r>
        <w:rPr>
          <w:spacing w:val="-4"/>
        </w:rPr>
        <w:t>优质</w:t>
      </w:r>
      <w:r>
        <w:rPr>
          <w:w w:val="101"/>
        </w:rPr>
        <w:t> </w:t>
      </w:r>
      <w:r>
        <w:rPr>
          <w:spacing w:val="-3"/>
        </w:rPr>
        <w:t>精选</w:t>
      </w:r>
      <w:r>
        <w:rPr>
          <w:rFonts w:ascii="Times New Roman" w:hAnsi="Times New Roman" w:cs="Times New Roman" w:eastAsia="Times New Roman" w:hint="default"/>
          <w:spacing w:val="-3"/>
        </w:rPr>
        <w:t>+</w:t>
      </w:r>
      <w:r>
        <w:rPr>
          <w:spacing w:val="-3"/>
        </w:rPr>
        <w:t>精品自制</w:t>
      </w:r>
      <w:r>
        <w:rPr>
          <w:rFonts w:ascii="Times New Roman" w:hAnsi="Times New Roman" w:cs="Times New Roman" w:eastAsia="Times New Roman" w:hint="default"/>
          <w:spacing w:val="-3"/>
        </w:rPr>
        <w:t>”</w:t>
      </w:r>
      <w:r>
        <w:rPr>
          <w:spacing w:val="-3"/>
        </w:rPr>
        <w:t>影视剧及综艺节目等内容为驱动，主打</w:t>
      </w:r>
      <w:r>
        <w:rPr>
          <w:rFonts w:ascii="Times New Roman" w:hAnsi="Times New Roman" w:cs="Times New Roman" w:eastAsia="Times New Roman" w:hint="default"/>
          <w:spacing w:val="-3"/>
        </w:rPr>
        <w:t>“</w:t>
      </w:r>
      <w:r>
        <w:rPr>
          <w:spacing w:val="-3"/>
        </w:rPr>
        <w:t>青春</w:t>
      </w:r>
      <w:r>
        <w:rPr>
          <w:rFonts w:ascii="Times New Roman" w:hAnsi="Times New Roman" w:cs="Times New Roman" w:eastAsia="Times New Roman" w:hint="default"/>
          <w:spacing w:val="-3"/>
        </w:rPr>
        <w:t>”</w:t>
      </w:r>
      <w:r>
        <w:rPr>
          <w:spacing w:val="-3"/>
        </w:rPr>
        <w:t>主题，面向全球用户群体提供内容点播服务，通过广告收入、</w:t>
      </w:r>
      <w:r>
        <w:rPr>
          <w:spacing w:val="69"/>
        </w:rPr>
        <w:t> </w:t>
      </w:r>
      <w:r>
        <w:rPr>
          <w:spacing w:val="69"/>
        </w:rPr>
      </w:r>
      <w:r>
        <w:rPr>
          <w:spacing w:val="-3"/>
        </w:rPr>
        <w:t>会员收入以及其它增值业务收入实现价值变现。</w:t>
      </w:r>
    </w:p>
    <w:p>
      <w:pPr>
        <w:pStyle w:val="BodyText"/>
        <w:spacing w:line="312" w:lineRule="auto" w:before="68"/>
        <w:ind w:right="1124" w:firstLine="360"/>
        <w:jc w:val="both"/>
      </w:pPr>
      <w:r>
        <w:rPr>
          <w:spacing w:val="-3"/>
        </w:rPr>
        <w:t>（</w:t>
      </w:r>
      <w:r>
        <w:rPr>
          <w:rFonts w:ascii="Times New Roman" w:hAnsi="Times New Roman" w:cs="Times New Roman" w:eastAsia="Times New Roman" w:hint="default"/>
          <w:spacing w:val="-3"/>
        </w:rPr>
        <w:t>2</w:t>
      </w:r>
      <w:r>
        <w:rPr>
          <w:spacing w:val="-3"/>
        </w:rPr>
        <w:t>）运营商综合业务。报告期内，公司对运营商网络中心、智能硬件中心进行了整合，新设智慧大屏中心，通过向运</w:t>
      </w:r>
      <w:r>
        <w:rPr>
          <w:w w:val="101"/>
        </w:rPr>
        <w:t> </w:t>
      </w:r>
      <w:r>
        <w:rPr>
          <w:spacing w:val="-4"/>
        </w:rPr>
        <w:t>营商平台提供综合内容服务和增值应用服务，通过向终端客户提供定制的内容服务，按用户付费与运营商进行基础服务和增</w:t>
      </w:r>
      <w:r>
        <w:rPr>
          <w:spacing w:val="42"/>
        </w:rPr>
        <w:t> </w:t>
      </w:r>
      <w:r>
        <w:rPr>
          <w:spacing w:val="42"/>
        </w:rPr>
      </w:r>
      <w:r>
        <w:rPr/>
        <w:t>值服务分成。</w:t>
      </w:r>
    </w:p>
    <w:p>
      <w:pPr>
        <w:pStyle w:val="BodyText"/>
        <w:spacing w:line="240" w:lineRule="auto" w:before="61"/>
        <w:ind w:left="513" w:right="0"/>
        <w:jc w:val="left"/>
      </w:pPr>
      <w:r>
        <w:rPr>
          <w:rFonts w:ascii="Times New Roman" w:hAnsi="Times New Roman" w:cs="Times New Roman" w:eastAsia="Times New Roman" w:hint="default"/>
        </w:rPr>
        <w:t>2</w:t>
      </w:r>
      <w:r>
        <w:rPr/>
        <w:t>、新媒体互动娱乐内容制作</w:t>
      </w:r>
    </w:p>
    <w:p>
      <w:pPr>
        <w:pStyle w:val="BodyText"/>
        <w:spacing w:line="312" w:lineRule="auto" w:before="96"/>
        <w:ind w:right="1124" w:firstLine="360"/>
        <w:jc w:val="both"/>
      </w:pPr>
      <w:r>
        <w:rPr>
          <w:spacing w:val="-3"/>
        </w:rPr>
        <w:t>（</w:t>
      </w:r>
      <w:r>
        <w:rPr>
          <w:rFonts w:ascii="Times New Roman" w:hAnsi="Times New Roman" w:cs="Times New Roman" w:eastAsia="Times New Roman" w:hint="default"/>
          <w:spacing w:val="-3"/>
        </w:rPr>
        <w:t>1</w:t>
      </w:r>
      <w:r>
        <w:rPr>
          <w:spacing w:val="-3"/>
        </w:rPr>
        <w:t>）内容制作及运营。依托独具特色的内容生态体系，持续生产符合目标受众需求的精品内容。一方面通过在互联网</w:t>
      </w:r>
      <w:r>
        <w:rPr>
          <w:w w:val="101"/>
        </w:rPr>
        <w:t> </w:t>
      </w:r>
      <w:r>
        <w:rPr>
          <w:spacing w:val="-4"/>
        </w:rPr>
        <w:t>视频平台播出，吸引观众为内容付费，以及通过与内容相关的广告收入等实现间接变现。另一方面，通过影视剧及综艺节目</w:t>
      </w:r>
      <w:r>
        <w:rPr>
          <w:spacing w:val="40"/>
        </w:rPr>
        <w:t> </w:t>
      </w:r>
      <w:r>
        <w:rPr>
          <w:spacing w:val="40"/>
        </w:rPr>
      </w:r>
      <w:r>
        <w:rPr>
          <w:spacing w:val="-3"/>
        </w:rPr>
        <w:t>的投资、制作，到最后版权销售，完成商业闭环。</w:t>
      </w:r>
    </w:p>
    <w:p>
      <w:pPr>
        <w:pStyle w:val="BodyText"/>
        <w:spacing w:line="304" w:lineRule="auto" w:before="61"/>
        <w:ind w:right="1132" w:firstLine="360"/>
        <w:jc w:val="both"/>
      </w:pPr>
      <w:r>
        <w:rPr>
          <w:spacing w:val="-3"/>
        </w:rPr>
        <w:t>（</w:t>
      </w:r>
      <w:r>
        <w:rPr>
          <w:rFonts w:ascii="Times New Roman" w:hAnsi="Times New Roman" w:cs="Times New Roman" w:eastAsia="Times New Roman" w:hint="default"/>
          <w:spacing w:val="-3"/>
        </w:rPr>
        <w:t>2</w:t>
      </w:r>
      <w:r>
        <w:rPr>
          <w:spacing w:val="-3"/>
        </w:rPr>
        <w:t>）艺人经纪。公司已形成层次丰富且类型完备的成熟艺人梯队，针对包括音乐、影视等不同类别的艺人，通过参演</w:t>
      </w:r>
      <w:r>
        <w:rPr>
          <w:w w:val="101"/>
        </w:rPr>
        <w:t> </w:t>
      </w:r>
      <w:r>
        <w:rPr>
          <w:spacing w:val="-3"/>
        </w:rPr>
        <w:t>影视综艺节目、商业类演出、品牌演唱会、品牌代言、衍生产品授权、互联网平台合作营销等方式，最大化艺人价值。</w:t>
      </w:r>
    </w:p>
    <w:p>
      <w:pPr>
        <w:pStyle w:val="BodyText"/>
        <w:spacing w:line="304" w:lineRule="auto" w:before="61"/>
        <w:ind w:right="1156" w:firstLine="360"/>
        <w:jc w:val="both"/>
      </w:pPr>
      <w:r>
        <w:rPr>
          <w:spacing w:val="-3"/>
        </w:rPr>
        <w:t>（</w:t>
      </w:r>
      <w:r>
        <w:rPr>
          <w:rFonts w:ascii="Times New Roman" w:hAnsi="Times New Roman" w:cs="Times New Roman" w:eastAsia="Times New Roman" w:hint="default"/>
          <w:spacing w:val="-3"/>
        </w:rPr>
        <w:t>3</w:t>
      </w:r>
      <w:r>
        <w:rPr>
          <w:spacing w:val="-3"/>
        </w:rPr>
        <w:t>）音乐版权。基于艺人经纪长期积淀并持续丰富的音乐</w:t>
      </w:r>
      <w:r>
        <w:rPr>
          <w:rFonts w:ascii="Times New Roman" w:hAnsi="Times New Roman" w:cs="Times New Roman" w:eastAsia="Times New Roman" w:hint="default"/>
          <w:spacing w:val="-3"/>
        </w:rPr>
        <w:t>IP</w:t>
      </w:r>
      <w:r>
        <w:rPr>
          <w:spacing w:val="-3"/>
        </w:rPr>
        <w:t>资源，围绕数字音乐开展线上音乐类平台、影视配乐等授</w:t>
      </w:r>
      <w:r>
        <w:rPr>
          <w:w w:val="101"/>
        </w:rPr>
        <w:t> </w:t>
      </w:r>
      <w:r>
        <w:rPr/>
        <w:t>权业务。</w:t>
      </w:r>
    </w:p>
    <w:p>
      <w:pPr>
        <w:pStyle w:val="BodyText"/>
        <w:spacing w:line="302" w:lineRule="auto" w:before="61"/>
        <w:ind w:right="1123" w:firstLine="360"/>
        <w:jc w:val="both"/>
      </w:pPr>
      <w:r>
        <w:rPr>
          <w:spacing w:val="-3"/>
        </w:rPr>
        <w:t>（</w:t>
      </w:r>
      <w:r>
        <w:rPr>
          <w:rFonts w:ascii="Times New Roman" w:hAnsi="Times New Roman" w:cs="Times New Roman" w:eastAsia="Times New Roman" w:hint="default"/>
          <w:spacing w:val="-3"/>
        </w:rPr>
        <w:t>4</w:t>
      </w:r>
      <w:r>
        <w:rPr>
          <w:spacing w:val="-3"/>
        </w:rPr>
        <w:t>）游戏及</w:t>
      </w:r>
      <w:r>
        <w:rPr>
          <w:rFonts w:ascii="Times New Roman" w:hAnsi="Times New Roman" w:cs="Times New Roman" w:eastAsia="Times New Roman" w:hint="default"/>
          <w:spacing w:val="-3"/>
        </w:rPr>
        <w:t>IP</w:t>
      </w:r>
      <w:r>
        <w:rPr>
          <w:spacing w:val="-3"/>
        </w:rPr>
        <w:t>内容互动营销。依托芒果</w:t>
      </w:r>
      <w:r>
        <w:rPr>
          <w:rFonts w:ascii="Times New Roman" w:hAnsi="Times New Roman" w:cs="Times New Roman" w:eastAsia="Times New Roman" w:hint="default"/>
          <w:spacing w:val="-3"/>
        </w:rPr>
        <w:t>TV</w:t>
      </w:r>
      <w:r>
        <w:rPr>
          <w:spacing w:val="-3"/>
        </w:rPr>
        <w:t>平台和自有</w:t>
      </w:r>
      <w:r>
        <w:rPr>
          <w:rFonts w:ascii="Times New Roman" w:hAnsi="Times New Roman" w:cs="Times New Roman" w:eastAsia="Times New Roman" w:hint="default"/>
          <w:spacing w:val="-3"/>
        </w:rPr>
        <w:t>IP</w:t>
      </w:r>
      <w:r>
        <w:rPr>
          <w:spacing w:val="-3"/>
        </w:rPr>
        <w:t>资源，通过定制游戏开发、发行取得收入；为电视互动内容提</w:t>
      </w:r>
      <w:r>
        <w:rPr>
          <w:w w:val="101"/>
        </w:rPr>
        <w:t> </w:t>
      </w:r>
      <w:r>
        <w:rPr>
          <w:spacing w:val="-4"/>
        </w:rPr>
        <w:t>供技术、运营支持以及整合营销服务，围绕芒果系</w:t>
      </w:r>
      <w:r>
        <w:rPr>
          <w:rFonts w:ascii="Times New Roman" w:hAnsi="Times New Roman" w:cs="Times New Roman" w:eastAsia="Times New Roman" w:hint="default"/>
          <w:spacing w:val="-4"/>
        </w:rPr>
        <w:t>IP</w:t>
      </w:r>
      <w:r>
        <w:rPr>
          <w:spacing w:val="-4"/>
        </w:rPr>
        <w:t>进行衍生授权，</w:t>
      </w:r>
      <w:r>
        <w:rPr>
          <w:rFonts w:ascii="Times New Roman" w:hAnsi="Times New Roman" w:cs="Times New Roman" w:eastAsia="Times New Roman" w:hint="default"/>
          <w:spacing w:val="-4"/>
        </w:rPr>
        <w:t>IP</w:t>
      </w:r>
      <w:r>
        <w:rPr>
          <w:spacing w:val="-4"/>
        </w:rPr>
        <w:t>线下娱乐实体项目合作联营，为电竞频道提供增值服</w:t>
      </w:r>
      <w:r>
        <w:rPr>
          <w:spacing w:val="5"/>
        </w:rPr>
        <w:t> </w:t>
      </w:r>
      <w:r>
        <w:rPr>
          <w:spacing w:val="5"/>
        </w:rPr>
      </w:r>
      <w:r>
        <w:rPr>
          <w:spacing w:val="-3"/>
        </w:rPr>
        <w:t>务等多种方式实现价值变现。</w:t>
      </w:r>
    </w:p>
    <w:p>
      <w:pPr>
        <w:spacing w:after="0" w:line="302"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33" w:lineRule="auto" w:before="46"/>
        <w:ind w:left="513" w:right="0"/>
        <w:jc w:val="left"/>
      </w:pPr>
      <w:r>
        <w:rPr>
          <w:rFonts w:ascii="Times New Roman" w:hAnsi="Times New Roman" w:cs="Times New Roman" w:eastAsia="Times New Roman" w:hint="default"/>
        </w:rPr>
        <w:t>3</w:t>
      </w:r>
      <w:r>
        <w:rPr/>
        <w:t>、媒体零售业务</w:t>
      </w:r>
      <w:r>
        <w:rPr>
          <w:spacing w:val="-87"/>
        </w:rPr>
        <w:t> </w:t>
      </w:r>
      <w:r>
        <w:rPr>
          <w:spacing w:val="-87"/>
        </w:rPr>
      </w:r>
      <w:r>
        <w:rPr>
          <w:spacing w:val="-3"/>
        </w:rPr>
        <w:t>以芒果媒体创意与内容制作为核心，通过多屏多端布局，面向目标人群精准发布优质商品信息，深度结合大数据挖掘、</w:t>
      </w:r>
    </w:p>
    <w:p>
      <w:pPr>
        <w:pStyle w:val="BodyText"/>
        <w:spacing w:line="302" w:lineRule="auto" w:before="6"/>
        <w:ind w:right="1171"/>
        <w:jc w:val="both"/>
      </w:pPr>
      <w:r>
        <w:rPr>
          <w:spacing w:val="-3"/>
        </w:rPr>
        <w:t>长尾会员运营、网红</w:t>
      </w:r>
      <w:r>
        <w:rPr>
          <w:rFonts w:ascii="Times New Roman" w:hAnsi="Times New Roman" w:cs="Times New Roman" w:eastAsia="Times New Roman" w:hint="default"/>
          <w:spacing w:val="-3"/>
        </w:rPr>
        <w:t>MCN</w:t>
      </w:r>
      <w:r>
        <w:rPr>
          <w:spacing w:val="-3"/>
        </w:rPr>
        <w:t>媒体社交电商等整合营销方式，激发高价值核心受众消费需求，实现内容流量的商品化变现。电</w:t>
      </w:r>
      <w:r>
        <w:rPr>
          <w:spacing w:val="70"/>
        </w:rPr>
        <w:t> </w:t>
      </w:r>
      <w:r>
        <w:rPr>
          <w:spacing w:val="70"/>
        </w:rPr>
      </w:r>
      <w:r>
        <w:rPr>
          <w:spacing w:val="-3"/>
        </w:rPr>
        <w:t>视购物方面，合理优化有线电视覆盖，拓展</w:t>
      </w:r>
      <w:r>
        <w:rPr>
          <w:rFonts w:ascii="Times New Roman" w:hAnsi="Times New Roman" w:cs="Times New Roman" w:eastAsia="Times New Roman" w:hint="default"/>
          <w:spacing w:val="-3"/>
        </w:rPr>
        <w:t>IPTV</w:t>
      </w:r>
      <w:r>
        <w:rPr>
          <w:spacing w:val="-3"/>
        </w:rPr>
        <w:t>、</w:t>
      </w:r>
      <w:r>
        <w:rPr>
          <w:rFonts w:ascii="Times New Roman" w:hAnsi="Times New Roman" w:cs="Times New Roman" w:eastAsia="Times New Roman" w:hint="default"/>
          <w:spacing w:val="-3"/>
        </w:rPr>
        <w:t>OTT</w:t>
      </w:r>
      <w:r>
        <w:rPr>
          <w:spacing w:val="-3"/>
        </w:rPr>
        <w:t>渠道，提升综合运营能力；媒体电商方面，通过明星艺人合作、挖</w:t>
      </w:r>
      <w:r>
        <w:rPr>
          <w:spacing w:val="75"/>
        </w:rPr>
        <w:t> </w:t>
      </w:r>
      <w:r>
        <w:rPr>
          <w:spacing w:val="75"/>
        </w:rPr>
      </w:r>
      <w:r>
        <w:rPr>
          <w:spacing w:val="-3"/>
        </w:rPr>
        <w:t>掘和培养网红，为商品提供最佳展示的场景，并实现带货销售。</w:t>
      </w:r>
    </w:p>
    <w:p>
      <w:pPr>
        <w:pStyle w:val="BodyText"/>
        <w:spacing w:line="333" w:lineRule="auto" w:before="73"/>
        <w:ind w:left="513" w:right="1074"/>
        <w:jc w:val="left"/>
      </w:pPr>
      <w:r>
        <w:rPr>
          <w:rFonts w:ascii="Times New Roman" w:hAnsi="Times New Roman" w:cs="Times New Roman" w:eastAsia="Times New Roman" w:hint="default"/>
        </w:rPr>
        <w:t>4</w:t>
      </w:r>
      <w:r>
        <w:rPr/>
        <w:t>、其他业务</w:t>
      </w:r>
      <w:r>
        <w:rPr>
          <w:spacing w:val="-87"/>
        </w:rPr>
        <w:t> </w:t>
      </w:r>
      <w:r>
        <w:rPr>
          <w:spacing w:val="-87"/>
        </w:rPr>
      </w:r>
      <w:r>
        <w:rPr>
          <w:spacing w:val="-4"/>
        </w:rPr>
        <w:t>依托互联网电视牌照优势，与电视机厂商、智能硬件厂商合作，精准介入</w:t>
      </w:r>
      <w:r>
        <w:rPr>
          <w:rFonts w:ascii="Times New Roman" w:hAnsi="Times New Roman" w:cs="Times New Roman" w:eastAsia="Times New Roman" w:hint="default"/>
          <w:spacing w:val="-4"/>
        </w:rPr>
        <w:t>OTT</w:t>
      </w:r>
      <w:r>
        <w:rPr>
          <w:spacing w:val="-4"/>
        </w:rPr>
        <w:t>等智能硬件创新研发与设计生产领域，实</w:t>
      </w:r>
    </w:p>
    <w:p>
      <w:pPr>
        <w:pStyle w:val="BodyText"/>
        <w:spacing w:line="225" w:lineRule="exact"/>
        <w:ind w:right="0"/>
        <w:jc w:val="left"/>
      </w:pPr>
      <w:r>
        <w:rPr>
          <w:spacing w:val="-3"/>
        </w:rPr>
        <w:t>现价值变现。依托多元化消费场景、多领域会员数据库资源及从业牌照优势，积极拓展互联网消费金融及供应链金融业务。</w:t>
      </w:r>
    </w:p>
    <w:p>
      <w:pPr>
        <w:pStyle w:val="BodyText"/>
        <w:spacing w:line="240" w:lineRule="auto" w:before="115"/>
        <w:ind w:left="513" w:right="0"/>
        <w:jc w:val="left"/>
      </w:pPr>
      <w:r>
        <w:rPr>
          <w:spacing w:val="-3"/>
        </w:rPr>
        <w:t>（二）行业情况</w:t>
      </w:r>
    </w:p>
    <w:p>
      <w:pPr>
        <w:pStyle w:val="BodyText"/>
        <w:spacing w:line="333" w:lineRule="auto" w:before="119"/>
        <w:ind w:left="513" w:right="0"/>
        <w:jc w:val="left"/>
      </w:pPr>
      <w:r>
        <w:rPr>
          <w:rFonts w:ascii="Times New Roman" w:hAnsi="Times New Roman" w:cs="Times New Roman" w:eastAsia="Times New Roman" w:hint="default"/>
          <w:spacing w:val="-3"/>
        </w:rPr>
        <w:t>1</w:t>
      </w:r>
      <w:r>
        <w:rPr>
          <w:spacing w:val="-3"/>
        </w:rPr>
        <w:t>、网络视频会员规模过亿 自制内容成竞争关键</w:t>
      </w:r>
      <w:r>
        <w:rPr>
          <w:spacing w:val="-38"/>
        </w:rPr>
        <w:t> </w:t>
      </w:r>
      <w:r>
        <w:rPr>
          <w:spacing w:val="-38"/>
        </w:rPr>
      </w:r>
      <w:r>
        <w:rPr>
          <w:spacing w:val="-4"/>
        </w:rPr>
        <w:t>网络视频平台会员规模迈入亿级时代，全行业付费用户总数稳定增长。作为内容与用户间最为高效的价值变现渠道，视</w:t>
      </w:r>
    </w:p>
    <w:p>
      <w:pPr>
        <w:pStyle w:val="BodyText"/>
        <w:spacing w:line="321" w:lineRule="auto" w:before="6"/>
        <w:ind w:right="0"/>
        <w:jc w:val="left"/>
      </w:pPr>
      <w:r>
        <w:rPr>
          <w:spacing w:val="-6"/>
          <w:w w:val="101"/>
        </w:rPr>
        <w:t>频平台的商业价值伴随用户规模扩大而持续提升。平台有效会员规模的后续增长，将进一步取决于各大平台自制差异化内容。</w:t>
      </w:r>
      <w:r>
        <w:rPr>
          <w:spacing w:val="-71"/>
          <w:w w:val="101"/>
        </w:rPr>
        <w:t> </w:t>
      </w:r>
      <w:r>
        <w:rPr>
          <w:spacing w:val="-71"/>
          <w:w w:val="101"/>
        </w:rPr>
      </w:r>
      <w:r>
        <w:rPr>
          <w:spacing w:val="-4"/>
        </w:rPr>
        <w:t>以优质自制内容为核心，持续细化用户需求，增强用户体验，优化内容与平台运营模式，成为各大视频平台继续提升用户规</w:t>
      </w:r>
      <w:r>
        <w:rPr>
          <w:spacing w:val="40"/>
        </w:rPr>
        <w:t> </w:t>
      </w:r>
      <w:r>
        <w:rPr>
          <w:spacing w:val="40"/>
        </w:rPr>
      </w:r>
      <w:r>
        <w:rPr>
          <w:spacing w:val="-3"/>
        </w:rPr>
        <w:t>模、有效留存与会员转化的关键。</w:t>
      </w:r>
    </w:p>
    <w:p>
      <w:pPr>
        <w:pStyle w:val="BodyText"/>
        <w:spacing w:line="338" w:lineRule="auto" w:before="53"/>
        <w:ind w:left="513" w:right="0"/>
        <w:jc w:val="left"/>
      </w:pPr>
      <w:r>
        <w:rPr>
          <w:rFonts w:ascii="Times New Roman" w:hAnsi="Times New Roman" w:cs="Times New Roman" w:eastAsia="Times New Roman" w:hint="default"/>
        </w:rPr>
        <w:t>2</w:t>
      </w:r>
      <w:r>
        <w:rPr/>
        <w:t>、内容产业整合加剧 </w:t>
      </w:r>
      <w:r>
        <w:rPr>
          <w:spacing w:val="-3"/>
        </w:rPr>
        <w:t>全产业链融合型平台占据优势</w:t>
      </w:r>
      <w:r>
        <w:rPr>
          <w:spacing w:val="-65"/>
        </w:rPr>
        <w:t> </w:t>
      </w:r>
      <w:r>
        <w:rPr>
          <w:spacing w:val="-65"/>
        </w:rPr>
      </w:r>
      <w:r>
        <w:rPr>
          <w:spacing w:val="-5"/>
        </w:rPr>
        <w:t>受经济波动、监管趋严等因素影响，内容产业优胜劣汰与整合重组加剧。拥有良好的团队机制、题材选择及政策研判能</w:t>
      </w:r>
    </w:p>
    <w:p>
      <w:pPr>
        <w:pStyle w:val="BodyText"/>
        <w:spacing w:line="345" w:lineRule="auto" w:before="7"/>
        <w:ind w:left="513" w:right="0" w:hanging="360"/>
        <w:jc w:val="left"/>
      </w:pPr>
      <w:r>
        <w:rPr>
          <w:spacing w:val="-3"/>
        </w:rPr>
        <w:t>力的头部公司占据市场主要份额。集内容创意、制作、分发与运营为一体的综合性新媒体平台，生态协同发展优势凸显。</w:t>
      </w:r>
      <w:r>
        <w:rPr>
          <w:spacing w:val="66"/>
        </w:rPr>
        <w:t> </w:t>
      </w:r>
      <w:r>
        <w:rPr>
          <w:spacing w:val="66"/>
        </w:rPr>
      </w:r>
      <w:r>
        <w:rPr>
          <w:rFonts w:ascii="Times New Roman" w:hAnsi="Times New Roman" w:cs="Times New Roman" w:eastAsia="Times New Roman" w:hint="default"/>
        </w:rPr>
        <w:t>3</w:t>
      </w:r>
      <w:r>
        <w:rPr/>
        <w:t>、短视频增速趋于稳定</w:t>
      </w:r>
      <w:r>
        <w:rPr>
          <w:spacing w:val="-23"/>
        </w:rPr>
        <w:t> </w:t>
      </w:r>
      <w:r>
        <w:rPr>
          <w:spacing w:val="-3"/>
        </w:rPr>
        <w:t>长短融合发展成主流趋势</w:t>
      </w:r>
      <w:r>
        <w:rPr>
          <w:w w:val="101"/>
        </w:rPr>
        <w:t> </w:t>
      </w:r>
      <w:r>
        <w:rPr>
          <w:spacing w:val="-5"/>
        </w:rPr>
        <w:t>短视频由前期爆发式扩张逐步转为平稳增长，用户规模与渗透率趋近于饱和，行业头部格局逐渐形成，垂直、细分、专</w:t>
      </w:r>
    </w:p>
    <w:p>
      <w:pPr>
        <w:pStyle w:val="BodyText"/>
        <w:spacing w:line="312" w:lineRule="auto"/>
        <w:ind w:right="1074"/>
        <w:jc w:val="both"/>
      </w:pPr>
      <w:r>
        <w:rPr>
          <w:spacing w:val="-3"/>
        </w:rPr>
        <w:t>业类内容成为流量核心。依托短视频</w:t>
      </w:r>
      <w:r>
        <w:rPr>
          <w:rFonts w:ascii="Times New Roman" w:hAnsi="Times New Roman" w:cs="Times New Roman" w:eastAsia="Times New Roman" w:hint="default"/>
          <w:spacing w:val="-3"/>
        </w:rPr>
        <w:t>+</w:t>
      </w:r>
      <w:r>
        <w:rPr>
          <w:spacing w:val="-3"/>
        </w:rPr>
        <w:t>直播的</w:t>
      </w:r>
      <w:r>
        <w:rPr>
          <w:rFonts w:ascii="Times New Roman" w:hAnsi="Times New Roman" w:cs="Times New Roman" w:eastAsia="Times New Roman" w:hint="default"/>
          <w:spacing w:val="-3"/>
        </w:rPr>
        <w:t>MCN</w:t>
      </w:r>
      <w:r>
        <w:rPr>
          <w:spacing w:val="-3"/>
        </w:rPr>
        <w:t>网红经济持续发展，娱乐传播价值与营销能力获得市场肯定。与此同时，</w:t>
      </w:r>
      <w:r>
        <w:rPr>
          <w:spacing w:val="67"/>
        </w:rPr>
        <w:t> </w:t>
      </w:r>
      <w:r>
        <w:rPr>
          <w:spacing w:val="67"/>
        </w:rPr>
      </w:r>
      <w:r>
        <w:rPr>
          <w:spacing w:val="-4"/>
        </w:rPr>
        <w:t>短视频平台开始广泛涉足微综艺、短剧目及电影等专业内容领域；长视频平台持续对短视频业务进行多元化布局探索，长短</w:t>
      </w:r>
      <w:r>
        <w:rPr>
          <w:spacing w:val="43"/>
        </w:rPr>
        <w:t> </w:t>
      </w:r>
      <w:r>
        <w:rPr>
          <w:spacing w:val="43"/>
        </w:rPr>
      </w:r>
      <w:r>
        <w:rPr>
          <w:spacing w:val="-3"/>
        </w:rPr>
        <w:t>融合发展成为重要趋势。</w:t>
      </w:r>
    </w:p>
    <w:p>
      <w:pPr>
        <w:pStyle w:val="BodyText"/>
        <w:spacing w:line="240" w:lineRule="auto" w:before="65"/>
        <w:ind w:left="51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5G</w:t>
      </w:r>
      <w:r>
        <w:rPr/>
        <w:t>落地提速</w:t>
      </w:r>
      <w:r>
        <w:rPr>
          <w:spacing w:val="31"/>
        </w:rPr>
        <w:t> </w:t>
      </w:r>
      <w:r>
        <w:rPr>
          <w:spacing w:val="-3"/>
        </w:rPr>
        <w:t>超高清视频、智慧大屏迎来发展新机遇</w:t>
      </w:r>
    </w:p>
    <w:p>
      <w:pPr>
        <w:pStyle w:val="BodyText"/>
        <w:spacing w:line="302" w:lineRule="auto" w:before="97"/>
        <w:ind w:right="1141" w:firstLine="360"/>
        <w:jc w:val="both"/>
      </w:pPr>
      <w:r>
        <w:rPr>
          <w:rFonts w:ascii="Times New Roman" w:hAnsi="Times New Roman" w:cs="Times New Roman" w:eastAsia="Times New Roman" w:hint="default"/>
          <w:spacing w:val="-3"/>
        </w:rPr>
        <w:t>5G</w:t>
      </w:r>
      <w:r>
        <w:rPr>
          <w:spacing w:val="-3"/>
        </w:rPr>
        <w:t>落地提速，大带宽、低时延等技术特性，利好超高清视频与智慧大屏应用。在运营商等</w:t>
      </w:r>
      <w:r>
        <w:rPr>
          <w:rFonts w:ascii="Times New Roman" w:hAnsi="Times New Roman" w:cs="Times New Roman" w:eastAsia="Times New Roman" w:hint="default"/>
          <w:spacing w:val="-3"/>
        </w:rPr>
        <w:t>5G</w:t>
      </w:r>
      <w:r>
        <w:rPr>
          <w:spacing w:val="-3"/>
        </w:rPr>
        <w:t>商用相关方持续推动下，</w:t>
      </w:r>
      <w:r>
        <w:rPr>
          <w:w w:val="101"/>
        </w:rPr>
        <w:t> </w:t>
      </w:r>
      <w:r>
        <w:rPr>
          <w:spacing w:val="-3"/>
        </w:rPr>
        <w:t>超高清视频成为</w:t>
      </w:r>
      <w:r>
        <w:rPr>
          <w:rFonts w:ascii="Times New Roman" w:hAnsi="Times New Roman" w:cs="Times New Roman" w:eastAsia="Times New Roman" w:hint="default"/>
          <w:spacing w:val="-3"/>
        </w:rPr>
        <w:t>5G</w:t>
      </w:r>
      <w:r>
        <w:rPr>
          <w:spacing w:val="-3"/>
        </w:rPr>
        <w:t>重要应用场景和业务拉动引擎。自带</w:t>
      </w:r>
      <w:r>
        <w:rPr>
          <w:rFonts w:ascii="Times New Roman" w:hAnsi="Times New Roman" w:cs="Times New Roman" w:eastAsia="Times New Roman" w:hint="default"/>
          <w:spacing w:val="-3"/>
        </w:rPr>
        <w:t>5G</w:t>
      </w:r>
      <w:r>
        <w:rPr>
          <w:spacing w:val="-3"/>
        </w:rPr>
        <w:t>模块的大屏终端打破内容分发模式，智慧大屏商业价值进一步提</w:t>
      </w:r>
      <w:r>
        <w:rPr>
          <w:spacing w:val="73"/>
        </w:rPr>
        <w:t> </w:t>
      </w:r>
      <w:r>
        <w:rPr>
          <w:spacing w:val="73"/>
        </w:rPr>
      </w:r>
      <w:r>
        <w:rPr>
          <w:spacing w:val="-3"/>
        </w:rPr>
        <w:t>升，拥有完备的内容生态与牌照资产，成把握</w:t>
      </w:r>
      <w:r>
        <w:rPr>
          <w:rFonts w:ascii="Times New Roman" w:hAnsi="Times New Roman" w:cs="Times New Roman" w:eastAsia="Times New Roman" w:hint="default"/>
          <w:spacing w:val="-3"/>
        </w:rPr>
        <w:t>5G</w:t>
      </w:r>
      <w:r>
        <w:rPr>
          <w:spacing w:val="-3"/>
        </w:rPr>
        <w:t>时代超高清视频、智慧大屏发展机遇的有力保障。</w:t>
      </w:r>
    </w:p>
    <w:p>
      <w:pPr>
        <w:pStyle w:val="BodyText"/>
        <w:spacing w:line="338" w:lineRule="auto" w:before="49"/>
        <w:ind w:left="513" w:right="0"/>
        <w:jc w:val="left"/>
      </w:pPr>
      <w:r>
        <w:rPr>
          <w:rFonts w:ascii="Times New Roman" w:hAnsi="Times New Roman" w:cs="Times New Roman" w:eastAsia="Times New Roman" w:hint="default"/>
        </w:rPr>
        <w:t>5</w:t>
      </w:r>
      <w:r>
        <w:rPr/>
        <w:t>、数字经济蓬勃发展 </w:t>
      </w:r>
      <w:r>
        <w:rPr>
          <w:spacing w:val="-3"/>
        </w:rPr>
        <w:t>新技术新应用成增长主引擎</w:t>
      </w:r>
      <w:r>
        <w:rPr>
          <w:spacing w:val="-71"/>
        </w:rPr>
        <w:t> </w:t>
      </w:r>
      <w:r>
        <w:rPr>
          <w:spacing w:val="-71"/>
        </w:rPr>
      </w:r>
      <w:r>
        <w:rPr>
          <w:spacing w:val="-3"/>
        </w:rPr>
        <w:t>数字经济时代，</w:t>
      </w:r>
      <w:r>
        <w:rPr>
          <w:rFonts w:ascii="Times New Roman" w:hAnsi="Times New Roman" w:cs="Times New Roman" w:eastAsia="Times New Roman" w:hint="default"/>
          <w:spacing w:val="-3"/>
        </w:rPr>
        <w:t>5G</w:t>
      </w:r>
      <w:r>
        <w:rPr>
          <w:spacing w:val="-3"/>
        </w:rPr>
        <w:t>、人工智能、大数据、云计算、物联网等新兴技术的集成创新与融合运用，推动全新数字供应链不</w:t>
      </w:r>
    </w:p>
    <w:p>
      <w:pPr>
        <w:pStyle w:val="BodyText"/>
        <w:spacing w:line="217" w:lineRule="exact"/>
        <w:ind w:right="0"/>
        <w:jc w:val="left"/>
      </w:pPr>
      <w:r>
        <w:rPr>
          <w:spacing w:val="-5"/>
        </w:rPr>
        <w:t>断完善。新一代信息技术的成熟落地，深刻改变社会管理与经济产业结构，在线政务、在线教育、在线医疗、在线文娱、在</w:t>
      </w:r>
    </w:p>
    <w:p>
      <w:pPr>
        <w:pStyle w:val="BodyText"/>
        <w:spacing w:line="240" w:lineRule="auto" w:before="81"/>
        <w:ind w:right="0"/>
        <w:jc w:val="left"/>
      </w:pPr>
      <w:r>
        <w:rPr>
          <w:spacing w:val="-3"/>
        </w:rPr>
        <w:t>线办公、共享经济与平台经济等全新应用成为拉动增长的核心动力。</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2"/>
        <w:gridCol w:w="6516"/>
      </w:tblGrid>
      <w:tr>
        <w:trPr>
          <w:trHeight w:val="182" w:hRule="exact"/>
        </w:trPr>
        <w:tc>
          <w:tcPr>
            <w:tcW w:w="3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固定资产期末较期初减少 </w:t>
            </w:r>
            <w:r>
              <w:rPr>
                <w:rFonts w:ascii="Times New Roman" w:hAnsi="Times New Roman" w:cs="Times New Roman" w:eastAsia="Times New Roman" w:hint="default"/>
                <w:sz w:val="18"/>
                <w:szCs w:val="18"/>
              </w:rPr>
              <w:t>2,640.09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万元，主要系本期计提折旧所致</w:t>
            </w:r>
          </w:p>
        </w:tc>
      </w:tr>
      <w:tr>
        <w:trPr>
          <w:trHeight w:val="399" w:hRule="exact"/>
        </w:trPr>
        <w:tc>
          <w:tcPr>
            <w:tcW w:w="3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无形资产期末较期初增加 </w:t>
            </w:r>
            <w:r>
              <w:rPr>
                <w:rFonts w:ascii="Times New Roman" w:hAnsi="Times New Roman" w:cs="Times New Roman" w:eastAsia="Times New Roman" w:hint="default"/>
                <w:sz w:val="18"/>
                <w:szCs w:val="18"/>
              </w:rPr>
              <w:t>199,475.83</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万元，主要系购买版权资源，储备增加所致</w:t>
            </w:r>
          </w:p>
        </w:tc>
      </w:tr>
      <w:tr>
        <w:trPr>
          <w:trHeight w:val="403"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预付账款期末较期初减少 </w:t>
            </w:r>
            <w:r>
              <w:rPr>
                <w:rFonts w:ascii="Times New Roman" w:hAnsi="Times New Roman" w:cs="Times New Roman" w:eastAsia="Times New Roman" w:hint="default"/>
                <w:sz w:val="18"/>
                <w:szCs w:val="18"/>
              </w:rPr>
              <w:t>88,235.91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万元，主要系预付版权项目完成后转出所致</w:t>
            </w:r>
          </w:p>
        </w:tc>
      </w:tr>
      <w:tr>
        <w:trPr>
          <w:trHeight w:val="403"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货币资金期末较期初增加 </w:t>
            </w:r>
            <w:r>
              <w:rPr>
                <w:rFonts w:ascii="Times New Roman" w:hAnsi="Times New Roman" w:cs="Times New Roman" w:eastAsia="Times New Roman" w:hint="default"/>
                <w:sz w:val="18"/>
                <w:szCs w:val="18"/>
              </w:rPr>
              <w:t>253,781.50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万元，主要系本期配套融资增加</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应收款项期末较期初增加 </w:t>
            </w:r>
            <w:r>
              <w:rPr>
                <w:rFonts w:ascii="Times New Roman" w:hAnsi="Times New Roman" w:cs="Times New Roman" w:eastAsia="Times New Roman" w:hint="default"/>
                <w:sz w:val="18"/>
                <w:szCs w:val="18"/>
              </w:rPr>
              <w:t>165,613.36 </w:t>
            </w:r>
            <w:r>
              <w:rPr>
                <w:rFonts w:ascii="宋体" w:hAnsi="宋体" w:cs="宋体" w:eastAsia="宋体" w:hint="default"/>
                <w:spacing w:val="-4"/>
                <w:sz w:val="18"/>
                <w:szCs w:val="18"/>
              </w:rPr>
              <w:t>万元，主要系新媒体平台运营和内容制作发行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收入增速较快，账期内的应收账款相应增加所致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8"/>
        <w:rPr>
          <w:rFonts w:ascii="宋体" w:hAnsi="宋体" w:cs="宋体" w:eastAsia="宋体" w:hint="default"/>
          <w:b/>
          <w:bCs/>
          <w:sz w:val="27"/>
          <w:szCs w:val="27"/>
        </w:rPr>
      </w:pPr>
    </w:p>
    <w:p>
      <w:pPr>
        <w:pStyle w:val="BodyText"/>
        <w:spacing w:line="338" w:lineRule="auto"/>
        <w:ind w:left="513" w:right="0"/>
        <w:jc w:val="left"/>
      </w:pPr>
      <w:r>
        <w:rPr>
          <w:rFonts w:ascii="Times New Roman" w:hAnsi="Times New Roman" w:cs="Times New Roman" w:eastAsia="Times New Roman" w:hint="default"/>
        </w:rPr>
        <w:t>1</w:t>
      </w:r>
      <w:r>
        <w:rPr/>
        <w:t>、 </w:t>
      </w:r>
      <w:r>
        <w:rPr>
          <w:spacing w:val="-3"/>
        </w:rPr>
        <w:t>以</w:t>
      </w:r>
      <w:r>
        <w:rPr>
          <w:rFonts w:ascii="Times New Roman" w:hAnsi="Times New Roman" w:cs="Times New Roman" w:eastAsia="Times New Roman" w:hint="default"/>
          <w:spacing w:val="-3"/>
        </w:rPr>
        <w:t>“</w:t>
      </w:r>
      <w:r>
        <w:rPr>
          <w:spacing w:val="-3"/>
        </w:rPr>
        <w:t>芒果模式</w:t>
      </w:r>
      <w:r>
        <w:rPr>
          <w:rFonts w:ascii="Times New Roman" w:hAnsi="Times New Roman" w:cs="Times New Roman" w:eastAsia="Times New Roman" w:hint="default"/>
          <w:spacing w:val="-3"/>
        </w:rPr>
        <w:t>”</w:t>
      </w:r>
      <w:r>
        <w:rPr>
          <w:spacing w:val="-3"/>
        </w:rPr>
        <w:t>为核心的融媒竞争优势</w:t>
      </w:r>
      <w:r>
        <w:rPr>
          <w:spacing w:val="-57"/>
        </w:rPr>
        <w:t> </w:t>
      </w:r>
      <w:r>
        <w:rPr>
          <w:spacing w:val="-57"/>
        </w:rPr>
      </w:r>
      <w:r>
        <w:rPr>
          <w:spacing w:val="-3"/>
        </w:rPr>
        <w:t>作为国内媒体融合发展的典型样本，公司新媒体平台芒果</w:t>
      </w:r>
      <w:r>
        <w:rPr>
          <w:rFonts w:ascii="Times New Roman" w:hAnsi="Times New Roman" w:cs="Times New Roman" w:eastAsia="Times New Roman" w:hint="default"/>
          <w:spacing w:val="-3"/>
        </w:rPr>
        <w:t>TV</w:t>
      </w:r>
      <w:r>
        <w:rPr>
          <w:spacing w:val="-3"/>
        </w:rPr>
        <w:t>经历了从独播到独特、再到独创的不同发展阶段，形成了</w:t>
      </w:r>
    </w:p>
    <w:p>
      <w:pPr>
        <w:pStyle w:val="BodyText"/>
        <w:spacing w:line="217" w:lineRule="exact"/>
        <w:ind w:right="0"/>
        <w:jc w:val="both"/>
      </w:pPr>
      <w:r>
        <w:rPr>
          <w:spacing w:val="-4"/>
        </w:rPr>
        <w:t>独具特色的媒体融合芒果模式，不断释放出在内容创新、品牌建设、机制创新、平台运营等方面的强大优势。媒体融合的芒</w:t>
      </w:r>
    </w:p>
    <w:p>
      <w:pPr>
        <w:pStyle w:val="BodyText"/>
        <w:spacing w:line="321" w:lineRule="auto" w:before="76"/>
        <w:ind w:right="1124"/>
        <w:jc w:val="both"/>
      </w:pPr>
      <w:r>
        <w:rPr>
          <w:spacing w:val="-4"/>
        </w:rPr>
        <w:t>果模式，一方面能够不断壮大主流媒体舆论阵地，另一方面也为公司在当前传媒行业格局下，进一步探索新老媒体业务联动</w:t>
      </w:r>
      <w:r>
        <w:rPr>
          <w:spacing w:val="43"/>
        </w:rPr>
        <w:t> </w:t>
      </w:r>
      <w:r>
        <w:rPr>
          <w:spacing w:val="43"/>
        </w:rPr>
      </w:r>
      <w:r>
        <w:rPr>
          <w:spacing w:val="-3"/>
        </w:rPr>
        <w:t>创新发展，持续打造具备强大传播力、引导力、影响力、公信力的新型媒体集团奠定了坚实基础。</w:t>
      </w:r>
    </w:p>
    <w:p>
      <w:pPr>
        <w:pStyle w:val="BodyText"/>
        <w:spacing w:line="333" w:lineRule="auto" w:before="54"/>
        <w:ind w:left="513" w:right="0"/>
        <w:jc w:val="left"/>
      </w:pPr>
      <w:r>
        <w:rPr>
          <w:rFonts w:ascii="Times New Roman" w:hAnsi="Times New Roman" w:cs="Times New Roman" w:eastAsia="Times New Roman" w:hint="default"/>
          <w:spacing w:val="-3"/>
        </w:rPr>
        <w:t>2</w:t>
      </w:r>
      <w:r>
        <w:rPr>
          <w:spacing w:val="-3"/>
        </w:rPr>
        <w:t>、以自制为特色的体系化内容生产优势</w:t>
      </w:r>
      <w:r>
        <w:rPr>
          <w:spacing w:val="-34"/>
        </w:rPr>
        <w:t> </w:t>
      </w:r>
      <w:r>
        <w:rPr>
          <w:spacing w:val="-34"/>
        </w:rPr>
      </w:r>
      <w:r>
        <w:rPr>
          <w:spacing w:val="-4"/>
        </w:rPr>
        <w:t>公司具备鲜明的媒体属性与内容基因，具备对社会思潮、大众情绪及内容创新趋势的敏锐捕获力，以及对</w:t>
      </w:r>
      <w:r>
        <w:rPr>
          <w:rFonts w:ascii="Times New Roman" w:hAnsi="Times New Roman" w:cs="Times New Roman" w:eastAsia="Times New Roman" w:hint="default"/>
          <w:spacing w:val="-4"/>
        </w:rPr>
        <w:t>IP</w:t>
      </w:r>
      <w:r>
        <w:rPr>
          <w:spacing w:val="-4"/>
        </w:rPr>
        <w:t>价值的深刻</w:t>
      </w:r>
    </w:p>
    <w:p>
      <w:pPr>
        <w:pStyle w:val="BodyText"/>
        <w:spacing w:line="234" w:lineRule="exact"/>
        <w:ind w:right="0"/>
        <w:jc w:val="both"/>
      </w:pPr>
      <w:r>
        <w:rPr>
          <w:spacing w:val="-3"/>
        </w:rPr>
        <w:t>掌控力。芒果</w:t>
      </w:r>
      <w:r>
        <w:rPr>
          <w:rFonts w:ascii="Times New Roman" w:hAnsi="Times New Roman" w:cs="Times New Roman" w:eastAsia="Times New Roman" w:hint="default"/>
          <w:spacing w:val="-3"/>
        </w:rPr>
        <w:t>TV</w:t>
      </w:r>
      <w:r>
        <w:rPr>
          <w:spacing w:val="-3"/>
        </w:rPr>
        <w:t>拥有十六个综艺自制团队，领先打造了整个行业内极具竞争力与市场价值的自制综艺体系，是最大的头部</w:t>
      </w:r>
    </w:p>
    <w:p>
      <w:pPr>
        <w:pStyle w:val="BodyText"/>
        <w:spacing w:line="321" w:lineRule="auto" w:before="63"/>
        <w:ind w:right="1124"/>
        <w:jc w:val="both"/>
      </w:pPr>
      <w:r>
        <w:rPr>
          <w:spacing w:val="-4"/>
        </w:rPr>
        <w:t>综艺制作机构。快乐阳光、芒果影视和芒果娱乐均持有电视剧制作许可证（甲种），是市场上重量级的影视剧出品方。公司</w:t>
      </w:r>
      <w:r>
        <w:rPr>
          <w:spacing w:val="40"/>
        </w:rPr>
        <w:t> </w:t>
      </w:r>
      <w:r>
        <w:rPr>
          <w:spacing w:val="40"/>
        </w:rPr>
      </w:r>
      <w:r>
        <w:rPr>
          <w:spacing w:val="-3"/>
        </w:rPr>
        <w:t>建立并持续完善从节目研发、内容评估、创意制作、采购发行等全流程体系，构筑了具有芒果特色的独特内容护城河。</w:t>
      </w:r>
    </w:p>
    <w:p>
      <w:pPr>
        <w:pStyle w:val="BodyText"/>
        <w:spacing w:line="240" w:lineRule="auto" w:before="59"/>
        <w:ind w:left="513" w:right="0"/>
        <w:jc w:val="left"/>
      </w:pPr>
      <w:r>
        <w:rPr>
          <w:rFonts w:ascii="Times New Roman" w:hAnsi="Times New Roman" w:cs="Times New Roman" w:eastAsia="Times New Roman" w:hint="default"/>
        </w:rPr>
        <w:t>3</w:t>
      </w:r>
      <w:r>
        <w:rPr/>
        <w:t>、以</w:t>
      </w:r>
      <w:r>
        <w:rPr>
          <w:rFonts w:ascii="Times New Roman" w:hAnsi="Times New Roman" w:cs="Times New Roman" w:eastAsia="Times New Roman" w:hint="default"/>
        </w:rPr>
        <w:t>“</w:t>
      </w:r>
      <w:r>
        <w:rPr/>
        <w:t>不创新</w:t>
      </w:r>
      <w:r>
        <w:rPr>
          <w:spacing w:val="25"/>
        </w:rPr>
        <w:t> </w:t>
      </w:r>
      <w:r>
        <w:rPr>
          <w:spacing w:val="-3"/>
        </w:rPr>
        <w:t>毋宁死</w:t>
      </w:r>
      <w:r>
        <w:rPr>
          <w:rFonts w:ascii="Times New Roman" w:hAnsi="Times New Roman" w:cs="Times New Roman" w:eastAsia="Times New Roman" w:hint="default"/>
          <w:spacing w:val="-3"/>
        </w:rPr>
        <w:t>”</w:t>
      </w:r>
      <w:r>
        <w:rPr>
          <w:spacing w:val="-3"/>
        </w:rPr>
        <w:t>为理念的创新机制优势</w:t>
      </w:r>
    </w:p>
    <w:p>
      <w:pPr>
        <w:pStyle w:val="BodyText"/>
        <w:spacing w:line="307" w:lineRule="auto" w:before="96"/>
        <w:ind w:right="1122" w:firstLine="360"/>
        <w:jc w:val="both"/>
      </w:pPr>
      <w:r>
        <w:rPr>
          <w:spacing w:val="-3"/>
        </w:rPr>
        <w:t>公司创新精神与湖南广电一脉相承，始终坚持</w:t>
      </w:r>
      <w:r>
        <w:rPr>
          <w:rFonts w:ascii="Times New Roman" w:hAnsi="Times New Roman" w:cs="Times New Roman" w:eastAsia="Times New Roman" w:hint="default"/>
          <w:spacing w:val="-3"/>
        </w:rPr>
        <w:t>“</w:t>
      </w:r>
      <w:r>
        <w:rPr>
          <w:spacing w:val="-3"/>
        </w:rPr>
        <w:t>不创新</w:t>
      </w:r>
      <w:r>
        <w:rPr>
          <w:spacing w:val="63"/>
        </w:rPr>
        <w:t> </w:t>
      </w:r>
      <w:r>
        <w:rPr>
          <w:spacing w:val="-3"/>
        </w:rPr>
        <w:t>毋宁死</w:t>
      </w:r>
      <w:r>
        <w:rPr>
          <w:rFonts w:ascii="Times New Roman" w:hAnsi="Times New Roman" w:cs="Times New Roman" w:eastAsia="Times New Roman" w:hint="default"/>
          <w:spacing w:val="-3"/>
        </w:rPr>
        <w:t>”</w:t>
      </w:r>
      <w:r>
        <w:rPr>
          <w:spacing w:val="-3"/>
        </w:rPr>
        <w:t>的创新理念。依托开放创新的激励机制和独特的造血机</w:t>
      </w:r>
      <w:r>
        <w:rPr>
          <w:w w:val="101"/>
        </w:rPr>
        <w:t> </w:t>
      </w:r>
      <w:r>
        <w:rPr>
          <w:spacing w:val="-5"/>
        </w:rPr>
        <w:t>制，公司不断完善人才储备体系和梯队建设体系，通过设立专项基金，鼓励大胆创新，扶持</w:t>
      </w:r>
      <w:r>
        <w:rPr>
          <w:rFonts w:ascii="Times New Roman" w:hAnsi="Times New Roman" w:cs="Times New Roman" w:eastAsia="Times New Roman" w:hint="default"/>
          <w:spacing w:val="-5"/>
        </w:rPr>
        <w:t>“</w:t>
      </w:r>
      <w:r>
        <w:rPr>
          <w:spacing w:val="-5"/>
        </w:rPr>
        <w:t>青年</w:t>
      </w:r>
      <w:r>
        <w:rPr>
          <w:rFonts w:ascii="Times New Roman" w:hAnsi="Times New Roman" w:cs="Times New Roman" w:eastAsia="Times New Roman" w:hint="default"/>
          <w:spacing w:val="-5"/>
        </w:rPr>
        <w:t>CEO </w:t>
      </w:r>
      <w:r>
        <w:rPr>
          <w:spacing w:val="-5"/>
        </w:rPr>
        <w:t>俱乐部</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青芒计划</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7"/>
        </w:rPr>
        <w:t> </w:t>
      </w:r>
      <w:r>
        <w:rPr>
          <w:spacing w:val="-4"/>
        </w:rPr>
        <w:t>等年轻人培养计划，建立了复合型、可持续、具有高成长性的</w:t>
      </w:r>
      <w:r>
        <w:rPr>
          <w:rFonts w:ascii="Times New Roman" w:hAnsi="Times New Roman" w:cs="Times New Roman" w:eastAsia="Times New Roman" w:hint="default"/>
          <w:spacing w:val="-4"/>
        </w:rPr>
        <w:t>“</w:t>
      </w:r>
      <w:r>
        <w:rPr>
          <w:spacing w:val="-4"/>
        </w:rPr>
        <w:t>芒果人才库</w:t>
      </w:r>
      <w:r>
        <w:rPr>
          <w:rFonts w:ascii="Times New Roman" w:hAnsi="Times New Roman" w:cs="Times New Roman" w:eastAsia="Times New Roman" w:hint="default"/>
          <w:spacing w:val="-4"/>
        </w:rPr>
        <w:t>”</w:t>
      </w:r>
      <w:r>
        <w:rPr>
          <w:spacing w:val="-4"/>
        </w:rPr>
        <w:t>。公司大力推行工作室制度，充分为内容制作团</w:t>
      </w:r>
      <w:r>
        <w:rPr>
          <w:spacing w:val="60"/>
        </w:rPr>
        <w:t> </w:t>
      </w:r>
      <w:r>
        <w:rPr>
          <w:spacing w:val="60"/>
        </w:rPr>
      </w:r>
      <w:r>
        <w:rPr>
          <w:spacing w:val="-4"/>
        </w:rPr>
        <w:t>队提供包括资源配置、节目研发、流程把控等在内的多方面激励措施，保持工作室的相对独立性，兜底内容创新风险，不断</w:t>
      </w:r>
      <w:r>
        <w:rPr>
          <w:spacing w:val="40"/>
        </w:rPr>
        <w:t> </w:t>
      </w:r>
      <w:r>
        <w:rPr>
          <w:spacing w:val="40"/>
        </w:rPr>
      </w:r>
      <w:r>
        <w:rPr>
          <w:spacing w:val="-3"/>
        </w:rPr>
        <w:t>释放团队活力和激活创新源泉。</w:t>
      </w:r>
    </w:p>
    <w:p>
      <w:pPr>
        <w:pStyle w:val="BodyText"/>
        <w:spacing w:line="338" w:lineRule="auto" w:before="64"/>
        <w:ind w:left="513" w:right="0"/>
        <w:jc w:val="left"/>
      </w:pPr>
      <w:r>
        <w:rPr>
          <w:rFonts w:ascii="Times New Roman" w:hAnsi="Times New Roman" w:cs="Times New Roman" w:eastAsia="Times New Roman" w:hint="default"/>
          <w:spacing w:val="-3"/>
        </w:rPr>
        <w:t>4</w:t>
      </w:r>
      <w:r>
        <w:rPr>
          <w:spacing w:val="-3"/>
        </w:rPr>
        <w:t>、上下游协同发展的全产业链生态体系优势</w:t>
      </w:r>
      <w:r>
        <w:rPr>
          <w:spacing w:val="-29"/>
        </w:rPr>
        <w:t> </w:t>
      </w:r>
      <w:r>
        <w:rPr>
          <w:spacing w:val="-29"/>
        </w:rPr>
      </w:r>
      <w:r>
        <w:rPr>
          <w:spacing w:val="-5"/>
        </w:rPr>
        <w:t>公司围绕传媒互联网上下游全产业链，持续打造新媒体生态闭环：上游主要包括艺人经纪以及综艺、影视制作业务；中</w:t>
      </w:r>
    </w:p>
    <w:p>
      <w:pPr>
        <w:pStyle w:val="BodyText"/>
        <w:spacing w:line="312" w:lineRule="auto" w:before="2"/>
        <w:ind w:right="1123"/>
        <w:jc w:val="both"/>
      </w:pPr>
      <w:r>
        <w:rPr>
          <w:spacing w:val="-4"/>
        </w:rPr>
        <w:t>游依托强大的内容自制能力和优质内容产品矩阵，通过互联网视频平台多渠道进行内容运营分发；下游围绕芒果系的内容</w:t>
      </w:r>
      <w:r>
        <w:rPr>
          <w:rFonts w:ascii="Times New Roman" w:hAnsi="Times New Roman" w:cs="Times New Roman" w:eastAsia="Times New Roman" w:hint="default"/>
          <w:spacing w:val="-4"/>
        </w:rPr>
        <w:t>IP</w:t>
      </w:r>
      <w:r>
        <w:rPr>
          <w:rFonts w:ascii="Times New Roman" w:hAnsi="Times New Roman" w:cs="Times New Roman" w:eastAsia="Times New Roman" w:hint="default"/>
          <w:spacing w:val="13"/>
        </w:rPr>
        <w:t> </w:t>
      </w:r>
      <w:r>
        <w:rPr>
          <w:spacing w:val="-4"/>
        </w:rPr>
        <w:t>分类改编开发，实现线上线下多渠道衍生变现。产业链各环节之间具有较强的协同互补性，形成了媒体融合下一体共生、独</w:t>
      </w:r>
      <w:r>
        <w:rPr>
          <w:spacing w:val="40"/>
        </w:rPr>
        <w:t> </w:t>
      </w:r>
      <w:r>
        <w:rPr>
          <w:spacing w:val="40"/>
        </w:rPr>
      </w:r>
      <w:r>
        <w:rPr>
          <w:spacing w:val="-3"/>
        </w:rPr>
        <w:t>具特色的芒果全产业链生态体系优势。</w:t>
      </w:r>
    </w:p>
    <w:p>
      <w:pPr>
        <w:pStyle w:val="BodyText"/>
        <w:spacing w:line="333" w:lineRule="auto" w:before="61"/>
        <w:ind w:left="513" w:right="0"/>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w:t>
      </w:r>
      <w:r>
        <w:rPr>
          <w:spacing w:val="-3"/>
        </w:rPr>
        <w:t>青春、都市、女性</w:t>
      </w:r>
      <w:r>
        <w:rPr>
          <w:rFonts w:ascii="Times New Roman" w:hAnsi="Times New Roman" w:cs="Times New Roman" w:eastAsia="Times New Roman" w:hint="default"/>
          <w:spacing w:val="-3"/>
        </w:rPr>
        <w:t>”</w:t>
      </w:r>
      <w:r>
        <w:rPr>
          <w:spacing w:val="-3"/>
        </w:rPr>
        <w:t>的差异化用户定位优势</w:t>
      </w:r>
      <w:r>
        <w:rPr>
          <w:spacing w:val="-26"/>
        </w:rPr>
        <w:t> </w:t>
      </w:r>
      <w:r>
        <w:rPr>
          <w:spacing w:val="-26"/>
        </w:rPr>
      </w:r>
      <w:r>
        <w:rPr>
          <w:spacing w:val="-5"/>
        </w:rPr>
        <w:t>公司依托独特内容战略，夯实青春、都市、女性的平台用户定位，保障了从清晰用户群体、精准内容产品到广告客户之</w:t>
      </w:r>
    </w:p>
    <w:p>
      <w:pPr>
        <w:pStyle w:val="BodyText"/>
        <w:spacing w:line="304" w:lineRule="auto" w:before="6"/>
        <w:ind w:right="1065"/>
        <w:jc w:val="both"/>
      </w:pPr>
      <w:r>
        <w:rPr>
          <w:spacing w:val="-3"/>
        </w:rPr>
        <w:t>间的环环相扣、高度吻合。芒果</w:t>
      </w:r>
      <w:r>
        <w:rPr>
          <w:rFonts w:ascii="Times New Roman" w:hAnsi="Times New Roman" w:cs="Times New Roman" w:eastAsia="Times New Roman" w:hint="default"/>
          <w:spacing w:val="-3"/>
        </w:rPr>
        <w:t>TV</w:t>
      </w:r>
      <w:r>
        <w:rPr>
          <w:spacing w:val="-3"/>
        </w:rPr>
        <w:t>整体用户形象具有</w:t>
      </w:r>
      <w:r>
        <w:rPr>
          <w:rFonts w:ascii="Times New Roman" w:hAnsi="Times New Roman" w:cs="Times New Roman" w:eastAsia="Times New Roman" w:hint="default"/>
          <w:spacing w:val="-3"/>
        </w:rPr>
        <w:t>“</w:t>
      </w:r>
      <w:r>
        <w:rPr>
          <w:spacing w:val="-3"/>
        </w:rPr>
        <w:t>活力、时尚、品质</w:t>
      </w:r>
      <w:r>
        <w:rPr>
          <w:rFonts w:ascii="Times New Roman" w:hAnsi="Times New Roman" w:cs="Times New Roman" w:eastAsia="Times New Roman" w:hint="default"/>
          <w:spacing w:val="-3"/>
        </w:rPr>
        <w:t>”</w:t>
      </w:r>
      <w:r>
        <w:rPr>
          <w:spacing w:val="-3"/>
        </w:rPr>
        <w:t>等鲜明标签，女性用户占比高于行业水平。清晰</w:t>
      </w:r>
      <w:r>
        <w:rPr>
          <w:spacing w:val="69"/>
        </w:rPr>
        <w:t> </w:t>
      </w:r>
      <w:r>
        <w:rPr>
          <w:spacing w:val="69"/>
        </w:rPr>
      </w:r>
      <w:r>
        <w:rPr>
          <w:spacing w:val="-3"/>
        </w:rPr>
        <w:t>的用户画像和平台定位，强化了公司在多渠道、多方式释放内容</w:t>
      </w:r>
      <w:r>
        <w:rPr>
          <w:rFonts w:ascii="Times New Roman" w:hAnsi="Times New Roman" w:cs="Times New Roman" w:eastAsia="Times New Roman" w:hint="default"/>
          <w:spacing w:val="-3"/>
        </w:rPr>
        <w:t>IP</w:t>
      </w:r>
      <w:r>
        <w:rPr>
          <w:spacing w:val="-3"/>
        </w:rPr>
        <w:t>复合价值，以及会员粉丝化运营体系建设上的独特优势。</w:t>
      </w:r>
    </w:p>
    <w:p>
      <w:pPr>
        <w:pStyle w:val="BodyText"/>
        <w:spacing w:line="333" w:lineRule="auto" w:before="52"/>
        <w:ind w:left="513" w:right="0"/>
        <w:jc w:val="left"/>
      </w:pPr>
      <w:r>
        <w:rPr>
          <w:rFonts w:ascii="Times New Roman" w:hAnsi="Times New Roman" w:cs="Times New Roman" w:eastAsia="Times New Roman" w:hint="default"/>
          <w:spacing w:val="-3"/>
        </w:rPr>
        <w:t>6</w:t>
      </w:r>
      <w:r>
        <w:rPr>
          <w:spacing w:val="-3"/>
        </w:rPr>
        <w:t>、内容制作的全流程控制优势</w:t>
      </w:r>
      <w:r>
        <w:rPr>
          <w:spacing w:val="-46"/>
        </w:rPr>
        <w:t> </w:t>
      </w:r>
      <w:r>
        <w:rPr>
          <w:spacing w:val="-46"/>
        </w:rPr>
      </w:r>
      <w:r>
        <w:rPr>
          <w:spacing w:val="-4"/>
        </w:rPr>
        <w:t>在内容生产的全流程控制上，公司形成了预沟通的风险控制机制、多部门多团队评估的质量控制机制和营销开发前置的</w:t>
      </w:r>
    </w:p>
    <w:p>
      <w:pPr>
        <w:pStyle w:val="BodyText"/>
        <w:spacing w:line="319" w:lineRule="auto" w:before="6"/>
        <w:ind w:right="1123"/>
        <w:jc w:val="both"/>
      </w:pPr>
      <w:r>
        <w:rPr>
          <w:spacing w:val="-4"/>
        </w:rPr>
        <w:t>商务控制机制，从项目的创意开始即进行全流程控制，并在制作、宣发、定档和播出的整个业务链条进行节点性控制。内容</w:t>
      </w:r>
      <w:r>
        <w:rPr>
          <w:spacing w:val="40"/>
        </w:rPr>
        <w:t> </w:t>
      </w:r>
      <w:r>
        <w:rPr>
          <w:spacing w:val="40"/>
        </w:rPr>
      </w:r>
      <w:r>
        <w:rPr>
          <w:spacing w:val="-4"/>
        </w:rPr>
        <w:t>生产制作的全流程可控，在有效降低内容生产风险的同时，赋予内容植入广告更具优势的溢价能力，为公司开展多元化的广</w:t>
      </w:r>
      <w:r>
        <w:rPr>
          <w:spacing w:val="43"/>
        </w:rPr>
        <w:t> </w:t>
      </w:r>
      <w:r>
        <w:rPr>
          <w:spacing w:val="43"/>
        </w:rPr>
      </w:r>
      <w:r>
        <w:rPr>
          <w:spacing w:val="-3"/>
        </w:rPr>
        <w:t>告业务奠定了良好基础。</w:t>
      </w:r>
    </w:p>
    <w:p>
      <w:pPr>
        <w:pStyle w:val="BodyText"/>
        <w:spacing w:line="338" w:lineRule="auto" w:before="56"/>
        <w:ind w:left="513" w:right="0"/>
        <w:jc w:val="left"/>
      </w:pPr>
      <w:r>
        <w:rPr>
          <w:rFonts w:ascii="Times New Roman" w:hAnsi="Times New Roman" w:cs="Times New Roman" w:eastAsia="Times New Roman" w:hint="default"/>
          <w:spacing w:val="-3"/>
        </w:rPr>
        <w:t>7</w:t>
      </w:r>
      <w:r>
        <w:rPr>
          <w:spacing w:val="-3"/>
        </w:rPr>
        <w:t>、以多牌照为支撑的全终端覆盖大小屏联动优势</w:t>
      </w:r>
      <w:r>
        <w:rPr>
          <w:spacing w:val="-23"/>
        </w:rPr>
        <w:t> </w:t>
      </w:r>
      <w:r>
        <w:rPr>
          <w:spacing w:val="-23"/>
        </w:rPr>
      </w:r>
      <w:r>
        <w:rPr>
          <w:spacing w:val="-3"/>
        </w:rPr>
        <w:t>芒果</w:t>
      </w:r>
      <w:r>
        <w:rPr>
          <w:rFonts w:ascii="Times New Roman" w:hAnsi="Times New Roman" w:cs="Times New Roman" w:eastAsia="Times New Roman" w:hint="default"/>
          <w:spacing w:val="-3"/>
        </w:rPr>
        <w:t>TV</w:t>
      </w:r>
      <w:r>
        <w:rPr>
          <w:spacing w:val="-3"/>
        </w:rPr>
        <w:t>是湖南广播电视台</w:t>
      </w:r>
      <w:r>
        <w:rPr>
          <w:rFonts w:ascii="Times New Roman" w:hAnsi="Times New Roman" w:cs="Times New Roman" w:eastAsia="Times New Roman" w:hint="default"/>
          <w:spacing w:val="-3"/>
        </w:rPr>
        <w:t>IPTV</w:t>
      </w:r>
      <w:r>
        <w:rPr>
          <w:spacing w:val="-3"/>
        </w:rPr>
        <w:t>和</w:t>
      </w:r>
      <w:r>
        <w:rPr>
          <w:rFonts w:ascii="Times New Roman" w:hAnsi="Times New Roman" w:cs="Times New Roman" w:eastAsia="Times New Roman" w:hint="default"/>
          <w:spacing w:val="-3"/>
        </w:rPr>
        <w:t>OTT</w:t>
      </w:r>
      <w:r>
        <w:rPr>
          <w:spacing w:val="-3"/>
        </w:rPr>
        <w:t>牌照的实际运营方，也是互联网视频行业唯一同时具备两张运营商业务牌照的市</w:t>
      </w:r>
    </w:p>
    <w:p>
      <w:pPr>
        <w:pStyle w:val="BodyText"/>
        <w:spacing w:line="230" w:lineRule="exact"/>
        <w:ind w:right="0"/>
        <w:jc w:val="both"/>
      </w:pPr>
      <w:r>
        <w:rPr>
          <w:spacing w:val="-3"/>
        </w:rPr>
        <w:t>场竞争主体。依托完备的牌照优势，芒果</w:t>
      </w:r>
      <w:r>
        <w:rPr>
          <w:rFonts w:ascii="Times New Roman" w:hAnsi="Times New Roman" w:cs="Times New Roman" w:eastAsia="Times New Roman" w:hint="default"/>
          <w:spacing w:val="-3"/>
        </w:rPr>
        <w:t>TV</w:t>
      </w:r>
      <w:r>
        <w:rPr>
          <w:spacing w:val="-3"/>
        </w:rPr>
        <w:t>成为全行业第一家真正意义上实现</w:t>
      </w:r>
      <w:r>
        <w:rPr>
          <w:rFonts w:ascii="Times New Roman" w:hAnsi="Times New Roman" w:cs="Times New Roman" w:eastAsia="Times New Roman" w:hint="default"/>
          <w:spacing w:val="-3"/>
        </w:rPr>
        <w:t>“</w:t>
      </w:r>
      <w:r>
        <w:rPr>
          <w:spacing w:val="-3"/>
        </w:rPr>
        <w:t>大小屏</w:t>
      </w:r>
      <w:r>
        <w:rPr>
          <w:rFonts w:ascii="Times New Roman" w:hAnsi="Times New Roman" w:cs="Times New Roman" w:eastAsia="Times New Roman" w:hint="default"/>
          <w:spacing w:val="-3"/>
        </w:rPr>
        <w:t>”</w:t>
      </w:r>
      <w:r>
        <w:rPr>
          <w:spacing w:val="-3"/>
        </w:rPr>
        <w:t>全终端覆盖的视频媒体。报告期内，</w:t>
      </w:r>
    </w:p>
    <w:p>
      <w:pPr>
        <w:pStyle w:val="BodyText"/>
        <w:spacing w:line="240" w:lineRule="auto" w:before="63"/>
        <w:ind w:right="0"/>
        <w:jc w:val="both"/>
      </w:pPr>
      <w:r>
        <w:rPr>
          <w:spacing w:val="-3"/>
        </w:rPr>
        <w:t>芒果</w:t>
      </w:r>
      <w:r>
        <w:rPr>
          <w:rFonts w:ascii="Times New Roman" w:hAnsi="Times New Roman" w:cs="Times New Roman" w:eastAsia="Times New Roman" w:hint="default"/>
          <w:spacing w:val="-3"/>
        </w:rPr>
        <w:t>TV</w:t>
      </w:r>
      <w:r>
        <w:rPr>
          <w:spacing w:val="-3"/>
        </w:rPr>
        <w:t>整合成立智慧大屏中心，进一步强化</w:t>
      </w:r>
      <w:r>
        <w:rPr>
          <w:rFonts w:ascii="Times New Roman" w:hAnsi="Times New Roman" w:cs="Times New Roman" w:eastAsia="Times New Roman" w:hint="default"/>
          <w:spacing w:val="-3"/>
        </w:rPr>
        <w:t>“</w:t>
      </w:r>
      <w:r>
        <w:rPr>
          <w:spacing w:val="-3"/>
        </w:rPr>
        <w:t>大屏</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小屏</w:t>
      </w:r>
      <w:r>
        <w:rPr>
          <w:rFonts w:ascii="Times New Roman" w:hAnsi="Times New Roman" w:cs="Times New Roman" w:eastAsia="Times New Roman" w:hint="default"/>
          <w:spacing w:val="-3"/>
        </w:rPr>
        <w:t>”</w:t>
      </w:r>
      <w:r>
        <w:rPr>
          <w:spacing w:val="-3"/>
        </w:rPr>
        <w:t>的深度联动和协同运营，为用户带来更为优质和便捷的产品体</w:t>
      </w:r>
    </w:p>
    <w:p>
      <w:pPr>
        <w:spacing w:after="0" w:line="240"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验，进一步扩大覆盖人群和影响力。</w:t>
      </w:r>
    </w:p>
    <w:p>
      <w:pPr>
        <w:pStyle w:val="BodyText"/>
        <w:spacing w:line="338" w:lineRule="auto" w:before="115"/>
        <w:ind w:left="513" w:right="0"/>
        <w:jc w:val="left"/>
      </w:pPr>
      <w:r>
        <w:rPr>
          <w:rFonts w:ascii="Times New Roman" w:hAnsi="Times New Roman" w:cs="Times New Roman" w:eastAsia="Times New Roman" w:hint="default"/>
          <w:spacing w:val="-3"/>
        </w:rPr>
        <w:t>8</w:t>
      </w:r>
      <w:r>
        <w:rPr>
          <w:spacing w:val="-3"/>
        </w:rPr>
        <w:t>、以持续盈利为基础的良性商业模式</w:t>
      </w:r>
      <w:r>
        <w:rPr>
          <w:spacing w:val="-35"/>
        </w:rPr>
        <w:t> </w:t>
      </w:r>
      <w:r>
        <w:rPr>
          <w:spacing w:val="-35"/>
        </w:rPr>
      </w:r>
      <w:r>
        <w:rPr>
          <w:spacing w:val="-3"/>
        </w:rPr>
        <w:t>公司旗下互联网视频平台芒果</w:t>
      </w:r>
      <w:r>
        <w:rPr>
          <w:rFonts w:ascii="Times New Roman" w:hAnsi="Times New Roman" w:cs="Times New Roman" w:eastAsia="Times New Roman" w:hint="default"/>
          <w:spacing w:val="-3"/>
        </w:rPr>
        <w:t>TV</w:t>
      </w:r>
      <w:r>
        <w:rPr>
          <w:spacing w:val="-3"/>
        </w:rPr>
        <w:t>依托强大的内容自制能力、差异化的用户定位、精细化的会员运营体系和品效统一的</w:t>
      </w:r>
    </w:p>
    <w:p>
      <w:pPr>
        <w:pStyle w:val="BodyText"/>
        <w:spacing w:line="222" w:lineRule="exact"/>
        <w:ind w:right="0"/>
        <w:jc w:val="left"/>
      </w:pPr>
      <w:r>
        <w:rPr>
          <w:spacing w:val="-3"/>
        </w:rPr>
        <w:t>广告营销体系等，在互联网视频行业率先实现并且持续保持盈利，建立了行业领先的独特良性商业模式。</w:t>
      </w:r>
    </w:p>
    <w:p>
      <w:pPr>
        <w:spacing w:after="0" w:line="222" w:lineRule="exact"/>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_TOC_250009" w:id="22"/>
      <w:bookmarkStart w:name="第四节经营情况讨论与分析" w:id="23"/>
      <w:r>
        <w:rPr>
          <w:b w:val="0"/>
          <w:bCs w:val="0"/>
        </w:rPr>
      </w:r>
      <w:r>
        <w:rPr/>
        <w:t>第四节经营情况讨论与分析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02" w:lineRule="auto"/>
        <w:ind w:right="1074" w:firstLine="360"/>
        <w:jc w:val="left"/>
      </w:pPr>
      <w:r>
        <w:rPr>
          <w:spacing w:val="-2"/>
        </w:rPr>
        <w:t>报告期内，公司实现营业收入</w:t>
      </w:r>
      <w:r>
        <w:rPr>
          <w:rFonts w:ascii="Times New Roman" w:hAnsi="Times New Roman" w:cs="Times New Roman" w:eastAsia="Times New Roman" w:hint="default"/>
          <w:spacing w:val="-2"/>
        </w:rPr>
        <w:t>1,250,066.42</w:t>
      </w:r>
      <w:r>
        <w:rPr>
          <w:spacing w:val="-2"/>
        </w:rPr>
        <w:t>万元，同比增长</w:t>
      </w:r>
      <w:r>
        <w:rPr>
          <w:rFonts w:ascii="Times New Roman" w:hAnsi="Times New Roman" w:cs="Times New Roman" w:eastAsia="Times New Roman" w:hint="default"/>
          <w:spacing w:val="-2"/>
        </w:rPr>
        <w:t>29.40%</w:t>
      </w:r>
      <w:r>
        <w:rPr>
          <w:spacing w:val="-2"/>
        </w:rPr>
        <w:t>，实现归属于上市公司股东的净利润</w:t>
      </w:r>
      <w:r>
        <w:rPr>
          <w:rFonts w:ascii="Times New Roman" w:hAnsi="Times New Roman" w:cs="Times New Roman" w:eastAsia="Times New Roman" w:hint="default"/>
          <w:spacing w:val="-2"/>
        </w:rPr>
        <w:t>115,628.53</w:t>
      </w:r>
      <w:r>
        <w:rPr>
          <w:spacing w:val="-2"/>
        </w:rPr>
        <w:t>万元，</w:t>
      </w:r>
      <w:r>
        <w:rPr>
          <w:w w:val="101"/>
        </w:rPr>
        <w:t> </w:t>
      </w:r>
      <w:r>
        <w:rPr>
          <w:spacing w:val="-3"/>
        </w:rPr>
        <w:t>同比增长</w:t>
      </w:r>
      <w:r>
        <w:rPr>
          <w:rFonts w:ascii="Times New Roman" w:hAnsi="Times New Roman" w:cs="Times New Roman" w:eastAsia="Times New Roman" w:hint="default"/>
          <w:spacing w:val="-3"/>
        </w:rPr>
        <w:t>33.59%</w:t>
      </w:r>
      <w:r>
        <w:rPr>
          <w:spacing w:val="-3"/>
        </w:rPr>
        <w:t>。报告期末，资产总额达到</w:t>
      </w:r>
      <w:r>
        <w:rPr>
          <w:rFonts w:ascii="Times New Roman" w:hAnsi="Times New Roman" w:cs="Times New Roman" w:eastAsia="Times New Roman" w:hint="default"/>
          <w:spacing w:val="-3"/>
        </w:rPr>
        <w:t>1,707,820.61</w:t>
      </w:r>
      <w:r>
        <w:rPr>
          <w:spacing w:val="-3"/>
        </w:rPr>
        <w:t>万元，归属于上市公司股东的净资产</w:t>
      </w:r>
      <w:r>
        <w:rPr>
          <w:rFonts w:ascii="Times New Roman" w:hAnsi="Times New Roman" w:cs="Times New Roman" w:eastAsia="Times New Roman" w:hint="default"/>
          <w:spacing w:val="-3"/>
        </w:rPr>
        <w:t>878,385.92</w:t>
      </w:r>
      <w:r>
        <w:rPr>
          <w:spacing w:val="-3"/>
        </w:rPr>
        <w:t>万元。报告期内，公</w:t>
      </w:r>
      <w:r>
        <w:rPr>
          <w:spacing w:val="54"/>
        </w:rPr>
        <w:t> </w:t>
      </w:r>
      <w:r>
        <w:rPr>
          <w:spacing w:val="54"/>
        </w:rPr>
      </w:r>
      <w:r>
        <w:rPr>
          <w:spacing w:val="-4"/>
        </w:rPr>
        <w:t>司主平台快乐阳光实现营业收入</w:t>
      </w:r>
      <w:r>
        <w:rPr>
          <w:rFonts w:ascii="Times New Roman" w:hAnsi="Times New Roman" w:cs="Times New Roman" w:eastAsia="Times New Roman" w:hint="default"/>
          <w:spacing w:val="-4"/>
        </w:rPr>
        <w:t>81.09</w:t>
      </w:r>
      <w:r>
        <w:rPr>
          <w:spacing w:val="-4"/>
        </w:rPr>
        <w:t>亿元，同比增长</w:t>
      </w:r>
      <w:r>
        <w:rPr>
          <w:rFonts w:ascii="Times New Roman" w:hAnsi="Times New Roman" w:cs="Times New Roman" w:eastAsia="Times New Roman" w:hint="default"/>
          <w:spacing w:val="-4"/>
        </w:rPr>
        <w:t>44.63%</w:t>
      </w:r>
      <w:r>
        <w:rPr>
          <w:spacing w:val="-4"/>
        </w:rPr>
        <w:t>，净利润 </w:t>
      </w:r>
      <w:r>
        <w:rPr>
          <w:rFonts w:ascii="Times New Roman" w:hAnsi="Times New Roman" w:cs="Times New Roman" w:eastAsia="Times New Roman" w:hint="default"/>
          <w:spacing w:val="-4"/>
        </w:rPr>
        <w:t>9.69</w:t>
      </w:r>
      <w:r>
        <w:rPr>
          <w:spacing w:val="-4"/>
        </w:rPr>
        <w:t>亿元，同比增长</w:t>
      </w:r>
      <w:r>
        <w:rPr>
          <w:rFonts w:ascii="Times New Roman" w:hAnsi="Times New Roman" w:cs="Times New Roman" w:eastAsia="Times New Roman" w:hint="default"/>
          <w:spacing w:val="-4"/>
        </w:rPr>
        <w:t>36.45%</w:t>
      </w:r>
      <w:r>
        <w:rPr>
          <w:spacing w:val="-4"/>
        </w:rPr>
        <w:t>。公司获评</w:t>
      </w:r>
      <w:r>
        <w:rPr>
          <w:rFonts w:ascii="Times New Roman" w:hAnsi="Times New Roman" w:cs="Times New Roman" w:eastAsia="Times New Roman" w:hint="default"/>
          <w:spacing w:val="-4"/>
        </w:rPr>
        <w:t>“</w:t>
      </w:r>
      <w:r>
        <w:rPr>
          <w:spacing w:val="-4"/>
        </w:rPr>
        <w:t>第十一届全国</w:t>
      </w:r>
      <w:r>
        <w:rPr>
          <w:spacing w:val="-21"/>
        </w:rPr>
        <w:t> </w:t>
      </w:r>
      <w:r>
        <w:rPr>
          <w:spacing w:val="-21"/>
        </w:rPr>
      </w:r>
      <w:r>
        <w:rPr/>
        <w:t>文化企业</w:t>
      </w:r>
      <w:r>
        <w:rPr>
          <w:rFonts w:ascii="Times New Roman" w:hAnsi="Times New Roman" w:cs="Times New Roman" w:eastAsia="Times New Roman" w:hint="default"/>
        </w:rPr>
        <w:t>30</w:t>
      </w:r>
      <w:r>
        <w:rPr/>
        <w:t>强</w:t>
      </w:r>
      <w:r>
        <w:rPr>
          <w:rFonts w:ascii="Times New Roman" w:hAnsi="Times New Roman" w:cs="Times New Roman" w:eastAsia="Times New Roman" w:hint="default"/>
        </w:rPr>
        <w:t>” </w:t>
      </w:r>
      <w:r>
        <w:rPr>
          <w:spacing w:val="-3"/>
        </w:rPr>
        <w:t>；在</w:t>
      </w:r>
      <w:r>
        <w:rPr>
          <w:rFonts w:ascii="Times New Roman" w:hAnsi="Times New Roman" w:cs="Times New Roman" w:eastAsia="Times New Roman" w:hint="default"/>
          <w:spacing w:val="-3"/>
        </w:rPr>
        <w:t>“2019</w:t>
      </w:r>
      <w:r>
        <w:rPr>
          <w:spacing w:val="-3"/>
        </w:rPr>
        <w:t>年中国互联网企业</w:t>
      </w:r>
      <w:r>
        <w:rPr>
          <w:rFonts w:ascii="Times New Roman" w:hAnsi="Times New Roman" w:cs="Times New Roman" w:eastAsia="Times New Roman" w:hint="default"/>
          <w:spacing w:val="-3"/>
        </w:rPr>
        <w:t>100</w:t>
      </w:r>
      <w:r>
        <w:rPr>
          <w:spacing w:val="-3"/>
        </w:rPr>
        <w:t>强榜单</w:t>
      </w:r>
      <w:r>
        <w:rPr>
          <w:rFonts w:ascii="Times New Roman" w:hAnsi="Times New Roman" w:cs="Times New Roman" w:eastAsia="Times New Roman" w:hint="default"/>
          <w:spacing w:val="-3"/>
        </w:rPr>
        <w:t>”</w:t>
      </w:r>
      <w:r>
        <w:rPr>
          <w:spacing w:val="-3"/>
        </w:rPr>
        <w:t>中，芒果</w:t>
      </w:r>
      <w:r>
        <w:rPr>
          <w:rFonts w:ascii="Times New Roman" w:hAnsi="Times New Roman" w:cs="Times New Roman" w:eastAsia="Times New Roman" w:hint="default"/>
          <w:spacing w:val="-3"/>
        </w:rPr>
        <w:t>TV</w:t>
      </w:r>
      <w:r>
        <w:rPr>
          <w:spacing w:val="-3"/>
        </w:rPr>
        <w:t>跃升至第</w:t>
      </w:r>
      <w:r>
        <w:rPr>
          <w:rFonts w:ascii="Times New Roman" w:hAnsi="Times New Roman" w:cs="Times New Roman" w:eastAsia="Times New Roman" w:hint="default"/>
          <w:spacing w:val="-3"/>
        </w:rPr>
        <w:t>20</w:t>
      </w:r>
      <w:r>
        <w:rPr>
          <w:spacing w:val="-3"/>
        </w:rPr>
        <w:t>位，是前</w:t>
      </w:r>
      <w:r>
        <w:rPr>
          <w:rFonts w:ascii="Times New Roman" w:hAnsi="Times New Roman" w:cs="Times New Roman" w:eastAsia="Times New Roman" w:hint="default"/>
          <w:spacing w:val="-3"/>
        </w:rPr>
        <w:t>20</w:t>
      </w:r>
      <w:r>
        <w:rPr>
          <w:spacing w:val="-3"/>
        </w:rPr>
        <w:t>强中唯一的国有控股企业，同时</w:t>
      </w:r>
      <w:r>
        <w:rPr>
          <w:spacing w:val="-1"/>
        </w:rPr>
        <w:t> </w:t>
      </w:r>
      <w:r>
        <w:rPr>
          <w:spacing w:val="-1"/>
        </w:rPr>
      </w:r>
      <w:r>
        <w:rPr>
          <w:spacing w:val="-3"/>
        </w:rPr>
        <w:t>连续</w:t>
      </w:r>
      <w:r>
        <w:rPr>
          <w:rFonts w:ascii="Times New Roman" w:hAnsi="Times New Roman" w:cs="Times New Roman" w:eastAsia="Times New Roman" w:hint="default"/>
          <w:spacing w:val="-3"/>
        </w:rPr>
        <w:t>5</w:t>
      </w:r>
      <w:r>
        <w:rPr>
          <w:spacing w:val="-3"/>
        </w:rPr>
        <w:t>年排名湖南省互联网企业第一；快乐阳光、芒果影视入选</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
        </w:rPr>
        <w:t>-2020</w:t>
      </w:r>
      <w:r>
        <w:rPr>
          <w:spacing w:val="-3"/>
        </w:rPr>
        <w:t>年度国家文化出口重点企业</w:t>
      </w:r>
      <w:r>
        <w:rPr>
          <w:rFonts w:ascii="Times New Roman" w:hAnsi="Times New Roman" w:cs="Times New Roman" w:eastAsia="Times New Roman" w:hint="default"/>
          <w:spacing w:val="-3"/>
        </w:rPr>
        <w:t>”</w:t>
      </w:r>
      <w:r>
        <w:rPr>
          <w:spacing w:val="-3"/>
        </w:rPr>
        <w:t>；芒果</w:t>
      </w:r>
      <w:r>
        <w:rPr>
          <w:rFonts w:ascii="Times New Roman" w:hAnsi="Times New Roman" w:cs="Times New Roman" w:eastAsia="Times New Roman" w:hint="default"/>
          <w:spacing w:val="-3"/>
        </w:rPr>
        <w:t>TV</w:t>
      </w:r>
      <w:r>
        <w:rPr>
          <w:spacing w:val="-3"/>
        </w:rPr>
        <w:t>自建全球</w:t>
      </w:r>
      <w:r>
        <w:rPr>
          <w:spacing w:val="3"/>
        </w:rPr>
        <w:t> </w:t>
      </w:r>
      <w:r>
        <w:rPr>
          <w:spacing w:val="3"/>
        </w:rPr>
      </w:r>
      <w:r>
        <w:rPr/>
        <w:t>文化输出平台入选</w:t>
      </w:r>
      <w:r>
        <w:rPr>
          <w:rFonts w:ascii="Times New Roman" w:hAnsi="Times New Roman" w:cs="Times New Roman" w:eastAsia="Times New Roman" w:hint="default"/>
        </w:rPr>
        <w:t>“2019</w:t>
      </w:r>
      <w:r>
        <w:rPr>
          <w:rFonts w:ascii="Times New Roman" w:hAnsi="Times New Roman" w:cs="Times New Roman" w:eastAsia="Times New Roman" w:hint="default"/>
        </w:rPr>
        <w:t>-2020</w:t>
      </w:r>
      <w:r>
        <w:rPr/>
        <w:t>年度国家文化出口重点项目</w:t>
      </w:r>
      <w:r>
        <w:rPr>
          <w:rFonts w:ascii="Times New Roman" w:hAnsi="Times New Roman" w:cs="Times New Roman" w:eastAsia="Times New Roman" w:hint="default"/>
        </w:rPr>
        <w:t>”</w:t>
      </w:r>
      <w:r>
        <w:rPr/>
        <w:t>。</w:t>
      </w:r>
    </w:p>
    <w:p>
      <w:pPr>
        <w:pStyle w:val="BodyText"/>
        <w:spacing w:line="314" w:lineRule="auto" w:before="44"/>
        <w:ind w:right="1074" w:firstLine="360"/>
        <w:jc w:val="left"/>
      </w:pPr>
      <w:r>
        <w:rPr>
          <w:rFonts w:ascii="Times New Roman" w:hAnsi="Times New Roman" w:cs="Times New Roman" w:eastAsia="Times New Roman" w:hint="default"/>
          <w:spacing w:val="-3"/>
        </w:rPr>
        <w:t>2019</w:t>
      </w:r>
      <w:r>
        <w:rPr>
          <w:spacing w:val="-3"/>
        </w:rPr>
        <w:t>年是公司重大资产重组后第一个完整会计年度。面对宏观经济的新形势、行业政策的新要求、行业竞争的新变化，</w:t>
      </w:r>
      <w:r>
        <w:rPr>
          <w:w w:val="101"/>
        </w:rPr>
        <w:t> </w:t>
      </w:r>
      <w:r>
        <w:rPr>
          <w:spacing w:val="-4"/>
        </w:rPr>
        <w:t>公司始终坚持国有新型主流媒体集团在媒体融合发展中的使命担当，以独具特色的内容生态，不断推动互联网视频业务创新</w:t>
      </w:r>
      <w:r>
        <w:rPr>
          <w:spacing w:val="39"/>
        </w:rPr>
        <w:t> </w:t>
      </w:r>
      <w:r>
        <w:rPr>
          <w:spacing w:val="39"/>
        </w:rPr>
      </w:r>
      <w:r>
        <w:rPr>
          <w:spacing w:val="-4"/>
        </w:rPr>
        <w:t>升级和全产业链上下游业务协同发展，实现了公司业绩的持续稳定增长。同时，前瞻布局新业务、新技术，为公司未来发展</w:t>
      </w:r>
      <w:r>
        <w:rPr>
          <w:spacing w:val="40"/>
        </w:rPr>
        <w:t> </w:t>
      </w:r>
      <w:r>
        <w:rPr>
          <w:spacing w:val="40"/>
        </w:rPr>
      </w:r>
      <w:r>
        <w:rPr>
          <w:spacing w:val="-3"/>
        </w:rPr>
        <w:t>奠定良好基础。</w:t>
      </w:r>
    </w:p>
    <w:p>
      <w:pPr>
        <w:pStyle w:val="BodyText"/>
        <w:spacing w:line="333" w:lineRule="auto" w:before="64"/>
        <w:ind w:left="513" w:right="0"/>
        <w:jc w:val="left"/>
      </w:pPr>
      <w:r>
        <w:rPr>
          <w:rFonts w:ascii="Times New Roman" w:hAnsi="Times New Roman" w:cs="Times New Roman" w:eastAsia="Times New Roman" w:hint="default"/>
          <w:spacing w:val="-3"/>
        </w:rPr>
        <w:t>1</w:t>
      </w:r>
      <w:r>
        <w:rPr>
          <w:spacing w:val="-3"/>
        </w:rPr>
        <w:t>、新媒体融合发展日益壮大，主流媒体使命担当愈加彰显</w:t>
      </w:r>
      <w:r>
        <w:rPr>
          <w:spacing w:val="-11"/>
        </w:rPr>
        <w:t> </w:t>
      </w:r>
      <w:r>
        <w:rPr>
          <w:spacing w:val="-11"/>
        </w:rPr>
      </w:r>
      <w:r>
        <w:rPr>
          <w:spacing w:val="-3"/>
        </w:rPr>
        <w:t>报告期末，芒果</w:t>
      </w:r>
      <w:r>
        <w:rPr>
          <w:rFonts w:ascii="Times New Roman" w:hAnsi="Times New Roman" w:cs="Times New Roman" w:eastAsia="Times New Roman" w:hint="default"/>
          <w:spacing w:val="-3"/>
        </w:rPr>
        <w:t>TV</w:t>
      </w:r>
      <w:r>
        <w:rPr>
          <w:spacing w:val="-3"/>
        </w:rPr>
        <w:t>付费会员数已经达</w:t>
      </w:r>
      <w:r>
        <w:rPr>
          <w:rFonts w:ascii="Times New Roman" w:hAnsi="Times New Roman" w:cs="Times New Roman" w:eastAsia="Times New Roman" w:hint="default"/>
          <w:spacing w:val="-3"/>
        </w:rPr>
        <w:t>1837</w:t>
      </w:r>
      <w:r>
        <w:rPr>
          <w:spacing w:val="-3"/>
        </w:rPr>
        <w:t>万，用户粘性也显著提升，新媒体平台具备了更强的竞争力。在此基础上，</w:t>
      </w:r>
    </w:p>
    <w:p>
      <w:pPr>
        <w:pStyle w:val="BodyText"/>
        <w:spacing w:line="221" w:lineRule="exact"/>
        <w:ind w:right="0"/>
        <w:jc w:val="left"/>
      </w:pPr>
      <w:r>
        <w:rPr>
          <w:spacing w:val="-4"/>
        </w:rPr>
        <w:t>作为国有新型主流媒体集团，公司始终坚持守正创新，积极融入、贯彻、呼应国家主题，不断革新节目传播语态、打造多样</w:t>
      </w:r>
    </w:p>
    <w:p>
      <w:pPr>
        <w:pStyle w:val="BodyText"/>
        <w:spacing w:line="240" w:lineRule="auto" w:before="81"/>
        <w:ind w:right="0"/>
        <w:jc w:val="left"/>
      </w:pPr>
      <w:r>
        <w:rPr>
          <w:spacing w:val="-3"/>
        </w:rPr>
        <w:t>化视角，增强年轻群体对主旋律作品的共鸣感，使主流媒体的声音更加清晰，影响力更加强大，使命担当愈加彰显。</w:t>
      </w:r>
    </w:p>
    <w:p>
      <w:pPr>
        <w:pStyle w:val="BodyText"/>
        <w:spacing w:line="302" w:lineRule="auto" w:before="110"/>
        <w:ind w:right="1122" w:firstLine="360"/>
        <w:jc w:val="both"/>
      </w:pPr>
      <w:r>
        <w:rPr>
          <w:rFonts w:ascii="Times New Roman" w:hAnsi="Times New Roman" w:cs="Times New Roman" w:eastAsia="Times New Roman" w:hint="default"/>
          <w:spacing w:val="-3"/>
        </w:rPr>
        <w:t>2019</w:t>
      </w:r>
      <w:r>
        <w:rPr>
          <w:spacing w:val="-3"/>
        </w:rPr>
        <w:t>年，公司创新主旋律内容的输出：一是持续深化芒果</w:t>
      </w:r>
      <w:r>
        <w:rPr>
          <w:rFonts w:ascii="Times New Roman" w:hAnsi="Times New Roman" w:cs="Times New Roman" w:eastAsia="Times New Roman" w:hint="default"/>
          <w:spacing w:val="-3"/>
        </w:rPr>
        <w:t>TV</w:t>
      </w:r>
      <w:r>
        <w:rPr>
          <w:spacing w:val="-3"/>
        </w:rPr>
        <w:t>平台</w:t>
      </w:r>
      <w:r>
        <w:rPr>
          <w:rFonts w:ascii="Times New Roman" w:hAnsi="Times New Roman" w:cs="Times New Roman" w:eastAsia="Times New Roman" w:hint="default"/>
          <w:spacing w:val="-3"/>
        </w:rPr>
        <w:t>“</w:t>
      </w:r>
      <w:r>
        <w:rPr>
          <w:spacing w:val="-3"/>
        </w:rPr>
        <w:t>学习时刻</w:t>
      </w:r>
      <w:r>
        <w:rPr>
          <w:rFonts w:ascii="Times New Roman" w:hAnsi="Times New Roman" w:cs="Times New Roman" w:eastAsia="Times New Roman" w:hint="default"/>
          <w:spacing w:val="-3"/>
        </w:rPr>
        <w:t>·</w:t>
      </w:r>
      <w:r>
        <w:rPr>
          <w:spacing w:val="-3"/>
        </w:rPr>
        <w:t>首页首屏首条</w:t>
      </w:r>
      <w:r>
        <w:rPr>
          <w:rFonts w:ascii="Times New Roman" w:hAnsi="Times New Roman" w:cs="Times New Roman" w:eastAsia="Times New Roman" w:hint="default"/>
          <w:spacing w:val="-3"/>
        </w:rPr>
        <w:t>”</w:t>
      </w:r>
      <w:r>
        <w:rPr>
          <w:spacing w:val="-3"/>
        </w:rPr>
        <w:t>建设，紧紧围绕习近平新时</w:t>
      </w:r>
      <w:r>
        <w:rPr>
          <w:w w:val="101"/>
        </w:rPr>
        <w:t> </w:t>
      </w:r>
      <w:r>
        <w:rPr>
          <w:spacing w:val="-3"/>
        </w:rPr>
        <w:t>代中国特色社会主义思想和重要时政活动，打造网上学习视频专栏。二是通过芒果</w:t>
      </w:r>
      <w:r>
        <w:rPr>
          <w:rFonts w:ascii="Times New Roman" w:hAnsi="Times New Roman" w:cs="Times New Roman" w:eastAsia="Times New Roman" w:hint="default"/>
          <w:spacing w:val="-3"/>
        </w:rPr>
        <w:t>TV</w:t>
      </w:r>
      <w:r>
        <w:rPr>
          <w:spacing w:val="-3"/>
        </w:rPr>
        <w:t>新媒体平台，联合传统媒体，在两会</w:t>
      </w:r>
      <w:r>
        <w:rPr>
          <w:spacing w:val="65"/>
        </w:rPr>
        <w:t> </w:t>
      </w:r>
      <w:r>
        <w:rPr>
          <w:spacing w:val="65"/>
        </w:rPr>
      </w:r>
      <w:r>
        <w:rPr>
          <w:spacing w:val="-4"/>
        </w:rPr>
        <w:t>期间推出</w:t>
      </w:r>
      <w:r>
        <w:rPr>
          <w:rFonts w:ascii="Times New Roman" w:hAnsi="Times New Roman" w:cs="Times New Roman" w:eastAsia="Times New Roman" w:hint="default"/>
          <w:spacing w:val="-4"/>
        </w:rPr>
        <w:t>“</w:t>
      </w:r>
      <w:r>
        <w:rPr>
          <w:spacing w:val="-4"/>
        </w:rPr>
        <w:t>芒果新闻</w:t>
      </w:r>
      <w:r>
        <w:rPr>
          <w:rFonts w:ascii="Times New Roman" w:hAnsi="Times New Roman" w:cs="Times New Roman" w:eastAsia="Times New Roman" w:hint="default"/>
          <w:spacing w:val="-4"/>
        </w:rPr>
        <w:t>”</w:t>
      </w:r>
      <w:r>
        <w:rPr>
          <w:spacing w:val="-4"/>
        </w:rPr>
        <w:t>，创新打造新闻宣传的融媒体新形式。三是策划</w:t>
      </w:r>
      <w:r>
        <w:rPr>
          <w:rFonts w:ascii="Times New Roman" w:hAnsi="Times New Roman" w:cs="Times New Roman" w:eastAsia="Times New Roman" w:hint="default"/>
          <w:spacing w:val="-4"/>
        </w:rPr>
        <w:t>“</w:t>
      </w:r>
      <w:r>
        <w:rPr>
          <w:spacing w:val="-4"/>
        </w:rPr>
        <w:t>我们的</w:t>
      </w:r>
      <w:r>
        <w:rPr>
          <w:rFonts w:ascii="Times New Roman" w:hAnsi="Times New Roman" w:cs="Times New Roman" w:eastAsia="Times New Roman" w:hint="default"/>
          <w:spacing w:val="-4"/>
        </w:rPr>
        <w:t>70</w:t>
      </w:r>
      <w:r>
        <w:rPr>
          <w:spacing w:val="-4"/>
        </w:rPr>
        <w:t>年</w:t>
      </w:r>
      <w:r>
        <w:rPr>
          <w:rFonts w:ascii="Times New Roman" w:hAnsi="Times New Roman" w:cs="Times New Roman" w:eastAsia="Times New Roman" w:hint="default"/>
          <w:spacing w:val="-4"/>
        </w:rPr>
        <w:t>”</w:t>
      </w:r>
      <w:r>
        <w:rPr>
          <w:spacing w:val="-4"/>
        </w:rPr>
        <w:t>专题，推出了一系列深受青年人喜爱和各</w:t>
      </w:r>
      <w:r>
        <w:rPr>
          <w:spacing w:val="1"/>
        </w:rPr>
        <w:t> </w:t>
      </w:r>
      <w:r>
        <w:rPr>
          <w:spacing w:val="1"/>
        </w:rPr>
      </w:r>
      <w:r>
        <w:rPr>
          <w:spacing w:val="-4"/>
        </w:rPr>
        <w:t>界好评的主旋律精品力作。《我的青春在丝路（第三季）》《人间正道是沧桑</w:t>
      </w:r>
      <w:r>
        <w:rPr>
          <w:rFonts w:ascii="Times New Roman" w:hAnsi="Times New Roman" w:cs="Times New Roman" w:eastAsia="Times New Roman" w:hint="default"/>
          <w:spacing w:val="-4"/>
        </w:rPr>
        <w:t>——</w:t>
      </w:r>
      <w:r>
        <w:rPr>
          <w:spacing w:val="-4"/>
        </w:rPr>
        <w:t>我爱你，中国（第三季）》《不负青春不</w:t>
      </w:r>
      <w:r>
        <w:rPr>
          <w:spacing w:val="41"/>
        </w:rPr>
        <w:t> </w:t>
      </w:r>
      <w:r>
        <w:rPr>
          <w:spacing w:val="41"/>
        </w:rPr>
      </w:r>
      <w:r>
        <w:rPr>
          <w:spacing w:val="-3"/>
        </w:rPr>
        <w:t>负村（第二季）》等主旋律节目系列被列入第一批《庆祝新中国成立</w:t>
      </w:r>
      <w:r>
        <w:rPr>
          <w:rFonts w:ascii="Times New Roman" w:hAnsi="Times New Roman" w:cs="Times New Roman" w:eastAsia="Times New Roman" w:hint="default"/>
          <w:spacing w:val="-3"/>
        </w:rPr>
        <w:t>70</w:t>
      </w:r>
      <w:r>
        <w:rPr>
          <w:spacing w:val="-3"/>
        </w:rPr>
        <w:t>周年优秀原创节目目录》。</w:t>
      </w:r>
    </w:p>
    <w:p>
      <w:pPr>
        <w:pStyle w:val="BodyText"/>
        <w:spacing w:line="343" w:lineRule="auto" w:before="49"/>
        <w:ind w:left="513" w:right="0"/>
        <w:jc w:val="left"/>
      </w:pPr>
      <w:r>
        <w:rPr>
          <w:rFonts w:ascii="Times New Roman" w:hAnsi="Times New Roman" w:cs="Times New Roman" w:eastAsia="Times New Roman" w:hint="default"/>
          <w:spacing w:val="-3"/>
        </w:rPr>
        <w:t>2</w:t>
      </w:r>
      <w:r>
        <w:rPr>
          <w:spacing w:val="-3"/>
        </w:rPr>
        <w:t>、优质内容供给升级，形成平台驱动强大合力</w:t>
      </w:r>
      <w:r>
        <w:rPr>
          <w:spacing w:val="-23"/>
        </w:rPr>
        <w:t> </w:t>
      </w:r>
      <w:r>
        <w:rPr>
          <w:spacing w:val="-23"/>
        </w:rPr>
      </w:r>
      <w:r>
        <w:rPr>
          <w:spacing w:val="-4"/>
        </w:rPr>
        <w:t>公司自有内容制作人员逾</w:t>
      </w:r>
      <w:r>
        <w:rPr>
          <w:rFonts w:ascii="Times New Roman" w:hAnsi="Times New Roman" w:cs="Times New Roman" w:eastAsia="Times New Roman" w:hint="default"/>
          <w:spacing w:val="-4"/>
        </w:rPr>
        <w:t>1500</w:t>
      </w:r>
      <w:r>
        <w:rPr>
          <w:spacing w:val="-4"/>
        </w:rPr>
        <w:t>人。通过建立独特造血机制和开放、创新的激励机制，构建独具特色的内容评估体系，推</w:t>
      </w:r>
    </w:p>
    <w:p>
      <w:pPr>
        <w:pStyle w:val="BodyText"/>
        <w:spacing w:line="221" w:lineRule="exact"/>
        <w:ind w:right="0"/>
        <w:jc w:val="left"/>
      </w:pPr>
      <w:r>
        <w:rPr>
          <w:spacing w:val="-4"/>
        </w:rPr>
        <w:t>行外部战略合作等措施打造出创新引领的工业化内容生产体系。</w:t>
      </w:r>
      <w:r>
        <w:rPr>
          <w:rFonts w:ascii="Times New Roman" w:hAnsi="Times New Roman" w:cs="Times New Roman" w:eastAsia="Times New Roman" w:hint="default"/>
          <w:spacing w:val="-4"/>
        </w:rPr>
        <w:t>2019</w:t>
      </w:r>
      <w:r>
        <w:rPr>
          <w:spacing w:val="-4"/>
        </w:rPr>
        <w:t>年，公司继续夯实自制综艺核心竞争力，积极拓展影视</w:t>
      </w:r>
    </w:p>
    <w:p>
      <w:pPr>
        <w:pStyle w:val="BodyText"/>
        <w:spacing w:line="352" w:lineRule="auto" w:before="67"/>
        <w:ind w:left="513" w:right="0" w:hanging="360"/>
        <w:jc w:val="left"/>
      </w:pPr>
      <w:r>
        <w:rPr>
          <w:spacing w:val="-3"/>
        </w:rPr>
        <w:t>剧内容制作全产业链生态优势，通过自制、联合出品及版权引进增加了优质内容供给，形成内容驱动平台的强大合力。</w:t>
      </w:r>
      <w:r>
        <w:rPr>
          <w:spacing w:val="61"/>
        </w:rPr>
        <w:t> </w:t>
      </w:r>
      <w:r>
        <w:rPr>
          <w:spacing w:val="61"/>
        </w:rPr>
      </w:r>
      <w:r>
        <w:rPr>
          <w:spacing w:val="-4"/>
        </w:rPr>
        <w:t>综艺节目制作方面，快乐阳光拥有</w:t>
      </w:r>
      <w:r>
        <w:rPr>
          <w:rFonts w:ascii="Times New Roman" w:hAnsi="Times New Roman" w:cs="Times New Roman" w:eastAsia="Times New Roman" w:hint="default"/>
          <w:spacing w:val="-4"/>
        </w:rPr>
        <w:t>16</w:t>
      </w:r>
      <w:r>
        <w:rPr>
          <w:spacing w:val="-4"/>
        </w:rPr>
        <w:t>个综艺制作团队，全年自制上线综艺节目</w:t>
      </w:r>
      <w:r>
        <w:rPr>
          <w:rFonts w:ascii="Times New Roman" w:hAnsi="Times New Roman" w:cs="Times New Roman" w:eastAsia="Times New Roman" w:hint="default"/>
          <w:spacing w:val="-4"/>
        </w:rPr>
        <w:t>33</w:t>
      </w:r>
      <w:r>
        <w:rPr>
          <w:spacing w:val="-4"/>
        </w:rPr>
        <w:t>档，形成了以</w:t>
      </w:r>
      <w:r>
        <w:rPr>
          <w:rFonts w:ascii="Times New Roman" w:hAnsi="Times New Roman" w:cs="Times New Roman" w:eastAsia="Times New Roman" w:hint="default"/>
          <w:spacing w:val="-4"/>
        </w:rPr>
        <w:t>“</w:t>
      </w:r>
      <w:r>
        <w:rPr>
          <w:spacing w:val="-4"/>
        </w:rPr>
        <w:t>亲综艺</w:t>
      </w:r>
      <w:r>
        <w:rPr>
          <w:rFonts w:ascii="Times New Roman" w:hAnsi="Times New Roman" w:cs="Times New Roman" w:eastAsia="Times New Roman" w:hint="default"/>
          <w:spacing w:val="-4"/>
        </w:rPr>
        <w:t>”</w:t>
      </w:r>
      <w:r>
        <w:rPr>
          <w:spacing w:val="-4"/>
        </w:rPr>
        <w:t>为核心聚焦、特</w:t>
      </w:r>
    </w:p>
    <w:p>
      <w:pPr>
        <w:pStyle w:val="BodyText"/>
        <w:spacing w:line="205" w:lineRule="exact"/>
        <w:ind w:right="0"/>
        <w:jc w:val="left"/>
      </w:pPr>
      <w:r>
        <w:rPr>
          <w:spacing w:val="-4"/>
        </w:rPr>
        <w:t>色垂直综艺同步发力的芒果特色自制综艺图鉴：观察类慢综艺《妻子的浪漫旅行》《女儿们的恋爱》，实景解密体验秀《密</w:t>
      </w:r>
    </w:p>
    <w:p>
      <w:pPr>
        <w:pStyle w:val="BodyText"/>
        <w:spacing w:line="312" w:lineRule="auto" w:before="76"/>
        <w:ind w:right="0"/>
        <w:jc w:val="left"/>
      </w:pPr>
      <w:r>
        <w:rPr>
          <w:spacing w:val="-4"/>
        </w:rPr>
        <w:t>室大逃脱》、减肥生活观察真人秀《哎呀！好身材》、蜜孕生活真人秀《新生日记》以及新型户外旅行类综艺《我最爱的女</w:t>
      </w:r>
      <w:r>
        <w:rPr>
          <w:spacing w:val="40"/>
        </w:rPr>
        <w:t> </w:t>
      </w:r>
      <w:r>
        <w:rPr>
          <w:spacing w:val="40"/>
        </w:rPr>
      </w:r>
      <w:r>
        <w:rPr>
          <w:spacing w:val="-9"/>
        </w:rPr>
        <w:t>人们》《一路成年》《少年可期》《小小的追球》等等。同时，围绕核心</w:t>
      </w:r>
      <w:r>
        <w:rPr>
          <w:rFonts w:ascii="Times New Roman" w:hAnsi="Times New Roman" w:cs="Times New Roman" w:eastAsia="Times New Roman" w:hint="default"/>
          <w:spacing w:val="-9"/>
        </w:rPr>
        <w:t>IP</w:t>
      </w:r>
      <w:r>
        <w:rPr>
          <w:spacing w:val="-9"/>
        </w:rPr>
        <w:t>《明星大侦探》推出衍生互动微剧《头号嫌疑人》，</w:t>
      </w:r>
      <w:r>
        <w:rPr>
          <w:spacing w:val="9"/>
        </w:rPr>
        <w:t> </w:t>
      </w:r>
      <w:r>
        <w:rPr>
          <w:spacing w:val="9"/>
        </w:rPr>
      </w:r>
      <w:r>
        <w:rPr>
          <w:spacing w:val="-3"/>
        </w:rPr>
        <w:t>采用长短视频融合嵌套的方式增强节目的形式立体感和内容多元性，开启了综艺节目创新的全新次元。</w:t>
      </w:r>
    </w:p>
    <w:p>
      <w:pPr>
        <w:spacing w:line="240" w:lineRule="auto" w:before="4"/>
        <w:rPr>
          <w:rFonts w:ascii="宋体" w:hAnsi="宋体" w:cs="宋体" w:eastAsia="宋体" w:hint="default"/>
          <w:sz w:val="4"/>
          <w:szCs w:val="4"/>
        </w:rPr>
      </w:pPr>
    </w:p>
    <w:p>
      <w:pPr>
        <w:spacing w:line="2175" w:lineRule="exact"/>
        <w:ind w:left="153"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6096000" cy="13811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6096000" cy="1381125"/>
                    </a:xfrm>
                    <a:prstGeom prst="rect">
                      <a:avLst/>
                    </a:prstGeom>
                  </pic:spPr>
                </pic:pic>
              </a:graphicData>
            </a:graphic>
          </wp:inline>
        </w:drawing>
      </w:r>
      <w:r>
        <w:rPr>
          <w:rFonts w:ascii="宋体" w:hAnsi="宋体" w:cs="宋体" w:eastAsia="宋体" w:hint="default"/>
          <w:position w:val="-43"/>
          <w:sz w:val="20"/>
          <w:szCs w:val="20"/>
        </w:rPr>
      </w:r>
    </w:p>
    <w:p>
      <w:pPr>
        <w:pStyle w:val="BodyText"/>
        <w:spacing w:line="300" w:lineRule="auto" w:before="53"/>
        <w:ind w:right="0" w:firstLine="360"/>
        <w:jc w:val="left"/>
      </w:pPr>
      <w:r>
        <w:rPr>
          <w:spacing w:val="-4"/>
        </w:rPr>
        <w:t>电视剧制作与投资方面，快乐阳光在自建工作室基础上，大力推行外部战略合作策略，实现从版权采购升级</w:t>
      </w:r>
      <w:r>
        <w:rPr>
          <w:rFonts w:ascii="Times New Roman" w:hAnsi="Times New Roman" w:cs="Times New Roman" w:eastAsia="Times New Roman" w:hint="default"/>
          <w:spacing w:val="-4"/>
        </w:rPr>
        <w:t>IP</w:t>
      </w:r>
      <w:r>
        <w:rPr>
          <w:spacing w:val="-4"/>
        </w:rPr>
        <w:t>全产业链</w:t>
      </w:r>
      <w:r>
        <w:rPr>
          <w:w w:val="101"/>
        </w:rPr>
        <w:t> </w:t>
      </w:r>
      <w:r>
        <w:rPr>
          <w:spacing w:val="-4"/>
        </w:rPr>
        <w:t>合作新模式。年度内，其自有</w:t>
      </w:r>
      <w:r>
        <w:rPr>
          <w:rFonts w:ascii="Times New Roman" w:hAnsi="Times New Roman" w:cs="Times New Roman" w:eastAsia="Times New Roman" w:hint="default"/>
          <w:spacing w:val="-4"/>
        </w:rPr>
        <w:t>+</w:t>
      </w:r>
      <w:r>
        <w:rPr>
          <w:spacing w:val="-4"/>
        </w:rPr>
        <w:t>外部影视工作室达</w:t>
      </w:r>
      <w:r>
        <w:rPr>
          <w:rFonts w:ascii="Times New Roman" w:hAnsi="Times New Roman" w:cs="Times New Roman" w:eastAsia="Times New Roman" w:hint="default"/>
          <w:spacing w:val="-4"/>
        </w:rPr>
        <w:t>15</w:t>
      </w:r>
      <w:r>
        <w:rPr>
          <w:spacing w:val="-4"/>
        </w:rPr>
        <w:t>个，优质影视剧数量与质量实现双提升。</w:t>
      </w:r>
      <w:r>
        <w:rPr>
          <w:rFonts w:ascii="Times New Roman" w:hAnsi="Times New Roman" w:cs="Times New Roman" w:eastAsia="Times New Roman" w:hint="default"/>
          <w:spacing w:val="-4"/>
        </w:rPr>
        <w:t>2019</w:t>
      </w:r>
      <w:r>
        <w:rPr>
          <w:spacing w:val="-4"/>
        </w:rPr>
        <w:t>年，芒果</w:t>
      </w:r>
      <w:r>
        <w:rPr>
          <w:rFonts w:ascii="Times New Roman" w:hAnsi="Times New Roman" w:cs="Times New Roman" w:eastAsia="Times New Roman" w:hint="default"/>
          <w:spacing w:val="-4"/>
        </w:rPr>
        <w:t>TV</w:t>
      </w:r>
      <w:r>
        <w:rPr>
          <w:spacing w:val="-4"/>
        </w:rPr>
        <w:t>共上线</w:t>
      </w:r>
      <w:r>
        <w:rPr>
          <w:rFonts w:ascii="Times New Roman" w:hAnsi="Times New Roman" w:cs="Times New Roman" w:eastAsia="Times New Roman" w:hint="default"/>
          <w:spacing w:val="-4"/>
        </w:rPr>
        <w:t>30</w:t>
      </w:r>
      <w:r>
        <w:rPr>
          <w:spacing w:val="-4"/>
        </w:rPr>
        <w:t>余部</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9" w:lineRule="auto" w:before="46"/>
        <w:ind w:right="1074"/>
        <w:jc w:val="left"/>
      </w:pPr>
      <w:r>
        <w:rPr>
          <w:spacing w:val="-4"/>
        </w:rPr>
        <w:t>自制剧，《你好，对方辩友》《陪你到世界之巅》《奋斗吧，少年！》《我的波塞冬》《海棠经雨胭脂透》《奈何</w:t>
      </w:r>
      <w:r>
        <w:rPr>
          <w:rFonts w:ascii="Times New Roman" w:hAnsi="Times New Roman" w:cs="Times New Roman" w:eastAsia="Times New Roman" w:hint="default"/>
          <w:spacing w:val="-4"/>
        </w:rPr>
        <w:t>boss</w:t>
      </w:r>
      <w:r>
        <w:rPr>
          <w:spacing w:val="-4"/>
        </w:rPr>
        <w:t>要娶</w:t>
      </w:r>
      <w:r>
        <w:rPr>
          <w:spacing w:val="5"/>
        </w:rPr>
        <w:t> </w:t>
      </w:r>
      <w:r>
        <w:rPr>
          <w:spacing w:val="-3"/>
        </w:rPr>
        <w:t>我》《一夜新娘》等剧集表现亮眼。芒果娱乐出品的《激荡》《初恋那件小事》《你是我的答案》《极速救援》《出线了，</w:t>
      </w:r>
      <w:r>
        <w:rPr>
          <w:spacing w:val="62"/>
        </w:rPr>
        <w:t> </w:t>
      </w:r>
      <w:r>
        <w:rPr>
          <w:spacing w:val="62"/>
        </w:rPr>
      </w:r>
      <w:r>
        <w:rPr>
          <w:spacing w:val="-4"/>
        </w:rPr>
        <w:t>初恋》等多部剧目口碑及收视俱佳。天娱传媒出品的《那座城这家人》获评中宣部第十五届精神文明建设</w:t>
      </w:r>
      <w:r>
        <w:rPr>
          <w:rFonts w:ascii="Times New Roman" w:hAnsi="Times New Roman" w:cs="Times New Roman" w:eastAsia="Times New Roman" w:hint="default"/>
          <w:spacing w:val="-4"/>
        </w:rPr>
        <w:t>“</w:t>
      </w:r>
      <w:r>
        <w:rPr>
          <w:spacing w:val="-4"/>
        </w:rPr>
        <w:t>五个一工程</w:t>
      </w:r>
      <w:r>
        <w:rPr>
          <w:rFonts w:ascii="Times New Roman" w:hAnsi="Times New Roman" w:cs="Times New Roman" w:eastAsia="Times New Roman" w:hint="default"/>
          <w:spacing w:val="-4"/>
        </w:rPr>
        <w:t>”</w:t>
      </w:r>
      <w:r>
        <w:rPr>
          <w:spacing w:val="-4"/>
        </w:rPr>
        <w:t>奖等</w:t>
      </w:r>
      <w:r>
        <w:rPr>
          <w:spacing w:val="65"/>
        </w:rPr>
        <w:t> </w:t>
      </w:r>
      <w:r>
        <w:rPr>
          <w:spacing w:val="-3"/>
        </w:rPr>
        <w:t>国内外多项大奖，社会影响深远。芒果影视出品的《封神演义》《大宋少年志》在湖南卫视首轮上星播出后，在全国网、</w:t>
      </w:r>
      <w:r>
        <w:rPr>
          <w:spacing w:val="66"/>
        </w:rPr>
        <w:t> </w:t>
      </w:r>
      <w:r>
        <w:rPr>
          <w:spacing w:val="66"/>
        </w:rPr>
      </w:r>
      <w:r>
        <w:rPr>
          <w:rFonts w:ascii="Times New Roman" w:hAnsi="Times New Roman" w:cs="Times New Roman" w:eastAsia="Times New Roman" w:hint="default"/>
          <w:spacing w:val="-3"/>
        </w:rPr>
        <w:t>GSM</w:t>
      </w:r>
      <w:r>
        <w:rPr>
          <w:spacing w:val="-3"/>
        </w:rPr>
        <w:t>城市网收视排名均为同时段上星综合第一；《我在北京等你》《空降利刃》列入</w:t>
      </w:r>
      <w:r>
        <w:rPr>
          <w:rFonts w:ascii="Times New Roman" w:hAnsi="Times New Roman" w:cs="Times New Roman" w:eastAsia="Times New Roman" w:hint="default"/>
          <w:spacing w:val="-3"/>
        </w:rPr>
        <w:t>“</w:t>
      </w:r>
      <w:r>
        <w:rPr>
          <w:spacing w:val="-3"/>
        </w:rPr>
        <w:t>庆祝新中国成立</w:t>
      </w:r>
      <w:r>
        <w:rPr>
          <w:rFonts w:ascii="Times New Roman" w:hAnsi="Times New Roman" w:cs="Times New Roman" w:eastAsia="Times New Roman" w:hint="default"/>
          <w:spacing w:val="-3"/>
        </w:rPr>
        <w:t>70</w:t>
      </w:r>
      <w:r>
        <w:rPr>
          <w:spacing w:val="-3"/>
        </w:rPr>
        <w:t>周年推荐播出参考</w:t>
      </w:r>
      <w:r>
        <w:rPr>
          <w:spacing w:val="64"/>
        </w:rPr>
        <w:t> </w:t>
      </w:r>
      <w:r>
        <w:rPr>
          <w:spacing w:val="64"/>
        </w:rPr>
      </w:r>
      <w:r>
        <w:rPr/>
        <w:t>剧目名单</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14"/>
          <w:szCs w:val="14"/>
        </w:rPr>
      </w:pPr>
    </w:p>
    <w:p>
      <w:pPr>
        <w:spacing w:line="4680" w:lineRule="exact"/>
        <w:ind w:left="153"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6096000" cy="29718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6096000"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5"/>
        <w:rPr>
          <w:rFonts w:ascii="宋体" w:hAnsi="宋体" w:cs="宋体" w:eastAsia="宋体" w:hint="default"/>
          <w:sz w:val="16"/>
          <w:szCs w:val="16"/>
        </w:rPr>
      </w:pPr>
    </w:p>
    <w:p>
      <w:pPr>
        <w:pStyle w:val="BodyText"/>
        <w:spacing w:line="333" w:lineRule="auto"/>
        <w:ind w:left="513" w:right="0"/>
        <w:jc w:val="left"/>
      </w:pPr>
      <w:r>
        <w:rPr>
          <w:rFonts w:ascii="Times New Roman" w:hAnsi="Times New Roman" w:cs="Times New Roman" w:eastAsia="Times New Roman" w:hint="default"/>
          <w:spacing w:val="-3"/>
        </w:rPr>
        <w:t>3</w:t>
      </w:r>
      <w:r>
        <w:rPr>
          <w:spacing w:val="-3"/>
        </w:rPr>
        <w:t>、互联网视频业务快速增长，会员业务贡献度提升</w:t>
      </w:r>
      <w:r>
        <w:rPr>
          <w:spacing w:val="-17"/>
        </w:rPr>
        <w:t> </w:t>
      </w:r>
      <w:r>
        <w:rPr>
          <w:spacing w:val="-17"/>
        </w:rPr>
      </w:r>
      <w:r>
        <w:rPr>
          <w:spacing w:val="-5"/>
        </w:rPr>
        <w:t>报告期内，公司基于平台用户精准定位，通过形成内容驱动平台的强大合力，创新升级会员与广告业务运营，并形成良</w:t>
      </w:r>
    </w:p>
    <w:p>
      <w:pPr>
        <w:pStyle w:val="BodyText"/>
        <w:spacing w:line="304" w:lineRule="auto" w:before="6"/>
        <w:ind w:right="0"/>
        <w:jc w:val="left"/>
      </w:pPr>
      <w:r>
        <w:rPr>
          <w:spacing w:val="-3"/>
        </w:rPr>
        <w:t>性互动，推动互联网视频业务快速增长。</w:t>
      </w:r>
      <w:r>
        <w:rPr>
          <w:rFonts w:ascii="Times New Roman" w:hAnsi="Times New Roman" w:cs="Times New Roman" w:eastAsia="Times New Roman" w:hint="default"/>
          <w:spacing w:val="-3"/>
        </w:rPr>
        <w:t>2019</w:t>
      </w:r>
      <w:r>
        <w:rPr>
          <w:spacing w:val="-3"/>
        </w:rPr>
        <w:t>年，互联网视频业务实现营业收入</w:t>
      </w:r>
      <w:r>
        <w:rPr>
          <w:rFonts w:ascii="Times New Roman" w:hAnsi="Times New Roman" w:cs="Times New Roman" w:eastAsia="Times New Roman" w:hint="default"/>
          <w:spacing w:val="-3"/>
        </w:rPr>
        <w:t>50.44</w:t>
      </w:r>
      <w:r>
        <w:rPr>
          <w:spacing w:val="-3"/>
        </w:rPr>
        <w:t>亿元，同比增长</w:t>
      </w:r>
      <w:r>
        <w:rPr>
          <w:rFonts w:ascii="Times New Roman" w:hAnsi="Times New Roman" w:cs="Times New Roman" w:eastAsia="Times New Roman" w:hint="default"/>
          <w:spacing w:val="-3"/>
        </w:rPr>
        <w:t>56.46%</w:t>
      </w:r>
      <w:r>
        <w:rPr>
          <w:spacing w:val="-3"/>
        </w:rPr>
        <w:t>；其中广告收</w:t>
      </w:r>
      <w:r>
        <w:rPr>
          <w:spacing w:val="-2"/>
        </w:rPr>
        <w:t> </w:t>
      </w:r>
      <w:r>
        <w:rPr>
          <w:spacing w:val="-2"/>
        </w:rPr>
      </w:r>
      <w:r>
        <w:rPr>
          <w:spacing w:val="-3"/>
        </w:rPr>
        <w:t>入</w:t>
      </w:r>
      <w:r>
        <w:rPr>
          <w:rFonts w:ascii="Times New Roman" w:hAnsi="Times New Roman" w:cs="Times New Roman" w:eastAsia="Times New Roman" w:hint="default"/>
          <w:spacing w:val="-3"/>
        </w:rPr>
        <w:t>33.5</w:t>
      </w:r>
      <w:r>
        <w:rPr>
          <w:spacing w:val="-3"/>
        </w:rPr>
        <w:t>亿元，同比增长</w:t>
      </w:r>
      <w:r>
        <w:rPr>
          <w:rFonts w:ascii="Times New Roman" w:hAnsi="Times New Roman" w:cs="Times New Roman" w:eastAsia="Times New Roman" w:hint="default"/>
          <w:spacing w:val="-3"/>
        </w:rPr>
        <w:t>39%</w:t>
      </w:r>
      <w:r>
        <w:rPr>
          <w:spacing w:val="-3"/>
        </w:rPr>
        <w:t>；会员收入</w:t>
      </w:r>
      <w:r>
        <w:rPr>
          <w:rFonts w:ascii="Times New Roman" w:hAnsi="Times New Roman" w:cs="Times New Roman" w:eastAsia="Times New Roman" w:hint="default"/>
          <w:spacing w:val="-3"/>
        </w:rPr>
        <w:t>16.9</w:t>
      </w:r>
      <w:r>
        <w:rPr>
          <w:spacing w:val="-3"/>
        </w:rPr>
        <w:t>亿元，同比增长</w:t>
      </w:r>
      <w:r>
        <w:rPr>
          <w:rFonts w:ascii="Times New Roman" w:hAnsi="Times New Roman" w:cs="Times New Roman" w:eastAsia="Times New Roman" w:hint="default"/>
          <w:spacing w:val="-3"/>
        </w:rPr>
        <w:t>102%</w:t>
      </w:r>
      <w:r>
        <w:rPr>
          <w:spacing w:val="-3"/>
        </w:rPr>
        <w:t>。会员收入增速尤快，贡献度提升。</w:t>
      </w:r>
    </w:p>
    <w:p>
      <w:pPr>
        <w:pStyle w:val="BodyText"/>
        <w:spacing w:line="302" w:lineRule="auto" w:before="42"/>
        <w:ind w:right="1031" w:firstLine="360"/>
        <w:jc w:val="both"/>
      </w:pPr>
      <w:r>
        <w:rPr>
          <w:spacing w:val="-3"/>
        </w:rPr>
        <w:t>（</w:t>
      </w:r>
      <w:r>
        <w:rPr>
          <w:rFonts w:ascii="Times New Roman" w:hAnsi="Times New Roman" w:cs="Times New Roman" w:eastAsia="Times New Roman" w:hint="default"/>
          <w:spacing w:val="-3"/>
        </w:rPr>
        <w:t>1</w:t>
      </w:r>
      <w:r>
        <w:rPr>
          <w:spacing w:val="-3"/>
        </w:rPr>
        <w:t>）会员业务方面。报告期内，公司以优质、精准内容供给推动普通平台用户向付费会员用户迁移和转化；线下继续</w:t>
      </w:r>
      <w:r>
        <w:rPr>
          <w:w w:val="101"/>
        </w:rPr>
        <w:t> </w:t>
      </w:r>
      <w:r>
        <w:rPr/>
        <w:t>夯实 </w:t>
      </w:r>
      <w:r>
        <w:rPr>
          <w:rFonts w:ascii="Times New Roman" w:hAnsi="Times New Roman" w:cs="Times New Roman" w:eastAsia="Times New Roman" w:hint="default"/>
          <w:spacing w:val="-3"/>
        </w:rPr>
        <w:t>“1+9”</w:t>
      </w:r>
      <w:r>
        <w:rPr>
          <w:spacing w:val="-3"/>
        </w:rPr>
        <w:t>的会员权益体系，提升存量会员粘性和价值贡献；通过</w:t>
      </w:r>
      <w:r>
        <w:rPr>
          <w:rFonts w:ascii="Times New Roman" w:hAnsi="Times New Roman" w:cs="Times New Roman" w:eastAsia="Times New Roman" w:hint="default"/>
          <w:spacing w:val="-3"/>
        </w:rPr>
        <w:t>“</w:t>
      </w:r>
      <w:r>
        <w:rPr>
          <w:spacing w:val="-3"/>
        </w:rPr>
        <w:t>青春芒果节</w:t>
      </w:r>
      <w:r>
        <w:rPr>
          <w:rFonts w:ascii="Times New Roman" w:hAnsi="Times New Roman" w:cs="Times New Roman" w:eastAsia="Times New Roman" w:hint="default"/>
          <w:spacing w:val="-3"/>
        </w:rPr>
        <w:t>”“</w:t>
      </w:r>
      <w:r>
        <w:rPr>
          <w:spacing w:val="-3"/>
        </w:rPr>
        <w:t>会员开放日</w:t>
      </w:r>
      <w:r>
        <w:rPr>
          <w:rFonts w:ascii="Times New Roman" w:hAnsi="Times New Roman" w:cs="Times New Roman" w:eastAsia="Times New Roman" w:hint="default"/>
          <w:spacing w:val="-3"/>
        </w:rPr>
        <w:t>”</w:t>
      </w:r>
      <w:r>
        <w:rPr>
          <w:spacing w:val="-3"/>
        </w:rPr>
        <w:t>等品牌活动，实现线上、线下</w:t>
      </w:r>
      <w:r>
        <w:rPr>
          <w:spacing w:val="36"/>
        </w:rPr>
        <w:t> </w:t>
      </w:r>
      <w:r>
        <w:rPr>
          <w:spacing w:val="36"/>
        </w:rPr>
      </w:r>
      <w:r>
        <w:rPr>
          <w:spacing w:val="-9"/>
          <w:w w:val="101"/>
        </w:rPr>
        <w:t>全方位立体打通，吸引新会员加入；加强异业合作，拓展会员的增长渠道。</w:t>
      </w:r>
      <w:r>
        <w:rPr>
          <w:rFonts w:ascii="Times New Roman" w:hAnsi="Times New Roman" w:cs="Times New Roman" w:eastAsia="Times New Roman" w:hint="default"/>
          <w:spacing w:val="-9"/>
          <w:w w:val="101"/>
        </w:rPr>
        <w:t>2019</w:t>
      </w:r>
      <w:r>
        <w:rPr>
          <w:spacing w:val="-9"/>
          <w:w w:val="101"/>
        </w:rPr>
        <w:t>年末，付费会员数达</w:t>
      </w:r>
      <w:r>
        <w:rPr>
          <w:rFonts w:ascii="Times New Roman" w:hAnsi="Times New Roman" w:cs="Times New Roman" w:eastAsia="Times New Roman" w:hint="default"/>
          <w:spacing w:val="-9"/>
          <w:w w:val="101"/>
        </w:rPr>
        <w:t>1,837</w:t>
      </w:r>
      <w:r>
        <w:rPr>
          <w:spacing w:val="-9"/>
          <w:w w:val="101"/>
        </w:rPr>
        <w:t>万，同比增长</w:t>
      </w:r>
      <w:r>
        <w:rPr>
          <w:rFonts w:ascii="Times New Roman" w:hAnsi="Times New Roman" w:cs="Times New Roman" w:eastAsia="Times New Roman" w:hint="default"/>
          <w:spacing w:val="-9"/>
          <w:w w:val="101"/>
        </w:rPr>
        <w:t>70.88%</w:t>
      </w:r>
      <w:r>
        <w:rPr>
          <w:spacing w:val="-9"/>
          <w:w w:val="101"/>
        </w:rPr>
        <w:t>。</w:t>
      </w:r>
      <w:r>
        <w:rPr>
          <w:spacing w:val="-9"/>
        </w:rPr>
      </w:r>
    </w:p>
    <w:p>
      <w:pPr>
        <w:spacing w:line="240" w:lineRule="auto" w:before="2"/>
        <w:rPr>
          <w:rFonts w:ascii="宋体" w:hAnsi="宋体" w:cs="宋体" w:eastAsia="宋体" w:hint="default"/>
          <w:sz w:val="11"/>
          <w:szCs w:val="11"/>
        </w:rPr>
      </w:pPr>
    </w:p>
    <w:p>
      <w:pPr>
        <w:spacing w:line="2280" w:lineRule="exact"/>
        <w:ind w:left="153"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6096000" cy="14478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6096000" cy="1447800"/>
                    </a:xfrm>
                    <a:prstGeom prst="rect">
                      <a:avLst/>
                    </a:prstGeom>
                  </pic:spPr>
                </pic:pic>
              </a:graphicData>
            </a:graphic>
          </wp:inline>
        </w:drawing>
      </w:r>
      <w:r>
        <w:rPr>
          <w:rFonts w:ascii="宋体" w:hAnsi="宋体" w:cs="宋体" w:eastAsia="宋体" w:hint="default"/>
          <w:position w:val="-45"/>
          <w:sz w:val="20"/>
          <w:szCs w:val="20"/>
        </w:rPr>
      </w:r>
    </w:p>
    <w:p>
      <w:pPr>
        <w:pStyle w:val="BodyText"/>
        <w:spacing w:line="302" w:lineRule="auto" w:before="158"/>
        <w:ind w:right="1127" w:firstLine="360"/>
        <w:jc w:val="both"/>
      </w:pPr>
      <w:r>
        <w:rPr>
          <w:spacing w:val="-3"/>
        </w:rPr>
        <w:t>（</w:t>
      </w:r>
      <w:r>
        <w:rPr>
          <w:rFonts w:ascii="Times New Roman" w:hAnsi="Times New Roman" w:cs="Times New Roman" w:eastAsia="Times New Roman" w:hint="default"/>
          <w:spacing w:val="-3"/>
        </w:rPr>
        <w:t>2</w:t>
      </w:r>
      <w:r>
        <w:rPr>
          <w:spacing w:val="-3"/>
        </w:rPr>
        <w:t>）广告业务方面。报告期内，公司广告营业收入逆势增长，主要是因为公司优质、精准内容供给规模的提升和会员</w:t>
      </w:r>
      <w:r>
        <w:rPr>
          <w:w w:val="101"/>
        </w:rPr>
        <w:t> </w:t>
      </w:r>
      <w:r>
        <w:rPr>
          <w:spacing w:val="-3"/>
        </w:rPr>
        <w:t>数量快速增长，与广告业务发展形成了良性互动。同时，构建全域广告营销体系，通过</w:t>
      </w:r>
      <w:r>
        <w:rPr>
          <w:rFonts w:ascii="Times New Roman" w:hAnsi="Times New Roman" w:cs="Times New Roman" w:eastAsia="Times New Roman" w:hint="default"/>
          <w:spacing w:val="-3"/>
        </w:rPr>
        <w:t>IP+KOL</w:t>
      </w:r>
      <w:r>
        <w:rPr>
          <w:spacing w:val="-3"/>
        </w:rPr>
        <w:t>带货为广告客户提供个性化</w:t>
      </w:r>
      <w:r>
        <w:rPr>
          <w:spacing w:val="74"/>
        </w:rPr>
        <w:t> </w:t>
      </w:r>
      <w:r>
        <w:rPr>
          <w:spacing w:val="74"/>
        </w:rPr>
      </w:r>
      <w:r>
        <w:rPr>
          <w:spacing w:val="-4"/>
        </w:rPr>
        <w:t>定制、品效合一的综合营销方案；将广告客户诉求和节目制作全流程有机结合，广告内容与</w:t>
      </w:r>
      <w:r>
        <w:rPr>
          <w:rFonts w:ascii="Times New Roman" w:hAnsi="Times New Roman" w:cs="Times New Roman" w:eastAsia="Times New Roman" w:hint="default"/>
          <w:spacing w:val="-4"/>
        </w:rPr>
        <w:t>IP</w:t>
      </w:r>
      <w:r>
        <w:rPr>
          <w:spacing w:val="-4"/>
        </w:rPr>
        <w:t>、视频场景深度融合，并运用</w:t>
      </w:r>
      <w:r>
        <w:rPr>
          <w:spacing w:val="61"/>
        </w:rPr>
        <w:t> </w:t>
      </w:r>
      <w:r>
        <w:rPr>
          <w:spacing w:val="61"/>
        </w:rPr>
      </w:r>
      <w:r>
        <w:rPr>
          <w:spacing w:val="-3"/>
        </w:rPr>
        <w:t>大数据分析实现精准投放，提升广告的效果转化。</w:t>
      </w:r>
      <w:r>
        <w:rPr>
          <w:rFonts w:ascii="Times New Roman" w:hAnsi="Times New Roman" w:cs="Times New Roman" w:eastAsia="Times New Roman" w:hint="default"/>
          <w:spacing w:val="-3"/>
        </w:rPr>
        <w:t>2019</w:t>
      </w:r>
      <w:r>
        <w:rPr>
          <w:spacing w:val="-3"/>
        </w:rPr>
        <w:t>年，公司广告品牌投放数达</w:t>
      </w:r>
      <w:r>
        <w:rPr>
          <w:rFonts w:ascii="Times New Roman" w:hAnsi="Times New Roman" w:cs="Times New Roman" w:eastAsia="Times New Roman" w:hint="default"/>
          <w:spacing w:val="-3"/>
        </w:rPr>
        <w:t>489</w:t>
      </w:r>
      <w:r>
        <w:rPr>
          <w:spacing w:val="-3"/>
        </w:rPr>
        <w:t>个，同比增长</w:t>
      </w:r>
      <w:r>
        <w:rPr>
          <w:rFonts w:ascii="Times New Roman" w:hAnsi="Times New Roman" w:cs="Times New Roman" w:eastAsia="Times New Roman" w:hint="default"/>
          <w:spacing w:val="-3"/>
        </w:rPr>
        <w:t>50.93%</w:t>
      </w:r>
      <w:r>
        <w:rPr>
          <w:spacing w:val="-3"/>
        </w:rPr>
        <w:t>。</w:t>
      </w:r>
    </w:p>
    <w:p>
      <w:pPr>
        <w:pStyle w:val="BodyText"/>
        <w:spacing w:line="338" w:lineRule="auto" w:before="49"/>
        <w:ind w:left="513" w:right="0"/>
        <w:jc w:val="left"/>
      </w:pPr>
      <w:r>
        <w:rPr>
          <w:rFonts w:ascii="Times New Roman" w:hAnsi="Times New Roman" w:cs="Times New Roman" w:eastAsia="Times New Roman" w:hint="default"/>
          <w:spacing w:val="-3"/>
        </w:rPr>
        <w:t>4</w:t>
      </w:r>
      <w:r>
        <w:rPr>
          <w:spacing w:val="-3"/>
        </w:rPr>
        <w:t>、运营商业务保持稳健增长，启动智慧大屏关键布局</w:t>
      </w:r>
      <w:r>
        <w:rPr>
          <w:spacing w:val="-17"/>
        </w:rPr>
        <w:t> </w:t>
      </w:r>
      <w:r>
        <w:rPr>
          <w:spacing w:val="-17"/>
        </w:rPr>
      </w:r>
      <w:r>
        <w:rPr>
          <w:spacing w:val="-2"/>
        </w:rPr>
        <w:t>报告期内，公司运营商业务实现营业收入</w:t>
      </w:r>
      <w:r>
        <w:rPr>
          <w:rFonts w:ascii="Times New Roman" w:hAnsi="Times New Roman" w:cs="Times New Roman" w:eastAsia="Times New Roman" w:hint="default"/>
          <w:spacing w:val="-2"/>
        </w:rPr>
        <w:t>12.75</w:t>
      </w:r>
      <w:r>
        <w:rPr>
          <w:spacing w:val="-2"/>
        </w:rPr>
        <w:t>亿元，同比增长</w:t>
      </w:r>
      <w:r>
        <w:rPr>
          <w:rFonts w:ascii="Times New Roman" w:hAnsi="Times New Roman" w:cs="Times New Roman" w:eastAsia="Times New Roman" w:hint="default"/>
          <w:spacing w:val="-2"/>
        </w:rPr>
        <w:t>33.31%</w:t>
      </w:r>
      <w:r>
        <w:rPr>
          <w:spacing w:val="-2"/>
        </w:rPr>
        <w:t>。公司对快乐阳光的运营商网络中心、智能硬件</w:t>
      </w:r>
      <w:r>
        <w:rPr/>
      </w:r>
    </w:p>
    <w:p>
      <w:pPr>
        <w:spacing w:after="0" w:line="338"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7" w:lineRule="auto" w:before="46"/>
        <w:ind w:right="1122"/>
        <w:jc w:val="both"/>
      </w:pPr>
      <w:r>
        <w:rPr>
          <w:spacing w:val="-4"/>
        </w:rPr>
        <w:t>中心进行了整合，新设智慧大屏中心，开启以智慧大屏为核心的多屏互动关键布局，推动互联网视频业务向家庭多场景内容</w:t>
      </w:r>
      <w:r>
        <w:rPr>
          <w:spacing w:val="43"/>
        </w:rPr>
        <w:t> </w:t>
      </w:r>
      <w:r>
        <w:rPr>
          <w:spacing w:val="43"/>
        </w:rPr>
      </w:r>
      <w:r>
        <w:rPr>
          <w:spacing w:val="-2"/>
        </w:rPr>
        <w:t>消费领域延展。加大市场开发力度，将湖南</w:t>
      </w:r>
      <w:r>
        <w:rPr>
          <w:rFonts w:ascii="Times New Roman" w:hAnsi="Times New Roman" w:cs="Times New Roman" w:eastAsia="Times New Roman" w:hint="default"/>
          <w:spacing w:val="-2"/>
        </w:rPr>
        <w:t>IPTV</w:t>
      </w:r>
      <w:r>
        <w:rPr>
          <w:spacing w:val="-2"/>
        </w:rPr>
        <w:t>移动、电信、联通三大平台在体验、内容、技术等方面积累的经验推广到</w:t>
      </w:r>
      <w:r>
        <w:rPr>
          <w:spacing w:val="78"/>
        </w:rPr>
        <w:t> </w:t>
      </w:r>
      <w:r>
        <w:rPr>
          <w:spacing w:val="78"/>
        </w:rPr>
      </w:r>
      <w:r>
        <w:rPr>
          <w:spacing w:val="-4"/>
        </w:rPr>
        <w:t>全国市场。截至报告期末，</w:t>
      </w:r>
      <w:r>
        <w:rPr>
          <w:rFonts w:ascii="Times New Roman" w:hAnsi="Times New Roman" w:cs="Times New Roman" w:eastAsia="Times New Roman" w:hint="default"/>
          <w:spacing w:val="-4"/>
        </w:rPr>
        <w:t>IPTV</w:t>
      </w:r>
      <w:r>
        <w:rPr>
          <w:spacing w:val="-4"/>
        </w:rPr>
        <w:t>业务覆盖广东、福建、浙江等</w:t>
      </w:r>
      <w:r>
        <w:rPr>
          <w:rFonts w:ascii="Times New Roman" w:hAnsi="Times New Roman" w:cs="Times New Roman" w:eastAsia="Times New Roman" w:hint="default"/>
          <w:spacing w:val="-4"/>
        </w:rPr>
        <w:t>31</w:t>
      </w:r>
      <w:r>
        <w:rPr>
          <w:spacing w:val="-4"/>
        </w:rPr>
        <w:t>个省级行政区域，覆盖用户达</w:t>
      </w:r>
      <w:r>
        <w:rPr>
          <w:rFonts w:ascii="Times New Roman" w:hAnsi="Times New Roman" w:cs="Times New Roman" w:eastAsia="Times New Roman" w:hint="default"/>
          <w:spacing w:val="-4"/>
        </w:rPr>
        <w:t>1.48</w:t>
      </w:r>
      <w:r>
        <w:rPr>
          <w:spacing w:val="-4"/>
        </w:rPr>
        <w:t>亿。同时，发挥教育、电</w:t>
      </w:r>
      <w:r>
        <w:rPr>
          <w:spacing w:val="64"/>
        </w:rPr>
        <w:t> </w:t>
      </w:r>
      <w:r>
        <w:rPr>
          <w:spacing w:val="64"/>
        </w:rPr>
      </w:r>
      <w:r>
        <w:rPr>
          <w:spacing w:val="-3"/>
        </w:rPr>
        <w:t>竞等垂直领域内容合作优势，加强内容创新生态联动，与运营商合作伙伴共赢发展。</w:t>
      </w:r>
    </w:p>
    <w:p>
      <w:pPr>
        <w:pStyle w:val="BodyText"/>
        <w:spacing w:line="338" w:lineRule="auto" w:before="64"/>
        <w:ind w:left="513" w:right="0"/>
        <w:jc w:val="left"/>
      </w:pPr>
      <w:r>
        <w:rPr>
          <w:rFonts w:ascii="Times New Roman" w:hAnsi="Times New Roman" w:cs="Times New Roman" w:eastAsia="Times New Roman" w:hint="default"/>
          <w:spacing w:val="-3"/>
        </w:rPr>
        <w:t>5</w:t>
      </w:r>
      <w:r>
        <w:rPr>
          <w:spacing w:val="-3"/>
        </w:rPr>
        <w:t>、全产业链上下游多点发力，生态协同效应初显</w:t>
      </w:r>
      <w:r>
        <w:rPr>
          <w:spacing w:val="-23"/>
        </w:rPr>
        <w:t> </w:t>
      </w:r>
      <w:r>
        <w:rPr>
          <w:spacing w:val="-23"/>
        </w:rPr>
      </w:r>
      <w:r>
        <w:rPr>
          <w:spacing w:val="-4"/>
        </w:rPr>
        <w:t>报告期内，公司依托芒果</w:t>
      </w:r>
      <w:r>
        <w:rPr>
          <w:rFonts w:ascii="Times New Roman" w:hAnsi="Times New Roman" w:cs="Times New Roman" w:eastAsia="Times New Roman" w:hint="default"/>
          <w:spacing w:val="-4"/>
        </w:rPr>
        <w:t>TV</w:t>
      </w:r>
      <w:r>
        <w:rPr>
          <w:spacing w:val="-4"/>
        </w:rPr>
        <w:t>互联网视频平台，发挥自身全产业链布局的生态优势，在艺人经纪、音乐版权、游戏发行、</w:t>
      </w:r>
    </w:p>
    <w:p>
      <w:pPr>
        <w:pStyle w:val="BodyText"/>
        <w:spacing w:line="235" w:lineRule="exact"/>
        <w:ind w:right="0"/>
        <w:jc w:val="both"/>
      </w:pPr>
      <w:r>
        <w:rPr>
          <w:spacing w:val="-3"/>
        </w:rPr>
        <w:t>互动剧、</w:t>
      </w:r>
      <w:r>
        <w:rPr>
          <w:rFonts w:ascii="Times New Roman" w:hAnsi="Times New Roman" w:cs="Times New Roman" w:eastAsia="Times New Roman" w:hint="default"/>
          <w:spacing w:val="-3"/>
        </w:rPr>
        <w:t>IP</w:t>
      </w:r>
      <w:r>
        <w:rPr>
          <w:spacing w:val="-3"/>
        </w:rPr>
        <w:t>衍生开发、媒体零售及互联网金融等板块多点发力，全产业链生态协同效应初显。</w:t>
      </w:r>
    </w:p>
    <w:p>
      <w:pPr>
        <w:pStyle w:val="BodyText"/>
        <w:spacing w:line="307" w:lineRule="auto" w:before="96"/>
        <w:ind w:right="0" w:firstLine="360"/>
        <w:jc w:val="left"/>
      </w:pPr>
      <w:r>
        <w:rPr>
          <w:spacing w:val="-2"/>
        </w:rPr>
        <w:t>艺人经纪与公司业态中的综艺、影视剧制作等协同度高。报告期内，公司依托芒果</w:t>
      </w:r>
      <w:r>
        <w:rPr>
          <w:rFonts w:ascii="Times New Roman" w:hAnsi="Times New Roman" w:cs="Times New Roman" w:eastAsia="Times New Roman" w:hint="default"/>
          <w:spacing w:val="-2"/>
        </w:rPr>
        <w:t>TV</w:t>
      </w:r>
      <w:r>
        <w:rPr>
          <w:spacing w:val="-2"/>
        </w:rPr>
        <w:t>互联网视频平台，创新市场化业</w:t>
      </w:r>
      <w:r>
        <w:rPr>
          <w:w w:val="101"/>
        </w:rPr>
        <w:t> </w:t>
      </w:r>
      <w:r>
        <w:rPr>
          <w:spacing w:val="-4"/>
        </w:rPr>
        <w:t>务协同机制，着力打造艺人超级</w:t>
      </w:r>
      <w:r>
        <w:rPr>
          <w:rFonts w:ascii="Times New Roman" w:hAnsi="Times New Roman" w:cs="Times New Roman" w:eastAsia="Times New Roman" w:hint="default"/>
          <w:spacing w:val="-4"/>
        </w:rPr>
        <w:t>IP</w:t>
      </w:r>
      <w:r>
        <w:rPr>
          <w:spacing w:val="-4"/>
        </w:rPr>
        <w:t>，提升艺人品牌价值。在原有影视剧、综艺、音乐、广告之外，开拓运营商、电商平台合</w:t>
      </w:r>
      <w:r>
        <w:rPr>
          <w:spacing w:val="60"/>
        </w:rPr>
        <w:t> </w:t>
      </w:r>
      <w:r>
        <w:rPr>
          <w:spacing w:val="60"/>
        </w:rPr>
      </w:r>
      <w:r>
        <w:rPr>
          <w:spacing w:val="-3"/>
        </w:rPr>
        <w:t>作，推动艺人实现多渠道创收。截至报告期末，公司共有签约艺人</w:t>
      </w:r>
      <w:r>
        <w:rPr>
          <w:rFonts w:ascii="Times New Roman" w:hAnsi="Times New Roman" w:cs="Times New Roman" w:eastAsia="Times New Roman" w:hint="default"/>
          <w:spacing w:val="-3"/>
        </w:rPr>
        <w:t>96</w:t>
      </w:r>
      <w:r>
        <w:rPr>
          <w:spacing w:val="-3"/>
        </w:rPr>
        <w:t>人：天娱传媒旗下有华晨宇、欧豪、张新成、于朦胧、</w:t>
      </w:r>
      <w:r>
        <w:rPr>
          <w:spacing w:val="70"/>
        </w:rPr>
        <w:t> </w:t>
      </w:r>
      <w:r>
        <w:rPr>
          <w:spacing w:val="70"/>
        </w:rPr>
      </w:r>
      <w:r>
        <w:rPr>
          <w:spacing w:val="-4"/>
        </w:rPr>
        <w:t>姜潮、李斯丹妮、白举纲、魏巡等；芒果娱乐旗下有佟梦实、吕小雨、邢菲、齐思钧等；快乐阳光有许晓诺、罗于彤、代云</w:t>
      </w:r>
      <w:r>
        <w:rPr>
          <w:spacing w:val="41"/>
        </w:rPr>
        <w:t> </w:t>
      </w:r>
      <w:r>
        <w:rPr>
          <w:spacing w:val="41"/>
        </w:rPr>
      </w:r>
      <w:r>
        <w:rPr>
          <w:spacing w:val="-3"/>
        </w:rPr>
        <w:t>帆、赵昭仪、完颜洛绒等；芒果影视的郑伟、刘昱晗等；形成了头部艺人</w:t>
      </w:r>
      <w:r>
        <w:rPr>
          <w:rFonts w:ascii="Times New Roman" w:hAnsi="Times New Roman" w:cs="Times New Roman" w:eastAsia="Times New Roman" w:hint="default"/>
          <w:spacing w:val="-3"/>
        </w:rPr>
        <w:t>+</w:t>
      </w:r>
      <w:r>
        <w:rPr>
          <w:spacing w:val="-3"/>
        </w:rPr>
        <w:t>中部艺人</w:t>
      </w:r>
      <w:r>
        <w:rPr>
          <w:rFonts w:ascii="Times New Roman" w:hAnsi="Times New Roman" w:cs="Times New Roman" w:eastAsia="Times New Roman" w:hint="default"/>
          <w:spacing w:val="-3"/>
        </w:rPr>
        <w:t>+</w:t>
      </w:r>
      <w:r>
        <w:rPr>
          <w:spacing w:val="-3"/>
        </w:rPr>
        <w:t>新人层次丰富的艺人梯队。</w:t>
      </w:r>
    </w:p>
    <w:p>
      <w:pPr>
        <w:spacing w:line="240" w:lineRule="auto" w:before="5"/>
        <w:rPr>
          <w:rFonts w:ascii="宋体" w:hAnsi="宋体" w:cs="宋体" w:eastAsia="宋体" w:hint="default"/>
          <w:sz w:val="7"/>
          <w:szCs w:val="7"/>
        </w:rPr>
      </w:pPr>
    </w:p>
    <w:p>
      <w:pPr>
        <w:spacing w:line="4230" w:lineRule="exact"/>
        <w:ind w:left="230"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6023288" cy="268633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6" cstate="print"/>
                    <a:stretch>
                      <a:fillRect/>
                    </a:stretch>
                  </pic:blipFill>
                  <pic:spPr>
                    <a:xfrm>
                      <a:off x="0" y="0"/>
                      <a:ext cx="6023288" cy="2686335"/>
                    </a:xfrm>
                    <a:prstGeom prst="rect">
                      <a:avLst/>
                    </a:prstGeom>
                  </pic:spPr>
                </pic:pic>
              </a:graphicData>
            </a:graphic>
          </wp:inline>
        </w:drawing>
      </w:r>
      <w:r>
        <w:rPr>
          <w:rFonts w:ascii="宋体" w:hAnsi="宋体" w:cs="宋体" w:eastAsia="宋体" w:hint="default"/>
          <w:position w:val="-84"/>
          <w:sz w:val="20"/>
          <w:szCs w:val="20"/>
        </w:rPr>
      </w:r>
    </w:p>
    <w:p>
      <w:pPr>
        <w:pStyle w:val="BodyText"/>
        <w:spacing w:line="312" w:lineRule="auto" w:before="127"/>
        <w:ind w:right="1124" w:firstLine="360"/>
        <w:jc w:val="both"/>
      </w:pPr>
      <w:r>
        <w:rPr>
          <w:spacing w:val="-5"/>
        </w:rPr>
        <w:t>音乐版权业务方面。公司建立起涵盖唱片音乐、影视音乐、综艺音乐的完整版权体系，通过与行业内知名音乐人、音乐</w:t>
      </w:r>
      <w:r>
        <w:rPr>
          <w:w w:val="101"/>
        </w:rPr>
        <w:t> </w:t>
      </w:r>
      <w:r>
        <w:rPr>
          <w:spacing w:val="-6"/>
        </w:rPr>
        <w:t>制作团队以及影视制作公司建立良好合作关系，加大投入发力优质影视歌曲和唱片制作业务。</w:t>
      </w:r>
      <w:r>
        <w:rPr>
          <w:rFonts w:ascii="Times New Roman" w:hAnsi="Times New Roman" w:cs="Times New Roman" w:eastAsia="Times New Roman" w:hint="default"/>
          <w:spacing w:val="-6"/>
        </w:rPr>
        <w:t>2019</w:t>
      </w:r>
      <w:r>
        <w:rPr>
          <w:spacing w:val="-6"/>
        </w:rPr>
        <w:t>年，公司新增歌曲数量</w:t>
      </w:r>
      <w:r>
        <w:rPr>
          <w:rFonts w:ascii="Times New Roman" w:hAnsi="Times New Roman" w:cs="Times New Roman" w:eastAsia="Times New Roman" w:hint="default"/>
          <w:spacing w:val="-6"/>
        </w:rPr>
        <w:t>106</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3"/>
        </w:rPr>
        <w:t>首，上线的音乐曲库数量累计为</w:t>
      </w:r>
      <w:r>
        <w:rPr>
          <w:rFonts w:ascii="Times New Roman" w:hAnsi="Times New Roman" w:cs="Times New Roman" w:eastAsia="Times New Roman" w:hint="default"/>
          <w:spacing w:val="-3"/>
        </w:rPr>
        <w:t>1321</w:t>
      </w:r>
      <w:r>
        <w:rPr>
          <w:spacing w:val="-3"/>
        </w:rPr>
        <w:t>首。另外，公司与各大音乐平台方实现战略合作，实现音乐版权价值持续良性发展。</w:t>
      </w:r>
    </w:p>
    <w:p>
      <w:pPr>
        <w:pStyle w:val="BodyText"/>
        <w:spacing w:line="302" w:lineRule="auto" w:before="37"/>
        <w:ind w:right="1122" w:firstLine="360"/>
        <w:jc w:val="both"/>
      </w:pPr>
      <w:r>
        <w:rPr>
          <w:spacing w:val="-1"/>
        </w:rPr>
        <w:t>游戏发行、互动娱乐及</w:t>
      </w:r>
      <w:r>
        <w:rPr>
          <w:rFonts w:ascii="Times New Roman" w:hAnsi="Times New Roman" w:cs="Times New Roman" w:eastAsia="Times New Roman" w:hint="default"/>
          <w:spacing w:val="-1"/>
        </w:rPr>
        <w:t>IP</w:t>
      </w:r>
      <w:r>
        <w:rPr>
          <w:spacing w:val="-1"/>
        </w:rPr>
        <w:t>衍生开发方面。报告期内，依托芒果</w:t>
      </w:r>
      <w:r>
        <w:rPr>
          <w:rFonts w:ascii="Times New Roman" w:hAnsi="Times New Roman" w:cs="Times New Roman" w:eastAsia="Times New Roman" w:hint="default"/>
          <w:spacing w:val="-1"/>
        </w:rPr>
        <w:t>TV</w:t>
      </w:r>
      <w:r>
        <w:rPr>
          <w:spacing w:val="-1"/>
        </w:rPr>
        <w:t>平台和自有</w:t>
      </w:r>
      <w:r>
        <w:rPr>
          <w:rFonts w:ascii="Times New Roman" w:hAnsi="Times New Roman" w:cs="Times New Roman" w:eastAsia="Times New Roman" w:hint="default"/>
          <w:spacing w:val="-1"/>
        </w:rPr>
        <w:t>IP</w:t>
      </w:r>
      <w:r>
        <w:rPr>
          <w:spacing w:val="-1"/>
        </w:rPr>
        <w:t>资源，加大符合自身调性的定制游戏开</w:t>
      </w:r>
      <w:r>
        <w:rPr>
          <w:w w:val="101"/>
        </w:rPr>
        <w:t> </w:t>
      </w:r>
      <w:r>
        <w:rPr>
          <w:spacing w:val="-9"/>
          <w:w w:val="101"/>
        </w:rPr>
        <w:t>发，推出了《昨日重现》（互动剧游戏）、劲舞团等多款游戏；依托公司运营商渠道，打造金鹰电竞频道，并通过组织</w:t>
      </w:r>
      <w:r>
        <w:rPr>
          <w:rFonts w:ascii="Times New Roman" w:hAnsi="Times New Roman" w:cs="Times New Roman" w:eastAsia="Times New Roman" w:hint="default"/>
          <w:spacing w:val="-9"/>
          <w:w w:val="101"/>
        </w:rPr>
        <w:t>IEF2019</w:t>
      </w:r>
      <w:r>
        <w:rPr>
          <w:rFonts w:ascii="Times New Roman" w:hAnsi="Times New Roman" w:cs="Times New Roman" w:eastAsia="Times New Roman" w:hint="default"/>
          <w:spacing w:val="-5"/>
          <w:w w:val="101"/>
        </w:rPr>
        <w:t> </w:t>
      </w:r>
      <w:r>
        <w:rPr>
          <w:rFonts w:ascii="Times New Roman" w:hAnsi="Times New Roman" w:cs="Times New Roman" w:eastAsia="Times New Roman" w:hint="default"/>
          <w:spacing w:val="-5"/>
          <w:w w:val="101"/>
        </w:rPr>
      </w:r>
      <w:r>
        <w:rPr>
          <w:spacing w:val="-2"/>
        </w:rPr>
        <w:t>湖南</w:t>
      </w:r>
      <w:r>
        <w:rPr>
          <w:rFonts w:ascii="Times New Roman" w:hAnsi="Times New Roman" w:cs="Times New Roman" w:eastAsia="Times New Roman" w:hint="default"/>
          <w:spacing w:val="-2"/>
        </w:rPr>
        <w:t>·</w:t>
      </w:r>
      <w:r>
        <w:rPr>
          <w:spacing w:val="-2"/>
        </w:rPr>
        <w:t>马栏山国际数字娱乐嘉年华，树立电竞体育赛事品牌；探索实景娱乐产品新领域，实现</w:t>
      </w:r>
      <w:r>
        <w:rPr>
          <w:rFonts w:ascii="Times New Roman" w:hAnsi="Times New Roman" w:cs="Times New Roman" w:eastAsia="Times New Roman" w:hint="default"/>
          <w:spacing w:val="-2"/>
        </w:rPr>
        <w:t>IP</w:t>
      </w:r>
      <w:r>
        <w:rPr>
          <w:spacing w:val="-2"/>
        </w:rPr>
        <w:t>衍生开发业务落地；开发多</w:t>
      </w:r>
      <w:r>
        <w:rPr>
          <w:spacing w:val="76"/>
        </w:rPr>
        <w:t> </w:t>
      </w:r>
      <w:r>
        <w:rPr>
          <w:spacing w:val="76"/>
        </w:rPr>
      </w:r>
      <w:r>
        <w:rPr>
          <w:spacing w:val="-3"/>
        </w:rPr>
        <w:t>款互动营销产品，服务多家品牌客户。</w:t>
      </w:r>
    </w:p>
    <w:p>
      <w:pPr>
        <w:pStyle w:val="BodyText"/>
        <w:spacing w:line="302" w:lineRule="auto" w:before="63"/>
        <w:ind w:right="1122" w:firstLine="360"/>
        <w:jc w:val="both"/>
      </w:pPr>
      <w:r>
        <w:rPr>
          <w:spacing w:val="-3"/>
        </w:rPr>
        <w:t>媒体零售实施向媒体电商的创新转型。媒体电商业务：通过开拓</w:t>
      </w:r>
      <w:r>
        <w:rPr>
          <w:rFonts w:ascii="Times New Roman" w:hAnsi="Times New Roman" w:cs="Times New Roman" w:eastAsia="Times New Roman" w:hint="default"/>
          <w:spacing w:val="-3"/>
        </w:rPr>
        <w:t>IPTV+OTT</w:t>
      </w:r>
      <w:r>
        <w:rPr>
          <w:spacing w:val="-3"/>
        </w:rPr>
        <w:t>多渠道营销，探索智慧大屏商业变现，进入</w:t>
      </w:r>
      <w:r>
        <w:rPr>
          <w:w w:val="101"/>
        </w:rPr>
        <w:t> </w:t>
      </w:r>
      <w:r>
        <w:rPr>
          <w:spacing w:val="-3"/>
        </w:rPr>
        <w:t>湖南等</w:t>
      </w:r>
      <w:r>
        <w:rPr>
          <w:rFonts w:ascii="Times New Roman" w:hAnsi="Times New Roman" w:cs="Times New Roman" w:eastAsia="Times New Roman" w:hint="default"/>
          <w:spacing w:val="-3"/>
        </w:rPr>
        <w:t>17</w:t>
      </w:r>
      <w:r>
        <w:rPr>
          <w:spacing w:val="-3"/>
        </w:rPr>
        <w:t>个省（含直辖市），覆盖用户数达</w:t>
      </w:r>
      <w:r>
        <w:rPr>
          <w:rFonts w:ascii="Times New Roman" w:hAnsi="Times New Roman" w:cs="Times New Roman" w:eastAsia="Times New Roman" w:hint="default"/>
          <w:spacing w:val="-3"/>
        </w:rPr>
        <w:t>1.09</w:t>
      </w:r>
      <w:r>
        <w:rPr>
          <w:spacing w:val="-3"/>
        </w:rPr>
        <w:t>亿户；创新明星电商直播，成为淘宝头部明星电商机构；制造极致单品，提</w:t>
      </w:r>
      <w:r>
        <w:rPr>
          <w:spacing w:val="41"/>
        </w:rPr>
        <w:t> </w:t>
      </w:r>
      <w:r>
        <w:rPr>
          <w:spacing w:val="41"/>
        </w:rPr>
      </w:r>
      <w:r>
        <w:rPr>
          <w:spacing w:val="-4"/>
        </w:rPr>
        <w:t>供供应链全案解决，全年开发新品</w:t>
      </w:r>
      <w:r>
        <w:rPr>
          <w:rFonts w:ascii="Times New Roman" w:hAnsi="Times New Roman" w:cs="Times New Roman" w:eastAsia="Times New Roman" w:hint="default"/>
          <w:spacing w:val="-4"/>
        </w:rPr>
        <w:t>3500</w:t>
      </w:r>
      <w:r>
        <w:rPr>
          <w:spacing w:val="-4"/>
        </w:rPr>
        <w:t>款。电视购物立足核心会员，创新经营，业务保持基本稳定。报告期内，媒体零售业</w:t>
      </w:r>
      <w:r>
        <w:rPr>
          <w:spacing w:val="48"/>
        </w:rPr>
        <w:t> </w:t>
      </w:r>
      <w:r>
        <w:rPr>
          <w:spacing w:val="48"/>
        </w:rPr>
      </w:r>
      <w:r>
        <w:rPr>
          <w:spacing w:val="-3"/>
        </w:rPr>
        <w:t>务创新升级初见成效，经营实现扭亏为盈。</w:t>
      </w:r>
    </w:p>
    <w:p>
      <w:pPr>
        <w:pStyle w:val="BodyText"/>
        <w:spacing w:line="321" w:lineRule="auto" w:before="68"/>
        <w:ind w:right="1047" w:firstLine="360"/>
        <w:jc w:val="both"/>
      </w:pPr>
      <w:r>
        <w:rPr>
          <w:spacing w:val="-3"/>
        </w:rPr>
        <w:t>互联网金融方面。报告期内，在自研互联网系统平台的基础上，不断夯实风控能力，紧密围绕芒果生态发展自身业务，</w:t>
      </w:r>
      <w:r>
        <w:rPr>
          <w:w w:val="101"/>
        </w:rPr>
        <w:t> </w:t>
      </w:r>
      <w:r>
        <w:rPr>
          <w:spacing w:val="-3"/>
        </w:rPr>
        <w:t>开发零钱管理产品</w:t>
      </w:r>
      <w:r>
        <w:rPr>
          <w:rFonts w:ascii="Times New Roman" w:hAnsi="Times New Roman" w:cs="Times New Roman" w:eastAsia="Times New Roman" w:hint="default"/>
          <w:spacing w:val="-3"/>
        </w:rPr>
        <w:t>“</w:t>
      </w:r>
      <w:r>
        <w:rPr>
          <w:spacing w:val="-3"/>
        </w:rPr>
        <w:t>芒果钱包</w:t>
      </w:r>
      <w:r>
        <w:rPr>
          <w:rFonts w:ascii="Times New Roman" w:hAnsi="Times New Roman" w:cs="Times New Roman" w:eastAsia="Times New Roman" w:hint="default"/>
          <w:spacing w:val="-3"/>
        </w:rPr>
        <w:t>”</w:t>
      </w:r>
      <w:r>
        <w:rPr>
          <w:spacing w:val="-3"/>
        </w:rPr>
        <w:t>，面向</w:t>
      </w:r>
      <w:r>
        <w:rPr>
          <w:rFonts w:ascii="Times New Roman" w:hAnsi="Times New Roman" w:cs="Times New Roman" w:eastAsia="Times New Roman" w:hint="default"/>
          <w:spacing w:val="-3"/>
        </w:rPr>
        <w:t>IPTV</w:t>
      </w:r>
      <w:r>
        <w:rPr>
          <w:spacing w:val="-3"/>
        </w:rPr>
        <w:t>合作服务商、快乐购上下游供应商定制开发 </w:t>
      </w:r>
      <w:r>
        <w:rPr>
          <w:spacing w:val="28"/>
        </w:rPr>
        <w:t> </w:t>
      </w:r>
      <w:r>
        <w:rPr>
          <w:rFonts w:ascii="Times New Roman" w:hAnsi="Times New Roman" w:cs="Times New Roman" w:eastAsia="Times New Roman" w:hint="default"/>
          <w:spacing w:val="-3"/>
        </w:rPr>
        <w:t>“</w:t>
      </w:r>
      <w:r>
        <w:rPr>
          <w:spacing w:val="-3"/>
        </w:rPr>
        <w:t>芒果文娱宝</w:t>
      </w:r>
      <w:r>
        <w:rPr>
          <w:rFonts w:ascii="Times New Roman" w:hAnsi="Times New Roman" w:cs="Times New Roman" w:eastAsia="Times New Roman" w:hint="default"/>
          <w:spacing w:val="-3"/>
        </w:rPr>
        <w:t>”</w:t>
      </w:r>
      <w:r>
        <w:rPr>
          <w:spacing w:val="-3"/>
        </w:rPr>
        <w:t>。</w:t>
      </w:r>
    </w:p>
    <w:p>
      <w:pPr>
        <w:pStyle w:val="BodyText"/>
        <w:spacing w:line="333" w:lineRule="auto" w:before="33"/>
        <w:ind w:left="513" w:right="0"/>
        <w:jc w:val="left"/>
      </w:pPr>
      <w:r>
        <w:rPr>
          <w:rFonts w:ascii="Times New Roman" w:hAnsi="Times New Roman" w:cs="Times New Roman" w:eastAsia="Times New Roman" w:hint="default"/>
          <w:spacing w:val="-3"/>
        </w:rPr>
        <w:t>6</w:t>
      </w:r>
      <w:r>
        <w:rPr>
          <w:spacing w:val="-3"/>
        </w:rPr>
        <w:t>、前瞻布局新技术，新业务</w:t>
      </w:r>
      <w:r>
        <w:rPr>
          <w:rFonts w:ascii="Times New Roman" w:hAnsi="Times New Roman" w:cs="Times New Roman" w:eastAsia="Times New Roman" w:hint="default"/>
          <w:spacing w:val="-3"/>
        </w:rPr>
        <w:t>+</w:t>
      </w:r>
      <w:r>
        <w:rPr>
          <w:spacing w:val="-3"/>
        </w:rPr>
        <w:t>新营销</w:t>
      </w:r>
      <w:r>
        <w:rPr>
          <w:rFonts w:ascii="Times New Roman" w:hAnsi="Times New Roman" w:cs="Times New Roman" w:eastAsia="Times New Roman" w:hint="default"/>
          <w:spacing w:val="-3"/>
        </w:rPr>
        <w:t>+</w:t>
      </w:r>
      <w:r>
        <w:rPr>
          <w:spacing w:val="-3"/>
        </w:rPr>
        <w:t>新运营体系稳步升级</w:t>
      </w:r>
      <w:r>
        <w:rPr>
          <w:spacing w:val="-8"/>
        </w:rPr>
        <w:t> </w:t>
      </w:r>
      <w:r>
        <w:rPr>
          <w:spacing w:val="-8"/>
        </w:rPr>
      </w:r>
      <w:r>
        <w:rPr>
          <w:spacing w:val="-5"/>
        </w:rPr>
        <w:t>坚持以技术推动产品研发和创新，以产品迭代推动平台运营升级。报告期内，公司与上海科技大学成立联合实验室，围</w:t>
      </w:r>
    </w:p>
    <w:p>
      <w:pPr>
        <w:pStyle w:val="BodyText"/>
        <w:spacing w:line="304" w:lineRule="auto" w:before="6"/>
        <w:ind w:right="1122"/>
        <w:jc w:val="both"/>
      </w:pPr>
      <w:r>
        <w:rPr>
          <w:spacing w:val="-2"/>
        </w:rPr>
        <w:t>绕智能影像视觉、光场技术、</w:t>
      </w:r>
      <w:r>
        <w:rPr>
          <w:rFonts w:ascii="Times New Roman" w:hAnsi="Times New Roman" w:cs="Times New Roman" w:eastAsia="Times New Roman" w:hint="default"/>
          <w:spacing w:val="-2"/>
        </w:rPr>
        <w:t>AR/VR</w:t>
      </w:r>
      <w:r>
        <w:rPr>
          <w:spacing w:val="-2"/>
        </w:rPr>
        <w:t>、</w:t>
      </w:r>
      <w:r>
        <w:rPr>
          <w:rFonts w:ascii="Times New Roman" w:hAnsi="Times New Roman" w:cs="Times New Roman" w:eastAsia="Times New Roman" w:hint="default"/>
          <w:spacing w:val="-2"/>
        </w:rPr>
        <w:t>5G</w:t>
      </w:r>
      <w:r>
        <w:rPr>
          <w:spacing w:val="-2"/>
        </w:rPr>
        <w:t>全息等展开研究合作。同时，公司深入研究智能算法、</w:t>
      </w:r>
      <w:r>
        <w:rPr>
          <w:rFonts w:ascii="Times New Roman" w:hAnsi="Times New Roman" w:cs="Times New Roman" w:eastAsia="Times New Roman" w:hint="default"/>
          <w:spacing w:val="-2"/>
        </w:rPr>
        <w:t>AI</w:t>
      </w:r>
      <w:r>
        <w:rPr>
          <w:spacing w:val="-2"/>
        </w:rPr>
        <w:t>应用和大数据分析在提</w:t>
      </w:r>
      <w:r>
        <w:rPr>
          <w:spacing w:val="61"/>
        </w:rPr>
        <w:t> </w:t>
      </w:r>
      <w:r>
        <w:rPr>
          <w:spacing w:val="61"/>
        </w:rPr>
      </w:r>
      <w:r>
        <w:rPr>
          <w:spacing w:val="-3"/>
        </w:rPr>
        <w:t>升平台运营效率方面的应用，在降低用户信息触达成本、提高内容推送准确率及用户观看时长等方面取得明显成效。</w:t>
      </w:r>
    </w:p>
    <w:p>
      <w:pPr>
        <w:spacing w:after="0" w:line="304"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2" w:lineRule="auto" w:before="46"/>
        <w:ind w:right="0" w:firstLine="360"/>
        <w:jc w:val="left"/>
      </w:pPr>
      <w:r>
        <w:rPr>
          <w:spacing w:val="-4"/>
        </w:rPr>
        <w:t>报告期内，芒果</w:t>
      </w:r>
      <w:r>
        <w:rPr>
          <w:rFonts w:ascii="Times New Roman" w:hAnsi="Times New Roman" w:cs="Times New Roman" w:eastAsia="Times New Roman" w:hint="default"/>
          <w:spacing w:val="-4"/>
        </w:rPr>
        <w:t>TV</w:t>
      </w:r>
      <w:r>
        <w:rPr>
          <w:spacing w:val="-4"/>
        </w:rPr>
        <w:t>实施</w:t>
      </w:r>
      <w:r>
        <w:rPr>
          <w:rFonts w:ascii="Times New Roman" w:hAnsi="Times New Roman" w:cs="Times New Roman" w:eastAsia="Times New Roman" w:hint="default"/>
          <w:spacing w:val="-4"/>
        </w:rPr>
        <w:t>“</w:t>
      </w:r>
      <w:r>
        <w:rPr>
          <w:spacing w:val="-4"/>
        </w:rPr>
        <w:t>大芒计划</w:t>
      </w:r>
      <w:r>
        <w:rPr>
          <w:rFonts w:ascii="Times New Roman" w:hAnsi="Times New Roman" w:cs="Times New Roman" w:eastAsia="Times New Roman" w:hint="default"/>
          <w:spacing w:val="-4"/>
        </w:rPr>
        <w:t>”</w:t>
      </w:r>
      <w:r>
        <w:rPr>
          <w:spacing w:val="-4"/>
        </w:rPr>
        <w:t>，以优质</w:t>
      </w:r>
      <w:r>
        <w:rPr>
          <w:rFonts w:ascii="Times New Roman" w:hAnsi="Times New Roman" w:cs="Times New Roman" w:eastAsia="Times New Roman" w:hint="default"/>
          <w:spacing w:val="-4"/>
        </w:rPr>
        <w:t>KOL</w:t>
      </w:r>
      <w:r>
        <w:rPr>
          <w:spacing w:val="-4"/>
        </w:rPr>
        <w:t>打造营销新模式，全面升级平台营销体系，满足广告客户一站式需求。</w:t>
      </w:r>
      <w:r>
        <w:rPr>
          <w:w w:val="101"/>
        </w:rPr>
        <w:t> </w:t>
      </w:r>
      <w:r>
        <w:rPr>
          <w:spacing w:val="-2"/>
        </w:rPr>
        <w:t>同时，</w:t>
      </w:r>
      <w:r>
        <w:rPr>
          <w:rFonts w:ascii="Times New Roman" w:hAnsi="Times New Roman" w:cs="Times New Roman" w:eastAsia="Times New Roman" w:hint="default"/>
          <w:spacing w:val="-2"/>
        </w:rPr>
        <w:t>“</w:t>
      </w:r>
      <w:r>
        <w:rPr>
          <w:spacing w:val="-2"/>
        </w:rPr>
        <w:t>大芒计划</w:t>
      </w:r>
      <w:r>
        <w:rPr>
          <w:rFonts w:ascii="Times New Roman" w:hAnsi="Times New Roman" w:cs="Times New Roman" w:eastAsia="Times New Roman" w:hint="default"/>
          <w:spacing w:val="-2"/>
        </w:rPr>
        <w:t>”</w:t>
      </w:r>
      <w:r>
        <w:rPr>
          <w:spacing w:val="-2"/>
        </w:rPr>
        <w:t>通过开启</w:t>
      </w:r>
      <w:r>
        <w:rPr>
          <w:rFonts w:ascii="Times New Roman" w:hAnsi="Times New Roman" w:cs="Times New Roman" w:eastAsia="Times New Roman" w:hint="default"/>
          <w:spacing w:val="-2"/>
        </w:rPr>
        <w:t>“</w:t>
      </w:r>
      <w:r>
        <w:rPr>
          <w:spacing w:val="-2"/>
        </w:rPr>
        <w:t>用户创作中心</w:t>
      </w:r>
      <w:r>
        <w:rPr>
          <w:rFonts w:ascii="Times New Roman" w:hAnsi="Times New Roman" w:cs="Times New Roman" w:eastAsia="Times New Roman" w:hint="default"/>
          <w:spacing w:val="-2"/>
        </w:rPr>
        <w:t>”</w:t>
      </w:r>
      <w:r>
        <w:rPr>
          <w:spacing w:val="-2"/>
        </w:rPr>
        <w:t>，通过</w:t>
      </w:r>
      <w:r>
        <w:rPr>
          <w:rFonts w:ascii="Times New Roman" w:hAnsi="Times New Roman" w:cs="Times New Roman" w:eastAsia="Times New Roman" w:hint="default"/>
          <w:spacing w:val="-2"/>
        </w:rPr>
        <w:t>UGC+PGC</w:t>
      </w:r>
      <w:r>
        <w:rPr>
          <w:spacing w:val="-2"/>
        </w:rPr>
        <w:t>相结合的运营策略，丰富平台内容矩阵。芒果娱乐打造自有短</w:t>
      </w:r>
      <w:r>
        <w:rPr>
          <w:spacing w:val="45"/>
        </w:rPr>
        <w:t> </w:t>
      </w:r>
      <w:r>
        <w:rPr>
          <w:spacing w:val="45"/>
        </w:rPr>
      </w:r>
      <w:r>
        <w:rPr>
          <w:spacing w:val="-3"/>
        </w:rPr>
        <w:t>视频</w:t>
      </w:r>
      <w:r>
        <w:rPr>
          <w:rFonts w:ascii="Times New Roman" w:hAnsi="Times New Roman" w:cs="Times New Roman" w:eastAsia="Times New Roman" w:hint="default"/>
          <w:spacing w:val="-3"/>
        </w:rPr>
        <w:t>MCN</w:t>
      </w:r>
      <w:r>
        <w:rPr>
          <w:spacing w:val="-3"/>
        </w:rPr>
        <w:t>矩阵，形成了以</w:t>
      </w:r>
      <w:r>
        <w:rPr>
          <w:rFonts w:ascii="Times New Roman" w:hAnsi="Times New Roman" w:cs="Times New Roman" w:eastAsia="Times New Roman" w:hint="default"/>
          <w:spacing w:val="-3"/>
        </w:rPr>
        <w:t>@</w:t>
      </w:r>
      <w:r>
        <w:rPr>
          <w:spacing w:val="-3"/>
        </w:rPr>
        <w:t>夹性芝士、</w:t>
      </w:r>
      <w:r>
        <w:rPr>
          <w:rFonts w:ascii="Times New Roman" w:hAnsi="Times New Roman" w:cs="Times New Roman" w:eastAsia="Times New Roman" w:hint="default"/>
          <w:spacing w:val="-3"/>
        </w:rPr>
        <w:t>@</w:t>
      </w:r>
      <w:r>
        <w:rPr>
          <w:spacing w:val="-3"/>
        </w:rPr>
        <w:t>小羊有点萌、</w:t>
      </w:r>
      <w:r>
        <w:rPr>
          <w:rFonts w:ascii="Times New Roman" w:hAnsi="Times New Roman" w:cs="Times New Roman" w:eastAsia="Times New Roman" w:hint="default"/>
          <w:spacing w:val="-3"/>
        </w:rPr>
        <w:t>@</w:t>
      </w:r>
      <w:r>
        <w:rPr>
          <w:spacing w:val="-3"/>
        </w:rPr>
        <w:t>阿莫有点乖等账号为代表的自制微剧类账号矩阵。</w:t>
      </w:r>
    </w:p>
    <w:p>
      <w:pPr>
        <w:pStyle w:val="BodyText"/>
        <w:spacing w:line="338" w:lineRule="auto" w:before="50"/>
        <w:ind w:left="455" w:right="0" w:firstLine="57"/>
        <w:jc w:val="left"/>
      </w:pPr>
      <w:r>
        <w:rPr>
          <w:rFonts w:ascii="Times New Roman" w:hAnsi="Times New Roman" w:cs="Times New Roman" w:eastAsia="Times New Roman" w:hint="default"/>
          <w:spacing w:val="-3"/>
        </w:rPr>
        <w:t>7</w:t>
      </w:r>
      <w:r>
        <w:rPr>
          <w:spacing w:val="-3"/>
        </w:rPr>
        <w:t>、积极</w:t>
      </w:r>
      <w:r>
        <w:rPr>
          <w:rFonts w:ascii="Times New Roman" w:hAnsi="Times New Roman" w:cs="Times New Roman" w:eastAsia="Times New Roman" w:hint="default"/>
          <w:spacing w:val="-3"/>
        </w:rPr>
        <w:t>“</w:t>
      </w:r>
      <w:r>
        <w:rPr>
          <w:spacing w:val="-3"/>
        </w:rPr>
        <w:t>造船出海</w:t>
      </w:r>
      <w:r>
        <w:rPr>
          <w:rFonts w:ascii="Times New Roman" w:hAnsi="Times New Roman" w:cs="Times New Roman" w:eastAsia="Times New Roman" w:hint="default"/>
          <w:spacing w:val="-3"/>
        </w:rPr>
        <w:t>”</w:t>
      </w:r>
      <w:r>
        <w:rPr>
          <w:spacing w:val="-3"/>
        </w:rPr>
        <w:t>，国际融媒体传播助力中国文化走出去</w:t>
      </w:r>
      <w:r>
        <w:rPr>
          <w:spacing w:val="-66"/>
        </w:rPr>
        <w:t> </w:t>
      </w:r>
      <w:r>
        <w:rPr>
          <w:spacing w:val="-66"/>
        </w:rPr>
      </w:r>
      <w:r>
        <w:rPr>
          <w:spacing w:val="-2"/>
        </w:rPr>
        <w:t>公司全力打造</w:t>
      </w:r>
      <w:r>
        <w:rPr>
          <w:rFonts w:ascii="Times New Roman" w:hAnsi="Times New Roman" w:cs="Times New Roman" w:eastAsia="Times New Roman" w:hint="default"/>
          <w:spacing w:val="-2"/>
        </w:rPr>
        <w:t>“</w:t>
      </w:r>
      <w:r>
        <w:rPr>
          <w:spacing w:val="-2"/>
        </w:rPr>
        <w:t>自有、自主、自控</w:t>
      </w:r>
      <w:r>
        <w:rPr>
          <w:rFonts w:ascii="Times New Roman" w:hAnsi="Times New Roman" w:cs="Times New Roman" w:eastAsia="Times New Roman" w:hint="default"/>
          <w:spacing w:val="-2"/>
        </w:rPr>
        <w:t>”</w:t>
      </w:r>
      <w:r>
        <w:rPr>
          <w:spacing w:val="-2"/>
        </w:rPr>
        <w:t>的海外新媒体平台，截至报告期末，芒果</w:t>
      </w:r>
      <w:r>
        <w:rPr>
          <w:rFonts w:ascii="Times New Roman" w:hAnsi="Times New Roman" w:cs="Times New Roman" w:eastAsia="Times New Roman" w:hint="default"/>
          <w:spacing w:val="-2"/>
        </w:rPr>
        <w:t>TV</w:t>
      </w:r>
      <w:r>
        <w:rPr>
          <w:spacing w:val="-2"/>
        </w:rPr>
        <w:t>国际版</w:t>
      </w:r>
      <w:r>
        <w:rPr>
          <w:rFonts w:ascii="Times New Roman" w:hAnsi="Times New Roman" w:cs="Times New Roman" w:eastAsia="Times New Roman" w:hint="default"/>
          <w:spacing w:val="-2"/>
        </w:rPr>
        <w:t>APP</w:t>
      </w:r>
      <w:r>
        <w:rPr>
          <w:spacing w:val="-2"/>
        </w:rPr>
        <w:t>已经覆盖全球超过</w:t>
      </w:r>
      <w:r>
        <w:rPr>
          <w:rFonts w:ascii="Times New Roman" w:hAnsi="Times New Roman" w:cs="Times New Roman" w:eastAsia="Times New Roman" w:hint="default"/>
          <w:spacing w:val="-2"/>
        </w:rPr>
        <w:t>195</w:t>
      </w:r>
      <w:r>
        <w:rPr>
          <w:spacing w:val="-2"/>
        </w:rPr>
        <w:t>个国家</w:t>
      </w:r>
    </w:p>
    <w:p>
      <w:pPr>
        <w:pStyle w:val="BodyText"/>
        <w:spacing w:line="230" w:lineRule="exact"/>
        <w:ind w:right="0"/>
        <w:jc w:val="left"/>
      </w:pPr>
      <w:r>
        <w:rPr/>
        <w:t>和地区，通过设立</w:t>
      </w:r>
      <w:r>
        <w:rPr>
          <w:rFonts w:ascii="Times New Roman" w:hAnsi="Times New Roman" w:cs="Times New Roman" w:eastAsia="Times New Roman" w:hint="default"/>
        </w:rPr>
        <w:t>“</w:t>
      </w:r>
      <w:r>
        <w:rPr/>
        <w:t>中国文化</w:t>
      </w:r>
      <w:r>
        <w:rPr>
          <w:rFonts w:ascii="Times New Roman" w:hAnsi="Times New Roman" w:cs="Times New Roman" w:eastAsia="Times New Roman" w:hint="default"/>
        </w:rPr>
        <w:t>”</w:t>
      </w:r>
      <w:r>
        <w:rPr/>
        <w:t>专区和文化频道，进行定向运营，提升国际影响力。芒果</w:t>
      </w:r>
      <w:r>
        <w:rPr>
          <w:rFonts w:ascii="Times New Roman" w:hAnsi="Times New Roman" w:cs="Times New Roman" w:eastAsia="Times New Roman" w:hint="default"/>
        </w:rPr>
        <w:t>TV</w:t>
      </w:r>
      <w:r>
        <w:rPr/>
        <w:t>不断拓新合作模式，加速内容全</w:t>
      </w:r>
    </w:p>
    <w:p>
      <w:pPr>
        <w:pStyle w:val="BodyText"/>
        <w:spacing w:line="321" w:lineRule="auto" w:before="63"/>
        <w:ind w:right="0"/>
        <w:jc w:val="left"/>
      </w:pPr>
      <w:r>
        <w:rPr/>
        <w:t>面输出。一方面，与新加坡</w:t>
      </w:r>
      <w:r>
        <w:rPr>
          <w:rFonts w:ascii="Times New Roman" w:hAnsi="Times New Roman" w:cs="Times New Roman" w:eastAsia="Times New Roman" w:hint="default"/>
        </w:rPr>
        <w:t>Sky Vision </w:t>
      </w:r>
      <w:r>
        <w:rPr>
          <w:rFonts w:ascii="Times New Roman" w:hAnsi="Times New Roman" w:cs="Times New Roman" w:eastAsia="Times New Roman" w:hint="default"/>
          <w:spacing w:val="-3"/>
        </w:rPr>
        <w:t>Media</w:t>
      </w:r>
      <w:r>
        <w:rPr>
          <w:spacing w:val="-3"/>
        </w:rPr>
        <w:t>就《妻子的浪漫旅行》模式海外输出联合共研达成合作；与</w:t>
      </w:r>
      <w:r>
        <w:rPr>
          <w:rFonts w:ascii="Times New Roman" w:hAnsi="Times New Roman" w:cs="Times New Roman" w:eastAsia="Times New Roman" w:hint="default"/>
          <w:spacing w:val="-3"/>
        </w:rPr>
        <w:t>Discovery</w:t>
      </w:r>
      <w:r>
        <w:rPr>
          <w:spacing w:val="-3"/>
        </w:rPr>
        <w:t>跨国联合</w:t>
      </w:r>
      <w:r>
        <w:rPr>
          <w:spacing w:val="-33"/>
        </w:rPr>
        <w:t> </w:t>
      </w:r>
      <w:r>
        <w:rPr>
          <w:spacing w:val="-4"/>
        </w:rPr>
        <w:t>制作了真人秀《功夫学徒》，输送精品内容，开启创优合作模式。另一方面，积极探索创新合作渠道，加大传播力度，与国</w:t>
      </w:r>
      <w:r>
        <w:rPr>
          <w:spacing w:val="40"/>
        </w:rPr>
        <w:t> </w:t>
      </w:r>
      <w:r>
        <w:rPr>
          <w:spacing w:val="40"/>
        </w:rPr>
      </w:r>
      <w:r>
        <w:rPr>
          <w:spacing w:val="-3"/>
        </w:rPr>
        <w:t>际主流互联网等平台合作建设专区的同时，还与中东广播中心</w:t>
      </w:r>
      <w:r>
        <w:rPr>
          <w:rFonts w:ascii="Times New Roman" w:hAnsi="Times New Roman" w:cs="Times New Roman" w:eastAsia="Times New Roman" w:hint="default"/>
          <w:spacing w:val="-3"/>
        </w:rPr>
        <w:t>MBC</w:t>
      </w:r>
      <w:r>
        <w:rPr>
          <w:spacing w:val="-3"/>
        </w:rPr>
        <w:t>达成战略合作。</w:t>
      </w:r>
      <w:r>
        <w:rPr>
          <w:spacing w:val="19"/>
        </w:rPr>
        <w:t> </w:t>
      </w:r>
      <w:r>
        <w:rPr>
          <w:spacing w:val="19"/>
        </w:rPr>
      </w:r>
      <w:r>
        <w:rPr>
          <w:spacing w:val="-3"/>
        </w:rPr>
        <w:t>公司需遵守《深圳证券交易所创业板行业信息披露指引第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上市公司从事互联网视频业务》的披露要求：</w:t>
      </w: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spacing w:line="544" w:lineRule="auto" w:before="0"/>
        <w:ind w:left="153" w:right="6287"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7"/>
      <w:bookmarkEnd w:id="27"/>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营业收入整体情况</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8"/>
        <w:gridCol w:w="1591"/>
        <w:gridCol w:w="1598"/>
        <w:gridCol w:w="1586"/>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5"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12,500,664,232.05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9,660,661,413.72</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w:t>
            </w:r>
          </w:p>
        </w:tc>
        <w:tc>
          <w:tcPr>
            <w:tcW w:w="1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29.40%</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新媒体平台运营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6,318,231,214.48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4,179,715,871.19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43.26%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51.16%</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18"/>
              <w:jc w:val="left"/>
              <w:rPr>
                <w:rFonts w:ascii="宋体" w:hAnsi="宋体" w:cs="宋体" w:eastAsia="宋体" w:hint="default"/>
                <w:sz w:val="18"/>
                <w:szCs w:val="18"/>
              </w:rPr>
            </w:pPr>
            <w:r>
              <w:rPr>
                <w:rFonts w:ascii="宋体" w:hAnsi="宋体" w:cs="宋体" w:eastAsia="宋体" w:hint="default"/>
                <w:spacing w:val="-2"/>
                <w:sz w:val="18"/>
                <w:szCs w:val="18"/>
              </w:rPr>
              <w:t>新媒体互动娱乐内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容制作</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3,902,187,958.57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3,248,616,437.82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2,007,314,831.02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1,990,048,116.86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20.60%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其他主营业务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56,234,849.86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11,432,829.49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0.12%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391.87%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216,695,378.12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230,848,158.36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-6.13%</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新媒体平台运营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6,318,231,214.48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4,179,715,871.19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43.26%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51.16%</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新媒体互动娱乐内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容制作</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3,902,187,958.57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3,248,616,437.82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2,007,314,831.02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1,990,048,116.86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20.60%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其他主营业务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56,234,849.86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2"/>
                <w:sz w:val="18"/>
              </w:rPr>
              <w:t>11,432,829.49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0.12%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391.87%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216,695,378.12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230,848,158.36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-6.13%</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湖南省内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4,354,887,302.09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3,181,754,127.39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36.87%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湖南省外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8,145,776,929.96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6,478,907,286.33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新媒体平台运营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6,318,231,214.48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3,818,414,397.48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49.32%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其中：互联网视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频业务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5,043,611,544.30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3,399,238,963.61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0.80%</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4"/>
              <w:jc w:val="right"/>
              <w:rPr>
                <w:rFonts w:ascii="宋体" w:hAnsi="宋体" w:cs="宋体" w:eastAsia="宋体" w:hint="default"/>
                <w:sz w:val="18"/>
                <w:szCs w:val="18"/>
              </w:rPr>
            </w:pPr>
            <w:r>
              <w:rPr>
                <w:rFonts w:ascii="宋体" w:hAnsi="宋体" w:cs="宋体" w:eastAsia="宋体" w:hint="default"/>
                <w:spacing w:val="-5"/>
                <w:sz w:val="18"/>
                <w:szCs w:val="18"/>
              </w:rPr>
              <w:t>运营</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商业务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1,274,619,670.18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419,175,433.87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67.11%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新媒体互动娱乐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内容制作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3,902,187,958.57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2,856,465,390.47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46.18%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2,007,314,831.02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1,468,987,207.33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272,930,227.98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140,873,954.14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-2.70%</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新媒体平台运营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6,318,231,214.48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3,818,414,397.48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49.32%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0.75%</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其中：互联网视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频业务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5,043,611,544.30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3,399,238,963.61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0.80%</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4"/>
              <w:jc w:val="right"/>
              <w:rPr>
                <w:rFonts w:ascii="宋体" w:hAnsi="宋体" w:cs="宋体" w:eastAsia="宋体" w:hint="default"/>
                <w:sz w:val="18"/>
                <w:szCs w:val="18"/>
              </w:rPr>
            </w:pPr>
            <w:r>
              <w:rPr>
                <w:rFonts w:ascii="宋体" w:hAnsi="宋体" w:cs="宋体" w:eastAsia="宋体" w:hint="default"/>
                <w:spacing w:val="-5"/>
                <w:sz w:val="18"/>
                <w:szCs w:val="18"/>
              </w:rPr>
              <w:t>运营</w:t>
            </w:r>
            <w:r>
              <w:rPr>
                <w:rFonts w:ascii="宋体" w:hAnsi="宋体" w:cs="宋体" w:eastAsia="宋体" w:hint="default"/>
                <w:sz w:val="18"/>
                <w:szCs w:val="18"/>
              </w:rPr>
            </w:r>
          </w:p>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商业务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1,274,619,670.18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419,175,433.87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67.11%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新媒体互动娱乐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内容制作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3,902,187,958.57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2,856,465,390.47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46.18%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2,007,314,831.02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1,468,987,207.33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-0.17%</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272,930,227.98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140,873,954.14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-2.70%</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湖南省内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4,354,887,302.09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3,088,776,003.99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湖南省外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8,145,776,929.96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5,195,964,945.43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-4.18%</w:t>
            </w:r>
          </w:p>
        </w:tc>
      </w:tr>
    </w:tbl>
    <w:p>
      <w:pPr>
        <w:pStyle w:val="BodyText"/>
        <w:spacing w:line="240" w:lineRule="auto" w:before="54"/>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行业分类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新媒体平台运营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互联网视频业务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3,399,238,963.61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2,198,377,500.25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36.14%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54.62%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新媒体平台运营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运营商业务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419,175,433.87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358,842,187.09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16.81%</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新媒体互动娱乐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内容制作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版权及制作成本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2,616,039,876.07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1,754,521,521.22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49.10%</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新媒体互动娱乐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内容制作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职工薪酬及其他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240,425,514.40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199,493,416.88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1,468,987,207.33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1,453,022,421.90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1.10%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其他主营业务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其他主营业务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37,320,352.51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9,132,634.34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308.65%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103,553,601.63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109,383,069.69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-5.33%</w:t>
            </w:r>
          </w:p>
        </w:tc>
      </w:tr>
    </w:tbl>
    <w:p>
      <w:pPr>
        <w:pStyle w:val="BodyText"/>
        <w:spacing w:line="240" w:lineRule="auto" w:before="53"/>
        <w:ind w:right="0"/>
        <w:jc w:val="left"/>
      </w:pPr>
      <w:r>
        <w:rPr/>
        <w:t>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4,143,925,949.79</w:t>
            </w:r>
          </w:p>
        </w:tc>
      </w:tr>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33.15%</w:t>
            </w:r>
          </w:p>
        </w:tc>
      </w:tr>
      <w:tr>
        <w:trPr>
          <w:trHeight w:val="715"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28.50%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2,309,720,903.56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18.48%</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741,360,400.00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5.93%</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510,790,103.89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4.09%</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343,132,075.47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2.74%</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238,922,466.87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1.91%</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4,143,925,949.79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33.15%</w:t>
            </w:r>
          </w:p>
        </w:tc>
      </w:tr>
    </w:tbl>
    <w:p>
      <w:pPr>
        <w:pStyle w:val="BodyText"/>
        <w:spacing w:line="240" w:lineRule="auto" w:before="53"/>
        <w:ind w:right="0"/>
        <w:jc w:val="left"/>
      </w:pPr>
      <w:r>
        <w:rPr/>
        <w:t>主要客户其他情况说明</w:t>
      </w:r>
    </w:p>
    <w:p>
      <w:pPr>
        <w:pStyle w:val="BodyText"/>
        <w:spacing w:line="338" w:lineRule="auto" w:before="115"/>
        <w:ind w:right="12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第一名系与实际控制人湖南广播电视台及其控制的下属公司的交易额合计，第二名韵洪传播科技（广州）有限公司系同一产</w:t>
      </w:r>
      <w:r>
        <w:rPr>
          <w:spacing w:val="38"/>
        </w:rPr>
        <w:t> </w:t>
      </w:r>
      <w:r>
        <w:rPr>
          <w:spacing w:val="38"/>
        </w:rPr>
      </w:r>
      <w:r>
        <w:rPr>
          <w:spacing w:val="-3"/>
        </w:rPr>
        <w:t>生重大影响的关联单位，第三名系与关联方咪咕文化科技有限公司及其控制的下属公司的交易额合计。</w:t>
      </w:r>
      <w:r>
        <w:rPr>
          <w:spacing w:val="42"/>
        </w:rPr>
        <w:t> </w:t>
      </w:r>
      <w:r>
        <w:rPr>
          <w:spacing w:val="42"/>
        </w:rPr>
      </w:r>
      <w:r>
        <w:rPr>
          <w:spacing w:val="-3"/>
        </w:rPr>
        <w:t>公司主要供应商情况</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2,057,648,824.88</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24.84%</w:t>
            </w:r>
          </w:p>
        </w:tc>
      </w:tr>
      <w:tr>
        <w:trPr>
          <w:trHeight w:val="716"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7.55%</w:t>
            </w:r>
          </w:p>
        </w:tc>
      </w:tr>
    </w:tbl>
    <w:p>
      <w:pPr>
        <w:pStyle w:val="BodyText"/>
        <w:spacing w:line="240" w:lineRule="auto" w:before="53"/>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625,526,183.54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7.55%</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566,037,735.85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6.83%</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387,169,811.15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4.67%</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245,424,528.30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2.96%</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233,490,566.04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2.82%</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2,057,648,824.88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24.84%</w:t>
            </w:r>
          </w:p>
        </w:tc>
      </w:tr>
    </w:tbl>
    <w:p>
      <w:pPr>
        <w:pStyle w:val="BodyText"/>
        <w:spacing w:line="240" w:lineRule="auto" w:before="53"/>
        <w:ind w:right="0"/>
        <w:jc w:val="left"/>
      </w:pPr>
      <w:r>
        <w:rPr>
          <w:spacing w:val="-3"/>
        </w:rPr>
        <w:t>主要供应商其他情况说明</w:t>
      </w:r>
    </w:p>
    <w:p>
      <w:pPr>
        <w:pStyle w:val="BodyText"/>
        <w:spacing w:line="338" w:lineRule="auto" w:before="115"/>
        <w:ind w:right="43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第一名系与实际控制人湖南广播电视台及其控制的下属公司的交易额合计。</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416"/>
        <w:gridCol w:w="1561"/>
        <w:gridCol w:w="1561"/>
        <w:gridCol w:w="3755"/>
      </w:tblGrid>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2,140,684,155.45</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1,801,461,805.40</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0" w:right="0"/>
              <w:jc w:val="left"/>
              <w:rPr>
                <w:rFonts w:ascii="Times New Roman" w:hAnsi="Times New Roman" w:cs="Times New Roman" w:eastAsia="Times New Roman" w:hint="default"/>
                <w:sz w:val="18"/>
                <w:szCs w:val="18"/>
              </w:rPr>
            </w:pPr>
            <w:r>
              <w:rPr>
                <w:rFonts w:ascii="Times New Roman"/>
                <w:sz w:val="18"/>
              </w:rPr>
              <w:t>18.83%</w:t>
            </w:r>
          </w:p>
        </w:tc>
        <w:tc>
          <w:tcPr>
            <w:tcW w:w="3755"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主要系随节目投放量和广告收入上升宣传推广</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费和广告代理费相应增加，以及加大市场推广和</w:t>
            </w:r>
            <w:r>
              <w:rPr>
                <w:rFonts w:ascii="宋体" w:hAnsi="宋体" w:cs="宋体" w:eastAsia="宋体" w:hint="default"/>
                <w:w w:val="101"/>
                <w:sz w:val="18"/>
                <w:szCs w:val="18"/>
              </w:rPr>
              <w:t> </w:t>
            </w:r>
            <w:r>
              <w:rPr>
                <w:rFonts w:ascii="宋体" w:hAnsi="宋体" w:cs="宋体" w:eastAsia="宋体" w:hint="default"/>
                <w:spacing w:val="-3"/>
                <w:sz w:val="18"/>
                <w:szCs w:val="18"/>
              </w:rPr>
              <w:t>营销团队激励力度。</w:t>
            </w:r>
          </w:p>
        </w:tc>
      </w:tr>
      <w:tr>
        <w:trPr>
          <w:trHeight w:val="394"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6" w:type="dxa"/>
            <w:vMerge/>
            <w:tcBorders>
              <w:left w:val="single" w:sz="10" w:space="0" w:color="D2D2D2"/>
              <w:right w:val="single" w:sz="4" w:space="0" w:color="000000"/>
            </w:tcBorders>
          </w:tcPr>
          <w:p>
            <w:pPr/>
          </w:p>
        </w:tc>
        <w:tc>
          <w:tcPr>
            <w:tcW w:w="1561"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3755" w:type="dxa"/>
            <w:vMerge/>
            <w:tcBorders>
              <w:left w:val="single" w:sz="4" w:space="0" w:color="000000"/>
              <w:right w:val="single" w:sz="4" w:space="0" w:color="000000"/>
            </w:tcBorders>
          </w:tcPr>
          <w:p>
            <w:pPr/>
          </w:p>
        </w:tc>
      </w:tr>
      <w:tr>
        <w:trPr>
          <w:trHeight w:val="31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10"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3755" w:type="dxa"/>
            <w:vMerge/>
            <w:tcBorders>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51" w:right="0"/>
              <w:jc w:val="left"/>
              <w:rPr>
                <w:rFonts w:ascii="Times New Roman" w:hAnsi="Times New Roman" w:cs="Times New Roman" w:eastAsia="Times New Roman" w:hint="default"/>
                <w:sz w:val="18"/>
                <w:szCs w:val="18"/>
              </w:rPr>
            </w:pPr>
            <w:r>
              <w:rPr>
                <w:rFonts w:ascii="Times New Roman"/>
                <w:sz w:val="18"/>
              </w:rPr>
              <w:t>610,138,439.92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461,222,685.56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70" w:right="0"/>
              <w:jc w:val="left"/>
              <w:rPr>
                <w:rFonts w:ascii="Times New Roman" w:hAnsi="Times New Roman" w:cs="Times New Roman" w:eastAsia="Times New Roman" w:hint="default"/>
                <w:sz w:val="18"/>
                <w:szCs w:val="18"/>
              </w:rPr>
            </w:pPr>
            <w:r>
              <w:rPr>
                <w:rFonts w:ascii="Times New Roman"/>
                <w:sz w:val="18"/>
              </w:rPr>
              <w:t>32.29%</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主要系人力资源投入和办公后勤费用增加。</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6"/>
        <w:ind w:left="0" w:right="1137"/>
        <w:jc w:val="right"/>
      </w:pPr>
      <w:r>
        <w:rPr/>
        <w:pict>
          <v:shape style="position:absolute;margin-left:56.424pt;margin-top:-21.028284pt;width:479.25pt;height:40.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5"/>
                    <w:gridCol w:w="1428"/>
                    <w:gridCol w:w="1561"/>
                    <w:gridCol w:w="1561"/>
                    <w:gridCol w:w="3755"/>
                  </w:tblGrid>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-36,576,566.73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-24,198,811.58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51.15%</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主要系利息收入增加。</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239,299,331.86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220,884,196.32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8.34%</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主要系研发项目增加和加大对技术采购的投入</w:t>
                        </w:r>
                      </w:p>
                    </w:tc>
                  </w:tr>
                </w:tbl>
                <w:p>
                  <w:pPr/>
                </w:p>
              </w:txbxContent>
            </v:textbox>
            <w10:wrap type="none"/>
          </v:shape>
        </w:pict>
      </w:r>
      <w:r>
        <w:rPr>
          <w:w w:val="101"/>
        </w:rPr>
        <w:t>。</w:t>
      </w:r>
      <w:r>
        <w:rPr/>
      </w:r>
    </w:p>
    <w:p>
      <w:pPr>
        <w:spacing w:line="240" w:lineRule="auto" w:before="12"/>
        <w:rPr>
          <w:rFonts w:ascii="宋体" w:hAnsi="宋体" w:cs="宋体" w:eastAsia="宋体" w:hint="default"/>
          <w:sz w:val="27"/>
          <w:szCs w:val="27"/>
        </w:rPr>
      </w:pPr>
    </w:p>
    <w:p>
      <w:pPr>
        <w:pStyle w:val="Heading3"/>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326" w:lineRule="auto"/>
        <w:ind w:right="107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通过加强公司产品、业务运营过程中的技术更新，紧跟行业发展趋势，深入产品项目研究开发，拓宽公司产品类型，更好的</w:t>
      </w:r>
      <w:r>
        <w:rPr>
          <w:spacing w:val="40"/>
        </w:rPr>
        <w:t> </w:t>
      </w:r>
      <w:r>
        <w:rPr>
          <w:spacing w:val="40"/>
        </w:rPr>
      </w:r>
      <w:r>
        <w:rPr>
          <w:spacing w:val="-3"/>
        </w:rPr>
        <w:t>服务客户，提升公司市场竞争力，为公司业绩增长提供更广阔的渠道和空间。</w:t>
      </w:r>
    </w:p>
    <w:p>
      <w:pPr>
        <w:spacing w:line="240" w:lineRule="auto" w:before="0"/>
        <w:rPr>
          <w:rFonts w:ascii="宋体" w:hAnsi="宋体" w:cs="宋体" w:eastAsia="宋体" w:hint="default"/>
          <w:sz w:val="18"/>
          <w:szCs w:val="18"/>
        </w:rPr>
      </w:pPr>
    </w:p>
    <w:p>
      <w:pPr>
        <w:pStyle w:val="BodyText"/>
        <w:spacing w:line="240" w:lineRule="auto" w:before="131"/>
        <w:ind w:right="0"/>
        <w:jc w:val="left"/>
      </w:pPr>
      <w:r>
        <w:rPr>
          <w:spacing w:val="-3"/>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570</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14.82%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280,287,866.02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225,112,126.76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190,054,324.09</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2.30%</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40,988,534.16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4,556,241.12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338" w:lineRule="auto" w:before="120"/>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11,017,337,848.86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11,141,024,663.37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10,724,471,137.68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11,517,945,280.95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-6.89%</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292,866,711.18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-376,920,617.58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922,908,322.83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3,795,929,389.64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-75.69%</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813,567,045.02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2,722,104,143.65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-70.11%</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81"/>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109,341,277.81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1,073,825,245.99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-89.82%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2,380,419,369.03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255,657,600.00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831.10%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255,743,249.75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376,215,807.15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-32.02%</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2,124,676,119.28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-120,558,207.15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2,526,488,344.91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576,793,458.26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338.02%</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881"/>
        <w:jc w:val="left"/>
      </w:pPr>
      <w:r>
        <w:rPr>
          <w:spacing w:val="-3"/>
        </w:rPr>
        <w:t>经营活动产生的现金流量净额本期为</w:t>
      </w:r>
      <w:r>
        <w:rPr>
          <w:rFonts w:ascii="Times New Roman" w:hAnsi="Times New Roman" w:cs="Times New Roman" w:eastAsia="Times New Roman" w:hint="default"/>
          <w:spacing w:val="-3"/>
        </w:rPr>
        <w:t>29,286.67</w:t>
      </w:r>
      <w:r>
        <w:rPr>
          <w:spacing w:val="-3"/>
        </w:rPr>
        <w:t>万元，上期为</w:t>
      </w:r>
      <w:r>
        <w:rPr>
          <w:rFonts w:ascii="Times New Roman" w:hAnsi="Times New Roman" w:cs="Times New Roman" w:eastAsia="Times New Roman" w:hint="default"/>
          <w:spacing w:val="-3"/>
        </w:rPr>
        <w:t>-37,692.06</w:t>
      </w:r>
      <w:r>
        <w:rPr>
          <w:spacing w:val="-3"/>
        </w:rPr>
        <w:t>万元，主要系购买商品现金减少流出所致。</w:t>
      </w:r>
      <w:r>
        <w:rPr>
          <w:spacing w:val="1"/>
        </w:rPr>
        <w:t> </w:t>
      </w:r>
      <w:r>
        <w:rPr>
          <w:spacing w:val="1"/>
        </w:rPr>
      </w:r>
      <w:r>
        <w:rPr>
          <w:spacing w:val="-3"/>
        </w:rPr>
        <w:t>投资活动现金流入小计减少</w:t>
      </w:r>
      <w:r>
        <w:rPr>
          <w:rFonts w:ascii="Times New Roman" w:hAnsi="Times New Roman" w:cs="Times New Roman" w:eastAsia="Times New Roman" w:hint="default"/>
          <w:spacing w:val="-3"/>
        </w:rPr>
        <w:t>75.69%</w:t>
      </w:r>
      <w:r>
        <w:rPr>
          <w:spacing w:val="-3"/>
        </w:rPr>
        <w:t>，主要系收回到期理财产品减少所致。</w:t>
      </w:r>
      <w:r>
        <w:rPr>
          <w:spacing w:val="10"/>
        </w:rPr>
        <w:t> </w:t>
      </w:r>
      <w:r>
        <w:rPr>
          <w:spacing w:val="10"/>
        </w:rPr>
      </w:r>
      <w:r>
        <w:rPr>
          <w:spacing w:val="-3"/>
        </w:rPr>
        <w:t>投资活动现金流出小计减少</w:t>
      </w:r>
      <w:r>
        <w:rPr>
          <w:rFonts w:ascii="Times New Roman" w:hAnsi="Times New Roman" w:cs="Times New Roman" w:eastAsia="Times New Roman" w:hint="default"/>
          <w:spacing w:val="-3"/>
        </w:rPr>
        <w:t>70.11%</w:t>
      </w:r>
      <w:r>
        <w:rPr>
          <w:spacing w:val="-3"/>
        </w:rPr>
        <w:t>，主要系投资理财产品减少所致。</w:t>
      </w:r>
      <w:r>
        <w:rPr>
          <w:spacing w:val="4"/>
        </w:rPr>
        <w:t> </w:t>
      </w:r>
      <w:r>
        <w:rPr>
          <w:spacing w:val="4"/>
        </w:rPr>
      </w:r>
      <w:r>
        <w:rPr>
          <w:spacing w:val="-3"/>
        </w:rPr>
        <w:t>投资活动产生的现金流量净额减少</w:t>
      </w:r>
      <w:r>
        <w:rPr>
          <w:rFonts w:ascii="Times New Roman" w:hAnsi="Times New Roman" w:cs="Times New Roman" w:eastAsia="Times New Roman" w:hint="default"/>
          <w:spacing w:val="-3"/>
        </w:rPr>
        <w:t>89.82%</w:t>
      </w:r>
      <w:r>
        <w:rPr>
          <w:spacing w:val="-3"/>
        </w:rPr>
        <w:t>，主要系本期减少理财产品投入。</w:t>
      </w:r>
      <w:r>
        <w:rPr>
          <w:spacing w:val="15"/>
        </w:rPr>
        <w:t> </w:t>
      </w:r>
      <w:r>
        <w:rPr>
          <w:spacing w:val="15"/>
        </w:rPr>
      </w:r>
      <w:r>
        <w:rPr>
          <w:spacing w:val="-3"/>
        </w:rPr>
        <w:t>筹资活动现金流入小计增长</w:t>
      </w:r>
      <w:r>
        <w:rPr>
          <w:rFonts w:ascii="Times New Roman" w:hAnsi="Times New Roman" w:cs="Times New Roman" w:eastAsia="Times New Roman" w:hint="default"/>
          <w:spacing w:val="-3"/>
        </w:rPr>
        <w:t>831.10%</w:t>
      </w:r>
      <w:r>
        <w:rPr>
          <w:spacing w:val="-3"/>
        </w:rPr>
        <w:t>，主要系本期取得配套募集资金所致。</w:t>
      </w:r>
      <w:r>
        <w:rPr>
          <w:spacing w:val="19"/>
        </w:rPr>
        <w:t> </w:t>
      </w:r>
      <w:r>
        <w:rPr>
          <w:spacing w:val="19"/>
        </w:rPr>
      </w:r>
      <w:r>
        <w:rPr>
          <w:spacing w:val="-3"/>
        </w:rPr>
        <w:t>筹资活动现金流出小计减少</w:t>
      </w:r>
      <w:r>
        <w:rPr>
          <w:rFonts w:ascii="Times New Roman" w:hAnsi="Times New Roman" w:cs="Times New Roman" w:eastAsia="Times New Roman" w:hint="default"/>
          <w:spacing w:val="-3"/>
        </w:rPr>
        <w:t>32.02%</w:t>
      </w:r>
      <w:r>
        <w:rPr>
          <w:spacing w:val="-3"/>
        </w:rPr>
        <w:t>，主要系归还借款减少所致。</w:t>
      </w:r>
      <w:r>
        <w:rPr>
          <w:spacing w:val="-2"/>
        </w:rPr>
        <w:t> </w:t>
      </w:r>
      <w:r>
        <w:rPr>
          <w:spacing w:val="-2"/>
        </w:rPr>
      </w:r>
      <w:r>
        <w:rPr>
          <w:spacing w:val="-3"/>
        </w:rPr>
        <w:t>筹资活动产生的现金流量本期为</w:t>
      </w:r>
      <w:r>
        <w:rPr>
          <w:rFonts w:ascii="Times New Roman" w:hAnsi="Times New Roman" w:cs="Times New Roman" w:eastAsia="Times New Roman" w:hint="default"/>
          <w:spacing w:val="-3"/>
        </w:rPr>
        <w:t>212,467.61</w:t>
      </w:r>
      <w:r>
        <w:rPr>
          <w:spacing w:val="-3"/>
        </w:rPr>
        <w:t>万元，上期为</w:t>
      </w:r>
      <w:r>
        <w:rPr>
          <w:rFonts w:ascii="Times New Roman" w:hAnsi="Times New Roman" w:cs="Times New Roman" w:eastAsia="Times New Roman" w:hint="default"/>
          <w:spacing w:val="-3"/>
        </w:rPr>
        <w:t>-12,055.82</w:t>
      </w:r>
      <w:r>
        <w:rPr>
          <w:spacing w:val="-3"/>
        </w:rPr>
        <w:t>万元，主要系本期取得配套募集资金所致。</w:t>
      </w:r>
      <w:r>
        <w:rPr>
          <w:spacing w:val="79"/>
        </w:rPr>
        <w:t> </w:t>
      </w:r>
      <w:r>
        <w:rPr>
          <w:spacing w:val="79"/>
        </w:rPr>
      </w:r>
      <w:r>
        <w:rPr>
          <w:spacing w:val="-3"/>
        </w:rPr>
        <w:t>现金及现金等价物净增加额增长</w:t>
      </w:r>
      <w:r>
        <w:rPr>
          <w:rFonts w:ascii="Times New Roman" w:hAnsi="Times New Roman" w:cs="Times New Roman" w:eastAsia="Times New Roman" w:hint="default"/>
          <w:spacing w:val="-3"/>
        </w:rPr>
        <w:t>338.02%</w:t>
      </w:r>
      <w:r>
        <w:rPr>
          <w:spacing w:val="-3"/>
        </w:rPr>
        <w:t>，主要系本期取得配套募集资金所致。</w:t>
      </w:r>
    </w:p>
    <w:p>
      <w:pPr>
        <w:pStyle w:val="BodyText"/>
        <w:spacing w:line="240" w:lineRule="auto" w:before="56"/>
        <w:ind w:right="0"/>
        <w:jc w:val="left"/>
      </w:pPr>
      <w:r>
        <w:rPr>
          <w:spacing w:val="-3"/>
        </w:rPr>
        <w:t>报告期内公司经营活动产生的现金净流量与本年度净利润存在重大差异的原因说明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pict>
          <v:group style="position:absolute;margin-left:418.48999pt;margin-top:70.071716pt;width:116.7pt;height:7.7pt;mso-position-horizontal-relative:page;mso-position-vertical-relative:paragraph;z-index:-1114096" coordorigin="8370,1401" coordsize="2334,154">
            <v:shape style="position:absolute;left:8370;top:1401;width:2334;height:154" coordorigin="8370,1401" coordsize="2334,154" path="m8370,1555l10703,1555,10703,1401,8370,1401,8370,1555xe" filled="true" fillcolor="#ffffff" stroked="false">
              <v:path arrowok="t"/>
              <v:fill type="solid"/>
            </v:shape>
            <w10:wrap type="none"/>
          </v:group>
        </w:pict>
      </w: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0"/>
        <w:gridCol w:w="1926"/>
        <w:gridCol w:w="1628"/>
        <w:gridCol w:w="2166"/>
        <w:gridCol w:w="2338"/>
      </w:tblGrid>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58"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12"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41" w:right="0"/>
              <w:jc w:val="left"/>
              <w:rPr>
                <w:rFonts w:ascii="Times New Roman" w:hAnsi="Times New Roman" w:cs="Times New Roman" w:eastAsia="Times New Roman" w:hint="default"/>
                <w:sz w:val="18"/>
                <w:szCs w:val="18"/>
              </w:rPr>
            </w:pPr>
            <w:r>
              <w:rPr>
                <w:rFonts w:ascii="Times New Roman"/>
                <w:sz w:val="18"/>
              </w:rPr>
              <w:t>6,466,901.43</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0.55%</w:t>
            </w:r>
          </w:p>
        </w:tc>
        <w:tc>
          <w:tcPr>
            <w:tcW w:w="2166" w:type="dxa"/>
            <w:vMerge w:val="restart"/>
            <w:tcBorders>
              <w:top w:val="single" w:sz="4" w:space="0" w:color="000000"/>
              <w:left w:val="single" w:sz="4" w:space="0" w:color="000000"/>
              <w:right w:val="single" w:sz="10" w:space="0" w:color="FFFFFF"/>
            </w:tcBorders>
          </w:tcPr>
          <w:p>
            <w:pPr>
              <w:pStyle w:val="TableParagraph"/>
              <w:spacing w:line="319" w:lineRule="auto" w:before="53"/>
              <w:ind w:left="23" w:right="-41"/>
              <w:jc w:val="left"/>
              <w:rPr>
                <w:rFonts w:ascii="宋体" w:hAnsi="宋体" w:cs="宋体" w:eastAsia="宋体" w:hint="default"/>
                <w:sz w:val="18"/>
                <w:szCs w:val="18"/>
              </w:rPr>
            </w:pPr>
            <w:r>
              <w:rPr>
                <w:rFonts w:ascii="宋体" w:hAnsi="宋体" w:cs="宋体" w:eastAsia="宋体" w:hint="default"/>
                <w:spacing w:val="-3"/>
                <w:sz w:val="18"/>
                <w:szCs w:val="18"/>
              </w:rPr>
              <w:t>主要系理财收益及权益法</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核算的长期股权投资收益。</w:t>
            </w:r>
          </w:p>
        </w:tc>
        <w:tc>
          <w:tcPr>
            <w:tcW w:w="2338" w:type="dxa"/>
            <w:vMerge w:val="restart"/>
            <w:tcBorders>
              <w:top w:val="single" w:sz="4" w:space="0" w:color="000000"/>
              <w:left w:val="single" w:sz="10"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4"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6" w:type="dxa"/>
            <w:vMerge/>
            <w:tcBorders>
              <w:left w:val="single" w:sz="12"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10" w:space="0" w:color="FFFFFF"/>
            </w:tcBorders>
          </w:tcPr>
          <w:p>
            <w:pPr/>
          </w:p>
        </w:tc>
        <w:tc>
          <w:tcPr>
            <w:tcW w:w="2338" w:type="dxa"/>
            <w:vMerge/>
            <w:tcBorders>
              <w:left w:val="single" w:sz="10" w:space="0" w:color="FFFFFF"/>
              <w:right w:val="single" w:sz="4" w:space="0" w:color="000000"/>
            </w:tcBorders>
          </w:tcPr>
          <w:p>
            <w:pPr/>
          </w:p>
        </w:tc>
      </w:tr>
      <w:tr>
        <w:trPr>
          <w:trHeight w:val="158"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12"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10" w:space="0" w:color="FFFFFF"/>
            </w:tcBorders>
          </w:tcPr>
          <w:p>
            <w:pPr/>
          </w:p>
        </w:tc>
        <w:tc>
          <w:tcPr>
            <w:tcW w:w="2338" w:type="dxa"/>
            <w:vMerge/>
            <w:tcBorders>
              <w:left w:val="single" w:sz="10" w:space="0" w:color="FFFFFF"/>
              <w:bottom w:val="single" w:sz="4" w:space="0" w:color="000000"/>
              <w:right w:val="single" w:sz="4" w:space="0" w:color="000000"/>
            </w:tcBorders>
          </w:tcPr>
          <w:p>
            <w:pPr/>
          </w:p>
        </w:tc>
      </w:tr>
      <w:tr>
        <w:trPr>
          <w:trHeight w:val="163"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88" w:right="0"/>
              <w:jc w:val="left"/>
              <w:rPr>
                <w:rFonts w:ascii="Times New Roman" w:hAnsi="Times New Roman" w:cs="Times New Roman" w:eastAsia="Times New Roman" w:hint="default"/>
                <w:sz w:val="18"/>
                <w:szCs w:val="18"/>
              </w:rPr>
            </w:pPr>
            <w:r>
              <w:rPr>
                <w:rFonts w:ascii="Times New Roman"/>
                <w:sz w:val="18"/>
              </w:rPr>
              <w:t>-1,370,986.18</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-0.12%</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8"/>
              <w:ind w:left="23" w:right="147"/>
              <w:jc w:val="left"/>
              <w:rPr>
                <w:rFonts w:ascii="宋体" w:hAnsi="宋体" w:cs="宋体" w:eastAsia="宋体" w:hint="default"/>
                <w:sz w:val="18"/>
                <w:szCs w:val="18"/>
              </w:rPr>
            </w:pPr>
            <w:r>
              <w:rPr>
                <w:rFonts w:ascii="宋体" w:hAnsi="宋体" w:cs="宋体" w:eastAsia="宋体" w:hint="default"/>
                <w:spacing w:val="-3"/>
                <w:sz w:val="18"/>
                <w:szCs w:val="18"/>
              </w:rPr>
              <w:t>主要系不享有版权的影视</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剧投资价值变动。</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4"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158"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163"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7" w:right="0"/>
              <w:jc w:val="left"/>
              <w:rPr>
                <w:rFonts w:ascii="Times New Roman" w:hAnsi="Times New Roman" w:cs="Times New Roman" w:eastAsia="Times New Roman" w:hint="default"/>
                <w:sz w:val="18"/>
                <w:szCs w:val="18"/>
              </w:rPr>
            </w:pPr>
            <w:r>
              <w:rPr>
                <w:rFonts w:ascii="Times New Roman"/>
                <w:sz w:val="18"/>
              </w:rPr>
              <w:t>-51,866,951.63</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-4.40%</w:t>
            </w:r>
          </w:p>
        </w:tc>
        <w:tc>
          <w:tcPr>
            <w:tcW w:w="2166" w:type="dxa"/>
            <w:vMerge w:val="restart"/>
            <w:tcBorders>
              <w:top w:val="single" w:sz="4" w:space="0" w:color="000000"/>
              <w:left w:val="single" w:sz="4" w:space="0" w:color="000000"/>
              <w:right w:val="single" w:sz="4" w:space="0" w:color="000000"/>
            </w:tcBorders>
          </w:tcPr>
          <w:p>
            <w:pPr>
              <w:pStyle w:val="TableParagraph"/>
              <w:spacing w:line="324"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主要系计提的坏账准备和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存货减值准备。</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164"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25,843,091.28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2.19%</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主要系维权收入。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58"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12"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26,039,218.71</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3"/>
              <w:jc w:val="left"/>
              <w:rPr>
                <w:rFonts w:ascii="宋体" w:hAnsi="宋体" w:cs="宋体" w:eastAsia="宋体" w:hint="default"/>
                <w:sz w:val="18"/>
                <w:szCs w:val="18"/>
              </w:rPr>
            </w:pPr>
            <w:r>
              <w:rPr>
                <w:rFonts w:ascii="宋体" w:hAnsi="宋体" w:cs="宋体" w:eastAsia="宋体" w:hint="default"/>
                <w:spacing w:val="-7"/>
                <w:sz w:val="18"/>
                <w:szCs w:val="18"/>
              </w:rPr>
              <w:t>主要系捐赠支出、维权支出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和经济案件和解支出。</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4"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6" w:type="dxa"/>
            <w:vMerge/>
            <w:tcBorders>
              <w:left w:val="single" w:sz="12"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158"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12"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-168,797.67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主要系固定资产处置损失</w:t>
            </w:r>
            <w:r>
              <w:rPr>
                <w:rFonts w:ascii="宋体" w:hAnsi="宋体" w:cs="宋体" w:eastAsia="宋体" w:hint="default"/>
                <w:sz w:val="18"/>
                <w:szCs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6"/>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31" w:space="390"/>
            <w:col w:w="2009"/>
          </w:cols>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53"/>
        <w:gridCol w:w="1428"/>
        <w:gridCol w:w="903"/>
        <w:gridCol w:w="1368"/>
        <w:gridCol w:w="888"/>
        <w:gridCol w:w="802"/>
        <w:gridCol w:w="2920"/>
      </w:tblGrid>
      <w:tr>
        <w:trPr>
          <w:trHeight w:val="384"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263" w:right="80"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259" w:right="70"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3"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8"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428" w:type="dxa"/>
            <w:vMerge/>
            <w:tcBorders>
              <w:left w:val="single" w:sz="4" w:space="0" w:color="000000"/>
              <w:bottom w:val="nil" w:sz="6" w:space="0" w:color="auto"/>
              <w:right w:val="single" w:sz="4" w:space="0" w:color="000000"/>
            </w:tcBorders>
            <w:shd w:val="clear" w:color="auto" w:fill="D2D2D2"/>
          </w:tcPr>
          <w:p>
            <w:pPr/>
          </w:p>
        </w:tc>
        <w:tc>
          <w:tcPr>
            <w:tcW w:w="903"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3"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5,064,224,581.46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2,526,409,541.40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20.86%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8.79%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主要系本期取得配套募集资金。</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2,997,010,508.82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1,340,876,919.84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6.48%</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主要系业务规模扩大。</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1,916,375,338.89</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2,214,812,395.09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-7.07%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主要系制作的影视剧节目减少。</w:t>
            </w: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210,436,179.18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215,541,625.97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-0.55%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主要系权益法确认的投资损失增加。</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180,606,150.34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207,007,011.52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1.71%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-0.65%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主要系计提折旧增加。</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349,816,947.83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196,321,826.31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主要系银行信用借款增加。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23"/>
        <w:gridCol w:w="1143"/>
        <w:gridCol w:w="1127"/>
        <w:gridCol w:w="1418"/>
        <w:gridCol w:w="850"/>
        <w:gridCol w:w="1137"/>
        <w:gridCol w:w="1133"/>
        <w:gridCol w:w="561"/>
        <w:gridCol w:w="1072"/>
      </w:tblGrid>
      <w:tr>
        <w:trPr>
          <w:trHeight w:val="163"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9" w:right="104"/>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3" w:right="66" w:hanging="87"/>
              <w:jc w:val="left"/>
              <w:rPr>
                <w:rFonts w:ascii="宋体" w:hAnsi="宋体" w:cs="宋体" w:eastAsia="宋体" w:hint="default"/>
                <w:sz w:val="18"/>
                <w:szCs w:val="18"/>
              </w:rPr>
            </w:pPr>
            <w:r>
              <w:rPr>
                <w:rFonts w:ascii="宋体" w:hAnsi="宋体" w:cs="宋体" w:eastAsia="宋体" w:hint="default"/>
                <w:spacing w:val="-3"/>
                <w:sz w:val="18"/>
                <w:szCs w:val="18"/>
              </w:rPr>
              <w:t>计入权益的累计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公允价值变动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47" w:right="56" w:hanging="92"/>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的减值</w:t>
            </w:r>
          </w:p>
        </w:tc>
        <w:tc>
          <w:tcPr>
            <w:tcW w:w="11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4" w:right="108" w:hanging="361"/>
              <w:jc w:val="left"/>
              <w:rPr>
                <w:rFonts w:ascii="宋体" w:hAnsi="宋体" w:cs="宋体" w:eastAsia="宋体" w:hint="default"/>
                <w:sz w:val="18"/>
                <w:szCs w:val="18"/>
              </w:rPr>
            </w:pPr>
            <w:r>
              <w:rPr>
                <w:rFonts w:ascii="宋体" w:hAnsi="宋体" w:cs="宋体" w:eastAsia="宋体" w:hint="default"/>
                <w:spacing w:val="-2"/>
                <w:sz w:val="18"/>
                <w:szCs w:val="18"/>
              </w:rPr>
              <w:t>本期购买金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5" w:right="104" w:hanging="361"/>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5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6" w:right="88"/>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0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74"/>
              <w:jc w:val="right"/>
              <w:rPr>
                <w:rFonts w:ascii="宋体" w:hAnsi="宋体" w:cs="宋体" w:eastAsia="宋体" w:hint="default"/>
                <w:sz w:val="18"/>
                <w:szCs w:val="18"/>
              </w:rPr>
            </w:pPr>
            <w:r>
              <w:rPr>
                <w:rFonts w:ascii="宋体" w:hAnsi="宋体" w:cs="宋体" w:eastAsia="宋体" w:hint="default"/>
                <w:sz w:val="18"/>
                <w:szCs w:val="18"/>
              </w:rPr>
              <w:t>项目</w:t>
            </w:r>
          </w:p>
        </w:tc>
        <w:tc>
          <w:tcPr>
            <w:tcW w:w="11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561" w:type="dxa"/>
            <w:vMerge/>
            <w:tcBorders>
              <w:left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6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3" w:hRule="exact"/>
        </w:trPr>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561" w:type="dxa"/>
            <w:vMerge/>
            <w:tcBorders>
              <w:left w:val="single" w:sz="4" w:space="0" w:color="000000"/>
              <w:bottom w:val="single" w:sz="4" w:space="0" w:color="000000"/>
              <w:right w:val="single" w:sz="4" w:space="0" w:color="000000"/>
            </w:tcBorders>
            <w:shd w:val="clear" w:color="auto" w:fill="D2D2D2"/>
          </w:tcPr>
          <w:p>
            <w:pPr/>
          </w:p>
        </w:tc>
        <w:tc>
          <w:tcPr>
            <w:tcW w:w="10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2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资产（不含衍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生金融资产）</w:t>
            </w:r>
          </w:p>
        </w:tc>
        <w:tc>
          <w:tcPr>
            <w:tcW w:w="1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96,836,483.33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-1,370,986.18</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5,531,720.70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94,050,751.25</w:t>
            </w:r>
          </w:p>
        </w:tc>
        <w:tc>
          <w:tcPr>
            <w:tcW w:w="56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6,946,466.60</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74"/>
              <w:jc w:val="right"/>
              <w:rPr>
                <w:rFonts w:ascii="宋体" w:hAnsi="宋体" w:cs="宋体" w:eastAsia="宋体" w:hint="default"/>
                <w:sz w:val="18"/>
                <w:szCs w:val="18"/>
              </w:rPr>
            </w:pPr>
            <w:r>
              <w:rPr>
                <w:rFonts w:ascii="宋体" w:hAnsi="宋体" w:cs="宋体" w:eastAsia="宋体" w:hint="default"/>
                <w:spacing w:val="-2"/>
                <w:sz w:val="18"/>
                <w:szCs w:val="18"/>
              </w:rPr>
              <w:t>上述合计</w:t>
            </w:r>
          </w:p>
        </w:tc>
        <w:tc>
          <w:tcPr>
            <w:tcW w:w="1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96,836,483.33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-1,370,986.18</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5,531,720.70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94,050,751.25</w:t>
            </w:r>
          </w:p>
        </w:tc>
        <w:tc>
          <w:tcPr>
            <w:tcW w:w="56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6,946,466.60</w:t>
            </w:r>
          </w:p>
        </w:tc>
      </w:tr>
      <w:tr>
        <w:trPr>
          <w:trHeight w:val="404"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74"/>
              <w:jc w:val="right"/>
              <w:rPr>
                <w:rFonts w:ascii="宋体" w:hAnsi="宋体" w:cs="宋体" w:eastAsia="宋体" w:hint="default"/>
                <w:sz w:val="18"/>
                <w:szCs w:val="18"/>
              </w:rPr>
            </w:pPr>
            <w:r>
              <w:rPr>
                <w:rFonts w:ascii="宋体" w:hAnsi="宋体" w:cs="宋体" w:eastAsia="宋体" w:hint="default"/>
                <w:spacing w:val="-2"/>
                <w:sz w:val="18"/>
                <w:szCs w:val="18"/>
              </w:rPr>
              <w:t>金融负债</w:t>
            </w:r>
          </w:p>
        </w:tc>
        <w:tc>
          <w:tcPr>
            <w:tcW w:w="114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2" w:lineRule="auto" w:before="53"/>
        <w:ind w:right="6287"/>
        <w:jc w:val="left"/>
      </w:pPr>
      <w:r>
        <w:rPr>
          <w:spacing w:val="-3"/>
        </w:rPr>
        <w:t>其他变动的内容</w:t>
      </w:r>
      <w:r>
        <w:rPr>
          <w:spacing w:val="-68"/>
        </w:rPr>
        <w:t> </w:t>
      </w:r>
      <w:r>
        <w:rPr>
          <w:spacing w:val="-68"/>
        </w:rPr>
      </w:r>
      <w:r>
        <w:rPr>
          <w:spacing w:val="-3"/>
        </w:rPr>
        <w:t>报告期内公司主要资产计量属性是否发生重大变化</w:t>
      </w:r>
    </w:p>
    <w:p>
      <w:pPr>
        <w:pStyle w:val="BodyText"/>
        <w:spacing w:line="240" w:lineRule="auto" w:before="2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0"/>
        <w:jc w:val="left"/>
      </w:pPr>
      <w:r>
        <w:rPr>
          <w:spacing w:val="-3"/>
        </w:rPr>
        <w:t>截至报告期末的资产权利受限金额共</w:t>
      </w:r>
      <w:r>
        <w:rPr>
          <w:rFonts w:ascii="Times New Roman" w:hAnsi="Times New Roman" w:cs="Times New Roman" w:eastAsia="Times New Roman" w:hint="default"/>
          <w:spacing w:val="-3"/>
        </w:rPr>
        <w:t>2,314.91</w:t>
      </w:r>
      <w:r>
        <w:rPr>
          <w:spacing w:val="-3"/>
        </w:rPr>
        <w:t>万元，其中第三方代位追索冻结</w:t>
      </w:r>
      <w:r>
        <w:rPr>
          <w:rFonts w:ascii="Times New Roman" w:hAnsi="Times New Roman" w:cs="Times New Roman" w:eastAsia="Times New Roman" w:hint="default"/>
          <w:spacing w:val="-3"/>
        </w:rPr>
        <w:t>2,117.81</w:t>
      </w:r>
      <w:r>
        <w:rPr>
          <w:spacing w:val="-3"/>
        </w:rPr>
        <w:t>万元、票据保证金</w:t>
      </w:r>
      <w:r>
        <w:rPr>
          <w:rFonts w:ascii="Times New Roman" w:hAnsi="Times New Roman" w:cs="Times New Roman" w:eastAsia="Times New Roman" w:hint="default"/>
          <w:spacing w:val="-3"/>
        </w:rPr>
        <w:t>117.73</w:t>
      </w:r>
      <w:r>
        <w:rPr>
          <w:spacing w:val="-3"/>
        </w:rPr>
        <w:t>万元、车贷保</w:t>
      </w:r>
      <w:r>
        <w:rPr>
          <w:spacing w:val="67"/>
        </w:rPr>
        <w:t> </w:t>
      </w:r>
      <w:r>
        <w:rPr>
          <w:spacing w:val="67"/>
        </w:rPr>
      </w:r>
      <w:r>
        <w:rPr/>
        <w:t>证金</w:t>
      </w:r>
      <w:r>
        <w:rPr>
          <w:rFonts w:ascii="Times New Roman" w:hAnsi="Times New Roman" w:cs="Times New Roman" w:eastAsia="Times New Roman" w:hint="default"/>
        </w:rPr>
        <w:t>79.16</w:t>
      </w:r>
      <w:r>
        <w:rPr/>
        <w:t>万元、</w:t>
      </w:r>
      <w:r>
        <w:rPr>
          <w:rFonts w:ascii="Times New Roman" w:hAnsi="Times New Roman" w:cs="Times New Roman" w:eastAsia="Times New Roman" w:hint="default"/>
        </w:rPr>
        <w:t>ETC</w:t>
      </w:r>
      <w:r>
        <w:rPr/>
        <w:t>押金</w:t>
      </w:r>
      <w:r>
        <w:rPr>
          <w:rFonts w:ascii="Times New Roman" w:hAnsi="Times New Roman" w:cs="Times New Roman" w:eastAsia="Times New Roman" w:hint="default"/>
        </w:rPr>
        <w:t>0.2</w:t>
      </w:r>
      <w:r>
        <w:rPr/>
        <w:t>万元。</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606,400,000.00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025"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1" w:right="69"/>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54" w:right="65" w:hanging="183"/>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5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45" w:hanging="183"/>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1"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0" w:right="36" w:hanging="183"/>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95" w:right="89"/>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91" w:right="89"/>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86" w:right="84"/>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1964"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7"/>
              <w:jc w:val="both"/>
              <w:rPr>
                <w:rFonts w:ascii="宋体" w:hAnsi="宋体" w:cs="宋体" w:eastAsia="宋体" w:hint="default"/>
                <w:sz w:val="18"/>
                <w:szCs w:val="18"/>
              </w:rPr>
            </w:pPr>
            <w:r>
              <w:rPr>
                <w:rFonts w:ascii="宋体" w:hAnsi="宋体" w:cs="宋体" w:eastAsia="宋体" w:hint="default"/>
                <w:sz w:val="18"/>
                <w:szCs w:val="18"/>
              </w:rPr>
              <w:t>快乐阳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光星芒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互动娱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乐传媒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9"/>
              <w:jc w:val="center"/>
              <w:rPr>
                <w:rFonts w:ascii="宋体" w:hAnsi="宋体" w:cs="宋体" w:eastAsia="宋体" w:hint="default"/>
                <w:sz w:val="18"/>
                <w:szCs w:val="18"/>
              </w:rPr>
            </w:pPr>
            <w:r>
              <w:rPr>
                <w:rFonts w:ascii="宋体" w:hAnsi="宋体" w:cs="宋体" w:eastAsia="宋体" w:hint="default"/>
                <w:sz w:val="18"/>
                <w:szCs w:val="18"/>
              </w:rPr>
              <w:t>广告等</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62"/>
              <w:jc w:val="righ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84"/>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52"/>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-2,140,0</w:t>
            </w:r>
          </w:p>
          <w:p>
            <w:pPr>
              <w:pStyle w:val="TableParagraph"/>
              <w:spacing w:line="240" w:lineRule="auto" w:before="110"/>
              <w:ind w:left="282" w:right="0"/>
              <w:jc w:val="center"/>
              <w:rPr>
                <w:rFonts w:ascii="Times New Roman" w:hAnsi="Times New Roman" w:cs="Times New Roman" w:eastAsia="Times New Roman" w:hint="default"/>
                <w:sz w:val="18"/>
                <w:szCs w:val="18"/>
              </w:rPr>
            </w:pPr>
            <w:r>
              <w:rPr>
                <w:rFonts w:ascii="Times New Roman"/>
                <w:sz w:val="18"/>
              </w:rPr>
              <w:t>12.26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7"/>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sz w:val="18"/>
              </w:rPr>
              <w:t>-2,140,0</w:t>
            </w:r>
          </w:p>
          <w:p>
            <w:pPr>
              <w:pStyle w:val="TableParagraph"/>
              <w:spacing w:line="240" w:lineRule="auto" w:before="105"/>
              <w:ind w:left="282" w:right="0"/>
              <w:jc w:val="center"/>
              <w:rPr>
                <w:rFonts w:ascii="Times New Roman" w:hAnsi="Times New Roman" w:cs="Times New Roman" w:eastAsia="Times New Roman" w:hint="default"/>
                <w:sz w:val="18"/>
                <w:szCs w:val="18"/>
              </w:rPr>
            </w:pPr>
            <w:r>
              <w:rPr>
                <w:rFonts w:ascii="Times New Roman"/>
                <w:sz w:val="18"/>
              </w:rPr>
              <w:t>12.26</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3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发行股票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56,357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279.16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49,957.32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19,952.19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35.40%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6,399.68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存放于募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8"/>
              <w:jc w:val="both"/>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行股份募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198,232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198,019.7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8"/>
              <w:jc w:val="both"/>
              <w:rPr>
                <w:rFonts w:ascii="宋体" w:hAnsi="宋体" w:cs="宋体" w:eastAsia="宋体" w:hint="default"/>
                <w:sz w:val="18"/>
                <w:szCs w:val="18"/>
              </w:rPr>
            </w:pPr>
            <w:r>
              <w:rPr>
                <w:rFonts w:ascii="宋体" w:hAnsi="宋体" w:cs="宋体" w:eastAsia="宋体" w:hint="default"/>
                <w:sz w:val="18"/>
                <w:szCs w:val="18"/>
              </w:rPr>
              <w:t>存放于募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7"/>
        <w:gridCol w:w="857"/>
        <w:gridCol w:w="884"/>
        <w:gridCol w:w="869"/>
        <w:gridCol w:w="869"/>
        <w:gridCol w:w="869"/>
        <w:gridCol w:w="874"/>
        <w:gridCol w:w="869"/>
        <w:gridCol w:w="881"/>
        <w:gridCol w:w="848"/>
        <w:gridCol w:w="878"/>
      </w:tblGrid>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1" w:right="0"/>
              <w:jc w:val="left"/>
              <w:rPr>
                <w:rFonts w:ascii="Times New Roman" w:hAnsi="Times New Roman" w:cs="Times New Roman" w:eastAsia="Times New Roman" w:hint="default"/>
                <w:sz w:val="18"/>
                <w:szCs w:val="18"/>
              </w:rPr>
            </w:pPr>
            <w:r>
              <w:rPr>
                <w:rFonts w:ascii="Times New Roman"/>
                <w:sz w:val="18"/>
              </w:rPr>
              <w:t>254,589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5" w:right="0"/>
              <w:jc w:val="left"/>
              <w:rPr>
                <w:rFonts w:ascii="Times New Roman" w:hAnsi="Times New Roman" w:cs="Times New Roman" w:eastAsia="Times New Roman" w:hint="default"/>
                <w:sz w:val="18"/>
                <w:szCs w:val="18"/>
              </w:rPr>
            </w:pPr>
            <w:r>
              <w:rPr>
                <w:rFonts w:ascii="Times New Roman"/>
                <w:sz w:val="18"/>
              </w:rPr>
              <w:t>491.46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50,169.62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19,952.19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4" w:right="0"/>
              <w:jc w:val="left"/>
              <w:rPr>
                <w:rFonts w:ascii="Times New Roman" w:hAnsi="Times New Roman" w:cs="Times New Roman" w:eastAsia="Times New Roman" w:hint="default"/>
                <w:sz w:val="18"/>
                <w:szCs w:val="18"/>
              </w:rPr>
            </w:pPr>
            <w:r>
              <w:rPr>
                <w:rFonts w:ascii="Times New Roman"/>
                <w:sz w:val="18"/>
              </w:rPr>
              <w:t>7.84%</w:t>
            </w:r>
          </w:p>
        </w:tc>
        <w:tc>
          <w:tcPr>
            <w:tcW w:w="88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204,419.38</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512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pacing w:val="-10"/>
                <w:sz w:val="18"/>
                <w:szCs w:val="18"/>
              </w:rPr>
              <w:t>号文核准，快乐购物</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日于深圳证券交易所以每股人民币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9.06</w:t>
            </w:r>
          </w:p>
          <w:p>
            <w:pPr>
              <w:pStyle w:val="TableParagraph"/>
              <w:spacing w:line="300" w:lineRule="auto" w:before="58"/>
              <w:ind w:left="24" w:right="17"/>
              <w:jc w:val="both"/>
              <w:rPr>
                <w:rFonts w:ascii="宋体" w:hAnsi="宋体" w:cs="宋体" w:eastAsia="宋体" w:hint="default"/>
                <w:sz w:val="18"/>
                <w:szCs w:val="18"/>
              </w:rPr>
            </w:pPr>
            <w:r>
              <w:rPr>
                <w:rFonts w:ascii="宋体" w:hAnsi="宋体" w:cs="宋体" w:eastAsia="宋体" w:hint="default"/>
                <w:sz w:val="18"/>
                <w:szCs w:val="18"/>
              </w:rPr>
              <w:t>元的发行价格公开发行</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股人民币普通股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，股款计人民币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634,200,000.00</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元，扣除承销费、推介费及上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网发行费共计人民币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57,080,000.00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元后，公司实际收到上述</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股的募股资金人民币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577,120,000.00</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元，扣除由公司支付的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其他发行费用后，实际募集资金净额为人民币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563,570,000.00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元。上述募集资金于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日全部到账，并经德勤</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3"/>
                <w:sz w:val="18"/>
                <w:szCs w:val="18"/>
              </w:rPr>
              <w:t>华永会计师事务所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验证并出具德师报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字</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第 </w:t>
            </w:r>
            <w:r>
              <w:rPr>
                <w:rFonts w:ascii="Times New Roman" w:hAnsi="Times New Roman" w:cs="Times New Roman" w:eastAsia="Times New Roman" w:hint="default"/>
                <w:sz w:val="18"/>
                <w:szCs w:val="18"/>
              </w:rPr>
              <w:t>0018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号验资报告。本公司以前年度已使用募集资金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49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其</w:t>
            </w:r>
            <w:r>
              <w:rPr>
                <w:rFonts w:ascii="宋体" w:hAnsi="宋体" w:cs="宋体" w:eastAsia="宋体" w:hint="default"/>
                <w:spacing w:val="-5"/>
                <w:w w:val="101"/>
                <w:sz w:val="18"/>
                <w:szCs w:val="18"/>
              </w:rPr>
              <w:t>中</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原</w:t>
            </w:r>
            <w:r>
              <w:rPr>
                <w:rFonts w:ascii="宋体" w:hAnsi="宋体" w:cs="宋体" w:eastAsia="宋体" w:hint="default"/>
                <w:spacing w:val="-5"/>
                <w:w w:val="101"/>
                <w:sz w:val="18"/>
                <w:szCs w:val="18"/>
              </w:rPr>
              <w:t>始</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息</w:t>
            </w:r>
            <w:r>
              <w:rPr>
                <w:rFonts w:ascii="宋体" w:hAnsi="宋体" w:cs="宋体" w:eastAsia="宋体" w:hint="default"/>
                <w:w w:val="101"/>
                <w:sz w:val="18"/>
                <w:szCs w:val="18"/>
              </w:rPr>
              <w:t>收</w:t>
            </w:r>
            <w:r>
              <w:rPr>
                <w:rFonts w:ascii="宋体" w:hAnsi="宋体" w:cs="宋体" w:eastAsia="宋体" w:hint="default"/>
                <w:spacing w:val="-5"/>
                <w:w w:val="101"/>
                <w:sz w:val="18"/>
                <w:szCs w:val="18"/>
              </w:rPr>
              <w:t>入</w:t>
            </w:r>
            <w:r>
              <w:rPr>
                <w:rFonts w:ascii="宋体" w:hAnsi="宋体" w:cs="宋体" w:eastAsia="宋体" w:hint="default"/>
                <w:w w:val="101"/>
                <w:sz w:val="18"/>
                <w:szCs w:val="18"/>
              </w:rPr>
              <w:t>永</w:t>
            </w:r>
            <w:r>
              <w:rPr>
                <w:rFonts w:ascii="宋体" w:hAnsi="宋体" w:cs="宋体" w:eastAsia="宋体" w:hint="default"/>
                <w:spacing w:val="-5"/>
                <w:w w:val="101"/>
                <w:sz w:val="18"/>
                <w:szCs w:val="18"/>
              </w:rPr>
              <w:t>久</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51</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68</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前</w:t>
            </w:r>
            <w:r>
              <w:rPr>
                <w:rFonts w:ascii="宋体" w:hAnsi="宋体" w:cs="宋体" w:eastAsia="宋体" w:hint="default"/>
                <w:spacing w:val="-5"/>
                <w:w w:val="101"/>
                <w:sz w:val="18"/>
                <w:szCs w:val="18"/>
              </w:rPr>
              <w:t>年度</w:t>
            </w:r>
            <w:r>
              <w:rPr>
                <w:rFonts w:ascii="宋体" w:hAnsi="宋体" w:cs="宋体" w:eastAsia="宋体" w:hint="default"/>
                <w:w w:val="101"/>
                <w:sz w:val="18"/>
                <w:szCs w:val="18"/>
              </w:rPr>
              <w:t>收</w:t>
            </w:r>
            <w:r>
              <w:rPr>
                <w:rFonts w:ascii="宋体" w:hAnsi="宋体" w:cs="宋体" w:eastAsia="宋体" w:hint="default"/>
                <w:spacing w:val="-5"/>
                <w:w w:val="101"/>
                <w:sz w:val="18"/>
                <w:szCs w:val="18"/>
              </w:rPr>
              <w:t>到</w:t>
            </w:r>
            <w:r>
              <w:rPr>
                <w:rFonts w:ascii="宋体" w:hAnsi="宋体" w:cs="宋体" w:eastAsia="宋体" w:hint="default"/>
                <w:w w:val="101"/>
                <w:sz w:val="18"/>
                <w:szCs w:val="18"/>
              </w:rPr>
              <w:t>的</w:t>
            </w:r>
            <w:r>
              <w:rPr>
                <w:rFonts w:ascii="宋体" w:hAnsi="宋体" w:cs="宋体" w:eastAsia="宋体" w:hint="default"/>
                <w:spacing w:val="-5"/>
                <w:w w:val="101"/>
                <w:sz w:val="18"/>
                <w:szCs w:val="18"/>
              </w:rPr>
              <w:t>银</w:t>
            </w:r>
            <w:r>
              <w:rPr>
                <w:rFonts w:ascii="宋体" w:hAnsi="宋体" w:cs="宋体" w:eastAsia="宋体" w:hint="default"/>
                <w:w w:val="101"/>
                <w:sz w:val="18"/>
                <w:szCs w:val="18"/>
              </w:rPr>
              <w:t>行</w:t>
            </w:r>
            <w:r>
              <w:rPr>
                <w:rFonts w:ascii="宋体" w:hAnsi="宋体" w:cs="宋体" w:eastAsia="宋体" w:hint="default"/>
                <w:sz w:val="18"/>
                <w:szCs w:val="18"/>
              </w:rPr>
            </w:r>
          </w:p>
          <w:p>
            <w:pPr>
              <w:pStyle w:val="TableParagraph"/>
              <w:spacing w:line="240" w:lineRule="auto" w:before="63"/>
              <w:ind w:left="24" w:right="-20"/>
              <w:jc w:val="left"/>
              <w:rPr>
                <w:rFonts w:ascii="宋体" w:hAnsi="宋体" w:cs="宋体" w:eastAsia="宋体" w:hint="default"/>
                <w:sz w:val="18"/>
                <w:szCs w:val="18"/>
              </w:rPr>
            </w:pPr>
            <w:r>
              <w:rPr>
                <w:rFonts w:ascii="宋体" w:hAnsi="宋体" w:cs="宋体" w:eastAsia="宋体" w:hint="default"/>
                <w:spacing w:val="-3"/>
                <w:sz w:val="18"/>
                <w:szCs w:val="18"/>
              </w:rPr>
              <w:t>存款利息扣除银行手续费等的净额为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1,144.39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年度实际使用募集资金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279.16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专</w:t>
            </w:r>
            <w:r>
              <w:rPr>
                <w:rFonts w:ascii="宋体" w:hAnsi="宋体" w:cs="宋体" w:eastAsia="宋体" w:hint="default"/>
                <w:spacing w:val="-5"/>
                <w:w w:val="101"/>
                <w:sz w:val="18"/>
                <w:szCs w:val="18"/>
              </w:rPr>
              <w:t>户</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余</w:t>
            </w:r>
            <w:r>
              <w:rPr>
                <w:rFonts w:ascii="宋体" w:hAnsi="宋体" w:cs="宋体" w:eastAsia="宋体" w:hint="default"/>
                <w:spacing w:val="-5"/>
                <w:w w:val="101"/>
                <w:sz w:val="18"/>
                <w:szCs w:val="18"/>
              </w:rPr>
              <w:t>额</w:t>
            </w:r>
            <w:r>
              <w:rPr>
                <w:rFonts w:ascii="宋体" w:hAnsi="宋体" w:cs="宋体" w:eastAsia="宋体" w:hint="default"/>
                <w:w w:val="101"/>
                <w:sz w:val="18"/>
                <w:szCs w:val="18"/>
              </w:rPr>
              <w:t>为</w:t>
            </w:r>
            <w:r>
              <w:rPr>
                <w:rFonts w:ascii="宋体" w:hAnsi="宋体" w:cs="宋体" w:eastAsia="宋体" w:hint="default"/>
                <w:spacing w:val="1"/>
                <w:sz w:val="18"/>
                <w:szCs w:val="18"/>
              </w:rPr>
              <w:t> </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64</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万</w:t>
            </w:r>
            <w:r>
              <w:rPr>
                <w:rFonts w:ascii="宋体" w:hAnsi="宋体" w:cs="宋体" w:eastAsia="宋体" w:hint="default"/>
                <w:spacing w:val="-29"/>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其</w:t>
            </w:r>
            <w:r>
              <w:rPr>
                <w:rFonts w:ascii="宋体" w:hAnsi="宋体" w:cs="宋体" w:eastAsia="宋体" w:hint="default"/>
                <w:w w:val="101"/>
                <w:sz w:val="18"/>
                <w:szCs w:val="18"/>
              </w:rPr>
              <w:t>中</w:t>
            </w:r>
            <w:r>
              <w:rPr>
                <w:rFonts w:ascii="宋体" w:hAnsi="宋体" w:cs="宋体" w:eastAsia="宋体" w:hint="default"/>
                <w:spacing w:val="-5"/>
                <w:w w:val="101"/>
                <w:sz w:val="18"/>
                <w:szCs w:val="18"/>
              </w:rPr>
              <w:t>本</w:t>
            </w:r>
            <w:r>
              <w:rPr>
                <w:rFonts w:ascii="宋体" w:hAnsi="宋体" w:cs="宋体" w:eastAsia="宋体" w:hint="default"/>
                <w:w w:val="101"/>
                <w:sz w:val="18"/>
                <w:szCs w:val="18"/>
              </w:rPr>
              <w:t>金</w:t>
            </w:r>
            <w:r>
              <w:rPr>
                <w:rFonts w:ascii="宋体" w:hAnsi="宋体" w:cs="宋体" w:eastAsia="宋体" w:hint="default"/>
                <w:spacing w:val="1"/>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14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29"/>
                <w:w w:val="101"/>
                <w:sz w:val="18"/>
                <w:szCs w:val="18"/>
              </w:rPr>
              <w:t>，</w:t>
            </w:r>
            <w:r>
              <w:rPr>
                <w:rFonts w:ascii="宋体" w:hAnsi="宋体" w:cs="宋体" w:eastAsia="宋体" w:hint="default"/>
                <w:w w:val="101"/>
                <w:sz w:val="18"/>
                <w:szCs w:val="18"/>
              </w:rPr>
              <w:t>利息</w:t>
            </w:r>
            <w:r>
              <w:rPr>
                <w:rFonts w:ascii="宋体" w:hAnsi="宋体" w:cs="宋体" w:eastAsia="宋体" w:hint="default"/>
                <w:spacing w:val="-4"/>
                <w:sz w:val="18"/>
                <w:szCs w:val="18"/>
              </w:rPr>
              <w:t> </w:t>
            </w:r>
            <w:r>
              <w:rPr>
                <w:rFonts w:ascii="Times New Roman" w:hAnsi="Times New Roman" w:cs="Times New Roman" w:eastAsia="Times New Roman" w:hint="default"/>
                <w:w w:val="101"/>
                <w:sz w:val="18"/>
                <w:szCs w:val="18"/>
              </w:rPr>
              <w:t>72</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累</w:t>
            </w:r>
            <w:r>
              <w:rPr>
                <w:rFonts w:ascii="宋体" w:hAnsi="宋体" w:cs="宋体" w:eastAsia="宋体" w:hint="default"/>
                <w:w w:val="101"/>
                <w:sz w:val="18"/>
                <w:szCs w:val="18"/>
              </w:rPr>
              <w:t>计</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额</w:t>
            </w:r>
            <w:r>
              <w:rPr>
                <w:rFonts w:ascii="宋体" w:hAnsi="宋体" w:cs="宋体" w:eastAsia="宋体" w:hint="default"/>
                <w:sz w:val="18"/>
                <w:szCs w:val="18"/>
              </w:rPr>
            </w:r>
          </w:p>
          <w:p>
            <w:pPr>
              <w:pStyle w:val="TableParagraph"/>
              <w:spacing w:line="326" w:lineRule="auto" w:before="67"/>
              <w:ind w:left="24" w:right="17"/>
              <w:jc w:val="left"/>
              <w:rPr>
                <w:rFonts w:ascii="宋体" w:hAnsi="宋体" w:cs="宋体" w:eastAsia="宋体" w:hint="default"/>
                <w:sz w:val="18"/>
                <w:szCs w:val="18"/>
              </w:rPr>
            </w:pPr>
            <w:r>
              <w:rPr>
                <w:rFonts w:ascii="宋体" w:hAnsi="宋体" w:cs="宋体" w:eastAsia="宋体" w:hint="default"/>
                <w:sz w:val="18"/>
                <w:szCs w:val="18"/>
              </w:rPr>
              <w:t>为 </w:t>
            </w:r>
            <w:r>
              <w:rPr>
                <w:rFonts w:ascii="Times New Roman" w:hAnsi="Times New Roman" w:cs="Times New Roman" w:eastAsia="Times New Roman" w:hint="default"/>
                <w:sz w:val="18"/>
                <w:szCs w:val="18"/>
              </w:rPr>
              <w:t>49,957.31 </w:t>
            </w:r>
            <w:r>
              <w:rPr>
                <w:rFonts w:ascii="宋体" w:hAnsi="宋体" w:cs="宋体" w:eastAsia="宋体" w:hint="default"/>
                <w:spacing w:val="-3"/>
                <w:sz w:val="18"/>
                <w:szCs w:val="18"/>
              </w:rPr>
              <w:t>万元（其中实际使用募集资金 </w:t>
            </w:r>
            <w:r>
              <w:rPr>
                <w:rFonts w:ascii="Times New Roman" w:hAnsi="Times New Roman" w:cs="Times New Roman" w:eastAsia="Times New Roman" w:hint="default"/>
                <w:sz w:val="18"/>
                <w:szCs w:val="18"/>
              </w:rPr>
              <w:t>49,442.63 </w:t>
            </w:r>
            <w:r>
              <w:rPr>
                <w:rFonts w:ascii="宋体" w:hAnsi="宋体" w:cs="宋体" w:eastAsia="宋体" w:hint="default"/>
                <w:spacing w:val="-3"/>
                <w:sz w:val="18"/>
                <w:szCs w:val="18"/>
              </w:rPr>
              <w:t>万元，利息收入永久补充流动资金 </w:t>
            </w:r>
            <w:r>
              <w:rPr>
                <w:rFonts w:ascii="Times New Roman" w:hAnsi="Times New Roman" w:cs="Times New Roman" w:eastAsia="Times New Roman" w:hint="default"/>
                <w:sz w:val="18"/>
                <w:szCs w:val="18"/>
              </w:rPr>
              <w:t>514.68 </w:t>
            </w:r>
            <w:r>
              <w:rPr>
                <w:rFonts w:ascii="宋体" w:hAnsi="宋体" w:cs="宋体" w:eastAsia="宋体" w:hint="default"/>
                <w:sz w:val="18"/>
                <w:szCs w:val="18"/>
              </w:rPr>
              <w:t>万元）</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经中国证券监督管理委员会《关于核准快乐购物股份有限公司向芒果传媒有限公司等发行股份购买资产并募集配套资金的</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7"/>
                <w:w w:val="101"/>
                <w:sz w:val="18"/>
                <w:szCs w:val="18"/>
              </w:rPr>
              <w:t>批复》（证监许可</w:t>
            </w:r>
            <w:r>
              <w:rPr>
                <w:rFonts w:ascii="Times New Roman" w:hAnsi="Times New Roman" w:cs="Times New Roman" w:eastAsia="Times New Roman" w:hint="default"/>
                <w:spacing w:val="-7"/>
                <w:w w:val="101"/>
                <w:sz w:val="18"/>
                <w:szCs w:val="18"/>
              </w:rPr>
              <w:t>[2018]999</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3"/>
                <w:w w:val="101"/>
                <w:sz w:val="18"/>
                <w:szCs w:val="18"/>
              </w:rPr>
              <w:t>号）核准，通过非公开发行方式发行股票</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57,257,371</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3"/>
                <w:w w:val="101"/>
                <w:sz w:val="18"/>
                <w:szCs w:val="18"/>
              </w:rPr>
              <w:t>股，发行价格</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1"/>
                <w:w w:val="101"/>
                <w:sz w:val="18"/>
                <w:szCs w:val="18"/>
              </w:rPr>
              <w:t>34.93</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元</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股，募集配套资金</w:t>
            </w:r>
            <w:r>
              <w:rPr>
                <w:rFonts w:ascii="宋体" w:hAnsi="宋体" w:cs="宋体" w:eastAsia="宋体" w:hint="default"/>
                <w:spacing w:val="-3"/>
                <w:sz w:val="18"/>
                <w:szCs w:val="18"/>
              </w:rPr>
            </w:r>
          </w:p>
          <w:p>
            <w:pPr>
              <w:pStyle w:val="TableParagraph"/>
              <w:spacing w:line="241"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1,999,999,969.03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元，扣除承销费、律师费、验资等费用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17,299,299.41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元，实际募集资金净额为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1,982,700,669.62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元。上述募集资金于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日全部到账，并经天健会计师事务所（特殊普通合伙）验证并出具了天健验</w:t>
            </w:r>
            <w:r>
              <w:rPr>
                <w:rFonts w:ascii="Times New Roman" w:hAnsi="Times New Roman" w:cs="Times New Roman" w:eastAsia="Times New Roman" w:hint="default"/>
                <w:spacing w:val="-5"/>
                <w:sz w:val="18"/>
                <w:szCs w:val="18"/>
              </w:rPr>
              <w:t>[2019]2-16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号验资报告。本公司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年度实际使用募集资金为 </w:t>
            </w:r>
            <w:r>
              <w:rPr>
                <w:rFonts w:ascii="Times New Roman" w:hAnsi="Times New Roman" w:cs="Times New Roman" w:eastAsia="Times New Roman" w:hint="default"/>
                <w:sz w:val="18"/>
                <w:szCs w:val="18"/>
              </w:rPr>
              <w:t>212.30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年度收到的银行存款利息扣除银行手续费等的净额</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1,770.48</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万元；截止到</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日，公司募集项目专户资金余额为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199,790.18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万元（其中本金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198,019.70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万元，利</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息</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70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20"/>
        <w:gridCol w:w="730"/>
        <w:gridCol w:w="893"/>
        <w:gridCol w:w="898"/>
        <w:gridCol w:w="725"/>
        <w:gridCol w:w="903"/>
        <w:gridCol w:w="898"/>
        <w:gridCol w:w="725"/>
        <w:gridCol w:w="730"/>
        <w:gridCol w:w="898"/>
        <w:gridCol w:w="725"/>
        <w:gridCol w:w="730"/>
      </w:tblGrid>
      <w:tr>
        <w:trPr>
          <w:trHeight w:val="164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86" w:right="79"/>
              <w:jc w:val="center"/>
              <w:rPr>
                <w:rFonts w:ascii="宋体" w:hAnsi="宋体" w:cs="宋体" w:eastAsia="宋体" w:hint="default"/>
                <w:sz w:val="18"/>
                <w:szCs w:val="18"/>
              </w:rPr>
            </w:pPr>
            <w:r>
              <w:rPr>
                <w:rFonts w:ascii="宋体" w:hAnsi="宋体" w:cs="宋体" w:eastAsia="宋体" w:hint="default"/>
                <w:spacing w:val="-2"/>
                <w:sz w:val="18"/>
                <w:szCs w:val="18"/>
              </w:rPr>
              <w:t>承诺投</w:t>
            </w:r>
            <w:r>
              <w:rPr>
                <w:rFonts w:ascii="宋体" w:hAnsi="宋体" w:cs="宋体" w:eastAsia="宋体" w:hint="default"/>
                <w:w w:val="101"/>
                <w:sz w:val="18"/>
                <w:szCs w:val="18"/>
              </w:rPr>
              <w:t> </w:t>
            </w:r>
            <w:r>
              <w:rPr>
                <w:rFonts w:ascii="宋体" w:hAnsi="宋体" w:cs="宋体" w:eastAsia="宋体" w:hint="default"/>
                <w:spacing w:val="-2"/>
                <w:sz w:val="18"/>
                <w:szCs w:val="18"/>
              </w:rPr>
              <w:t>资项目</w:t>
            </w:r>
            <w:r>
              <w:rPr>
                <w:rFonts w:ascii="宋体" w:hAnsi="宋体" w:cs="宋体" w:eastAsia="宋体" w:hint="default"/>
                <w:w w:val="101"/>
                <w:sz w:val="18"/>
                <w:szCs w:val="18"/>
              </w:rPr>
              <w:t> </w:t>
            </w:r>
            <w:r>
              <w:rPr>
                <w:rFonts w:ascii="宋体" w:hAnsi="宋体" w:cs="宋体" w:eastAsia="宋体" w:hint="default"/>
                <w:spacing w:val="-2"/>
                <w:sz w:val="18"/>
                <w:szCs w:val="18"/>
              </w:rPr>
              <w:t>和超募</w:t>
            </w:r>
            <w:r>
              <w:rPr>
                <w:rFonts w:ascii="宋体" w:hAnsi="宋体" w:cs="宋体" w:eastAsia="宋体" w:hint="default"/>
                <w:w w:val="101"/>
                <w:sz w:val="18"/>
                <w:szCs w:val="18"/>
              </w:rPr>
              <w:t> </w:t>
            </w:r>
            <w:r>
              <w:rPr>
                <w:rFonts w:ascii="宋体" w:hAnsi="宋体" w:cs="宋体" w:eastAsia="宋体" w:hint="default"/>
                <w:spacing w:val="-2"/>
                <w:sz w:val="18"/>
                <w:szCs w:val="18"/>
              </w:rPr>
              <w:t>资金投</w:t>
            </w:r>
            <w:r>
              <w:rPr>
                <w:rFonts w:ascii="宋体" w:hAnsi="宋体" w:cs="宋体" w:eastAsia="宋体" w:hint="default"/>
                <w:w w:val="101"/>
                <w:sz w:val="18"/>
                <w:szCs w:val="18"/>
              </w:rPr>
              <w:t> </w:t>
            </w:r>
            <w:r>
              <w:rPr>
                <w:rFonts w:ascii="宋体" w:hAnsi="宋体" w:cs="宋体" w:eastAsia="宋体" w:hint="default"/>
                <w:sz w:val="18"/>
                <w:szCs w:val="18"/>
              </w:rPr>
              <w:t>向</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58" w:right="55"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75"/>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67" w:right="6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1"/>
                <w:sz w:val="18"/>
                <w:szCs w:val="18"/>
              </w:rPr>
              <w:t> </w:t>
            </w:r>
            <w:r>
              <w:rPr>
                <w:rFonts w:ascii="宋体" w:hAnsi="宋体" w:cs="宋体" w:eastAsia="宋体" w:hint="default"/>
                <w:spacing w:val="-2"/>
                <w:sz w:val="18"/>
                <w:szCs w:val="18"/>
              </w:rPr>
              <w:t>资总额</w:t>
            </w:r>
            <w:r>
              <w:rPr>
                <w:rFonts w:ascii="Times New Roman" w:hAnsi="Times New Roman" w:cs="Times New Roman" w:eastAsia="Times New Roman" w:hint="default"/>
                <w:spacing w:val="-2"/>
                <w:sz w:val="18"/>
                <w:szCs w:val="18"/>
              </w:rPr>
              <w:t>(1)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79"/>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6"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81" w:right="7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1" w:right="79"/>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79"/>
              <w:jc w:val="center"/>
              <w:rPr>
                <w:rFonts w:ascii="宋体" w:hAnsi="宋体" w:cs="宋体" w:eastAsia="宋体" w:hint="default"/>
                <w:sz w:val="18"/>
                <w:szCs w:val="18"/>
              </w:rPr>
            </w:pPr>
            <w:r>
              <w:rPr>
                <w:rFonts w:ascii="宋体" w:hAnsi="宋体" w:cs="宋体" w:eastAsia="宋体" w:hint="default"/>
                <w:spacing w:val="-2"/>
                <w:sz w:val="18"/>
                <w:szCs w:val="18"/>
              </w:rPr>
              <w:t>截止报告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期末累计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79"/>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1" w:right="84"/>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快乐</w:t>
            </w:r>
            <w:r>
              <w:rPr>
                <w:rFonts w:ascii="宋体" w:hAnsi="宋体" w:cs="宋体" w:eastAsia="宋体" w:hint="default"/>
                <w:spacing w:val="-80"/>
                <w:sz w:val="18"/>
                <w:szCs w:val="18"/>
              </w:rPr>
              <w:t> </w:t>
            </w:r>
            <w:r>
              <w:rPr>
                <w:rFonts w:ascii="宋体" w:hAnsi="宋体" w:cs="宋体" w:eastAsia="宋体" w:hint="default"/>
                <w:sz w:val="18"/>
                <w:szCs w:val="18"/>
              </w:rPr>
              <w:t>购电子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商务平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台建设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12,800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3,114.08</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3,114.08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4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呼叫</w:t>
            </w:r>
            <w:r>
              <w:rPr>
                <w:rFonts w:ascii="宋体" w:hAnsi="宋体" w:cs="宋体" w:eastAsia="宋体" w:hint="default"/>
                <w:spacing w:val="-80"/>
                <w:sz w:val="18"/>
                <w:szCs w:val="18"/>
              </w:rPr>
              <w:t> </w:t>
            </w:r>
            <w:r>
              <w:rPr>
                <w:rFonts w:ascii="宋体" w:hAnsi="宋体" w:cs="宋体" w:eastAsia="宋体" w:hint="default"/>
                <w:sz w:val="18"/>
                <w:szCs w:val="18"/>
              </w:rPr>
              <w:t>中心扩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建项目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3,700</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3,101.94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4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信息</w:t>
            </w:r>
            <w:r>
              <w:rPr>
                <w:rFonts w:ascii="宋体" w:hAnsi="宋体" w:cs="宋体" w:eastAsia="宋体" w:hint="default"/>
                <w:spacing w:val="-80"/>
                <w:sz w:val="18"/>
                <w:szCs w:val="18"/>
              </w:rPr>
              <w:t> </w:t>
            </w:r>
            <w:r>
              <w:rPr>
                <w:rFonts w:ascii="宋体" w:hAnsi="宋体" w:cs="宋体" w:eastAsia="宋体" w:hint="default"/>
                <w:sz w:val="18"/>
                <w:szCs w:val="18"/>
              </w:rPr>
              <w:t>技术系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统平台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升级项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8,300</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6,725.3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0"/>
        <w:gridCol w:w="730"/>
        <w:gridCol w:w="893"/>
        <w:gridCol w:w="898"/>
        <w:gridCol w:w="725"/>
        <w:gridCol w:w="903"/>
        <w:gridCol w:w="898"/>
        <w:gridCol w:w="725"/>
        <w:gridCol w:w="730"/>
        <w:gridCol w:w="898"/>
        <w:gridCol w:w="725"/>
        <w:gridCol w:w="730"/>
      </w:tblGrid>
      <w:tr>
        <w:trPr>
          <w:trHeight w:val="196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快乐</w:t>
            </w:r>
            <w:r>
              <w:rPr>
                <w:rFonts w:ascii="宋体" w:hAnsi="宋体" w:cs="宋体" w:eastAsia="宋体" w:hint="default"/>
                <w:spacing w:val="-80"/>
                <w:sz w:val="18"/>
                <w:szCs w:val="18"/>
              </w:rPr>
              <w:t> </w:t>
            </w:r>
            <w:r>
              <w:rPr>
                <w:rFonts w:ascii="宋体" w:hAnsi="宋体" w:cs="宋体" w:eastAsia="宋体" w:hint="default"/>
                <w:sz w:val="18"/>
                <w:szCs w:val="18"/>
              </w:rPr>
              <w:t>购高清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电视节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目制作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系统项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3,763.73</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3,763.73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47"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智能</w:t>
            </w:r>
            <w:r>
              <w:rPr>
                <w:rFonts w:ascii="宋体" w:hAnsi="宋体" w:cs="宋体" w:eastAsia="宋体" w:hint="default"/>
                <w:spacing w:val="-80"/>
                <w:sz w:val="18"/>
                <w:szCs w:val="18"/>
              </w:rPr>
              <w:t> </w:t>
            </w:r>
            <w:r>
              <w:rPr>
                <w:rFonts w:ascii="宋体" w:hAnsi="宋体" w:cs="宋体" w:eastAsia="宋体" w:hint="default"/>
                <w:sz w:val="18"/>
                <w:szCs w:val="18"/>
              </w:rPr>
              <w:t>电视交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互购物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系统建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设项目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8,700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4,270</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2,864.37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新媒</w:t>
            </w:r>
            <w:r>
              <w:rPr>
                <w:rFonts w:ascii="宋体" w:hAnsi="宋体" w:cs="宋体" w:eastAsia="宋体" w:hint="default"/>
                <w:spacing w:val="-80"/>
                <w:sz w:val="18"/>
                <w:szCs w:val="18"/>
              </w:rPr>
              <w:t> </w:t>
            </w:r>
            <w:r>
              <w:rPr>
                <w:rFonts w:ascii="宋体" w:hAnsi="宋体" w:cs="宋体" w:eastAsia="宋体" w:hint="default"/>
                <w:sz w:val="18"/>
                <w:szCs w:val="18"/>
              </w:rPr>
              <w:t>体项目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279.16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3,682.14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3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供应</w:t>
            </w:r>
            <w:r>
              <w:rPr>
                <w:rFonts w:ascii="宋体" w:hAnsi="宋体" w:cs="宋体" w:eastAsia="宋体" w:hint="default"/>
                <w:spacing w:val="-80"/>
                <w:sz w:val="18"/>
                <w:szCs w:val="18"/>
              </w:rPr>
              <w:t> </w:t>
            </w:r>
            <w:r>
              <w:rPr>
                <w:rFonts w:ascii="宋体" w:hAnsi="宋体" w:cs="宋体" w:eastAsia="宋体" w:hint="default"/>
                <w:sz w:val="18"/>
                <w:szCs w:val="18"/>
              </w:rPr>
              <w:t>链物流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建设项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7,257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7,257</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6,238.89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4" w:right="3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芒果</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TV </w:t>
            </w:r>
            <w:r>
              <w:rPr>
                <w:rFonts w:ascii="宋体" w:hAnsi="宋体" w:cs="宋体" w:eastAsia="宋体" w:hint="default"/>
                <w:sz w:val="18"/>
                <w:szCs w:val="18"/>
              </w:rPr>
              <w:t>版权</w:t>
            </w:r>
            <w:r>
              <w:rPr>
                <w:rFonts w:ascii="宋体" w:hAnsi="宋体" w:cs="宋体" w:eastAsia="宋体" w:hint="default"/>
                <w:w w:val="101"/>
                <w:sz w:val="18"/>
                <w:szCs w:val="18"/>
              </w:rPr>
              <w:t> </w:t>
            </w:r>
            <w:r>
              <w:rPr>
                <w:rFonts w:ascii="宋体" w:hAnsi="宋体" w:cs="宋体" w:eastAsia="宋体" w:hint="default"/>
                <w:sz w:val="18"/>
                <w:szCs w:val="18"/>
              </w:rPr>
              <w:t>库扩建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148,674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148,674</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95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3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芒果</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TV </w:t>
            </w:r>
            <w:r>
              <w:rPr>
                <w:rFonts w:ascii="宋体" w:hAnsi="宋体" w:cs="宋体" w:eastAsia="宋体" w:hint="default"/>
                <w:sz w:val="18"/>
                <w:szCs w:val="18"/>
              </w:rPr>
              <w:t>云存</w:t>
            </w:r>
            <w:r>
              <w:rPr>
                <w:rFonts w:ascii="宋体" w:hAnsi="宋体" w:cs="宋体" w:eastAsia="宋体" w:hint="default"/>
                <w:w w:val="101"/>
                <w:sz w:val="18"/>
                <w:szCs w:val="18"/>
              </w:rPr>
              <w:t> </w:t>
            </w:r>
            <w:r>
              <w:rPr>
                <w:rFonts w:ascii="宋体" w:hAnsi="宋体" w:cs="宋体" w:eastAsia="宋体" w:hint="default"/>
                <w:sz w:val="18"/>
                <w:szCs w:val="18"/>
              </w:rPr>
              <w:t>储及多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屏播出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平台项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49,558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49,558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0.43%</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41"/>
              <w:jc w:val="left"/>
              <w:rPr>
                <w:rFonts w:ascii="宋体" w:hAnsi="宋体" w:cs="宋体" w:eastAsia="宋体" w:hint="default"/>
                <w:sz w:val="18"/>
                <w:szCs w:val="18"/>
              </w:rPr>
            </w:pPr>
            <w:r>
              <w:rPr>
                <w:rFonts w:ascii="宋体" w:hAnsi="宋体" w:cs="宋体" w:eastAsia="宋体" w:hint="default"/>
                <w:sz w:val="18"/>
                <w:szCs w:val="18"/>
              </w:rPr>
              <w:t>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w:t>
            </w:r>
          </w:p>
        </w:tc>
        <w:tc>
          <w:tcPr>
            <w:tcW w:w="73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19,952.19</w:t>
            </w: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20,466.87</w:t>
            </w: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承诺投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254,589</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254589</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491.46</w:t>
            </w:r>
          </w:p>
        </w:tc>
        <w:tc>
          <w:tcPr>
            <w:tcW w:w="903"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50169.62</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20" w:type="dxa"/>
            <w:vMerge/>
            <w:tcBorders>
              <w:left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vMerge/>
            <w:tcBorders>
              <w:left w:val="single" w:sz="10" w:space="0" w:color="D2D2D2"/>
              <w:right w:val="single" w:sz="4" w:space="0" w:color="000000"/>
            </w:tcBorders>
          </w:tcPr>
          <w:p>
            <w:pPr/>
          </w:p>
        </w:tc>
        <w:tc>
          <w:tcPr>
            <w:tcW w:w="89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903" w:type="dxa"/>
            <w:vMerge/>
            <w:tcBorders>
              <w:left w:val="single" w:sz="4" w:space="0" w:color="000000"/>
              <w:right w:val="single" w:sz="10"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vMerge/>
            <w:tcBorders>
              <w:left w:val="single" w:sz="10" w:space="0" w:color="D2D2D2"/>
              <w:right w:val="single" w:sz="4" w:space="0" w:color="000000"/>
            </w:tcBorders>
          </w:tcPr>
          <w:p>
            <w:pPr/>
          </w:p>
        </w:tc>
        <w:tc>
          <w:tcPr>
            <w:tcW w:w="898" w:type="dxa"/>
            <w:vMerge/>
            <w:tcBorders>
              <w:left w:val="single" w:sz="4" w:space="0" w:color="000000"/>
              <w:right w:val="single" w:sz="10" w:space="0" w:color="D2D2D2"/>
            </w:tcBorders>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22"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10"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10" w:space="0" w:color="D2D2D2"/>
            </w:tcBorders>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9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58"/>
              <w:ind w:left="24" w:right="141"/>
              <w:jc w:val="left"/>
              <w:rPr>
                <w:rFonts w:ascii="宋体" w:hAnsi="宋体" w:cs="宋体" w:eastAsia="宋体" w:hint="default"/>
                <w:sz w:val="18"/>
                <w:szCs w:val="18"/>
              </w:rPr>
            </w:pPr>
            <w:r>
              <w:rPr>
                <w:rFonts w:ascii="宋体" w:hAnsi="宋体" w:cs="宋体" w:eastAsia="宋体" w:hint="default"/>
                <w:sz w:val="18"/>
                <w:szCs w:val="18"/>
              </w:rPr>
              <w:t>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w:t>
            </w:r>
          </w:p>
          <w:p>
            <w:pPr>
              <w:pStyle w:val="TableParagraph"/>
              <w:spacing w:line="240" w:lineRule="auto" w:before="27"/>
              <w:ind w:left="24" w:right="-39"/>
              <w:jc w:val="left"/>
              <w:rPr>
                <w:rFonts w:ascii="宋体" w:hAnsi="宋体" w:cs="宋体" w:eastAsia="宋体" w:hint="default"/>
                <w:sz w:val="18"/>
                <w:szCs w:val="18"/>
              </w:rPr>
            </w:pPr>
            <w:r>
              <w:rPr>
                <w:rFonts w:ascii="宋体" w:hAnsi="宋体" w:cs="宋体" w:eastAsia="宋体" w:hint="default"/>
                <w:sz w:val="18"/>
                <w:szCs w:val="18"/>
              </w:rPr>
              <w:t>（如有）</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25" w:type="dxa"/>
            <w:vMerge w:val="restart"/>
            <w:tcBorders>
              <w:top w:val="single" w:sz="4" w:space="0" w:color="000000"/>
              <w:left w:val="single" w:sz="4" w:space="0" w:color="000000"/>
              <w:right w:val="single" w:sz="4" w:space="0" w:color="000000"/>
            </w:tcBorders>
          </w:tcPr>
          <w:p>
            <w:pPr/>
          </w:p>
        </w:tc>
        <w:tc>
          <w:tcPr>
            <w:tcW w:w="903"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10" w:space="0" w:color="D2D2D2"/>
            </w:tcBorders>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720"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903" w:type="dxa"/>
            <w:vMerge/>
            <w:tcBorders>
              <w:left w:val="single" w:sz="4" w:space="0" w:color="000000"/>
              <w:right w:val="single" w:sz="4" w:space="0" w:color="000000"/>
            </w:tcBorders>
          </w:tcPr>
          <w:p>
            <w:pPr/>
          </w:p>
        </w:tc>
        <w:tc>
          <w:tcPr>
            <w:tcW w:w="898" w:type="dxa"/>
            <w:vMerge/>
            <w:tcBorders>
              <w:left w:val="single" w:sz="4" w:space="0" w:color="000000"/>
              <w:right w:val="single" w:sz="10" w:space="0" w:color="D2D2D2"/>
            </w:tcBorders>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17"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10" w:space="0" w:color="D2D2D2"/>
            </w:tcBorders>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24" w:right="141"/>
              <w:jc w:val="both"/>
              <w:rPr>
                <w:rFonts w:ascii="宋体" w:hAnsi="宋体" w:cs="宋体" w:eastAsia="宋体" w:hint="default"/>
                <w:sz w:val="18"/>
                <w:szCs w:val="18"/>
              </w:rPr>
            </w:pPr>
            <w:r>
              <w:rPr>
                <w:rFonts w:ascii="宋体" w:hAnsi="宋体" w:cs="宋体" w:eastAsia="宋体" w:hint="default"/>
                <w:sz w:val="18"/>
                <w:szCs w:val="18"/>
              </w:rPr>
              <w:t>超募资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903" w:type="dxa"/>
            <w:vMerge w:val="restart"/>
            <w:tcBorders>
              <w:top w:val="single" w:sz="4" w:space="0" w:color="000000"/>
              <w:left w:val="single" w:sz="4" w:space="0" w:color="000000"/>
              <w:right w:val="single" w:sz="10" w:space="0" w:color="D2D2D2"/>
            </w:tcBorders>
          </w:tcPr>
          <w:p>
            <w:pP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720"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903" w:type="dxa"/>
            <w:vMerge/>
            <w:tcBorders>
              <w:left w:val="single" w:sz="4" w:space="0" w:color="000000"/>
              <w:right w:val="single" w:sz="10"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vMerge/>
            <w:tcBorders>
              <w:left w:val="single" w:sz="10" w:space="0" w:color="D2D2D2"/>
              <w:right w:val="single" w:sz="4" w:space="0" w:color="000000"/>
            </w:tcBorders>
          </w:tcPr>
          <w:p>
            <w:pPr/>
          </w:p>
        </w:tc>
        <w:tc>
          <w:tcPr>
            <w:tcW w:w="898" w:type="dxa"/>
            <w:vMerge/>
            <w:tcBorders>
              <w:left w:val="single" w:sz="4" w:space="0" w:color="000000"/>
              <w:right w:val="single" w:sz="10" w:space="0" w:color="D2D2D2"/>
            </w:tcBorders>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17"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10"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10" w:space="0" w:color="D2D2D2"/>
            </w:tcBorders>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3.143997pt;margin-top:100.339981pt;width:442.05pt;height:47.1pt;mso-position-horizontal-relative:page;mso-position-vertical-relative:page;z-index:-1114072" coordorigin="1863,2007" coordsize="8841,942">
            <v:group style="position:absolute;left:1863;top:2007;width:8841;height:312" coordorigin="1863,2007" coordsize="8841,312">
              <v:shape style="position:absolute;left:1863;top:2007;width:8841;height:312" coordorigin="1863,2007" coordsize="8841,312" path="m1863,2319l10703,2319,10703,2007,1863,2007,1863,2319xe" filled="true" fillcolor="#ffffff" stroked="false">
                <v:path arrowok="t"/>
                <v:fill type="solid"/>
              </v:shape>
            </v:group>
            <v:group style="position:absolute;left:1863;top:2319;width:8841;height:313" coordorigin="1863,2319" coordsize="8841,313">
              <v:shape style="position:absolute;left:1863;top:2319;width:8841;height:313" coordorigin="1863,2319" coordsize="8841,313" path="m1863,2631l10703,2631,10703,2319,1863,2319,1863,2631xe" filled="true" fillcolor="#ffffff" stroked="false">
                <v:path arrowok="t"/>
                <v:fill type="solid"/>
              </v:shape>
            </v:group>
            <v:group style="position:absolute;left:1863;top:2631;width:8841;height:317" coordorigin="1863,2631" coordsize="8841,317">
              <v:shape style="position:absolute;left:1863;top:2631;width:8841;height:317" coordorigin="1863,2631" coordsize="8841,317" path="m1863,2948l10703,2948,10703,2631,1863,2631,1863,2948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708"/>
        <w:gridCol w:w="718"/>
        <w:gridCol w:w="905"/>
        <w:gridCol w:w="898"/>
        <w:gridCol w:w="725"/>
        <w:gridCol w:w="903"/>
        <w:gridCol w:w="898"/>
        <w:gridCol w:w="725"/>
        <w:gridCol w:w="730"/>
        <w:gridCol w:w="898"/>
        <w:gridCol w:w="725"/>
        <w:gridCol w:w="730"/>
      </w:tblGrid>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78" w:right="0"/>
              <w:jc w:val="left"/>
              <w:rPr>
                <w:rFonts w:ascii="Times New Roman" w:hAnsi="Times New Roman" w:cs="Times New Roman" w:eastAsia="Times New Roman" w:hint="default"/>
                <w:sz w:val="18"/>
                <w:szCs w:val="18"/>
              </w:rPr>
            </w:pPr>
            <w:r>
              <w:rPr>
                <w:rFonts w:ascii="Times New Roman"/>
                <w:sz w:val="18"/>
              </w:rPr>
              <w:t>254,589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8" w:right="0"/>
              <w:jc w:val="left"/>
              <w:rPr>
                <w:rFonts w:ascii="Times New Roman" w:hAnsi="Times New Roman" w:cs="Times New Roman" w:eastAsia="Times New Roman" w:hint="default"/>
                <w:sz w:val="18"/>
                <w:szCs w:val="18"/>
              </w:rPr>
            </w:pPr>
            <w:r>
              <w:rPr>
                <w:rFonts w:ascii="Times New Roman"/>
                <w:sz w:val="18"/>
              </w:rPr>
              <w:t>254,589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2" w:right="0"/>
              <w:jc w:val="left"/>
              <w:rPr>
                <w:rFonts w:ascii="Times New Roman" w:hAnsi="Times New Roman" w:cs="Times New Roman" w:eastAsia="Times New Roman" w:hint="default"/>
                <w:sz w:val="18"/>
                <w:szCs w:val="18"/>
              </w:rPr>
            </w:pPr>
            <w:r>
              <w:rPr>
                <w:rFonts w:ascii="Times New Roman"/>
                <w:sz w:val="18"/>
              </w:rPr>
              <w:t>491.46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50,169.62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2583" w:hRule="exact"/>
        </w:trPr>
        <w:tc>
          <w:tcPr>
            <w:tcW w:w="70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3"/>
              <w:ind w:left="11" w:right="129"/>
              <w:jc w:val="both"/>
              <w:rPr>
                <w:rFonts w:ascii="宋体" w:hAnsi="宋体" w:cs="宋体" w:eastAsia="宋体" w:hint="default"/>
                <w:sz w:val="18"/>
                <w:szCs w:val="18"/>
              </w:rPr>
            </w:pPr>
            <w:r>
              <w:rPr>
                <w:rFonts w:ascii="宋体" w:hAnsi="宋体" w:cs="宋体" w:eastAsia="宋体" w:hint="default"/>
                <w:sz w:val="18"/>
                <w:szCs w:val="18"/>
              </w:rPr>
              <w:t>未达到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计划进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度或预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和原因</w:t>
            </w:r>
          </w:p>
          <w:p>
            <w:pPr>
              <w:pStyle w:val="TableParagraph"/>
              <w:spacing w:line="324" w:lineRule="auto" w:before="19"/>
              <w:ind w:left="11" w:right="-51"/>
              <w:jc w:val="left"/>
              <w:rPr>
                <w:rFonts w:ascii="宋体" w:hAnsi="宋体" w:cs="宋体" w:eastAsia="宋体" w:hint="default"/>
                <w:sz w:val="18"/>
                <w:szCs w:val="18"/>
              </w:rPr>
            </w:pPr>
            <w:r>
              <w:rPr>
                <w:rFonts w:ascii="宋体" w:hAnsi="宋体" w:cs="宋体" w:eastAsia="宋体" w:hint="default"/>
                <w:sz w:val="18"/>
                <w:szCs w:val="18"/>
              </w:rPr>
              <w:t>（分具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体项目）</w:t>
            </w:r>
          </w:p>
        </w:tc>
        <w:tc>
          <w:tcPr>
            <w:tcW w:w="8855" w:type="dxa"/>
            <w:gridSpan w:val="11"/>
            <w:tcBorders>
              <w:top w:val="single" w:sz="4" w:space="0" w:color="000000"/>
              <w:left w:val="single" w:sz="21"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 w:right="23"/>
              <w:jc w:val="both"/>
              <w:rPr>
                <w:rFonts w:ascii="宋体" w:hAnsi="宋体" w:cs="宋体" w:eastAsia="宋体" w:hint="default"/>
                <w:sz w:val="18"/>
                <w:szCs w:val="18"/>
              </w:rPr>
            </w:pPr>
            <w:r>
              <w:rPr>
                <w:rFonts w:ascii="宋体" w:hAnsi="宋体" w:cs="宋体" w:eastAsia="宋体" w:hint="default"/>
                <w:spacing w:val="-4"/>
                <w:sz w:val="18"/>
                <w:szCs w:val="18"/>
              </w:rPr>
              <w:t>呼叫中心扩建项目、信息技术系统平台升级、智能电视交互购物系统建设、新媒体项目、供应链物流建设项目均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处于建设期，尚未产出收益。</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日，公司召开第三届董事会第九次会议通过《关于募集资金投资项</w:t>
            </w:r>
          </w:p>
          <w:p>
            <w:pPr>
              <w:pStyle w:val="TableParagraph"/>
              <w:spacing w:line="240" w:lineRule="auto" w:before="6"/>
              <w:ind w:left="2" w:right="0"/>
              <w:jc w:val="both"/>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pacing w:val="-5"/>
                <w:w w:val="101"/>
                <w:sz w:val="18"/>
                <w:szCs w:val="18"/>
              </w:rPr>
              <w:t>延</w:t>
            </w:r>
            <w:r>
              <w:rPr>
                <w:rFonts w:ascii="宋体" w:hAnsi="宋体" w:cs="宋体" w:eastAsia="宋体" w:hint="default"/>
                <w:w w:val="101"/>
                <w:sz w:val="18"/>
                <w:szCs w:val="18"/>
              </w:rPr>
              <w:t>期</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述</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均</w:t>
            </w:r>
            <w:r>
              <w:rPr>
                <w:rFonts w:ascii="宋体" w:hAnsi="宋体" w:cs="宋体" w:eastAsia="宋体" w:hint="default"/>
                <w:w w:val="101"/>
                <w:sz w:val="18"/>
                <w:szCs w:val="18"/>
              </w:rPr>
              <w:t>延期到</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达</w:t>
            </w:r>
            <w:r>
              <w:rPr>
                <w:rFonts w:ascii="宋体" w:hAnsi="宋体" w:cs="宋体" w:eastAsia="宋体" w:hint="default"/>
                <w:spacing w:val="-5"/>
                <w:w w:val="101"/>
                <w:sz w:val="18"/>
                <w:szCs w:val="18"/>
              </w:rPr>
              <w:t>到预</w:t>
            </w:r>
            <w:r>
              <w:rPr>
                <w:rFonts w:ascii="宋体" w:hAnsi="宋体" w:cs="宋体" w:eastAsia="宋体" w:hint="default"/>
                <w:w w:val="101"/>
                <w:sz w:val="18"/>
                <w:szCs w:val="18"/>
              </w:rPr>
              <w:t>定</w:t>
            </w:r>
            <w:r>
              <w:rPr>
                <w:rFonts w:ascii="宋体" w:hAnsi="宋体" w:cs="宋体" w:eastAsia="宋体" w:hint="default"/>
                <w:spacing w:val="-5"/>
                <w:w w:val="101"/>
                <w:sz w:val="18"/>
                <w:szCs w:val="18"/>
              </w:rPr>
              <w:t>可</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状</w:t>
            </w:r>
            <w:r>
              <w:rPr>
                <w:rFonts w:ascii="宋体" w:hAnsi="宋体" w:cs="宋体" w:eastAsia="宋体" w:hint="default"/>
                <w:spacing w:val="-5"/>
                <w:w w:val="101"/>
                <w:sz w:val="18"/>
                <w:szCs w:val="18"/>
              </w:rPr>
              <w:t>态</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312" w:lineRule="auto" w:before="144"/>
              <w:ind w:left="2" w:right="22"/>
              <w:jc w:val="both"/>
              <w:rPr>
                <w:rFonts w:ascii="宋体" w:hAnsi="宋体" w:cs="宋体" w:eastAsia="宋体" w:hint="default"/>
                <w:sz w:val="18"/>
                <w:szCs w:val="18"/>
              </w:rPr>
            </w:pPr>
            <w:r>
              <w:rPr>
                <w:rFonts w:ascii="宋体" w:hAnsi="宋体" w:cs="宋体" w:eastAsia="宋体" w:hint="default"/>
                <w:sz w:val="18"/>
                <w:szCs w:val="18"/>
              </w:rPr>
              <w:t>芒果</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云存储及多屏播出平台项目：项目是在</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年规划，在</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年募资到位后实施。两年期间技术环境已</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发生极大变化，技术需求也发生变化。因此，公司在募资到账后，使用过程中对资金使用计划进行调整。导致报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告期内资金使用进度与原披露的资金使用计划产生较大差异。公司根据《深圳证券交易所创业板上市公司规范运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作指引》的规定拟对云存储及多屏播控平台建设项目的资金使用计划进行调整，延长资金使用期限到 </w:t>
            </w:r>
            <w:r>
              <w:rPr>
                <w:rFonts w:ascii="Times New Roman" w:hAnsi="Times New Roman" w:cs="Times New Roman" w:eastAsia="Times New Roman" w:hint="default"/>
                <w:sz w:val="18"/>
                <w:szCs w:val="18"/>
              </w:rPr>
              <w:t>2021  </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r>
      <w:tr>
        <w:trPr>
          <w:trHeight w:val="1964"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41"/>
              <w:jc w:val="both"/>
              <w:rPr>
                <w:rFonts w:ascii="宋体" w:hAnsi="宋体" w:cs="宋体" w:eastAsia="宋体" w:hint="default"/>
                <w:sz w:val="18"/>
                <w:szCs w:val="18"/>
              </w:rPr>
            </w:pPr>
            <w:r>
              <w:rPr>
                <w:rFonts w:ascii="宋体" w:hAnsi="宋体" w:cs="宋体" w:eastAsia="宋体" w:hint="default"/>
                <w:sz w:val="18"/>
                <w:szCs w:val="18"/>
              </w:rPr>
              <w:t>项目可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行性发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w:t>
            </w:r>
          </w:p>
        </w:tc>
        <w:tc>
          <w:tcPr>
            <w:tcW w:w="885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 w:right="12"/>
              <w:jc w:val="left"/>
              <w:rPr>
                <w:rFonts w:ascii="宋体" w:hAnsi="宋体" w:cs="宋体" w:eastAsia="宋体" w:hint="default"/>
                <w:sz w:val="18"/>
                <w:szCs w:val="18"/>
              </w:rPr>
            </w:pPr>
            <w:r>
              <w:rPr>
                <w:rFonts w:ascii="宋体" w:hAnsi="宋体" w:cs="宋体" w:eastAsia="宋体" w:hint="default"/>
                <w:sz w:val="18"/>
                <w:szCs w:val="18"/>
              </w:rPr>
              <w:t>超募资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额、用途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进展情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08" w:type="dxa"/>
            <w:vMerge/>
            <w:tcBorders>
              <w:left w:val="single" w:sz="4" w:space="0" w:color="000000"/>
              <w:bottom w:val="single" w:sz="4" w:space="0" w:color="000000"/>
              <w:right w:val="single" w:sz="4" w:space="0" w:color="000000"/>
            </w:tcBorders>
            <w:shd w:val="clear" w:color="auto" w:fill="D2D2D2"/>
          </w:tcPr>
          <w:p>
            <w:pPr/>
          </w:p>
        </w:tc>
        <w:tc>
          <w:tcPr>
            <w:tcW w:w="8855" w:type="dxa"/>
            <w:gridSpan w:val="11"/>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708" w:type="dxa"/>
            <w:vMerge w:val="restart"/>
            <w:tcBorders>
              <w:top w:val="single" w:sz="4" w:space="0" w:color="000000"/>
              <w:left w:val="single" w:sz="4" w:space="0" w:color="000000"/>
              <w:right w:val="single" w:sz="4" w:space="0" w:color="000000"/>
            </w:tcBorders>
            <w:shd w:val="clear" w:color="auto" w:fill="D2D2D2"/>
          </w:tcPr>
          <w:p>
            <w:pPr/>
          </w:p>
        </w:tc>
        <w:tc>
          <w:tcPr>
            <w:tcW w:w="885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8" w:hRule="exact"/>
        </w:trPr>
        <w:tc>
          <w:tcPr>
            <w:tcW w:w="708" w:type="dxa"/>
            <w:vMerge/>
            <w:tcBorders>
              <w:left w:val="single" w:sz="4" w:space="0" w:color="000000"/>
              <w:bottom w:val="nil" w:sz="6" w:space="0" w:color="auto"/>
              <w:right w:val="single" w:sz="4" w:space="0" w:color="000000"/>
            </w:tcBorders>
            <w:shd w:val="clear" w:color="auto" w:fill="D2D2D2"/>
          </w:tcPr>
          <w:p>
            <w:pPr/>
          </w:p>
        </w:tc>
        <w:tc>
          <w:tcPr>
            <w:tcW w:w="885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09" w:hRule="exact"/>
        </w:trPr>
        <w:tc>
          <w:tcPr>
            <w:tcW w:w="7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3"/>
              <w:ind w:left="11"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施地点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变更情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gridSpan w:val="11"/>
            <w:vMerge w:val="restart"/>
            <w:tcBorders>
              <w:top w:val="single" w:sz="4" w:space="0" w:color="000000"/>
              <w:left w:val="single" w:sz="10" w:space="0" w:color="D2D2D2"/>
              <w:right w:val="single" w:sz="4" w:space="0" w:color="000000"/>
            </w:tcBorders>
          </w:tcPr>
          <w:p>
            <w:pPr>
              <w:pStyle w:val="TableParagraph"/>
              <w:spacing w:line="312" w:lineRule="auto" w:before="99"/>
              <w:ind w:left="16" w:right="23"/>
              <w:jc w:val="both"/>
              <w:rPr>
                <w:rFonts w:ascii="宋体" w:hAnsi="宋体" w:cs="宋体" w:eastAsia="宋体" w:hint="default"/>
                <w:sz w:val="18"/>
                <w:szCs w:val="18"/>
              </w:rPr>
            </w:pPr>
            <w:r>
              <w:rPr>
                <w:rFonts w:ascii="宋体" w:hAnsi="宋体" w:cs="宋体" w:eastAsia="宋体" w:hint="default"/>
                <w:spacing w:val="-4"/>
                <w:sz w:val="18"/>
                <w:szCs w:val="18"/>
              </w:rPr>
              <w:t>公司募投项目中，新媒体项目、智能电视交互购物系统建设项目和呼叫中心扩建项目原计划实施地点位于长沙市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开福区青竹湖路 </w:t>
            </w:r>
            <w:r>
              <w:rPr>
                <w:rFonts w:ascii="Times New Roman" w:hAnsi="Times New Roman" w:cs="Times New Roman" w:eastAsia="Times New Roman" w:hint="default"/>
                <w:sz w:val="18"/>
                <w:szCs w:val="18"/>
              </w:rPr>
              <w:t>399 </w:t>
            </w:r>
            <w:r>
              <w:rPr>
                <w:rFonts w:ascii="Times New Roman" w:hAnsi="Times New Roman" w:cs="Times New Roman" w:eastAsia="Times New Roman" w:hint="default"/>
                <w:spacing w:val="38"/>
                <w:sz w:val="18"/>
                <w:szCs w:val="18"/>
              </w:rPr>
              <w:t> </w:t>
            </w:r>
            <w:r>
              <w:rPr>
                <w:rFonts w:ascii="宋体" w:hAnsi="宋体" w:cs="宋体" w:eastAsia="宋体" w:hint="default"/>
                <w:spacing w:val="-4"/>
                <w:sz w:val="18"/>
                <w:szCs w:val="18"/>
              </w:rPr>
              <w:t>号青竹湖会展中心，根据项目实施实际情况，公司决定将新媒体项目交由全资子公司上海快</w:t>
            </w:r>
          </w:p>
          <w:p>
            <w:pPr>
              <w:pStyle w:val="TableParagraph"/>
              <w:spacing w:line="309" w:lineRule="auto" w:before="3"/>
              <w:ind w:left="16" w:right="23"/>
              <w:jc w:val="both"/>
              <w:rPr>
                <w:rFonts w:ascii="宋体" w:hAnsi="宋体" w:cs="宋体" w:eastAsia="宋体" w:hint="default"/>
                <w:sz w:val="18"/>
                <w:szCs w:val="18"/>
              </w:rPr>
            </w:pPr>
            <w:r>
              <w:rPr>
                <w:rFonts w:ascii="宋体" w:hAnsi="宋体" w:cs="宋体" w:eastAsia="宋体" w:hint="default"/>
                <w:spacing w:val="-4"/>
                <w:sz w:val="18"/>
                <w:szCs w:val="18"/>
              </w:rPr>
              <w:t>乐讯广告传播有限公司负责实施，实施地点变更为上海市武宁路 </w:t>
            </w:r>
            <w:r>
              <w:rPr>
                <w:rFonts w:ascii="Times New Roman" w:hAnsi="Times New Roman" w:cs="Times New Roman" w:eastAsia="Times New Roman" w:hint="default"/>
                <w:sz w:val="18"/>
                <w:szCs w:val="18"/>
              </w:rPr>
              <w:t>99 </w:t>
            </w:r>
            <w:r>
              <w:rPr>
                <w:rFonts w:ascii="宋体" w:hAnsi="宋体" w:cs="宋体" w:eastAsia="宋体" w:hint="default"/>
                <w:sz w:val="18"/>
                <w:szCs w:val="18"/>
              </w:rPr>
              <w:t>号 </w:t>
            </w:r>
            <w:r>
              <w:rPr>
                <w:rFonts w:ascii="Times New Roman" w:hAnsi="Times New Roman" w:cs="Times New Roman" w:eastAsia="Times New Roman" w:hint="default"/>
                <w:sz w:val="18"/>
                <w:szCs w:val="18"/>
              </w:rPr>
              <w:t>25 </w:t>
            </w:r>
            <w:r>
              <w:rPr>
                <w:rFonts w:ascii="宋体" w:hAnsi="宋体" w:cs="宋体" w:eastAsia="宋体" w:hint="default"/>
                <w:spacing w:val="-4"/>
                <w:sz w:val="18"/>
                <w:szCs w:val="18"/>
              </w:rPr>
              <w:t>楼，将智能电视交互购物系统建设项目</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4"/>
                <w:sz w:val="18"/>
                <w:szCs w:val="18"/>
              </w:rPr>
              <w:t>交由全资子公司快乐的狗（北京）新媒体技术限责任公司负责实施，实施地点变更为北京市朝阳区高井文化园路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8 </w:t>
            </w:r>
            <w:r>
              <w:rPr>
                <w:rFonts w:ascii="宋体" w:hAnsi="宋体" w:cs="宋体" w:eastAsia="宋体" w:hint="default"/>
                <w:sz w:val="18"/>
                <w:szCs w:val="18"/>
              </w:rPr>
              <w:t>号东亿国际传媒产业园区二期 </w:t>
            </w:r>
            <w:r>
              <w:rPr>
                <w:rFonts w:ascii="Times New Roman" w:hAnsi="Times New Roman" w:cs="Times New Roman" w:eastAsia="Times New Roman" w:hint="default"/>
                <w:sz w:val="18"/>
                <w:szCs w:val="18"/>
              </w:rPr>
              <w:t>C15 </w:t>
            </w:r>
            <w:r>
              <w:rPr>
                <w:rFonts w:ascii="宋体" w:hAnsi="宋体" w:cs="宋体" w:eastAsia="宋体" w:hint="default"/>
                <w:spacing w:val="-3"/>
                <w:sz w:val="18"/>
                <w:szCs w:val="18"/>
              </w:rPr>
              <w:t>号楼，将呼叫中心扩建项目实施地点变更为长沙市万家丽北路二段 </w:t>
            </w:r>
            <w:r>
              <w:rPr>
                <w:rFonts w:ascii="Times New Roman" w:hAnsi="Times New Roman" w:cs="Times New Roman" w:eastAsia="Times New Roman" w:hint="default"/>
                <w:sz w:val="18"/>
                <w:szCs w:val="18"/>
              </w:rPr>
              <w:t>368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号卧</w:t>
            </w:r>
          </w:p>
          <w:p>
            <w:pPr>
              <w:pStyle w:val="TableParagraph"/>
              <w:spacing w:line="312" w:lineRule="auto" w:before="5"/>
              <w:ind w:left="16" w:right="22"/>
              <w:jc w:val="both"/>
              <w:rPr>
                <w:rFonts w:ascii="宋体" w:hAnsi="宋体" w:cs="宋体" w:eastAsia="宋体" w:hint="default"/>
                <w:sz w:val="18"/>
                <w:szCs w:val="18"/>
              </w:rPr>
            </w:pPr>
            <w:r>
              <w:rPr>
                <w:rFonts w:ascii="宋体" w:hAnsi="宋体" w:cs="宋体" w:eastAsia="宋体" w:hint="default"/>
                <w:spacing w:val="-4"/>
                <w:sz w:val="18"/>
                <w:szCs w:val="18"/>
              </w:rPr>
              <w:t>琥城。上述事项经</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日公司第二届董事会第十一次会议审议通过，公司独立董事对该议案发表了独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立意见，公司监事会对该议案发表了审核意见，公司保荐机构中国国际金融股份有限公司对该议案出具了相关核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查意见，详见刊登在中国证监会指定的创业板信息披露网站上的公告。</w:t>
            </w:r>
          </w:p>
        </w:tc>
      </w:tr>
      <w:tr>
        <w:trPr>
          <w:trHeight w:val="720" w:hRule="exact"/>
        </w:trPr>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55" w:type="dxa"/>
            <w:gridSpan w:val="11"/>
            <w:vMerge/>
            <w:tcBorders>
              <w:left w:val="single" w:sz="10" w:space="0" w:color="D2D2D2"/>
              <w:bottom w:val="single" w:sz="4" w:space="0" w:color="000000"/>
              <w:right w:val="single" w:sz="4" w:space="0" w:color="000000"/>
            </w:tcBorders>
          </w:tcPr>
          <w:p>
            <w:pPr/>
          </w:p>
        </w:tc>
      </w:tr>
      <w:tr>
        <w:trPr>
          <w:trHeight w:val="403" w:hRule="exact"/>
        </w:trPr>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08" w:type="dxa"/>
            <w:vMerge/>
            <w:tcBorders>
              <w:left w:val="single" w:sz="4" w:space="0" w:color="000000"/>
              <w:right w:val="single" w:sz="4" w:space="0" w:color="000000"/>
            </w:tcBorders>
            <w:shd w:val="clear" w:color="auto" w:fill="D2D2D2"/>
          </w:tcPr>
          <w:p>
            <w:pPr/>
          </w:p>
        </w:tc>
        <w:tc>
          <w:tcPr>
            <w:tcW w:w="8855" w:type="dxa"/>
            <w:gridSpan w:val="11"/>
            <w:tcBorders>
              <w:top w:val="single" w:sz="4" w:space="0" w:color="000000"/>
              <w:left w:val="single" w:sz="10" w:space="0" w:color="D2D2D2"/>
              <w:bottom w:val="single" w:sz="4" w:space="0" w:color="000000"/>
              <w:right w:val="single" w:sz="4" w:space="0" w:color="000000"/>
            </w:tcBorders>
          </w:tcPr>
          <w:p>
            <w:pPr/>
          </w:p>
        </w:tc>
      </w:tr>
      <w:tr>
        <w:trPr>
          <w:trHeight w:val="1157" w:hRule="exact"/>
        </w:trPr>
        <w:tc>
          <w:tcPr>
            <w:tcW w:w="708" w:type="dxa"/>
            <w:vMerge/>
            <w:tcBorders>
              <w:left w:val="single" w:sz="4" w:space="0" w:color="000000"/>
              <w:bottom w:val="single" w:sz="4" w:space="0" w:color="000000"/>
              <w:right w:val="single" w:sz="4" w:space="0" w:color="000000"/>
            </w:tcBorders>
            <w:shd w:val="clear" w:color="auto" w:fill="D2D2D2"/>
          </w:tcPr>
          <w:p>
            <w:pPr/>
          </w:p>
        </w:tc>
        <w:tc>
          <w:tcPr>
            <w:tcW w:w="8855" w:type="dxa"/>
            <w:gridSpan w:val="11"/>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及置换</w:t>
            </w:r>
          </w:p>
        </w:tc>
        <w:tc>
          <w:tcPr>
            <w:tcW w:w="885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05" w:hRule="exact"/>
        </w:trPr>
        <w:tc>
          <w:tcPr>
            <w:tcW w:w="708" w:type="dxa"/>
            <w:vMerge/>
            <w:tcBorders>
              <w:left w:val="single" w:sz="4" w:space="0" w:color="000000"/>
              <w:bottom w:val="single" w:sz="4" w:space="0" w:color="000000"/>
              <w:right w:val="single" w:sz="4" w:space="0" w:color="000000"/>
            </w:tcBorders>
            <w:shd w:val="clear" w:color="auto" w:fill="D2D2D2"/>
          </w:tcPr>
          <w:p>
            <w:pPr/>
          </w:p>
        </w:tc>
        <w:tc>
          <w:tcPr>
            <w:tcW w:w="885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16" w:right="22"/>
              <w:jc w:val="left"/>
              <w:rPr>
                <w:rFonts w:ascii="宋体" w:hAnsi="宋体" w:cs="宋体" w:eastAsia="宋体" w:hint="default"/>
                <w:sz w:val="18"/>
                <w:szCs w:val="18"/>
              </w:rPr>
            </w:pPr>
            <w:r>
              <w:rPr>
                <w:rFonts w:ascii="宋体" w:hAnsi="宋体" w:cs="宋体" w:eastAsia="宋体" w:hint="default"/>
                <w:spacing w:val="-4"/>
                <w:sz w:val="18"/>
                <w:szCs w:val="18"/>
              </w:rPr>
              <w:t>为保证募集资金投资项目顺利实施，公司根据实际情况，以自筹资金对募集资金投资项目进行了前期投入，截至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日止，公司以自筹资金预先投入募集资金投资项目的金额为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110,388,346.24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元，公司决定以募集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资金置换上述已预先投入募投项目的自筹资金。上述事项经公司第二届董事会第十一次会议审议通过，公司独立</w:t>
            </w:r>
          </w:p>
        </w:tc>
      </w:tr>
    </w:tbl>
    <w:p>
      <w:pPr>
        <w:spacing w:after="0" w:line="307"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0"/>
        <w:gridCol w:w="8855"/>
      </w:tblGrid>
      <w:tr>
        <w:trPr>
          <w:trHeight w:val="984"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3"/>
              <w:jc w:val="both"/>
              <w:rPr>
                <w:rFonts w:ascii="宋体" w:hAnsi="宋体" w:cs="宋体" w:eastAsia="宋体" w:hint="default"/>
                <w:sz w:val="18"/>
                <w:szCs w:val="18"/>
              </w:rPr>
            </w:pPr>
            <w:r>
              <w:rPr>
                <w:rFonts w:ascii="宋体" w:hAnsi="宋体" w:cs="宋体" w:eastAsia="宋体" w:hint="default"/>
                <w:spacing w:val="-4"/>
                <w:sz w:val="18"/>
                <w:szCs w:val="18"/>
              </w:rPr>
              <w:t>董事对该议案发表了独立意见，公司监事会对该议案发表了审核意见，公司保荐机构中国国际金融股份有限公司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w w:val="101"/>
                <w:sz w:val="18"/>
                <w:szCs w:val="18"/>
              </w:rPr>
              <w:t>对该议案出具了相关核查意见。《公司使用募集资金置换预先投入募投项目自筹资金的公告》以及独立董事、监</w:t>
            </w:r>
            <w:r>
              <w:rPr>
                <w:rFonts w:ascii="宋体" w:hAnsi="宋体" w:cs="宋体" w:eastAsia="宋体" w:hint="default"/>
                <w:spacing w:val="-54"/>
                <w:w w:val="101"/>
                <w:sz w:val="18"/>
                <w:szCs w:val="18"/>
              </w:rPr>
              <w:t> </w:t>
            </w:r>
            <w:r>
              <w:rPr>
                <w:rFonts w:ascii="宋体" w:hAnsi="宋体" w:cs="宋体" w:eastAsia="宋体" w:hint="default"/>
                <w:spacing w:val="-54"/>
                <w:w w:val="101"/>
                <w:sz w:val="18"/>
                <w:szCs w:val="18"/>
              </w:rPr>
            </w:r>
            <w:r>
              <w:rPr>
                <w:rFonts w:ascii="宋体" w:hAnsi="宋体" w:cs="宋体" w:eastAsia="宋体" w:hint="default"/>
                <w:spacing w:val="-3"/>
                <w:sz w:val="18"/>
                <w:szCs w:val="18"/>
              </w:rPr>
              <w:t>事会、保荐机构所发表意见或出具报告的具体内容见刊登在中国证监会指定的创业板信息披露网站上的公告。</w:t>
            </w:r>
          </w:p>
        </w:tc>
      </w:tr>
      <w:tr>
        <w:trPr>
          <w:trHeight w:val="404"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24" w:right="141"/>
              <w:jc w:val="both"/>
              <w:rPr>
                <w:rFonts w:ascii="宋体" w:hAnsi="宋体" w:cs="宋体" w:eastAsia="宋体" w:hint="default"/>
                <w:sz w:val="18"/>
                <w:szCs w:val="18"/>
              </w:rPr>
            </w:pPr>
            <w:r>
              <w:rPr>
                <w:rFonts w:ascii="宋体" w:hAnsi="宋体" w:cs="宋体" w:eastAsia="宋体" w:hint="default"/>
                <w:sz w:val="18"/>
                <w:szCs w:val="18"/>
              </w:rPr>
              <w:t>用闲置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金暂时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9" w:lineRule="auto"/>
              <w:ind w:left="24" w:right="141"/>
              <w:jc w:val="both"/>
              <w:rPr>
                <w:rFonts w:ascii="宋体" w:hAnsi="宋体" w:cs="宋体" w:eastAsia="宋体" w:hint="default"/>
                <w:sz w:val="18"/>
                <w:szCs w:val="18"/>
              </w:rPr>
            </w:pP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金结余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及原因</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07"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、呼叫中心扩建项目：结余金额</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598.06</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万元；结余原因主要是随着公司互联网业务的发展，公司大力推进</w:t>
            </w:r>
            <w:r>
              <w:rPr>
                <w:rFonts w:ascii="宋体" w:hAnsi="宋体" w:cs="宋体" w:eastAsia="宋体" w:hint="default"/>
                <w:spacing w:val="-23"/>
                <w:sz w:val="18"/>
                <w:szCs w:val="18"/>
              </w:rPr>
              <w:t> </w:t>
            </w:r>
            <w:r>
              <w:rPr>
                <w:rFonts w:ascii="Times New Roman" w:hAnsi="Times New Roman" w:cs="Times New Roman" w:eastAsia="Times New Roman" w:hint="default"/>
                <w:spacing w:val="-4"/>
                <w:sz w:val="18"/>
                <w:szCs w:val="18"/>
              </w:rPr>
              <w:t>IVR</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pacing w:val="-20"/>
                <w:sz w:val="18"/>
                <w:szCs w:val="18"/>
              </w:rPr>
            </w:r>
            <w:r>
              <w:rPr>
                <w:rFonts w:ascii="宋体" w:hAnsi="宋体" w:cs="宋体" w:eastAsia="宋体" w:hint="default"/>
                <w:spacing w:val="-4"/>
                <w:sz w:val="18"/>
                <w:szCs w:val="18"/>
              </w:rPr>
              <w:t>自助订购、微信自助订购、狗小二在线服务、网站自助服务等多种便捷的自助式服务，一定程度上分流了呼叫中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心人工服务的需求量，基于公司整体战略规划，公司优化了项目的技术实施方案。</w:t>
            </w:r>
          </w:p>
          <w:p>
            <w:pPr>
              <w:pStyle w:val="TableParagraph"/>
              <w:spacing w:line="302" w:lineRule="auto" w:before="63"/>
              <w:ind w:left="23" w:right="8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、信息技术系统平台升级项目：结余金额 </w:t>
            </w:r>
            <w:r>
              <w:rPr>
                <w:rFonts w:ascii="Times New Roman" w:hAnsi="Times New Roman" w:cs="Times New Roman" w:eastAsia="Times New Roman" w:hint="default"/>
                <w:sz w:val="18"/>
                <w:szCs w:val="18"/>
              </w:rPr>
              <w:t>1,574.70 </w:t>
            </w:r>
            <w:r>
              <w:rPr>
                <w:rFonts w:ascii="宋体" w:hAnsi="宋体" w:cs="宋体" w:eastAsia="宋体" w:hint="default"/>
                <w:spacing w:val="-3"/>
                <w:sz w:val="18"/>
                <w:szCs w:val="18"/>
              </w:rPr>
              <w:t>万元；结余原因主要是在实施过程中，该项目实际采购的软</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硬件设备型号较原来计划有所调整，另外公司自身 </w:t>
            </w:r>
            <w:r>
              <w:rPr>
                <w:rFonts w:ascii="Times New Roman" w:hAnsi="Times New Roman" w:cs="Times New Roman" w:eastAsia="Times New Roman" w:hint="default"/>
                <w:spacing w:val="-4"/>
                <w:sz w:val="18"/>
                <w:szCs w:val="18"/>
              </w:rPr>
              <w:t>IT </w:t>
            </w:r>
            <w:r>
              <w:rPr>
                <w:rFonts w:ascii="宋体" w:hAnsi="宋体" w:cs="宋体" w:eastAsia="宋体" w:hint="default"/>
                <w:spacing w:val="-3"/>
                <w:sz w:val="18"/>
                <w:szCs w:val="18"/>
              </w:rPr>
              <w:t>团队成长，原计划由外部厂商实施完成的部分研发项目改</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由公司</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中心人员研发完成。</w:t>
            </w:r>
          </w:p>
          <w:p>
            <w:pPr>
              <w:pStyle w:val="TableParagraph"/>
              <w:spacing w:line="302" w:lineRule="auto" w:before="44"/>
              <w:ind w:left="23" w:right="9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、智能电视交互购物系统建设项目：结余金额 </w:t>
            </w:r>
            <w:r>
              <w:rPr>
                <w:rFonts w:ascii="Times New Roman" w:hAnsi="Times New Roman" w:cs="Times New Roman" w:eastAsia="Times New Roman" w:hint="default"/>
                <w:sz w:val="18"/>
                <w:szCs w:val="18"/>
              </w:rPr>
              <w:t>1,405.63 </w:t>
            </w:r>
            <w:r>
              <w:rPr>
                <w:rFonts w:ascii="宋体" w:hAnsi="宋体" w:cs="宋体" w:eastAsia="宋体" w:hint="default"/>
                <w:spacing w:val="-3"/>
                <w:sz w:val="18"/>
                <w:szCs w:val="18"/>
              </w:rPr>
              <w:t>万元；结余原因主要是项目中的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智能推荐系统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建设内</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容与电子商务平台项目中的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商业智能项目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建设内容均基于公司的全资子公司快乐购有限责任公司会员大数据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的应用，底层技术有较大重合，服务器硬件资源也可部分共用。</w:t>
            </w:r>
          </w:p>
          <w:p>
            <w:pPr>
              <w:pStyle w:val="TableParagraph"/>
              <w:spacing w:line="304" w:lineRule="auto" w:before="63"/>
              <w:ind w:left="23"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、新媒体项目：结余金额 </w:t>
            </w:r>
            <w:r>
              <w:rPr>
                <w:rFonts w:ascii="Times New Roman" w:hAnsi="Times New Roman" w:cs="Times New Roman" w:eastAsia="Times New Roman" w:hint="default"/>
                <w:sz w:val="18"/>
                <w:szCs w:val="18"/>
              </w:rPr>
              <w:t>2,317.86 </w:t>
            </w:r>
            <w:r>
              <w:rPr>
                <w:rFonts w:ascii="宋体" w:hAnsi="宋体" w:cs="宋体" w:eastAsia="宋体" w:hint="default"/>
                <w:spacing w:val="-3"/>
                <w:sz w:val="18"/>
                <w:szCs w:val="18"/>
              </w:rPr>
              <w:t>万元；结余原因主要是项目在达人合作费用、精准匹配及商品开发和运营投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入、营销网络建设投入上节约了成本。</w:t>
            </w:r>
          </w:p>
          <w:p>
            <w:pPr>
              <w:pStyle w:val="TableParagraph"/>
              <w:spacing w:line="304" w:lineRule="auto" w:before="66"/>
              <w:ind w:left="23" w:right="9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、供应链物流建设项目：结余金额 </w:t>
            </w:r>
            <w:r>
              <w:rPr>
                <w:rFonts w:ascii="Times New Roman" w:hAnsi="Times New Roman" w:cs="Times New Roman" w:eastAsia="Times New Roman" w:hint="default"/>
                <w:sz w:val="18"/>
                <w:szCs w:val="18"/>
              </w:rPr>
              <w:t>1,018.11 </w:t>
            </w:r>
            <w:r>
              <w:rPr>
                <w:rFonts w:ascii="宋体" w:hAnsi="宋体" w:cs="宋体" w:eastAsia="宋体" w:hint="default"/>
                <w:spacing w:val="-3"/>
                <w:sz w:val="18"/>
                <w:szCs w:val="18"/>
              </w:rPr>
              <w:t>万元；结余原因主要是公司通过精细化管理，进一步加强项目管理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和费用控制，在资源充分利用的前提下，对投资项目的各个环节进行优化，节约了项目投资。</w:t>
            </w:r>
          </w:p>
        </w:tc>
      </w:tr>
      <w:tr>
        <w:trPr>
          <w:trHeight w:val="165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41"/>
              <w:jc w:val="both"/>
              <w:rPr>
                <w:rFonts w:ascii="宋体" w:hAnsi="宋体" w:cs="宋体" w:eastAsia="宋体" w:hint="default"/>
                <w:sz w:val="18"/>
                <w:szCs w:val="18"/>
              </w:rPr>
            </w:pPr>
            <w:r>
              <w:rPr>
                <w:rFonts w:ascii="宋体" w:hAnsi="宋体" w:cs="宋体" w:eastAsia="宋体" w:hint="default"/>
                <w:sz w:val="18"/>
                <w:szCs w:val="18"/>
              </w:rPr>
              <w:t>尚未使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用的募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用途及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去向</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尚未使用的募集资金存放于募集资金专户中，用于募投项目的后续投入。</w:t>
            </w:r>
          </w:p>
        </w:tc>
      </w:tr>
      <w:tr>
        <w:trPr>
          <w:trHeight w:val="227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及披露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的问题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1"/>
        <w:gridCol w:w="956"/>
        <w:gridCol w:w="955"/>
        <w:gridCol w:w="960"/>
        <w:gridCol w:w="956"/>
        <w:gridCol w:w="956"/>
        <w:gridCol w:w="948"/>
      </w:tblGrid>
      <w:tr>
        <w:trPr>
          <w:trHeight w:val="7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1" w:hanging="360"/>
              <w:jc w:val="left"/>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4" w:right="21" w:hanging="183"/>
              <w:jc w:val="left"/>
              <w:rPr>
                <w:rFonts w:ascii="宋体" w:hAnsi="宋体" w:cs="宋体" w:eastAsia="宋体" w:hint="default"/>
                <w:sz w:val="18"/>
                <w:szCs w:val="18"/>
              </w:rPr>
            </w:pPr>
            <w:r>
              <w:rPr>
                <w:rFonts w:ascii="宋体" w:hAnsi="宋体" w:cs="宋体" w:eastAsia="宋体" w:hint="default"/>
                <w:spacing w:val="-2"/>
                <w:sz w:val="18"/>
                <w:szCs w:val="18"/>
              </w:rPr>
              <w:t>对应的原承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8"/>
              <w:ind w:left="23" w:right="17"/>
              <w:jc w:val="left"/>
              <w:rPr>
                <w:rFonts w:ascii="宋体" w:hAnsi="宋体" w:cs="宋体" w:eastAsia="宋体" w:hint="default"/>
                <w:sz w:val="18"/>
                <w:szCs w:val="18"/>
              </w:rPr>
            </w:pPr>
            <w:r>
              <w:rPr>
                <w:rFonts w:ascii="宋体" w:hAnsi="宋体" w:cs="宋体" w:eastAsia="宋体" w:hint="default"/>
                <w:spacing w:val="-2"/>
                <w:sz w:val="18"/>
                <w:szCs w:val="18"/>
              </w:rPr>
              <w:t>变更后项目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拟投入募集</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8"/>
              <w:ind w:left="23" w:right="17"/>
              <w:jc w:val="left"/>
              <w:rPr>
                <w:rFonts w:ascii="宋体" w:hAnsi="宋体" w:cs="宋体" w:eastAsia="宋体" w:hint="default"/>
                <w:sz w:val="18"/>
                <w:szCs w:val="18"/>
              </w:rPr>
            </w:pPr>
            <w:r>
              <w:rPr>
                <w:rFonts w:ascii="宋体" w:hAnsi="宋体" w:cs="宋体" w:eastAsia="宋体" w:hint="default"/>
                <w:spacing w:val="-2"/>
                <w:sz w:val="18"/>
                <w:szCs w:val="18"/>
              </w:rPr>
              <w:t>截至期末实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际累计投入</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8"/>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截至期末投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资进度</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8"/>
              <w:ind w:left="28" w:right="17"/>
              <w:jc w:val="left"/>
              <w:rPr>
                <w:rFonts w:ascii="宋体" w:hAnsi="宋体" w:cs="宋体" w:eastAsia="宋体" w:hint="default"/>
                <w:sz w:val="18"/>
                <w:szCs w:val="18"/>
              </w:rPr>
            </w:pPr>
            <w:r>
              <w:rPr>
                <w:rFonts w:ascii="宋体" w:hAnsi="宋体" w:cs="宋体" w:eastAsia="宋体" w:hint="default"/>
                <w:spacing w:val="-2"/>
                <w:sz w:val="18"/>
                <w:szCs w:val="18"/>
              </w:rPr>
              <w:t>项目达到预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定可使用状</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7" w:hanging="9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现的效益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是否达到预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计效益</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8"/>
              <w:ind w:left="23" w:right="9"/>
              <w:jc w:val="left"/>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目可行性是</w:t>
            </w:r>
          </w:p>
        </w:tc>
      </w:tr>
    </w:tbl>
    <w:p>
      <w:pPr>
        <w:spacing w:after="0" w:line="312"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6"/>
        <w:gridCol w:w="960"/>
        <w:gridCol w:w="956"/>
        <w:gridCol w:w="961"/>
        <w:gridCol w:w="956"/>
        <w:gridCol w:w="955"/>
        <w:gridCol w:w="960"/>
        <w:gridCol w:w="956"/>
        <w:gridCol w:w="956"/>
        <w:gridCol w:w="960"/>
      </w:tblGrid>
      <w:tr>
        <w:trPr>
          <w:trHeight w:val="672"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资金总额</w:t>
            </w:r>
          </w:p>
          <w:p>
            <w:pPr>
              <w:pStyle w:val="TableParagraph"/>
              <w:spacing w:line="240" w:lineRule="auto" w:before="123"/>
              <w:ind w:left="8" w:right="0"/>
              <w:jc w:val="center"/>
              <w:rPr>
                <w:rFonts w:ascii="Times New Roman" w:hAnsi="Times New Roman" w:cs="Times New Roman" w:eastAsia="Times New Roman" w:hint="default"/>
                <w:sz w:val="18"/>
                <w:szCs w:val="18"/>
              </w:rPr>
            </w:pPr>
            <w:r>
              <w:rPr>
                <w:rFonts w:ascii="Times New Roman"/>
                <w:sz w:val="18"/>
              </w:rPr>
              <w:t>(1)</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(3)=(2)/(1)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92" w:right="21" w:hanging="269"/>
              <w:jc w:val="left"/>
              <w:rPr>
                <w:rFonts w:ascii="宋体" w:hAnsi="宋体" w:cs="宋体" w:eastAsia="宋体" w:hint="default"/>
                <w:sz w:val="18"/>
                <w:szCs w:val="18"/>
              </w:rPr>
            </w:pPr>
            <w:r>
              <w:rPr>
                <w:rFonts w:ascii="宋体" w:hAnsi="宋体" w:cs="宋体" w:eastAsia="宋体" w:hint="default"/>
                <w:spacing w:val="-2"/>
                <w:sz w:val="18"/>
                <w:szCs w:val="18"/>
              </w:rPr>
              <w:t>否发生重大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变化</w:t>
            </w:r>
          </w:p>
        </w:tc>
      </w:tr>
      <w:tr>
        <w:trPr>
          <w:trHeight w:val="102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both"/>
              <w:rPr>
                <w:rFonts w:ascii="宋体" w:hAnsi="宋体" w:cs="宋体" w:eastAsia="宋体" w:hint="default"/>
                <w:sz w:val="18"/>
                <w:szCs w:val="18"/>
              </w:rPr>
            </w:pPr>
            <w:r>
              <w:rPr>
                <w:rFonts w:ascii="宋体" w:hAnsi="宋体" w:cs="宋体" w:eastAsia="宋体" w:hint="default"/>
                <w:spacing w:val="-2"/>
                <w:sz w:val="18"/>
                <w:szCs w:val="18"/>
              </w:rPr>
              <w:t>快乐购电子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商务平台建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设项目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3,114.08</w:t>
            </w: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3,114.08</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2"/>
                <w:sz w:val="18"/>
                <w:szCs w:val="18"/>
              </w:rPr>
              <w:t>快乐购高清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电视节目制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作系统项目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9,600.00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3,763.73</w:t>
            </w: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3,763.73</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2"/>
                <w:sz w:val="18"/>
                <w:szCs w:val="18"/>
              </w:rPr>
              <w:t>永久补充流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19,952.19</w:t>
            </w: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20,466.87</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26,830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27,344.68</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5085" w:hRule="exact"/>
        </w:trPr>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19"/>
              <w:ind w:left="24" w:right="12"/>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变更原因、决策程序及信息披露情况</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说明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703"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宋体" w:hAnsi="宋体" w:cs="宋体" w:eastAsia="宋体" w:hint="default"/>
                <w:spacing w:val="-5"/>
                <w:sz w:val="18"/>
                <w:szCs w:val="18"/>
              </w:rPr>
              <w:t>根据募投项目的实际进展情况，结合公司发展的需要，公司于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w w:val="101"/>
                <w:sz w:val="18"/>
                <w:szCs w:val="18"/>
              </w:rPr>
              <w:t>二届十九次董事会审核通过《关于调整公司募投项目投资规模的议案》，公司募投项</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目原计划投资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147,055.76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万元，其中使用募集资金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56,357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万元，此次调整后的募投</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项目投资计划为 </w:t>
            </w:r>
            <w:r>
              <w:rPr>
                <w:rFonts w:ascii="Times New Roman" w:hAnsi="Times New Roman" w:cs="Times New Roman" w:eastAsia="Times New Roman" w:hint="default"/>
                <w:sz w:val="18"/>
                <w:szCs w:val="18"/>
              </w:rPr>
              <w:t>66,640.62   </w:t>
            </w:r>
            <w:r>
              <w:rPr>
                <w:rFonts w:ascii="宋体" w:hAnsi="宋体" w:cs="宋体" w:eastAsia="宋体" w:hint="default"/>
                <w:spacing w:val="-5"/>
                <w:sz w:val="18"/>
                <w:szCs w:val="18"/>
              </w:rPr>
              <w:t>万元，其中使用募集资金 </w:t>
            </w:r>
            <w:r>
              <w:rPr>
                <w:rFonts w:ascii="Times New Roman" w:hAnsi="Times New Roman" w:cs="Times New Roman" w:eastAsia="Times New Roman" w:hint="default"/>
                <w:sz w:val="18"/>
                <w:szCs w:val="18"/>
              </w:rPr>
              <w:t>51,927</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万元。快乐购智能电视交</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pacing w:val="-5"/>
                <w:sz w:val="18"/>
                <w:szCs w:val="18"/>
              </w:rPr>
              <w:t>互购物系统建设项目在调整投资规模及使用募集资金金额后，会产生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4,430</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万元的募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集资金结余，这部分资金在有适当用途后，将再履行必要审议程序进行调整。公司独</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董、监事会对该案发表了同意意见，公司保荐机构中金公司出具了核查意见。并于</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年度股东大会上获得通过。</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开第三届董事会第二次会议和第三届监事会第二次会议，审议通过了《关于终止部分</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募集资金投资项目的议案》和《关于变更部分募集资金用途用于永久补充流动资金的</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5"/>
                <w:w w:val="101"/>
                <w:sz w:val="18"/>
                <w:szCs w:val="18"/>
              </w:rPr>
              <w:t>议案》，同意公司终止电子商务平台建设项目和高清电视节目生产系统项目，并拟使</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用终止的电子商务平台建设项目、高清电视节目生产系统项目的剩余募集资金（含利</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息收入 </w:t>
            </w:r>
            <w:r>
              <w:rPr>
                <w:rFonts w:ascii="Times New Roman" w:hAnsi="Times New Roman" w:cs="Times New Roman" w:eastAsia="Times New Roman" w:hint="default"/>
                <w:sz w:val="18"/>
                <w:szCs w:val="18"/>
              </w:rPr>
              <w:t>514.68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9,999.8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6,037.07 </w:t>
            </w:r>
            <w:r>
              <w:rPr>
                <w:rFonts w:ascii="宋体" w:hAnsi="宋体" w:cs="宋体" w:eastAsia="宋体" w:hint="default"/>
                <w:spacing w:val="-3"/>
                <w:sz w:val="18"/>
                <w:szCs w:val="18"/>
              </w:rPr>
              <w:t>万元，以及未指定用途募集资金 </w:t>
            </w:r>
            <w:r>
              <w:rPr>
                <w:rFonts w:ascii="Times New Roman" w:hAnsi="Times New Roman" w:cs="Times New Roman" w:eastAsia="Times New Roman" w:hint="default"/>
                <w:sz w:val="18"/>
                <w:szCs w:val="18"/>
              </w:rPr>
              <w:t>4,430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元，共计 </w:t>
            </w:r>
            <w:r>
              <w:rPr>
                <w:rFonts w:ascii="Times New Roman" w:hAnsi="Times New Roman" w:cs="Times New Roman" w:eastAsia="Times New Roman" w:hint="default"/>
                <w:sz w:val="18"/>
                <w:szCs w:val="18"/>
              </w:rPr>
              <w:t>20,466.87</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万元永久补充流动资金。公司独立董事、监事会对上述议案发表</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了同意意见，公司保荐机构中金国际金融股份有限公司出具了核查意见，并于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日举行的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年第四次临时股东大会上获得通过。</w:t>
            </w:r>
          </w:p>
        </w:tc>
      </w:tr>
      <w:tr>
        <w:trPr>
          <w:trHeight w:val="716" w:hRule="exact"/>
        </w:trPr>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3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未达到计划进度或预计收益的情况</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2"/>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的情况说明</w:t>
            </w:r>
          </w:p>
        </w:tc>
        <w:tc>
          <w:tcPr>
            <w:tcW w:w="670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4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4" w:space="4068"/>
            <w:col w:w="200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湖南快乐阳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光互动娱乐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传媒有限公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互联网视频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业务、运营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商业务、内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容运营业务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242,470,013.</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11,375,304,3</w:t>
            </w:r>
          </w:p>
          <w:p>
            <w:pPr>
              <w:pStyle w:val="TableParagraph"/>
              <w:spacing w:line="240" w:lineRule="auto" w:before="105"/>
              <w:ind w:left="609" w:right="0"/>
              <w:jc w:val="left"/>
              <w:rPr>
                <w:rFonts w:ascii="Times New Roman" w:hAnsi="Times New Roman" w:cs="Times New Roman" w:eastAsia="Times New Roman" w:hint="default"/>
                <w:sz w:val="18"/>
                <w:szCs w:val="18"/>
              </w:rPr>
            </w:pPr>
            <w:r>
              <w:rPr>
                <w:rFonts w:ascii="Times New Roman"/>
                <w:sz w:val="18"/>
              </w:rPr>
              <w:t>59.07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5,811,474,85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8,108,820,67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970,183,015.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968,763,630.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71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快乐购有限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媒体零售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401,000,000.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1,042,020,18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7.25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550,437,755.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2,189,042,12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5.67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13,302,863.2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7,771,041.16</w:t>
            </w:r>
          </w:p>
        </w:tc>
      </w:tr>
      <w:tr>
        <w:trPr>
          <w:trHeight w:val="165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pacing w:val="-2"/>
                <w:sz w:val="18"/>
                <w:szCs w:val="18"/>
              </w:rPr>
              <w:t>上海天娱传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媒有限公司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艺人经纪业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务、节目及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影视剧制作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业务、版权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1,236,159,79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613,560,533.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823,467,374.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50,050,380.2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36,697,450.6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716"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芒果影视文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化有限公司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影视剧制作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1,278,469,26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281,526,901.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963,982,922.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55,687,434.4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56,596,263.0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1335"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18"/>
              <w:jc w:val="left"/>
              <w:rPr>
                <w:rFonts w:ascii="宋体" w:hAnsi="宋体" w:cs="宋体" w:eastAsia="宋体" w:hint="default"/>
                <w:sz w:val="18"/>
                <w:szCs w:val="18"/>
              </w:rPr>
            </w:pPr>
            <w:r>
              <w:rPr>
                <w:rFonts w:ascii="宋体" w:hAnsi="宋体" w:cs="宋体" w:eastAsia="宋体" w:hint="default"/>
                <w:spacing w:val="-2"/>
                <w:sz w:val="18"/>
                <w:szCs w:val="18"/>
              </w:rPr>
              <w:t>湖南芒果娱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乐有限公司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4"/>
              <w:jc w:val="left"/>
              <w:rPr>
                <w:rFonts w:ascii="宋体" w:hAnsi="宋体" w:cs="宋体" w:eastAsia="宋体" w:hint="default"/>
                <w:sz w:val="18"/>
                <w:szCs w:val="18"/>
              </w:rPr>
            </w:pPr>
            <w:r>
              <w:rPr>
                <w:rFonts w:ascii="宋体" w:hAnsi="宋体" w:cs="宋体" w:eastAsia="宋体" w:hint="default"/>
                <w:spacing w:val="-2"/>
                <w:sz w:val="18"/>
                <w:szCs w:val="18"/>
              </w:rPr>
              <w:t>节目及影视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剧制作业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务、艺人经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纪业务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48,306,424.0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1,845,066,49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251,204,639.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874,632,757.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65,529,210.9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65,551,293.8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上海芒果互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娱科技有限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游戏业务和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互动营销业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72,968,014.0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296,760,153.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267,118,673.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138,935,040.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54,711,431.2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53,856,685.1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湖南快乐通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宝小额贷款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477,253,898.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299,949,973.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39,993,417.2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-195,458.50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-195,158.50</w:t>
            </w:r>
          </w:p>
        </w:tc>
      </w:tr>
    </w:tbl>
    <w:p>
      <w:pPr>
        <w:pStyle w:val="BodyText"/>
        <w:spacing w:line="240" w:lineRule="auto" w:before="53"/>
        <w:ind w:right="0"/>
        <w:jc w:val="left"/>
      </w:pPr>
      <w:r>
        <w:rPr>
          <w:spacing w:val="-3"/>
        </w:rPr>
        <w:t>报告期内取得和处置子公司的情况</w:t>
      </w:r>
    </w:p>
    <w:p>
      <w:pPr>
        <w:pStyle w:val="BodyText"/>
        <w:spacing w:line="338" w:lineRule="auto" w:before="119"/>
        <w:ind w:right="84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主要控股参股公司情况说明</w:t>
      </w:r>
    </w:p>
    <w:p>
      <w:pPr>
        <w:pStyle w:val="BodyText"/>
        <w:spacing w:line="240" w:lineRule="auto" w:before="36"/>
        <w:ind w:right="0"/>
        <w:jc w:val="left"/>
      </w:pPr>
      <w:r>
        <w:rPr>
          <w:spacing w:val="-3"/>
        </w:rPr>
        <w:t>报告期快乐阳光业务继续保持快速增长，广告和会员收入大幅增长，营业收入增长</w:t>
      </w:r>
      <w:r>
        <w:rPr>
          <w:rFonts w:ascii="Times New Roman" w:hAnsi="Times New Roman" w:cs="Times New Roman" w:eastAsia="Times New Roman" w:hint="default"/>
          <w:spacing w:val="-3"/>
        </w:rPr>
        <w:t>44.63%</w:t>
      </w:r>
      <w:r>
        <w:rPr>
          <w:spacing w:val="-3"/>
        </w:rPr>
        <w:t>，净利润增长</w:t>
      </w:r>
      <w:r>
        <w:rPr>
          <w:rFonts w:ascii="Times New Roman" w:hAnsi="Times New Roman" w:cs="Times New Roman" w:eastAsia="Times New Roman" w:hint="default"/>
          <w:spacing w:val="-3"/>
        </w:rPr>
        <w:t>36.45%</w:t>
      </w:r>
      <w:r>
        <w:rPr>
          <w:spacing w:val="-3"/>
        </w:rPr>
        <w:t>。</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12" w:right="8424"/>
        <w:jc w:val="center"/>
      </w:pPr>
      <w:r>
        <w:rPr>
          <w:spacing w:val="-3"/>
        </w:rPr>
        <w:t>（一）公司未来发展展望</w:t>
      </w:r>
    </w:p>
    <w:p>
      <w:pPr>
        <w:spacing w:after="0" w:line="240" w:lineRule="auto"/>
        <w:jc w:val="center"/>
        <w:sectPr>
          <w:type w:val="continuous"/>
          <w:pgSz w:w="11910" w:h="16840"/>
          <w:pgMar w:top="1060" w:bottom="1160" w:left="980" w:right="0"/>
        </w:sectPr>
      </w:pPr>
    </w:p>
    <w:p>
      <w:pPr>
        <w:spacing w:line="240" w:lineRule="auto" w:before="1"/>
        <w:rPr>
          <w:rFonts w:ascii="宋体" w:hAnsi="宋体" w:cs="宋体" w:eastAsia="宋体" w:hint="default"/>
          <w:sz w:val="26"/>
          <w:szCs w:val="26"/>
        </w:rPr>
      </w:pPr>
    </w:p>
    <w:p>
      <w:pPr>
        <w:pStyle w:val="BodyText"/>
        <w:spacing w:line="312" w:lineRule="auto" w:before="46"/>
        <w:ind w:right="1122" w:firstLine="360"/>
        <w:jc w:val="both"/>
      </w:pPr>
      <w:r>
        <w:rPr>
          <w:rFonts w:ascii="Times New Roman" w:hAnsi="Times New Roman" w:cs="Times New Roman" w:eastAsia="Times New Roman" w:hint="default"/>
          <w:spacing w:val="-4"/>
        </w:rPr>
        <w:t>2020</w:t>
      </w:r>
      <w:r>
        <w:rPr>
          <w:spacing w:val="-4"/>
        </w:rPr>
        <w:t>年是全面建成小康社会和</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规划的收官之年，面对更加复杂的宏观经济形势和更加多变的行业竞争格局，公</w:t>
      </w:r>
      <w:r>
        <w:rPr>
          <w:w w:val="101"/>
        </w:rPr>
        <w:t> </w:t>
      </w:r>
      <w:r>
        <w:rPr>
          <w:spacing w:val="-4"/>
        </w:rPr>
        <w:t>司以习近平新时代中国特色社会主义思想为指导，深入贯彻党的十九大，十九届二中、三中、四中全会精神，持续深入推进</w:t>
      </w:r>
      <w:r>
        <w:rPr>
          <w:spacing w:val="40"/>
        </w:rPr>
        <w:t> </w:t>
      </w:r>
      <w:r>
        <w:rPr>
          <w:spacing w:val="40"/>
        </w:rPr>
      </w:r>
      <w:r>
        <w:rPr>
          <w:spacing w:val="-4"/>
        </w:rPr>
        <w:t>媒体融合发展战略，不忘初心、牢记使命，不断开拓芒果模式新境界，持续打造适应全媒体时代发展大势、具有强大影响力</w:t>
      </w:r>
      <w:r>
        <w:rPr>
          <w:spacing w:val="41"/>
        </w:rPr>
        <w:t> </w:t>
      </w:r>
      <w:r>
        <w:rPr>
          <w:spacing w:val="41"/>
        </w:rPr>
      </w:r>
      <w:r>
        <w:rPr>
          <w:spacing w:val="-3"/>
        </w:rPr>
        <w:t>和竞争力的国有新型主流媒体集团。</w:t>
      </w:r>
    </w:p>
    <w:p>
      <w:pPr>
        <w:pStyle w:val="BodyText"/>
        <w:spacing w:line="300" w:lineRule="auto" w:before="22"/>
        <w:ind w:left="513" w:right="0"/>
        <w:jc w:val="left"/>
      </w:pPr>
      <w:r>
        <w:rPr>
          <w:rFonts w:ascii="Times New Roman" w:hAnsi="Times New Roman" w:cs="Times New Roman" w:eastAsia="Times New Roman" w:hint="default"/>
          <w:spacing w:val="-3"/>
        </w:rPr>
        <w:t>1</w:t>
      </w:r>
      <w:r>
        <w:rPr>
          <w:spacing w:val="-3"/>
        </w:rPr>
        <w:t>、坚持党的领导，充分发挥政治核心和领导核心作用</w:t>
      </w:r>
      <w:r>
        <w:rPr>
          <w:spacing w:val="-17"/>
        </w:rPr>
        <w:t> </w:t>
      </w:r>
      <w:r>
        <w:rPr>
          <w:spacing w:val="-17"/>
        </w:rPr>
      </w:r>
      <w:r>
        <w:rPr>
          <w:spacing w:val="-4"/>
        </w:rPr>
        <w:t>以习近平新时代中国特色社会主义思想为指导，坚持党的领导不动摇，把加强党的领导和完善公司治理统一起来，明确</w:t>
      </w:r>
    </w:p>
    <w:p>
      <w:pPr>
        <w:pStyle w:val="BodyText"/>
        <w:spacing w:line="316" w:lineRule="auto" w:before="31"/>
        <w:ind w:right="0"/>
        <w:jc w:val="left"/>
      </w:pPr>
      <w:r>
        <w:rPr>
          <w:spacing w:val="-4"/>
        </w:rPr>
        <w:t>和落实党组织在公司法人治理结构中的法定地位，落实党组织在公司决策、执行、监督各环节的权责，充分发挥党的政治核</w:t>
      </w:r>
      <w:r>
        <w:rPr>
          <w:spacing w:val="40"/>
        </w:rPr>
        <w:t> </w:t>
      </w:r>
      <w:r>
        <w:rPr>
          <w:spacing w:val="40"/>
        </w:rPr>
      </w:r>
      <w:r>
        <w:rPr>
          <w:spacing w:val="-3"/>
        </w:rPr>
        <w:t>心和领导核心作用，把党的政治优势、组织优势，厚植为公司竞争优势、发展优势。</w:t>
      </w:r>
    </w:p>
    <w:p>
      <w:pPr>
        <w:pStyle w:val="BodyText"/>
        <w:spacing w:line="300" w:lineRule="auto" w:before="19"/>
        <w:ind w:left="513" w:right="0"/>
        <w:jc w:val="left"/>
      </w:pPr>
      <w:r>
        <w:rPr>
          <w:rFonts w:ascii="Times New Roman" w:hAnsi="Times New Roman" w:cs="Times New Roman" w:eastAsia="Times New Roman" w:hint="default"/>
          <w:spacing w:val="-3"/>
        </w:rPr>
        <w:t>2</w:t>
      </w:r>
      <w:r>
        <w:rPr>
          <w:spacing w:val="-3"/>
        </w:rPr>
        <w:t>、始终坚持</w:t>
      </w:r>
      <w:r>
        <w:rPr>
          <w:rFonts w:ascii="Times New Roman" w:hAnsi="Times New Roman" w:cs="Times New Roman" w:eastAsia="Times New Roman" w:hint="default"/>
          <w:spacing w:val="-3"/>
        </w:rPr>
        <w:t>“</w:t>
      </w:r>
      <w:r>
        <w:rPr>
          <w:spacing w:val="-3"/>
        </w:rPr>
        <w:t>四个敬畏</w:t>
      </w:r>
      <w:r>
        <w:rPr>
          <w:rFonts w:ascii="Times New Roman" w:hAnsi="Times New Roman" w:cs="Times New Roman" w:eastAsia="Times New Roman" w:hint="default"/>
          <w:spacing w:val="-3"/>
        </w:rPr>
        <w:t>”</w:t>
      </w:r>
      <w:r>
        <w:rPr>
          <w:spacing w:val="-3"/>
        </w:rPr>
        <w:t>、坚守</w:t>
      </w:r>
      <w:r>
        <w:rPr>
          <w:rFonts w:ascii="Times New Roman" w:hAnsi="Times New Roman" w:cs="Times New Roman" w:eastAsia="Times New Roman" w:hint="default"/>
          <w:spacing w:val="-3"/>
        </w:rPr>
        <w:t>“</w:t>
      </w:r>
      <w:r>
        <w:rPr>
          <w:spacing w:val="-3"/>
        </w:rPr>
        <w:t>四条底线</w:t>
      </w:r>
      <w:r>
        <w:rPr>
          <w:rFonts w:ascii="Times New Roman" w:hAnsi="Times New Roman" w:cs="Times New Roman" w:eastAsia="Times New Roman" w:hint="default"/>
          <w:spacing w:val="-3"/>
        </w:rPr>
        <w:t>”</w:t>
      </w:r>
      <w:r>
        <w:rPr>
          <w:spacing w:val="-3"/>
        </w:rPr>
        <w:t>，不断提升上市公司发展质量</w:t>
      </w:r>
      <w:r>
        <w:rPr>
          <w:spacing w:val="11"/>
        </w:rPr>
        <w:t> </w:t>
      </w:r>
      <w:r>
        <w:rPr>
          <w:spacing w:val="11"/>
        </w:rPr>
      </w:r>
      <w:r>
        <w:rPr>
          <w:spacing w:val="-4"/>
        </w:rPr>
        <w:t>公司着眼健康长远发展，坚持敬畏市场、敬畏法治、敬畏专业、敬畏投资者，不断规范和优化决策程序，完善内控体系</w:t>
      </w:r>
    </w:p>
    <w:p>
      <w:pPr>
        <w:pStyle w:val="BodyText"/>
        <w:spacing w:line="316" w:lineRule="auto" w:before="31"/>
        <w:ind w:right="0"/>
        <w:jc w:val="left"/>
      </w:pPr>
      <w:r>
        <w:rPr>
          <w:spacing w:val="-4"/>
        </w:rPr>
        <w:t>建设，进一步提升公司规范运作能力，弘扬企业家精神和工匠精神，在持续发展中强化风控能力；积极践行股权文化，持续</w:t>
      </w:r>
      <w:r>
        <w:rPr>
          <w:spacing w:val="40"/>
        </w:rPr>
        <w:t> </w:t>
      </w:r>
      <w:r>
        <w:rPr>
          <w:spacing w:val="40"/>
        </w:rPr>
      </w:r>
      <w:r>
        <w:rPr>
          <w:spacing w:val="-3"/>
        </w:rPr>
        <w:t>优化投资者回报机制，树立资本市场良好形象，从整体上不断提升公司发展质量。</w:t>
      </w:r>
    </w:p>
    <w:p>
      <w:pPr>
        <w:pStyle w:val="BodyText"/>
        <w:spacing w:line="300" w:lineRule="auto" w:before="19"/>
        <w:ind w:left="513" w:right="0"/>
        <w:jc w:val="left"/>
      </w:pPr>
      <w:r>
        <w:rPr>
          <w:rFonts w:ascii="Times New Roman" w:hAnsi="Times New Roman" w:cs="Times New Roman" w:eastAsia="Times New Roman" w:hint="default"/>
          <w:spacing w:val="-3"/>
        </w:rPr>
        <w:t>3</w:t>
      </w:r>
      <w:r>
        <w:rPr>
          <w:spacing w:val="-3"/>
        </w:rPr>
        <w:t>、深耕</w:t>
      </w:r>
      <w:r>
        <w:rPr>
          <w:rFonts w:ascii="Times New Roman" w:hAnsi="Times New Roman" w:cs="Times New Roman" w:eastAsia="Times New Roman" w:hint="default"/>
          <w:spacing w:val="-3"/>
        </w:rPr>
        <w:t>“</w:t>
      </w:r>
      <w:r>
        <w:rPr>
          <w:spacing w:val="-3"/>
        </w:rPr>
        <w:t>芒果模式</w:t>
      </w:r>
      <w:r>
        <w:rPr>
          <w:rFonts w:ascii="Times New Roman" w:hAnsi="Times New Roman" w:cs="Times New Roman" w:eastAsia="Times New Roman" w:hint="default"/>
          <w:spacing w:val="-3"/>
        </w:rPr>
        <w:t>”</w:t>
      </w:r>
      <w:r>
        <w:rPr>
          <w:spacing w:val="-3"/>
        </w:rPr>
        <w:t>，持续开拓媒体融合发展新境界</w:t>
      </w:r>
      <w:r>
        <w:rPr>
          <w:spacing w:val="-20"/>
        </w:rPr>
        <w:t> </w:t>
      </w:r>
      <w:r>
        <w:rPr>
          <w:spacing w:val="-20"/>
        </w:rPr>
      </w:r>
      <w:r>
        <w:rPr>
          <w:spacing w:val="-2"/>
        </w:rPr>
        <w:t>始终坚持守正创新，以芒果</w:t>
      </w:r>
      <w:r>
        <w:rPr>
          <w:rFonts w:ascii="Times New Roman" w:hAnsi="Times New Roman" w:cs="Times New Roman" w:eastAsia="Times New Roman" w:hint="default"/>
          <w:spacing w:val="-2"/>
        </w:rPr>
        <w:t>TV</w:t>
      </w:r>
      <w:r>
        <w:rPr>
          <w:spacing w:val="-2"/>
        </w:rPr>
        <w:t>为主阵地，创新芒果生态内互动融合机制，探索行业内媒体融合新方式，有效整合生产</w:t>
      </w:r>
    </w:p>
    <w:p>
      <w:pPr>
        <w:pStyle w:val="BodyText"/>
        <w:spacing w:line="316" w:lineRule="auto" w:before="13"/>
        <w:ind w:right="0"/>
        <w:jc w:val="left"/>
      </w:pPr>
      <w:r>
        <w:rPr>
          <w:spacing w:val="-4"/>
        </w:rPr>
        <w:t>要素，优化资源配置，持续打造适应全媒体时代发展大势、具有强大影响力和竞争力的国有新型主流媒体集团，不断开拓媒</w:t>
      </w:r>
      <w:r>
        <w:rPr>
          <w:spacing w:val="40"/>
        </w:rPr>
        <w:t> </w:t>
      </w:r>
      <w:r>
        <w:rPr>
          <w:spacing w:val="40"/>
        </w:rPr>
      </w:r>
      <w:r>
        <w:rPr>
          <w:spacing w:val="-3"/>
        </w:rPr>
        <w:t>体融合发展的芒果新境界。</w:t>
      </w:r>
    </w:p>
    <w:p>
      <w:pPr>
        <w:pStyle w:val="BodyText"/>
        <w:spacing w:line="300" w:lineRule="auto" w:before="19"/>
        <w:ind w:left="513" w:right="0"/>
        <w:jc w:val="left"/>
      </w:pPr>
      <w:r>
        <w:rPr>
          <w:rFonts w:ascii="Times New Roman" w:hAnsi="Times New Roman" w:cs="Times New Roman" w:eastAsia="Times New Roman" w:hint="default"/>
          <w:spacing w:val="-3"/>
        </w:rPr>
        <w:t>4</w:t>
      </w:r>
      <w:r>
        <w:rPr>
          <w:spacing w:val="-3"/>
        </w:rPr>
        <w:t>、加强顶层战略设计，进一步释放生态协同效应</w:t>
      </w:r>
      <w:r>
        <w:rPr>
          <w:spacing w:val="-23"/>
        </w:rPr>
        <w:t> </w:t>
      </w:r>
      <w:r>
        <w:rPr>
          <w:spacing w:val="-23"/>
        </w:rPr>
      </w:r>
      <w:r>
        <w:rPr>
          <w:spacing w:val="-2"/>
        </w:rPr>
        <w:t>以做大做强芒果</w:t>
      </w:r>
      <w:r>
        <w:rPr>
          <w:rFonts w:ascii="Times New Roman" w:hAnsi="Times New Roman" w:cs="Times New Roman" w:eastAsia="Times New Roman" w:hint="default"/>
          <w:spacing w:val="-2"/>
        </w:rPr>
        <w:t>TV</w:t>
      </w:r>
      <w:r>
        <w:rPr>
          <w:spacing w:val="-2"/>
        </w:rPr>
        <w:t>新媒体平台为核心，进一步优化公司顶层设计与组织架构，推动包括电视剧生产、艺人经纪、音乐</w:t>
      </w:r>
    </w:p>
    <w:p>
      <w:pPr>
        <w:pStyle w:val="BodyText"/>
        <w:spacing w:line="300" w:lineRule="auto" w:before="13"/>
        <w:ind w:right="1074"/>
        <w:jc w:val="left"/>
      </w:pPr>
      <w:r>
        <w:rPr>
          <w:spacing w:val="-4"/>
        </w:rPr>
        <w:t>版权、</w:t>
      </w:r>
      <w:r>
        <w:rPr>
          <w:rFonts w:ascii="Times New Roman" w:hAnsi="Times New Roman" w:cs="Times New Roman" w:eastAsia="Times New Roman" w:hint="default"/>
          <w:spacing w:val="-4"/>
        </w:rPr>
        <w:t>IP</w:t>
      </w:r>
      <w:r>
        <w:rPr>
          <w:spacing w:val="-4"/>
        </w:rPr>
        <w:t>衍生开发、媒体零售等在内的各业务条线的整合，强化业务协同互补、全产业链高效链接，进一步释放生态协同效</w:t>
      </w:r>
      <w:r>
        <w:rPr>
          <w:spacing w:val="60"/>
        </w:rPr>
        <w:t> </w:t>
      </w:r>
      <w:r>
        <w:rPr>
          <w:spacing w:val="60"/>
        </w:rPr>
      </w:r>
      <w:r>
        <w:rPr/>
        <w:t>应。</w:t>
      </w:r>
    </w:p>
    <w:p>
      <w:pPr>
        <w:pStyle w:val="BodyText"/>
        <w:spacing w:line="300" w:lineRule="auto" w:before="31"/>
        <w:ind w:left="513" w:right="0"/>
        <w:jc w:val="left"/>
      </w:pPr>
      <w:r>
        <w:rPr>
          <w:rFonts w:ascii="Times New Roman" w:hAnsi="Times New Roman" w:cs="Times New Roman" w:eastAsia="Times New Roman" w:hint="default"/>
          <w:spacing w:val="-3"/>
        </w:rPr>
        <w:t>5</w:t>
      </w:r>
      <w:r>
        <w:rPr>
          <w:spacing w:val="-3"/>
        </w:rPr>
        <w:t>、持续优化内容自制体系，以内容优势赢得和巩固发展优势</w:t>
      </w:r>
      <w:r>
        <w:rPr>
          <w:spacing w:val="-6"/>
        </w:rPr>
        <w:t> </w:t>
      </w:r>
      <w:r>
        <w:rPr>
          <w:spacing w:val="-6"/>
        </w:rPr>
      </w:r>
      <w:r>
        <w:rPr>
          <w:spacing w:val="-5"/>
        </w:rPr>
        <w:t>恪守以内容创新驱动平台发展的核心理念，建立更加高效、自洽的内容生态体系，通过不断完善公司人才培养机制、内</w:t>
      </w:r>
    </w:p>
    <w:p>
      <w:pPr>
        <w:pStyle w:val="BodyText"/>
        <w:spacing w:line="316" w:lineRule="auto" w:before="31"/>
        <w:ind w:right="1074"/>
        <w:jc w:val="left"/>
      </w:pPr>
      <w:r>
        <w:rPr>
          <w:spacing w:val="-4"/>
        </w:rPr>
        <w:t>容评估体系、自制生产流程、对外创新合作等机制，持续完善具有芒果特色的工业化内容生产体系，以内容优势赢得和巩固</w:t>
      </w:r>
      <w:r>
        <w:rPr>
          <w:spacing w:val="42"/>
        </w:rPr>
        <w:t> </w:t>
      </w:r>
      <w:r>
        <w:rPr>
          <w:spacing w:val="42"/>
        </w:rPr>
      </w:r>
      <w:r>
        <w:rPr/>
        <w:t>发展优势。</w:t>
      </w:r>
    </w:p>
    <w:p>
      <w:pPr>
        <w:pStyle w:val="BodyText"/>
        <w:spacing w:line="300" w:lineRule="auto" w:before="19"/>
        <w:ind w:left="513" w:right="0"/>
        <w:jc w:val="left"/>
      </w:pPr>
      <w:r>
        <w:rPr>
          <w:rFonts w:ascii="Times New Roman" w:hAnsi="Times New Roman" w:cs="Times New Roman" w:eastAsia="Times New Roman" w:hint="default"/>
          <w:spacing w:val="-3"/>
        </w:rPr>
        <w:t>6</w:t>
      </w:r>
      <w:r>
        <w:rPr>
          <w:spacing w:val="-3"/>
        </w:rPr>
        <w:t>、坚持技术创新，夯实面向数字经济时代的新基石</w:t>
      </w:r>
      <w:r>
        <w:rPr>
          <w:spacing w:val="-17"/>
        </w:rPr>
        <w:t> </w:t>
      </w:r>
      <w:r>
        <w:rPr>
          <w:spacing w:val="-17"/>
        </w:rPr>
      </w:r>
      <w:r>
        <w:rPr>
          <w:spacing w:val="-5"/>
        </w:rPr>
        <w:t>数字经济蓬勃发展的当下，内容生产和传播领域正发生深刻变革。公司将坚持开放创新，拥抱技术变革，进一步加大技</w:t>
      </w:r>
    </w:p>
    <w:p>
      <w:pPr>
        <w:pStyle w:val="BodyText"/>
        <w:spacing w:line="300" w:lineRule="auto" w:before="31"/>
        <w:ind w:right="0"/>
        <w:jc w:val="left"/>
      </w:pPr>
      <w:r>
        <w:rPr>
          <w:spacing w:val="-2"/>
        </w:rPr>
        <w:t>术创新研发力度，通过自研、共研和战略合作持续探索</w:t>
      </w:r>
      <w:r>
        <w:rPr>
          <w:rFonts w:ascii="Times New Roman" w:hAnsi="Times New Roman" w:cs="Times New Roman" w:eastAsia="Times New Roman" w:hint="default"/>
          <w:spacing w:val="-2"/>
        </w:rPr>
        <w:t>5G</w:t>
      </w:r>
      <w:r>
        <w:rPr>
          <w:spacing w:val="-2"/>
        </w:rPr>
        <w:t>时代下行业发展的新技术、新应用、新生态，以信息技术创新引</w:t>
      </w:r>
      <w:r>
        <w:rPr>
          <w:spacing w:val="74"/>
        </w:rPr>
        <w:t> </w:t>
      </w:r>
      <w:r>
        <w:rPr>
          <w:spacing w:val="74"/>
        </w:rPr>
      </w:r>
      <w:r>
        <w:rPr>
          <w:spacing w:val="-3"/>
        </w:rPr>
        <w:t>领和倒逼管理变革与效率提升，不断提升公司整体竞争力。</w:t>
      </w:r>
    </w:p>
    <w:p>
      <w:pPr>
        <w:pStyle w:val="BodyText"/>
        <w:spacing w:line="240" w:lineRule="auto" w:before="74"/>
        <w:ind w:left="513" w:right="0"/>
        <w:jc w:val="left"/>
      </w:pPr>
      <w:r>
        <w:rPr>
          <w:spacing w:val="-3"/>
        </w:rPr>
        <w:t>（二）可能存在的风险及应对措施</w:t>
      </w:r>
    </w:p>
    <w:p>
      <w:pPr>
        <w:pStyle w:val="BodyText"/>
        <w:spacing w:line="333" w:lineRule="auto" w:before="119"/>
        <w:ind w:left="513" w:right="0"/>
        <w:jc w:val="left"/>
      </w:pPr>
      <w:r>
        <w:rPr>
          <w:rFonts w:ascii="Times New Roman" w:hAnsi="Times New Roman" w:cs="Times New Roman" w:eastAsia="Times New Roman" w:hint="default"/>
        </w:rPr>
        <w:t>1</w:t>
      </w:r>
      <w:r>
        <w:rPr/>
        <w:t>、行业政策变化的风险</w:t>
      </w:r>
      <w:r>
        <w:rPr>
          <w:spacing w:val="-85"/>
        </w:rPr>
        <w:t> </w:t>
      </w:r>
      <w:r>
        <w:rPr>
          <w:spacing w:val="-85"/>
        </w:rPr>
      </w:r>
      <w:r>
        <w:rPr>
          <w:spacing w:val="-4"/>
        </w:rPr>
        <w:t>公司所在行业属于文化传媒行业。目前，许可制度和内容管理制度为文化传媒行业监管的主要体现形式，公司必须严格</w:t>
      </w:r>
    </w:p>
    <w:p>
      <w:pPr>
        <w:pStyle w:val="BodyText"/>
        <w:spacing w:line="319" w:lineRule="auto" w:before="6"/>
        <w:ind w:right="0"/>
        <w:jc w:val="left"/>
      </w:pPr>
      <w:r>
        <w:rPr>
          <w:spacing w:val="-6"/>
        </w:rPr>
        <w:t>按照国家行业监管的相关法律、法规和政策开展业务。行业监管政策存在变化的可能，使公司面临行业政策变化的不确定性。</w:t>
      </w:r>
      <w:r>
        <w:rPr>
          <w:spacing w:val="62"/>
        </w:rPr>
        <w:t> </w:t>
      </w:r>
      <w:r>
        <w:rPr>
          <w:spacing w:val="62"/>
        </w:rPr>
      </w:r>
      <w:r>
        <w:rPr>
          <w:spacing w:val="-4"/>
        </w:rPr>
        <w:t>为此，一方面公司将严格按照国家政策和导向要求开展影视生产工作，谨慎对待涉及存在政策风险的题材开发，通过内部完</w:t>
      </w:r>
      <w:r>
        <w:rPr>
          <w:spacing w:val="43"/>
        </w:rPr>
        <w:t> </w:t>
      </w:r>
      <w:r>
        <w:rPr>
          <w:spacing w:val="43"/>
        </w:rPr>
      </w:r>
      <w:r>
        <w:rPr>
          <w:spacing w:val="-4"/>
        </w:rPr>
        <w:t>善的质量管理和控制机制，避免违反法律法规和监管政策给正常经营带来的风险；另一方面，深入研究政策，整合化管理市</w:t>
      </w:r>
      <w:r>
        <w:rPr>
          <w:spacing w:val="40"/>
        </w:rPr>
        <w:t> </w:t>
      </w:r>
      <w:r>
        <w:rPr>
          <w:spacing w:val="40"/>
        </w:rPr>
      </w:r>
      <w:r>
        <w:rPr>
          <w:spacing w:val="-3"/>
        </w:rPr>
        <w:t>场信息，使信息共享化，以对政策变化有迅速应对，提前布局。</w:t>
      </w:r>
    </w:p>
    <w:p>
      <w:pPr>
        <w:pStyle w:val="BodyText"/>
        <w:spacing w:line="338" w:lineRule="auto" w:before="56"/>
        <w:ind w:left="513" w:right="0"/>
        <w:jc w:val="left"/>
      </w:pPr>
      <w:r>
        <w:rPr>
          <w:rFonts w:ascii="Times New Roman" w:hAnsi="Times New Roman" w:cs="Times New Roman" w:eastAsia="Times New Roman" w:hint="default"/>
        </w:rPr>
        <w:t>2</w:t>
      </w:r>
      <w:r>
        <w:rPr/>
        <w:t>、业务资质风险</w:t>
      </w:r>
      <w:r>
        <w:rPr>
          <w:spacing w:val="-87"/>
        </w:rPr>
        <w:t> </w:t>
      </w:r>
      <w:r>
        <w:rPr>
          <w:spacing w:val="-87"/>
        </w:rPr>
      </w:r>
      <w:r>
        <w:rPr>
          <w:spacing w:val="-6"/>
        </w:rPr>
        <w:t>公司主营业务涉及的行业受到国家有关法律、法规及政策的严格监督、管理，相关业务经营需持有并维持特定经营资质。</w:t>
      </w:r>
    </w:p>
    <w:p>
      <w:pPr>
        <w:pStyle w:val="BodyText"/>
        <w:spacing w:line="319" w:lineRule="auto" w:before="2"/>
        <w:ind w:right="0"/>
        <w:jc w:val="left"/>
      </w:pPr>
      <w:r>
        <w:rPr>
          <w:spacing w:val="-4"/>
        </w:rPr>
        <w:t>若公司无法在相关业务资质到期后及时续期、取得新的业务资质，或无法在监管部门出台新的政策、变更业务资质或许可要</w:t>
      </w:r>
      <w:r>
        <w:rPr>
          <w:spacing w:val="43"/>
        </w:rPr>
        <w:t> </w:t>
      </w:r>
      <w:r>
        <w:rPr>
          <w:spacing w:val="43"/>
        </w:rPr>
      </w:r>
      <w:r>
        <w:rPr>
          <w:spacing w:val="-6"/>
          <w:w w:val="101"/>
        </w:rPr>
        <w:t>求时根据新政策的要求取得相应业务资质，这将会对公司的业务发展和盈利能力造成不利的影响。公司将严格业务资质管理，</w:t>
      </w:r>
      <w:r>
        <w:rPr>
          <w:spacing w:val="-71"/>
          <w:w w:val="101"/>
        </w:rPr>
        <w:t> </w:t>
      </w:r>
      <w:r>
        <w:rPr>
          <w:spacing w:val="-71"/>
          <w:w w:val="101"/>
        </w:rPr>
      </w:r>
      <w:r>
        <w:rPr>
          <w:spacing w:val="-3"/>
        </w:rPr>
        <w:t>做好与业务资质管理的部门的沟通，及时办理各项到期资质的续期业务。</w:t>
      </w:r>
    </w:p>
    <w:p>
      <w:pPr>
        <w:pStyle w:val="BodyText"/>
        <w:spacing w:line="333" w:lineRule="auto" w:before="56"/>
        <w:ind w:left="513" w:right="0"/>
        <w:jc w:val="left"/>
      </w:pPr>
      <w:r>
        <w:rPr>
          <w:rFonts w:ascii="Times New Roman" w:hAnsi="Times New Roman" w:cs="Times New Roman" w:eastAsia="Times New Roman" w:hint="default"/>
        </w:rPr>
        <w:t>3</w:t>
      </w:r>
      <w:r>
        <w:rPr/>
        <w:t>、影视业务联合摄制的控制风险</w:t>
      </w:r>
      <w:r>
        <w:rPr>
          <w:spacing w:val="-86"/>
        </w:rPr>
        <w:t> </w:t>
      </w:r>
      <w:r>
        <w:rPr>
          <w:spacing w:val="-86"/>
        </w:rPr>
      </w:r>
      <w:r>
        <w:rPr>
          <w:spacing w:val="-6"/>
        </w:rPr>
        <w:t>影视剧制作行业单笔投资额较大、回报期长、风险较高，在此背景下，联合摄制成为了影视剧制作行业的一种常见模式。</w:t>
      </w:r>
    </w:p>
    <w:p>
      <w:pPr>
        <w:pStyle w:val="BodyText"/>
        <w:spacing w:line="240" w:lineRule="auto" w:before="6"/>
        <w:ind w:right="0"/>
        <w:jc w:val="left"/>
      </w:pPr>
      <w:r>
        <w:rPr>
          <w:spacing w:val="-4"/>
        </w:rPr>
        <w:t>联合摄制不仅具备集合社会资金、整合优质资源的优势，还能够有效分散影视剧投资风险。报告期内，公司存在开展影视剧</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0"/>
        <w:jc w:val="left"/>
      </w:pPr>
      <w:r>
        <w:rPr>
          <w:spacing w:val="-4"/>
        </w:rPr>
        <w:t>联合摄制的业务，尽管联合摄制各方有着共同的利益基础，但摄制的主导权仍掌握在执行制片方手中，其工作质量直接关系</w:t>
      </w:r>
      <w:r>
        <w:rPr>
          <w:spacing w:val="43"/>
        </w:rPr>
        <w:t> </w:t>
      </w:r>
      <w:r>
        <w:rPr>
          <w:spacing w:val="43"/>
        </w:rPr>
      </w:r>
      <w:r>
        <w:rPr>
          <w:spacing w:val="-3"/>
        </w:rPr>
        <w:t>着作品质量的优劣，进而影响自身收益。针对此，公司将以拥有制作权或发行权的项目为主，尽量减少纯投资项目的占比，</w:t>
      </w:r>
      <w:r>
        <w:rPr>
          <w:spacing w:val="66"/>
        </w:rPr>
        <w:t> </w:t>
      </w:r>
      <w:r>
        <w:rPr>
          <w:spacing w:val="66"/>
        </w:rPr>
      </w:r>
      <w:r>
        <w:rPr>
          <w:spacing w:val="-3"/>
        </w:rPr>
        <w:t>将联合摄制的控制风险降到最低。</w:t>
      </w:r>
    </w:p>
    <w:p>
      <w:pPr>
        <w:pStyle w:val="BodyText"/>
        <w:spacing w:line="338" w:lineRule="auto" w:before="56"/>
        <w:ind w:left="513" w:right="0"/>
        <w:jc w:val="left"/>
      </w:pPr>
      <w:r>
        <w:rPr>
          <w:rFonts w:ascii="Times New Roman" w:hAnsi="Times New Roman" w:cs="Times New Roman" w:eastAsia="Times New Roman" w:hint="default"/>
          <w:spacing w:val="-3"/>
        </w:rPr>
        <w:t>4</w:t>
      </w:r>
      <w:r>
        <w:rPr>
          <w:spacing w:val="-3"/>
        </w:rPr>
        <w:t>、影视业务投资回报不确定性较高的风险</w:t>
      </w:r>
      <w:r>
        <w:rPr>
          <w:spacing w:val="-29"/>
        </w:rPr>
        <w:t> </w:t>
      </w:r>
      <w:r>
        <w:rPr>
          <w:spacing w:val="-29"/>
        </w:rPr>
      </w:r>
      <w:r>
        <w:rPr>
          <w:spacing w:val="-4"/>
        </w:rPr>
        <w:t>影视剧作品是一种文化产品，主观偏好、生活经验及舆论环境等多重因素决定了观众对影视剧的接受程度，影视剧播出</w:t>
      </w:r>
    </w:p>
    <w:p>
      <w:pPr>
        <w:pStyle w:val="BodyText"/>
        <w:spacing w:line="319" w:lineRule="auto" w:before="2"/>
        <w:ind w:right="0"/>
        <w:jc w:val="left"/>
      </w:pPr>
      <w:r>
        <w:rPr>
          <w:spacing w:val="-3"/>
        </w:rPr>
        <w:t>后的收视效果具有较大的不确定性。影视剧投资具有单笔投资规模较大、投资回收期较长、收入与票房或收视率直接挂钩、</w:t>
      </w:r>
      <w:r>
        <w:rPr>
          <w:spacing w:val="66"/>
        </w:rPr>
        <w:t> </w:t>
      </w:r>
      <w:r>
        <w:rPr>
          <w:spacing w:val="66"/>
        </w:rPr>
      </w:r>
      <w:r>
        <w:rPr>
          <w:spacing w:val="-4"/>
        </w:rPr>
        <w:t>市场反应难以预期等天然属性，投资回报具有相对较高的不确定性。为应对影视剧投资业务风险，公司建立了科学的预立项</w:t>
      </w:r>
      <w:r>
        <w:rPr>
          <w:spacing w:val="43"/>
        </w:rPr>
        <w:t> </w:t>
      </w:r>
      <w:r>
        <w:rPr>
          <w:spacing w:val="43"/>
        </w:rPr>
      </w:r>
      <w:r>
        <w:rPr>
          <w:spacing w:val="-4"/>
        </w:rPr>
        <w:t>和立项制度，尽量把风险控制在剧本开发阶段。建立专业的评估部门，预立项剧本开发项目有跟项目负责团队完全独立的部</w:t>
      </w:r>
      <w:r>
        <w:rPr>
          <w:spacing w:val="43"/>
        </w:rPr>
        <w:t> </w:t>
      </w:r>
      <w:r>
        <w:rPr>
          <w:spacing w:val="43"/>
        </w:rPr>
      </w:r>
      <w:r>
        <w:rPr>
          <w:spacing w:val="-3"/>
        </w:rPr>
        <w:t>门进行充分论证。对回款和财务风险高的平台、合作公司建立预警系统。</w:t>
      </w:r>
    </w:p>
    <w:p>
      <w:pPr>
        <w:pStyle w:val="BodyText"/>
        <w:spacing w:line="333" w:lineRule="auto" w:before="55"/>
        <w:ind w:left="513" w:right="0"/>
        <w:jc w:val="left"/>
      </w:pPr>
      <w:r>
        <w:rPr>
          <w:rFonts w:ascii="Times New Roman" w:hAnsi="Times New Roman" w:cs="Times New Roman" w:eastAsia="Times New Roman" w:hint="default"/>
          <w:spacing w:val="-3"/>
        </w:rPr>
        <w:t>5</w:t>
      </w:r>
      <w:r>
        <w:rPr>
          <w:spacing w:val="-3"/>
        </w:rPr>
        <w:t>、影视剧作品未能通过审查的风险</w:t>
      </w:r>
      <w:r>
        <w:rPr>
          <w:spacing w:val="-40"/>
        </w:rPr>
        <w:t> </w:t>
      </w:r>
      <w:r>
        <w:rPr>
          <w:spacing w:val="-40"/>
        </w:rPr>
      </w:r>
      <w:r>
        <w:rPr>
          <w:spacing w:val="-6"/>
        </w:rPr>
        <w:t>国家对电视剧实行发行许可制度。电视剧摄制完成后，必须经广电总局或省级分局审查通过并取得《电视剧发行许可证》</w:t>
      </w:r>
    </w:p>
    <w:p>
      <w:pPr>
        <w:pStyle w:val="BodyText"/>
        <w:spacing w:line="319" w:lineRule="auto" w:before="6"/>
        <w:ind w:right="1122"/>
        <w:jc w:val="both"/>
      </w:pPr>
      <w:r>
        <w:rPr>
          <w:spacing w:val="-4"/>
        </w:rPr>
        <w:t>之后方可发行。公司在影视剧制作过程中，可能出现无法通过备案、无法取得制作许可证、制作完成后由于题材等问题无法</w:t>
      </w:r>
      <w:r>
        <w:rPr>
          <w:spacing w:val="42"/>
        </w:rPr>
        <w:t> </w:t>
      </w:r>
      <w:r>
        <w:rPr>
          <w:spacing w:val="42"/>
        </w:rPr>
      </w:r>
      <w:r>
        <w:rPr>
          <w:spacing w:val="-4"/>
        </w:rPr>
        <w:t>取得发行许可证、取得发行许可证后无法播出等情况。若出现以上情况，公司的经营业绩将会受到影响。公司将严格按照主</w:t>
      </w:r>
      <w:r>
        <w:rPr>
          <w:spacing w:val="40"/>
        </w:rPr>
        <w:t> </w:t>
      </w:r>
      <w:r>
        <w:rPr>
          <w:spacing w:val="40"/>
        </w:rPr>
      </w:r>
      <w:r>
        <w:rPr>
          <w:spacing w:val="-4"/>
        </w:rPr>
        <w:t>管部门审查流程以及国家政策和导向要求开展影视创作，影视题材规划上，重视国家鼓励和提倡的题材类型，偶像剧强调青</w:t>
      </w:r>
      <w:r>
        <w:rPr>
          <w:spacing w:val="43"/>
        </w:rPr>
        <w:t> </w:t>
      </w:r>
      <w:r>
        <w:rPr>
          <w:spacing w:val="43"/>
        </w:rPr>
      </w:r>
      <w:r>
        <w:rPr>
          <w:spacing w:val="-3"/>
        </w:rPr>
        <w:t>春正能量，兼顾社会效益和经济效益。</w:t>
      </w:r>
    </w:p>
    <w:p>
      <w:pPr>
        <w:pStyle w:val="BodyText"/>
        <w:spacing w:line="333" w:lineRule="auto" w:before="60"/>
        <w:ind w:left="513" w:right="0"/>
        <w:jc w:val="left"/>
      </w:pPr>
      <w:r>
        <w:rPr>
          <w:rFonts w:ascii="Times New Roman" w:hAnsi="Times New Roman" w:cs="Times New Roman" w:eastAsia="Times New Roman" w:hint="default"/>
          <w:spacing w:val="-3"/>
        </w:rPr>
        <w:t>6</w:t>
      </w:r>
      <w:r>
        <w:rPr>
          <w:spacing w:val="-3"/>
        </w:rPr>
        <w:t>、版权瑕疵以及侵权盗版风险</w:t>
      </w:r>
      <w:r>
        <w:rPr>
          <w:spacing w:val="-46"/>
        </w:rPr>
        <w:t> </w:t>
      </w:r>
      <w:r>
        <w:rPr>
          <w:spacing w:val="-46"/>
        </w:rPr>
      </w:r>
      <w:r>
        <w:rPr>
          <w:spacing w:val="-4"/>
        </w:rPr>
        <w:t>公司涉及影视剧和音像制品的制作、发行，由于影视剧和音像制品开发的复杂性以及著作权保护的复杂性，虽然公司设</w:t>
      </w:r>
    </w:p>
    <w:p>
      <w:pPr>
        <w:pStyle w:val="BodyText"/>
        <w:spacing w:line="321" w:lineRule="auto" w:before="6"/>
        <w:ind w:right="1124"/>
        <w:jc w:val="both"/>
      </w:pPr>
      <w:r>
        <w:rPr>
          <w:spacing w:val="-4"/>
        </w:rPr>
        <w:t>置了著作权保护制度，但仍可能无法完全避免侵害合法权利人利益的风险；此外，由于我国著作权实行自愿登记制度，不以</w:t>
      </w:r>
      <w:r>
        <w:rPr>
          <w:spacing w:val="40"/>
        </w:rPr>
        <w:t> </w:t>
      </w:r>
      <w:r>
        <w:rPr>
          <w:spacing w:val="40"/>
        </w:rPr>
      </w:r>
      <w:r>
        <w:rPr>
          <w:spacing w:val="-4"/>
        </w:rPr>
        <w:t>登记作为著作权的取得和生效的前提，因此，尽管公司已建立版权采购管理制度，但仍无法完全避免所采购的著作权存在瑕</w:t>
      </w:r>
      <w:r>
        <w:rPr>
          <w:spacing w:val="43"/>
        </w:rPr>
        <w:t> </w:t>
      </w:r>
      <w:r>
        <w:rPr>
          <w:spacing w:val="43"/>
        </w:rPr>
      </w:r>
      <w:r>
        <w:rPr>
          <w:spacing w:val="-3"/>
        </w:rPr>
        <w:t>疵而侵害合法权利人的利益。该等风险都将可能导致公司产生侵权赔偿义务，从而对财务和业务造成不利影响。</w:t>
      </w:r>
    </w:p>
    <w:p>
      <w:pPr>
        <w:pStyle w:val="BodyText"/>
        <w:spacing w:line="319" w:lineRule="auto" w:before="49"/>
        <w:ind w:right="1122" w:firstLine="360"/>
        <w:jc w:val="both"/>
      </w:pPr>
      <w:r>
        <w:rPr>
          <w:spacing w:val="-4"/>
        </w:rPr>
        <w:t>影视剧和音像制品市场上还存在着侵权盗版行为。对于影视剧，侵权盗版行为分流了影视剧观众，影响了电视剧收视率</w:t>
      </w:r>
      <w:r>
        <w:rPr>
          <w:w w:val="101"/>
        </w:rPr>
        <w:t> </w:t>
      </w:r>
      <w:r>
        <w:rPr>
          <w:spacing w:val="-4"/>
        </w:rPr>
        <w:t>和电影票房收入；对于音像制品，侵权盗版行为严重影响了正版产品的发行销售。近年来，有关部门正在进一步完善版权保</w:t>
      </w:r>
      <w:r>
        <w:rPr>
          <w:spacing w:val="40"/>
        </w:rPr>
        <w:t> </w:t>
      </w:r>
      <w:r>
        <w:rPr>
          <w:spacing w:val="40"/>
        </w:rPr>
      </w:r>
      <w:r>
        <w:rPr>
          <w:spacing w:val="-4"/>
        </w:rPr>
        <w:t>护体系并加大打击侵权盗版行为的力度，逐步规范市场上视频和音频平台的版权使用行为，在知识产权保护方面取得了一定</w:t>
      </w:r>
      <w:r>
        <w:rPr>
          <w:spacing w:val="45"/>
        </w:rPr>
        <w:t> </w:t>
      </w:r>
      <w:r>
        <w:rPr>
          <w:spacing w:val="45"/>
        </w:rPr>
      </w:r>
      <w:r>
        <w:rPr>
          <w:spacing w:val="-3"/>
        </w:rPr>
        <w:t>的成效，但盗版侵权行为仍然存在，故而公司仍然面临被他方侵权盗版的风险。</w:t>
      </w:r>
    </w:p>
    <w:p>
      <w:pPr>
        <w:pStyle w:val="BodyText"/>
        <w:spacing w:line="333" w:lineRule="auto" w:before="60"/>
        <w:ind w:left="513" w:right="0"/>
        <w:jc w:val="left"/>
      </w:pPr>
      <w:r>
        <w:rPr>
          <w:rFonts w:ascii="Times New Roman" w:hAnsi="Times New Roman" w:cs="Times New Roman" w:eastAsia="Times New Roman" w:hint="default"/>
        </w:rPr>
        <w:t>7</w:t>
      </w:r>
      <w:r>
        <w:rPr/>
        <w:t>、人才流失风险</w:t>
      </w:r>
      <w:r>
        <w:rPr>
          <w:spacing w:val="-87"/>
        </w:rPr>
        <w:t> </w:t>
      </w:r>
      <w:r>
        <w:rPr>
          <w:spacing w:val="-87"/>
        </w:rPr>
      </w:r>
      <w:r>
        <w:rPr>
          <w:spacing w:val="-4"/>
        </w:rPr>
        <w:t>公司所从事的新媒体业务、影视剧制作、艺人经纪业务对从业者的专业性要求高，经验丰富的专业化人才对公司业务具</w:t>
      </w:r>
    </w:p>
    <w:p>
      <w:pPr>
        <w:pStyle w:val="BodyText"/>
        <w:spacing w:line="319" w:lineRule="auto" w:before="6"/>
        <w:ind w:right="0"/>
        <w:jc w:val="left"/>
      </w:pPr>
      <w:r>
        <w:rPr>
          <w:spacing w:val="-4"/>
        </w:rPr>
        <w:t>有重要影响。核心人才的流失，将影响业务的正常发展；此外，公司未能持续引入外部优质人才也会对公司的业务发展产生</w:t>
      </w:r>
      <w:r>
        <w:rPr>
          <w:spacing w:val="40"/>
        </w:rPr>
        <w:t> </w:t>
      </w:r>
      <w:r>
        <w:rPr>
          <w:spacing w:val="40"/>
        </w:rPr>
      </w:r>
      <w:r>
        <w:rPr>
          <w:spacing w:val="-3"/>
        </w:rPr>
        <w:t>不利影响。因此，公司将通过为人才创造适合其发挥才能的生态体系，持续完善具有市场竞争力的激励机制，来留住人才，</w:t>
      </w:r>
      <w:r>
        <w:rPr>
          <w:spacing w:val="66"/>
        </w:rPr>
        <w:t> </w:t>
      </w:r>
      <w:r>
        <w:rPr>
          <w:spacing w:val="66"/>
        </w:rPr>
      </w:r>
      <w:r>
        <w:rPr>
          <w:spacing w:val="-3"/>
        </w:rPr>
        <w:t>吸引人才，激发核心人员的积极性、创造性，推动公司业务发展。</w:t>
      </w:r>
    </w:p>
    <w:p>
      <w:pPr>
        <w:pStyle w:val="BodyText"/>
        <w:spacing w:line="338" w:lineRule="auto" w:before="56"/>
        <w:ind w:left="513" w:right="0"/>
        <w:jc w:val="left"/>
      </w:pPr>
      <w:r>
        <w:rPr>
          <w:rFonts w:ascii="Times New Roman" w:hAnsi="Times New Roman" w:cs="Times New Roman" w:eastAsia="Times New Roman" w:hint="default"/>
        </w:rPr>
        <w:t>8</w:t>
      </w:r>
      <w:r>
        <w:rPr/>
        <w:t>、公司技术革新风险</w:t>
      </w:r>
      <w:r>
        <w:rPr>
          <w:spacing w:val="-88"/>
        </w:rPr>
        <w:t> </w:t>
      </w:r>
      <w:r>
        <w:rPr>
          <w:spacing w:val="-88"/>
        </w:rPr>
      </w:r>
      <w:r>
        <w:rPr>
          <w:spacing w:val="-5"/>
        </w:rPr>
        <w:t>公司互联网视频业务对互联网的依赖程度较高，运营的安全易受到电讯故障、黑客攻击、病毒等因素的影响。若公司不</w:t>
      </w:r>
    </w:p>
    <w:p>
      <w:pPr>
        <w:pStyle w:val="BodyText"/>
        <w:spacing w:line="319" w:lineRule="auto" w:before="2"/>
        <w:ind w:right="1124"/>
        <w:jc w:val="both"/>
      </w:pPr>
      <w:r>
        <w:rPr>
          <w:spacing w:val="-4"/>
        </w:rPr>
        <w:t>能及时发现并阻止外部的干扰因素，可能会导致网站或游戏运营失常、用户数据丢失等严重后果，进而影响公司的正常经营</w:t>
      </w:r>
      <w:r>
        <w:rPr>
          <w:spacing w:val="43"/>
        </w:rPr>
        <w:t> </w:t>
      </w:r>
      <w:r>
        <w:rPr>
          <w:spacing w:val="43"/>
        </w:rPr>
      </w:r>
      <w:r>
        <w:rPr>
          <w:spacing w:val="-4"/>
        </w:rPr>
        <w:t>和市场口碑。此外，互联网行业具有产品迭代速度快、可模仿性强、用户转移成本低等特点。为应对此类风险，公司将通过</w:t>
      </w:r>
      <w:r>
        <w:rPr>
          <w:spacing w:val="40"/>
        </w:rPr>
        <w:t> </w:t>
      </w:r>
      <w:r>
        <w:rPr>
          <w:spacing w:val="40"/>
        </w:rPr>
      </w:r>
      <w:r>
        <w:rPr>
          <w:spacing w:val="-3"/>
        </w:rPr>
        <w:t>设立创新研究院，加强对未来行业趋势研究，新技术、新模式的应用，提前研判、提早布局，从容应对技术革新风险。</w:t>
      </w:r>
    </w:p>
    <w:p>
      <w:pPr>
        <w:pStyle w:val="BodyText"/>
        <w:spacing w:line="333" w:lineRule="auto" w:before="56"/>
        <w:ind w:left="446" w:right="0" w:firstLine="67"/>
        <w:jc w:val="left"/>
      </w:pPr>
      <w:r>
        <w:rPr>
          <w:rFonts w:ascii="Times New Roman" w:hAnsi="Times New Roman" w:cs="Times New Roman" w:eastAsia="Times New Roman" w:hint="default"/>
          <w:spacing w:val="-3"/>
        </w:rPr>
        <w:t>9</w:t>
      </w:r>
      <w:r>
        <w:rPr>
          <w:spacing w:val="-3"/>
        </w:rPr>
        <w:t>、受经济周期影响的风险</w:t>
      </w:r>
      <w:r>
        <w:rPr>
          <w:w w:val="101"/>
        </w:rPr>
        <w:t> </w:t>
      </w:r>
      <w:r>
        <w:rPr>
          <w:spacing w:val="-3"/>
        </w:rPr>
        <w:t>影视娱乐行业的消费与经济周期具有较强的相关性。经济增长时，居民收入和消费能力提高，用于影视娱乐消费的支出</w:t>
      </w:r>
    </w:p>
    <w:p>
      <w:pPr>
        <w:pStyle w:val="BodyText"/>
        <w:spacing w:line="319" w:lineRule="auto" w:before="6"/>
        <w:ind w:right="1124"/>
        <w:jc w:val="both"/>
      </w:pPr>
      <w:r>
        <w:rPr>
          <w:spacing w:val="-4"/>
        </w:rPr>
        <w:t>相应增加。经济衰退时，居民收入和消费能力下降，用于影视娱乐消费的支出相应减少。因而经济周期对于公司的影视娱乐</w:t>
      </w:r>
      <w:r>
        <w:rPr>
          <w:spacing w:val="40"/>
        </w:rPr>
        <w:t> </w:t>
      </w:r>
      <w:r>
        <w:rPr>
          <w:spacing w:val="40"/>
        </w:rPr>
      </w:r>
      <w:r>
        <w:rPr>
          <w:spacing w:val="-4"/>
        </w:rPr>
        <w:t>业务存在一定的影响。近年来我国经济持续高速增长，居民的收入和生活水平逐渐提高，互联网及智能设备全面普及，文化</w:t>
      </w:r>
      <w:r>
        <w:rPr>
          <w:spacing w:val="40"/>
        </w:rPr>
        <w:t> </w:t>
      </w:r>
      <w:r>
        <w:rPr>
          <w:spacing w:val="40"/>
        </w:rPr>
      </w:r>
      <w:r>
        <w:rPr>
          <w:spacing w:val="-4"/>
        </w:rPr>
        <w:t>娱乐成为新兴的消费热点，促进影视娱乐市场快速发展。但宏观经济仍然存在周期性波动的内在规律，会在一定程度上影响</w:t>
      </w:r>
      <w:r>
        <w:rPr>
          <w:spacing w:val="43"/>
        </w:rPr>
        <w:t> </w:t>
      </w:r>
      <w:r>
        <w:rPr>
          <w:spacing w:val="43"/>
        </w:rPr>
      </w:r>
      <w:r>
        <w:rPr/>
        <w:t>到公司业务发展。</w:t>
      </w:r>
    </w:p>
    <w:p>
      <w:pPr>
        <w:spacing w:after="0" w:line="319" w:lineRule="auto"/>
        <w:jc w:val="both"/>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71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3"/>
                <w:sz w:val="18"/>
                <w:szCs w:val="18"/>
              </w:rPr>
              <w:t>芒果超媒股份有限公司投资者关系活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动记录表（编号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201901</w:t>
            </w:r>
            <w:r>
              <w:rPr>
                <w:rFonts w:ascii="宋体" w:hAnsi="宋体" w:cs="宋体" w:eastAsia="宋体" w:hint="default"/>
                <w:sz w:val="18"/>
                <w:szCs w:val="18"/>
              </w:rPr>
              <w:t>）</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18"/>
              <w:jc w:val="left"/>
              <w:rPr>
                <w:rFonts w:ascii="宋体" w:hAnsi="宋体" w:cs="宋体" w:eastAsia="宋体" w:hint="default"/>
                <w:sz w:val="18"/>
                <w:szCs w:val="18"/>
              </w:rPr>
            </w:pPr>
            <w:r>
              <w:rPr>
                <w:rFonts w:ascii="宋体" w:hAnsi="宋体" w:cs="宋体" w:eastAsia="宋体" w:hint="default"/>
                <w:spacing w:val="-3"/>
                <w:sz w:val="18"/>
                <w:szCs w:val="18"/>
              </w:rPr>
              <w:t>芒果超媒股份有限公司投资者关系活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动记录表（编号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201902</w:t>
            </w:r>
            <w:r>
              <w:rPr>
                <w:rFonts w:ascii="宋体" w:hAnsi="宋体" w:cs="宋体" w:eastAsia="宋体" w:hint="default"/>
                <w:sz w:val="18"/>
                <w:szCs w:val="18"/>
              </w:rPr>
              <w:t>）</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3"/>
                <w:sz w:val="18"/>
                <w:szCs w:val="18"/>
              </w:rPr>
              <w:t>芒果超媒股份有限公司投资者关系活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动记录表（编号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201903</w:t>
            </w:r>
            <w:r>
              <w:rPr>
                <w:rFonts w:ascii="宋体" w:hAnsi="宋体" w:cs="宋体" w:eastAsia="宋体" w:hint="default"/>
                <w:sz w:val="18"/>
                <w:szCs w:val="18"/>
              </w:rPr>
              <w:t>）</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3"/>
                <w:sz w:val="18"/>
                <w:szCs w:val="18"/>
              </w:rPr>
              <w:t>芒果超媒股份有限公司投资者关系活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动记录表（编号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201904</w:t>
            </w:r>
            <w:r>
              <w:rPr>
                <w:rFonts w:ascii="宋体" w:hAnsi="宋体" w:cs="宋体" w:eastAsia="宋体" w:hint="default"/>
                <w:sz w:val="18"/>
                <w:szCs w:val="18"/>
              </w:rPr>
              <w:t>）</w:t>
            </w:r>
          </w:p>
        </w:tc>
      </w:tr>
      <w:tr>
        <w:trPr>
          <w:trHeight w:val="71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3"/>
                <w:sz w:val="18"/>
                <w:szCs w:val="18"/>
              </w:rPr>
              <w:t>芒果超媒股份有限公司投资者关系活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动记录表（编号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201905</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481"/>
        <w:jc w:val="center"/>
        <w:rPr>
          <w:b w:val="0"/>
          <w:bCs w:val="0"/>
        </w:rPr>
      </w:pPr>
      <w:bookmarkStart w:name="_TOC_250008" w:id="61"/>
      <w:bookmarkStart w:name="第五节重要事项" w:id="62"/>
      <w:r>
        <w:rPr>
          <w:b w:val="0"/>
          <w:bCs w:val="0"/>
        </w:rPr>
      </w:r>
      <w:r>
        <w:rPr/>
        <w:t>第五节重要事项</w:t>
      </w:r>
      <w:bookmarkEnd w:id="61"/>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316" w:lineRule="auto" w:before="115"/>
        <w:ind w:right="107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报告期内，公司制定并实施</w:t>
      </w:r>
      <w:r>
        <w:rPr>
          <w:rFonts w:ascii="Times New Roman" w:hAnsi="Times New Roman" w:cs="Times New Roman" w:eastAsia="Times New Roman" w:hint="default"/>
          <w:spacing w:val="-3"/>
        </w:rPr>
        <w:t>2019</w:t>
      </w:r>
      <w:r>
        <w:rPr>
          <w:spacing w:val="-3"/>
        </w:rPr>
        <w:t>年半年度资本公积金转增股本方案，以总股本</w:t>
      </w:r>
      <w:r>
        <w:rPr>
          <w:rFonts w:ascii="Times New Roman" w:hAnsi="Times New Roman" w:cs="Times New Roman" w:eastAsia="Times New Roman" w:hint="default"/>
          <w:spacing w:val="-3"/>
        </w:rPr>
        <w:t>1,047,280,889</w:t>
      </w:r>
      <w:r>
        <w:rPr>
          <w:spacing w:val="-3"/>
        </w:rPr>
        <w:t>股为基数，以合并报表范围的资</w:t>
      </w:r>
      <w:r>
        <w:rPr>
          <w:spacing w:val="57"/>
        </w:rPr>
        <w:t> </w:t>
      </w:r>
      <w:r>
        <w:rPr>
          <w:spacing w:val="57"/>
        </w:rPr>
      </w:r>
      <w:r>
        <w:rPr>
          <w:spacing w:val="-3"/>
        </w:rPr>
        <w:t>本公积余额向全体股东每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股，不送红股、不进行现金分红，共计转增</w:t>
      </w:r>
      <w:r>
        <w:rPr>
          <w:rFonts w:ascii="Times New Roman" w:hAnsi="Times New Roman" w:cs="Times New Roman" w:eastAsia="Times New Roman" w:hint="default"/>
          <w:spacing w:val="-3"/>
        </w:rPr>
        <w:t>733,096,622</w:t>
      </w:r>
      <w:r>
        <w:rPr>
          <w:spacing w:val="-3"/>
        </w:rPr>
        <w:t>股。</w:t>
      </w:r>
      <w:r>
        <w:rPr/>
      </w: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pacing w:val="-3"/>
                <w:sz w:val="18"/>
                <w:szCs w:val="18"/>
              </w:rPr>
              <w:t>符合公司章程的规定，并按照股东大会决议的要求严格执行</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分红标准和比例明确、清晰</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pacing w:val="-3"/>
                <w:sz w:val="18"/>
                <w:szCs w:val="18"/>
              </w:rPr>
              <w:t>决策程序与机制完备</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2"/>
              <w:ind w:left="28" w:right="0"/>
              <w:jc w:val="left"/>
              <w:rPr>
                <w:rFonts w:ascii="宋体" w:hAnsi="宋体" w:cs="宋体" w:eastAsia="宋体" w:hint="default"/>
                <w:sz w:val="18"/>
                <w:szCs w:val="18"/>
              </w:rPr>
            </w:pPr>
            <w:r>
              <w:rPr>
                <w:rFonts w:ascii="宋体" w:hAnsi="宋体" w:cs="宋体" w:eastAsia="宋体" w:hint="default"/>
                <w:spacing w:val="-3"/>
                <w:sz w:val="18"/>
                <w:szCs w:val="18"/>
              </w:rPr>
              <w:t>独立董事履职尽责，发挥了应有作用</w:t>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中小股东的合法权益得到了充分保护</w:t>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现金分红政策未发生调整或变更，其制定程序合规、透明</w:t>
            </w:r>
          </w:p>
        </w:tc>
      </w:tr>
    </w:tbl>
    <w:p>
      <w:pPr>
        <w:pStyle w:val="BodyText"/>
        <w:spacing w:line="240" w:lineRule="auto" w:before="42"/>
        <w:ind w:right="0"/>
        <w:jc w:val="left"/>
      </w:pPr>
      <w:r>
        <w:rPr>
          <w:spacing w:val="-3"/>
        </w:rPr>
        <w:t>公司报告期利润分配预案及资本公积金转增股本预案与公司章程和分红管理办法等的相关规定一致</w:t>
      </w:r>
    </w:p>
    <w:p>
      <w:pPr>
        <w:pStyle w:val="BodyText"/>
        <w:spacing w:line="350" w:lineRule="auto" w:before="115"/>
        <w:ind w:right="434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r>
        <w:rPr>
          <w:spacing w:val="14"/>
        </w:rPr>
        <w:t> </w:t>
      </w:r>
      <w:r>
        <w:rPr>
          <w:spacing w:val="14"/>
        </w:rPr>
      </w:r>
      <w:r>
        <w:rPr>
          <w:spacing w:val="-3"/>
        </w:rPr>
        <w:t>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5083"/>
        <w:gridCol w:w="4475"/>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9"/>
              <w:ind w:right="12"/>
              <w:jc w:val="right"/>
              <w:rPr>
                <w:rFonts w:ascii="Times New Roman" w:hAnsi="Times New Roman" w:cs="Times New Roman" w:eastAsia="Times New Roman" w:hint="default"/>
                <w:sz w:val="18"/>
                <w:szCs w:val="18"/>
              </w:rPr>
            </w:pPr>
            <w:r>
              <w:rPr>
                <w:rFonts w:ascii="Times New Roman"/>
                <w:spacing w:val="-2"/>
                <w:sz w:val="18"/>
              </w:rPr>
              <w:t>1,780,377,511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178,037,751.10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178,037,751.10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527,578,703.45</w:t>
            </w:r>
          </w:p>
        </w:tc>
      </w:tr>
      <w:tr>
        <w:trPr>
          <w:trHeight w:val="408"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现金分红总额（含其他方式）占利润分配总额的比例</w:t>
            </w:r>
          </w:p>
        </w:tc>
        <w:tc>
          <w:tcPr>
            <w:tcW w:w="447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公司发展阶段属成长期且有重大资金支出安排的，进行利润分配时，现金分红在本次利润分配中所占比例最低应达到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677"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合</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监</w:t>
            </w:r>
            <w:r>
              <w:rPr>
                <w:rFonts w:ascii="宋体" w:hAnsi="宋体" w:cs="宋体" w:eastAsia="宋体" w:hint="default"/>
                <w:spacing w:val="-5"/>
                <w:w w:val="101"/>
                <w:sz w:val="18"/>
                <w:szCs w:val="18"/>
              </w:rPr>
              <w:t>会</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进</w:t>
            </w:r>
            <w:r>
              <w:rPr>
                <w:rFonts w:ascii="宋体" w:hAnsi="宋体" w:cs="宋体" w:eastAsia="宋体" w:hint="default"/>
                <w:w w:val="101"/>
                <w:sz w:val="18"/>
                <w:szCs w:val="18"/>
              </w:rPr>
              <w:t>一</w:t>
            </w:r>
            <w:r>
              <w:rPr>
                <w:rFonts w:ascii="宋体" w:hAnsi="宋体" w:cs="宋体" w:eastAsia="宋体" w:hint="default"/>
                <w:spacing w:val="-5"/>
                <w:w w:val="101"/>
                <w:sz w:val="18"/>
                <w:szCs w:val="18"/>
              </w:rPr>
              <w:t>步</w:t>
            </w:r>
            <w:r>
              <w:rPr>
                <w:rFonts w:ascii="宋体" w:hAnsi="宋体" w:cs="宋体" w:eastAsia="宋体" w:hint="default"/>
                <w:w w:val="101"/>
                <w:sz w:val="18"/>
                <w:szCs w:val="18"/>
              </w:rPr>
              <w:t>落</w:t>
            </w:r>
            <w:r>
              <w:rPr>
                <w:rFonts w:ascii="宋体" w:hAnsi="宋体" w:cs="宋体" w:eastAsia="宋体" w:hint="default"/>
                <w:spacing w:val="-5"/>
                <w:w w:val="101"/>
                <w:sz w:val="18"/>
                <w:szCs w:val="18"/>
              </w:rPr>
              <w:t>实</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有</w:t>
            </w:r>
            <w:r>
              <w:rPr>
                <w:rFonts w:ascii="宋体" w:hAnsi="宋体" w:cs="宋体" w:eastAsia="宋体" w:hint="default"/>
                <w:spacing w:val="-5"/>
                <w:w w:val="101"/>
                <w:sz w:val="18"/>
                <w:szCs w:val="18"/>
              </w:rPr>
              <w:t>关事</w:t>
            </w:r>
            <w:r>
              <w:rPr>
                <w:rFonts w:ascii="宋体" w:hAnsi="宋体" w:cs="宋体" w:eastAsia="宋体" w:hint="default"/>
                <w:w w:val="101"/>
                <w:sz w:val="18"/>
                <w:szCs w:val="18"/>
              </w:rPr>
              <w:t>项</w:t>
            </w:r>
            <w:r>
              <w:rPr>
                <w:rFonts w:ascii="宋体" w:hAnsi="宋体" w:cs="宋体" w:eastAsia="宋体" w:hint="default"/>
                <w:spacing w:val="-5"/>
                <w:w w:val="101"/>
                <w:sz w:val="18"/>
                <w:szCs w:val="18"/>
              </w:rPr>
              <w:t>的</w:t>
            </w:r>
            <w:r>
              <w:rPr>
                <w:rFonts w:ascii="宋体" w:hAnsi="宋体" w:cs="宋体" w:eastAsia="宋体" w:hint="default"/>
                <w:w w:val="101"/>
                <w:sz w:val="18"/>
                <w:szCs w:val="18"/>
              </w:rPr>
              <w:t>通知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市</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监</w:t>
            </w:r>
            <w:r>
              <w:rPr>
                <w:rFonts w:ascii="宋体" w:hAnsi="宋体" w:cs="宋体" w:eastAsia="宋体" w:hint="default"/>
                <w:w w:val="101"/>
                <w:sz w:val="18"/>
                <w:szCs w:val="18"/>
              </w:rPr>
              <w:t>管</w:t>
            </w:r>
            <w:r>
              <w:rPr>
                <w:rFonts w:ascii="宋体" w:hAnsi="宋体" w:cs="宋体" w:eastAsia="宋体" w:hint="default"/>
                <w:spacing w:val="-5"/>
                <w:w w:val="101"/>
                <w:sz w:val="18"/>
                <w:szCs w:val="18"/>
              </w:rPr>
              <w:t>指</w:t>
            </w:r>
            <w:r>
              <w:rPr>
                <w:rFonts w:ascii="宋体" w:hAnsi="宋体" w:cs="宋体" w:eastAsia="宋体" w:hint="default"/>
                <w:w w:val="101"/>
                <w:sz w:val="18"/>
                <w:szCs w:val="18"/>
              </w:rPr>
              <w:t>引第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z w:val="18"/>
                <w:szCs w:val="18"/>
              </w:rPr>
            </w:r>
          </w:p>
          <w:p>
            <w:pPr>
              <w:pStyle w:val="TableParagraph"/>
              <w:spacing w:line="240" w:lineRule="auto" w:before="62"/>
              <w:ind w:left="11"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红》和《公司章程》的有关规定，在征求中小股东和独立董事意见基础上，结合公司实际情况，公司拟以总股本 </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1,780,377,511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9"/>
          <w:szCs w:val="29"/>
        </w:rPr>
      </w:pPr>
    </w:p>
    <w:p>
      <w:pPr>
        <w:spacing w:line="984" w:lineRule="exact"/>
        <w:ind w:left="153"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5pt;height:49.2pt;mso-position-horizontal-relative:char;mso-position-vertical-relative:line" type="#_x0000_t202" filled="false" stroked="true" strokeweight=".48004pt" strokecolor="#000000">
            <w10:anchorlock/>
            <v:textbox inset="0,0,0,0">
              <w:txbxContent>
                <w:p>
                  <w:pPr>
                    <w:pStyle w:val="BodyText"/>
                    <w:spacing w:line="312" w:lineRule="auto" w:before="10"/>
                    <w:ind w:left="23" w:right="19"/>
                    <w:jc w:val="left"/>
                  </w:pPr>
                  <w:r>
                    <w:rPr/>
                    <w:t>股为基数，向全体股东每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3"/>
                    </w:rPr>
                    <w:t>元（含税），送红股</w:t>
                  </w:r>
                  <w:r>
                    <w:rPr>
                      <w:spacing w:val="-39"/>
                    </w:rPr>
                    <w:t>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3"/>
                    </w:rPr>
                    <w:t>股，以资本公积金向全体股东每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2"/>
                    </w:rPr>
                    <w:t>股转增</w:t>
                  </w:r>
                  <w:r>
                    <w:rPr>
                      <w:spacing w:val="-39"/>
                    </w:rPr>
                    <w:t> </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2"/>
                    </w:rPr>
                    <w:t>股，剩</w:t>
                  </w:r>
                  <w:r>
                    <w:rPr>
                      <w:spacing w:val="-75"/>
                    </w:rPr>
                    <w:t> </w:t>
                  </w:r>
                  <w:r>
                    <w:rPr>
                      <w:spacing w:val="-75"/>
                    </w:rPr>
                  </w:r>
                  <w:r>
                    <w:rPr>
                      <w:spacing w:val="-3"/>
                    </w:rPr>
                    <w:t>余未分配利润结转至下年度。该预案已经公司第三届董事会第二十九次会议审议通过，独立董事发表同意的独立意见，尚</w:t>
                  </w:r>
                  <w:r>
                    <w:rPr>
                      <w:spacing w:val="36"/>
                    </w:rPr>
                    <w:t> </w:t>
                  </w:r>
                  <w:r>
                    <w:rPr>
                      <w:spacing w:val="36"/>
                    </w:rPr>
                  </w:r>
                  <w:r>
                    <w:rPr/>
                    <w:t>需股东大会审议。</w:t>
                  </w:r>
                </w:p>
              </w:txbxContent>
            </v:textbox>
          </v:shape>
        </w:pict>
      </w:r>
      <w:r>
        <w:rPr>
          <w:rFonts w:ascii="宋体" w:hAnsi="宋体" w:cs="宋体" w:eastAsia="宋体" w:hint="default"/>
          <w:position w:val="-19"/>
          <w:sz w:val="20"/>
          <w:szCs w:val="20"/>
        </w:rPr>
      </w:r>
    </w:p>
    <w:p>
      <w:pPr>
        <w:pStyle w:val="BodyText"/>
        <w:spacing w:line="240" w:lineRule="auto" w:before="59"/>
        <w:ind w:right="0"/>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pStyle w:val="BodyText"/>
        <w:spacing w:line="319" w:lineRule="auto" w:before="101"/>
        <w:ind w:right="107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年度利润分配预案：拟以总股本</w:t>
      </w:r>
      <w:r>
        <w:rPr>
          <w:rFonts w:ascii="Times New Roman" w:hAnsi="Times New Roman" w:cs="Times New Roman" w:eastAsia="Times New Roman" w:hint="default"/>
        </w:rPr>
        <w:t>1,780,377,511</w:t>
      </w:r>
      <w:r>
        <w:rPr/>
        <w:t>股为基数，向全体股东每</w:t>
      </w:r>
      <w:r>
        <w:rPr>
          <w:spacing w:val="21"/>
        </w:rPr>
        <w:t>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股派发现金股利</w:t>
      </w:r>
      <w:r>
        <w:rPr>
          <w:rFonts w:ascii="Times New Roman" w:hAnsi="Times New Roman" w:cs="Times New Roman" w:eastAsia="Times New Roman" w:hint="default"/>
        </w:rPr>
        <w:t>1</w:t>
      </w:r>
      <w:r>
        <w:rPr/>
        <w:t>元（含税），送红股</w:t>
      </w:r>
      <w:r>
        <w:rPr>
          <w:rFonts w:ascii="Times New Roman" w:hAnsi="Times New Roman" w:cs="Times New Roman" w:eastAsia="Times New Roman" w:hint="default"/>
        </w:rPr>
        <w:t>0</w:t>
      </w:r>
      <w:r>
        <w:rPr>
          <w:rFonts w:ascii="Times New Roman" w:hAnsi="Times New Roman" w:cs="Times New Roman" w:eastAsia="Times New Roman" w:hint="default"/>
          <w:spacing w:val="-36"/>
        </w:rPr>
        <w:t> </w:t>
      </w:r>
      <w:r>
        <w:rPr>
          <w:spacing w:val="-3"/>
        </w:rPr>
        <w:t>股，以资本公积金向全体股东每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0</w:t>
      </w:r>
      <w:r>
        <w:rPr>
          <w:spacing w:val="-3"/>
        </w:rPr>
        <w:t>股，剩余未分配利润结转至下年度。</w:t>
      </w:r>
      <w:r>
        <w:rPr>
          <w:spacing w:val="19"/>
        </w:rPr>
        <w:t> </w:t>
      </w:r>
      <w:r>
        <w:rPr>
          <w:spacing w:val="19"/>
        </w:rPr>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年半年度资本公积金转增股本方案：以总股本</w:t>
      </w:r>
      <w:r>
        <w:rPr>
          <w:rFonts w:ascii="Times New Roman" w:hAnsi="Times New Roman" w:cs="Times New Roman" w:eastAsia="Times New Roman" w:hint="default"/>
          <w:spacing w:val="-2"/>
        </w:rPr>
        <w:t>1,047,280,889</w:t>
      </w:r>
      <w:r>
        <w:rPr>
          <w:spacing w:val="-2"/>
        </w:rPr>
        <w:t>股为基数，以合并报表范围的资本公积余额向全体股东</w:t>
      </w:r>
      <w:r>
        <w:rPr/>
        <w:t> </w:t>
      </w:r>
      <w:r>
        <w:rPr/>
      </w:r>
      <w:r>
        <w:rPr>
          <w:spacing w:val="-3"/>
        </w:rPr>
        <w:t>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股，不送红股、不进行现金分红，共计转增</w:t>
      </w:r>
      <w:r>
        <w:rPr>
          <w:rFonts w:ascii="Times New Roman" w:hAnsi="Times New Roman" w:cs="Times New Roman" w:eastAsia="Times New Roman" w:hint="default"/>
          <w:spacing w:val="-3"/>
        </w:rPr>
        <w:t>733,096,622</w:t>
      </w:r>
      <w:r>
        <w:rPr>
          <w:spacing w:val="-3"/>
        </w:rPr>
        <w:t>股。</w:t>
      </w:r>
      <w:r>
        <w:rPr>
          <w:spacing w:val="21"/>
        </w:rPr>
        <w:t>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年度利润分配方案：以总股本</w:t>
      </w:r>
      <w:r>
        <w:rPr>
          <w:rFonts w:ascii="Times New Roman" w:hAnsi="Times New Roman" w:cs="Times New Roman" w:eastAsia="Times New Roman" w:hint="default"/>
          <w:spacing w:val="-3"/>
        </w:rPr>
        <w:t>990,023,518</w:t>
      </w:r>
      <w:r>
        <w:rPr>
          <w:spacing w:val="-3"/>
        </w:rPr>
        <w:t>为基数，向全体股东每</w:t>
      </w:r>
      <w:r>
        <w:rPr>
          <w:rFonts w:ascii="Times New Roman" w:hAnsi="Times New Roman" w:cs="Times New Roman" w:eastAsia="Times New Roman" w:hint="default"/>
          <w:spacing w:val="-3"/>
        </w:rPr>
        <w:t>10</w:t>
      </w:r>
      <w:r>
        <w:rPr>
          <w:spacing w:val="-3"/>
        </w:rPr>
        <w:t>股派发现金股利</w:t>
      </w:r>
      <w:r>
        <w:rPr>
          <w:rFonts w:ascii="Times New Roman" w:hAnsi="Times New Roman" w:cs="Times New Roman" w:eastAsia="Times New Roman" w:hint="default"/>
          <w:spacing w:val="-3"/>
        </w:rPr>
        <w:t>0.00</w:t>
      </w:r>
      <w:r>
        <w:rPr>
          <w:spacing w:val="-3"/>
        </w:rPr>
        <w:t>元（含税），送红股</w:t>
      </w:r>
      <w:r>
        <w:rPr>
          <w:rFonts w:ascii="Times New Roman" w:hAnsi="Times New Roman" w:cs="Times New Roman" w:eastAsia="Times New Roman" w:hint="default"/>
          <w:spacing w:val="-3"/>
        </w:rPr>
        <w:t>0</w:t>
      </w:r>
      <w:r>
        <w:rPr>
          <w:spacing w:val="-3"/>
        </w:rPr>
        <w:t>股（含</w:t>
      </w:r>
      <w:r>
        <w:rPr>
          <w:spacing w:val="56"/>
        </w:rPr>
        <w:t> </w:t>
      </w:r>
      <w:r>
        <w:rPr>
          <w:spacing w:val="-3"/>
        </w:rPr>
        <w:t>税），以资本公积金向全体股东每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0</w:t>
      </w:r>
      <w:r>
        <w:rPr>
          <w:spacing w:val="-3"/>
        </w:rPr>
        <w:t>股，剩余未分配利润结转至下年度。</w:t>
      </w:r>
      <w:r>
        <w:rPr>
          <w:spacing w:val="21"/>
        </w:rPr>
        <w:t> </w:t>
      </w:r>
      <w:r>
        <w:rPr>
          <w:spacing w:val="21"/>
        </w:rPr>
      </w:r>
      <w:r>
        <w:rPr>
          <w:rFonts w:ascii="Times New Roman" w:hAnsi="Times New Roman" w:cs="Times New Roman" w:eastAsia="Times New Roman" w:hint="default"/>
          <w:spacing w:val="-6"/>
        </w:rPr>
        <w:t>4</w:t>
      </w:r>
      <w:r>
        <w:rPr>
          <w:spacing w:val="-6"/>
        </w:rPr>
        <w:t>、</w:t>
      </w:r>
      <w:r>
        <w:rPr>
          <w:rFonts w:ascii="Times New Roman" w:hAnsi="Times New Roman" w:cs="Times New Roman" w:eastAsia="Times New Roman" w:hint="default"/>
          <w:spacing w:val="-6"/>
        </w:rPr>
        <w:t>2017</w:t>
      </w:r>
      <w:r>
        <w:rPr>
          <w:spacing w:val="-6"/>
        </w:rPr>
        <w:t>年度利润分配方案：以总股本</w:t>
      </w:r>
      <w:r>
        <w:rPr>
          <w:rFonts w:ascii="Times New Roman" w:hAnsi="Times New Roman" w:cs="Times New Roman" w:eastAsia="Times New Roman" w:hint="default"/>
          <w:spacing w:val="-6"/>
        </w:rPr>
        <w:t>401,000,000</w:t>
      </w:r>
      <w:r>
        <w:rPr>
          <w:spacing w:val="-6"/>
        </w:rPr>
        <w:t>股为基数，向全体股东每</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0.50</w:t>
      </w:r>
      <w:r>
        <w:rPr>
          <w:spacing w:val="-6"/>
        </w:rPr>
        <w:t>元（含税），送红股</w:t>
      </w:r>
      <w:r>
        <w:rPr>
          <w:rFonts w:ascii="Times New Roman" w:hAnsi="Times New Roman" w:cs="Times New Roman" w:eastAsia="Times New Roman" w:hint="default"/>
          <w:spacing w:val="-6"/>
        </w:rPr>
        <w:t>0</w:t>
      </w:r>
      <w:r>
        <w:rPr>
          <w:spacing w:val="-6"/>
        </w:rPr>
        <w:t>股（含</w:t>
      </w:r>
      <w:r>
        <w:rPr>
          <w:spacing w:val="6"/>
        </w:rPr>
        <w:t> </w:t>
      </w:r>
      <w:r>
        <w:rPr>
          <w:spacing w:val="6"/>
        </w:rPr>
      </w:r>
      <w:r>
        <w:rPr>
          <w:spacing w:val="-3"/>
        </w:rPr>
        <w:t>税），以资本公积金向全体股东每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0</w:t>
      </w:r>
      <w:r>
        <w:rPr>
          <w:spacing w:val="-3"/>
        </w:rPr>
        <w:t>股，剩余未分配利润结转至下年度。</w:t>
      </w:r>
      <w:r>
        <w:rPr>
          <w:spacing w:val="21"/>
        </w:rPr>
        <w:t> </w:t>
      </w:r>
      <w:r>
        <w:rPr>
          <w:spacing w:val="21"/>
        </w:rPr>
      </w:r>
      <w:r>
        <w:rPr>
          <w:spacing w:val="-3"/>
        </w:rPr>
        <w:t>公司近三年（包括本报告期）普通股现金分红情况表</w:t>
      </w:r>
    </w:p>
    <w:p>
      <w:pPr>
        <w:pStyle w:val="BodyText"/>
        <w:spacing w:line="240" w:lineRule="auto" w:before="61"/>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1277"/>
        <w:gridCol w:w="1465"/>
        <w:gridCol w:w="1196"/>
        <w:gridCol w:w="1196"/>
        <w:gridCol w:w="1184"/>
        <w:gridCol w:w="1220"/>
        <w:gridCol w:w="1174"/>
      </w:tblGrid>
      <w:tr>
        <w:trPr>
          <w:trHeight w:val="163" w:hRule="exact"/>
        </w:trPr>
        <w:tc>
          <w:tcPr>
            <w:tcW w:w="850"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65"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312" w:hRule="exact"/>
        </w:trPr>
        <w:tc>
          <w:tcPr>
            <w:tcW w:w="85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65"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85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96" w:right="94"/>
              <w:jc w:val="center"/>
              <w:rPr>
                <w:rFonts w:ascii="宋体" w:hAnsi="宋体" w:cs="宋体" w:eastAsia="宋体" w:hint="default"/>
                <w:sz w:val="18"/>
                <w:szCs w:val="18"/>
              </w:rPr>
            </w:pPr>
            <w:r>
              <w:rPr>
                <w:rFonts w:ascii="宋体" w:hAnsi="宋体" w:cs="宋体" w:eastAsia="宋体" w:hint="default"/>
                <w:spacing w:val="-3"/>
                <w:sz w:val="18"/>
                <w:szCs w:val="18"/>
              </w:rPr>
              <w:t>分红年度合并报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表中归属于上市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公司普通股股东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的净利润</w:t>
            </w: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85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6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76"/>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6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7" w:type="dxa"/>
            <w:vMerge/>
            <w:tcBorders>
              <w:left w:val="single" w:sz="4" w:space="0" w:color="000000"/>
              <w:right w:val="single" w:sz="4" w:space="0" w:color="000000"/>
            </w:tcBorders>
            <w:shd w:val="clear" w:color="auto" w:fill="D2D2D2"/>
          </w:tcPr>
          <w:p>
            <w:pPr/>
          </w:p>
        </w:tc>
        <w:tc>
          <w:tcPr>
            <w:tcW w:w="146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850"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6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850"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6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85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6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12" w:hRule="exact"/>
        </w:trPr>
        <w:tc>
          <w:tcPr>
            <w:tcW w:w="85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6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3" w:hRule="exact"/>
        </w:trPr>
        <w:tc>
          <w:tcPr>
            <w:tcW w:w="85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65"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178,037,751.10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1,156,285,253.73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178,037,751.10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15.38%</w:t>
            </w:r>
          </w:p>
        </w:tc>
      </w:tr>
      <w:tr>
        <w:trPr>
          <w:trHeight w:val="399"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865,568,532.45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20,050,000.00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715,151,479.15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20,050,000.00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2.80%</w:t>
            </w:r>
          </w:p>
        </w:tc>
      </w:tr>
    </w:tbl>
    <w:p>
      <w:pPr>
        <w:pStyle w:val="BodyText"/>
        <w:spacing w:line="240" w:lineRule="auto" w:before="53"/>
        <w:ind w:right="0"/>
        <w:jc w:val="left"/>
      </w:pPr>
      <w:r>
        <w:rPr>
          <w:spacing w:val="-3"/>
        </w:rPr>
        <w:t>公司报告期内盈利且母公司可供普通股股东分配利润为正但未提出普通股现金红利分配预案</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5"/>
          <w:szCs w:val="25"/>
        </w:rPr>
      </w:pPr>
    </w:p>
    <w:p>
      <w:pPr>
        <w:pStyle w:val="Heading3"/>
        <w:spacing w:line="254"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265"/>
        <w:gridCol w:w="1560"/>
        <w:gridCol w:w="850"/>
        <w:gridCol w:w="2694"/>
        <w:gridCol w:w="1133"/>
        <w:gridCol w:w="994"/>
        <w:gridCol w:w="1061"/>
      </w:tblGrid>
      <w:tr>
        <w:trPr>
          <w:trHeight w:val="399"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6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7"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56"/>
              <w:jc w:val="both"/>
              <w:rPr>
                <w:rFonts w:ascii="宋体" w:hAnsi="宋体" w:cs="宋体" w:eastAsia="宋体" w:hint="default"/>
                <w:sz w:val="18"/>
                <w:szCs w:val="18"/>
              </w:rPr>
            </w:pPr>
            <w:r>
              <w:rPr>
                <w:rFonts w:ascii="宋体" w:hAnsi="宋体" w:cs="宋体" w:eastAsia="宋体" w:hint="default"/>
                <w:spacing w:val="-2"/>
                <w:sz w:val="18"/>
                <w:szCs w:val="18"/>
              </w:rPr>
              <w:t>收购报告书或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权益变动报告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书中所作承诺</w:t>
            </w:r>
          </w:p>
        </w:tc>
        <w:tc>
          <w:tcPr>
            <w:tcW w:w="156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vMerge w:val="restart"/>
            <w:tcBorders>
              <w:top w:val="single" w:sz="4" w:space="0" w:color="000000"/>
              <w:left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、自本次发行结束之日起</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个月</w:t>
            </w:r>
            <w:r>
              <w:rPr>
                <w:rFonts w:ascii="宋体" w:hAnsi="宋体" w:cs="宋体" w:eastAsia="宋体" w:hint="default"/>
                <w:spacing w:val="-82"/>
                <w:sz w:val="18"/>
                <w:szCs w:val="18"/>
              </w:rPr>
              <w:t> </w:t>
            </w:r>
            <w:r>
              <w:rPr>
                <w:rFonts w:ascii="宋体" w:hAnsi="宋体" w:cs="宋体" w:eastAsia="宋体" w:hint="default"/>
                <w:spacing w:val="-7"/>
                <w:sz w:val="18"/>
                <w:szCs w:val="18"/>
              </w:rPr>
              <w:t>内，本公司将不以任何方式转让本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公司在本次重组中取得的上市公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司发行的股份，包括但不限于通过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2021-07-12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6"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156"/>
              <w:jc w:val="left"/>
              <w:rPr>
                <w:rFonts w:ascii="宋体" w:hAnsi="宋体" w:cs="宋体" w:eastAsia="宋体" w:hint="default"/>
                <w:sz w:val="18"/>
                <w:szCs w:val="18"/>
              </w:rPr>
            </w:pPr>
            <w:r>
              <w:rPr>
                <w:rFonts w:ascii="宋体" w:hAnsi="宋体" w:cs="宋体" w:eastAsia="宋体" w:hint="default"/>
                <w:spacing w:val="-2"/>
                <w:sz w:val="18"/>
                <w:szCs w:val="18"/>
              </w:rPr>
              <w:t>资产重组时所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作承诺</w:t>
            </w:r>
          </w:p>
        </w:tc>
        <w:tc>
          <w:tcPr>
            <w:tcW w:w="1560"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26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298"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1560"/>
        <w:gridCol w:w="850"/>
        <w:gridCol w:w="2694"/>
        <w:gridCol w:w="1133"/>
        <w:gridCol w:w="994"/>
        <w:gridCol w:w="1063"/>
      </w:tblGrid>
      <w:tr>
        <w:trPr>
          <w:trHeight w:val="8474"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pacing w:val="-3"/>
                <w:sz w:val="18"/>
                <w:szCs w:val="18"/>
              </w:rPr>
              <w:t>证券市场公开转让或通过协议方</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式转让，也不委托他人管理本公司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持有的上市公司的股份。本次重组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完成后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pacing w:val="-8"/>
                <w:sz w:val="18"/>
                <w:szCs w:val="18"/>
              </w:rPr>
              <w:t>个月内，如上市公司股票</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个交易日的收盘价低于发</w:t>
            </w:r>
          </w:p>
          <w:p>
            <w:pPr>
              <w:pStyle w:val="TableParagraph"/>
              <w:spacing w:line="314" w:lineRule="auto" w:before="63"/>
              <w:ind w:left="23" w:right="17"/>
              <w:jc w:val="left"/>
              <w:rPr>
                <w:rFonts w:ascii="宋体" w:hAnsi="宋体" w:cs="宋体" w:eastAsia="宋体" w:hint="default"/>
                <w:sz w:val="18"/>
                <w:szCs w:val="18"/>
              </w:rPr>
            </w:pPr>
            <w:r>
              <w:rPr>
                <w:rFonts w:ascii="宋体" w:hAnsi="宋体" w:cs="宋体" w:eastAsia="宋体" w:hint="default"/>
                <w:spacing w:val="-8"/>
                <w:sz w:val="18"/>
                <w:szCs w:val="18"/>
              </w:rPr>
              <w:t>行价，或者本次重组完成后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个月</w:t>
            </w:r>
            <w:r>
              <w:rPr>
                <w:rFonts w:ascii="宋体" w:hAnsi="宋体" w:cs="宋体" w:eastAsia="宋体" w:hint="default"/>
                <w:spacing w:val="-82"/>
                <w:sz w:val="18"/>
                <w:szCs w:val="18"/>
              </w:rPr>
              <w:t> </w:t>
            </w:r>
            <w:r>
              <w:rPr>
                <w:rFonts w:ascii="宋体" w:hAnsi="宋体" w:cs="宋体" w:eastAsia="宋体" w:hint="default"/>
                <w:spacing w:val="-7"/>
                <w:sz w:val="18"/>
                <w:szCs w:val="18"/>
              </w:rPr>
              <w:t>期末收盘价低于发行价的，本公司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在本次重组中取得的上市公司股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份的锁定期自动延长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pacing w:val="-7"/>
                <w:sz w:val="18"/>
                <w:szCs w:val="18"/>
              </w:rPr>
              <w:t>股份锁定期限内，本公司通过本次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重组取得的对价股份因上市公司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发生配股、送红股、转增股本等原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因而导致增持的股份亦应遵守上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述股份锁定安排；</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、若上述股份</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锁定期的承诺与证券监管机构的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最新监管意见不相符，本公司同意</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根据相关证券监管机构的监管意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见进行相应调整；上述股份锁定期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届满之后，将按照中国证券监督管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理委员会和深圳证券交易所的有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关规定执行；</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、如本次交易因涉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嫌所提供或者披露的信息存在虚</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假记载、误导性陈述或者重大遗</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漏，被司法机关立案侦查或者被中</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国证监会立案调查的，在案件调查</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结论明确以前，本公司将不转让在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上市公司拥有权益的股份。</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35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9"/>
              <w:ind w:left="24" w:right="28"/>
              <w:jc w:val="both"/>
              <w:rPr>
                <w:rFonts w:ascii="宋体" w:hAnsi="宋体" w:cs="宋体" w:eastAsia="宋体" w:hint="default"/>
                <w:sz w:val="18"/>
                <w:szCs w:val="18"/>
              </w:rPr>
            </w:pPr>
            <w:r>
              <w:rPr>
                <w:rFonts w:ascii="宋体" w:hAnsi="宋体" w:cs="宋体" w:eastAsia="宋体" w:hint="default"/>
                <w:spacing w:val="-2"/>
                <w:sz w:val="18"/>
                <w:szCs w:val="18"/>
              </w:rPr>
              <w:t>芒果传媒有限公司</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湖南高新创业投资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3"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、自上市公司本次发行股份购买</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资产涉及的对价股份登记完成之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日（即在中国证券登记结算有限责</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任公司深圳分公司完成对价股份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登记之日）起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个月内，本公司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将不以任何方式转让其截至该承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诺函出具之日所持有的上市公司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股份，包括但不限于通过证券市场</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公开转让或通过协议方式转让，也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不会委托他人管理其所持有的上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述股份；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、在上述股份锁定期限</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7"/>
                <w:sz w:val="18"/>
                <w:szCs w:val="18"/>
              </w:rPr>
              <w:t>内，本公司因上市公司配股、送红</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股、资本公积金转增股本等原因而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增持的上市公司股份，亦将遵守上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述股份锁定安排；</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、若上述股份</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锁定安排与证券监管机构的最新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监管意见不相符，本公司同意根据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2019-07-12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1560"/>
        <w:gridCol w:w="850"/>
        <w:gridCol w:w="2694"/>
        <w:gridCol w:w="1133"/>
        <w:gridCol w:w="994"/>
        <w:gridCol w:w="1061"/>
      </w:tblGrid>
      <w:tr>
        <w:trPr>
          <w:trHeight w:val="1609"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pacing w:val="-3"/>
                <w:sz w:val="18"/>
                <w:szCs w:val="18"/>
              </w:rPr>
              <w:t>相关证券监管机构的监管意见进</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行相应调整。上述股份在锁定期届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满之后，将按照中国证券监督管理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委员会和深圳证券交易所的有关</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规定执行。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1327" w:hRule="exact"/>
        </w:trPr>
        <w:tc>
          <w:tcPr>
            <w:tcW w:w="1277"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53"/>
              <w:ind w:left="24" w:right="7"/>
              <w:jc w:val="left"/>
              <w:rPr>
                <w:rFonts w:ascii="宋体" w:hAnsi="宋体" w:cs="宋体" w:eastAsia="宋体" w:hint="default"/>
                <w:sz w:val="18"/>
                <w:szCs w:val="18"/>
              </w:rPr>
            </w:pPr>
            <w:r>
              <w:rPr>
                <w:rFonts w:ascii="宋体" w:hAnsi="宋体" w:cs="宋体" w:eastAsia="宋体" w:hint="default"/>
                <w:sz w:val="18"/>
                <w:szCs w:val="18"/>
              </w:rPr>
              <w:t>北京中核鼎元股权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广州越秀</w:t>
            </w:r>
            <w:r>
              <w:rPr>
                <w:rFonts w:ascii="宋体" w:hAnsi="宋体" w:cs="宋体" w:eastAsia="宋体" w:hint="default"/>
                <w:w w:val="101"/>
                <w:sz w:val="18"/>
                <w:szCs w:val="18"/>
              </w:rPr>
              <w:t> </w:t>
            </w:r>
            <w:r>
              <w:rPr>
                <w:rFonts w:ascii="宋体" w:hAnsi="宋体" w:cs="宋体" w:eastAsia="宋体" w:hint="default"/>
                <w:sz w:val="18"/>
                <w:szCs w:val="18"/>
              </w:rPr>
              <w:t>立创三号实业投资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湖南芒果海通</w:t>
            </w:r>
            <w:r>
              <w:rPr>
                <w:rFonts w:ascii="宋体" w:hAnsi="宋体" w:cs="宋体" w:eastAsia="宋体" w:hint="default"/>
                <w:w w:val="101"/>
                <w:sz w:val="18"/>
                <w:szCs w:val="18"/>
              </w:rPr>
              <w:t> </w:t>
            </w:r>
            <w:r>
              <w:rPr>
                <w:rFonts w:ascii="宋体" w:hAnsi="宋体" w:cs="宋体" w:eastAsia="宋体" w:hint="default"/>
                <w:sz w:val="18"/>
                <w:szCs w:val="18"/>
              </w:rPr>
              <w:t>创意文化投资合伙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企业（有限合伙）</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湖南文化旅游创业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投资基金企业（有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建投华文</w:t>
            </w:r>
            <w:r>
              <w:rPr>
                <w:rFonts w:ascii="宋体" w:hAnsi="宋体" w:cs="宋体" w:eastAsia="宋体" w:hint="default"/>
                <w:w w:val="101"/>
                <w:sz w:val="18"/>
                <w:szCs w:val="18"/>
              </w:rPr>
              <w:t> </w:t>
            </w:r>
            <w:r>
              <w:rPr>
                <w:rFonts w:ascii="宋体" w:hAnsi="宋体" w:cs="宋体" w:eastAsia="宋体" w:hint="default"/>
                <w:sz w:val="18"/>
                <w:szCs w:val="18"/>
              </w:rPr>
              <w:t>投资有限责任公司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芒果文创（上海）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股权投资基金合伙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企业（有限合伙）</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上海国和现代服务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业股权投资基金合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w w:val="101"/>
                <w:sz w:val="18"/>
                <w:szCs w:val="18"/>
              </w:rPr>
              <w:t>伙企业（有限合伙）</w:t>
            </w:r>
            <w:r>
              <w:rPr>
                <w:rFonts w:ascii="Times New Roman" w:hAnsi="Times New Roman" w:cs="Times New Roman" w:eastAsia="Times New Roman" w:hint="default"/>
                <w:spacing w:val="-19"/>
                <w:w w:val="101"/>
                <w:sz w:val="18"/>
                <w:szCs w:val="18"/>
              </w:rPr>
              <w:t>;</w:t>
            </w:r>
            <w:r>
              <w:rPr>
                <w:rFonts w:ascii="Times New Roman" w:hAnsi="Times New Roman" w:cs="Times New Roman" w:eastAsia="Times New Roman" w:hint="default"/>
                <w:spacing w:val="-40"/>
                <w:w w:val="101"/>
                <w:sz w:val="18"/>
                <w:szCs w:val="18"/>
              </w:rPr>
              <w:t> </w:t>
            </w:r>
            <w:r>
              <w:rPr>
                <w:rFonts w:ascii="宋体" w:hAnsi="宋体" w:cs="宋体" w:eastAsia="宋体" w:hint="default"/>
                <w:sz w:val="18"/>
                <w:szCs w:val="18"/>
              </w:rPr>
              <w:t>上海骅伟股权投资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基金合伙企业（有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上海骏勇</w:t>
            </w:r>
            <w:r>
              <w:rPr>
                <w:rFonts w:ascii="宋体" w:hAnsi="宋体" w:cs="宋体" w:eastAsia="宋体" w:hint="default"/>
                <w:w w:val="101"/>
                <w:sz w:val="18"/>
                <w:szCs w:val="18"/>
              </w:rPr>
              <w:t> </w:t>
            </w:r>
            <w:r>
              <w:rPr>
                <w:rFonts w:ascii="宋体" w:hAnsi="宋体" w:cs="宋体" w:eastAsia="宋体" w:hint="default"/>
                <w:sz w:val="18"/>
                <w:szCs w:val="18"/>
              </w:rPr>
              <w:t>投资管理有限公司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上海联新二期股权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深圳光大新娱</w:t>
            </w:r>
            <w:r>
              <w:rPr>
                <w:rFonts w:ascii="宋体" w:hAnsi="宋体" w:cs="宋体" w:eastAsia="宋体" w:hint="default"/>
                <w:w w:val="101"/>
                <w:sz w:val="18"/>
                <w:szCs w:val="18"/>
              </w:rPr>
              <w:t> </w:t>
            </w:r>
            <w:r>
              <w:rPr>
                <w:rFonts w:ascii="宋体" w:hAnsi="宋体" w:cs="宋体" w:eastAsia="宋体" w:hint="default"/>
                <w:sz w:val="18"/>
                <w:szCs w:val="18"/>
              </w:rPr>
              <w:t>产业基金合伙企业</w:t>
            </w:r>
          </w:p>
          <w:p>
            <w:pPr>
              <w:pStyle w:val="TableParagraph"/>
              <w:spacing w:line="309" w:lineRule="auto" w:before="22"/>
              <w:ind w:left="24" w:right="24"/>
              <w:jc w:val="both"/>
              <w:rPr>
                <w:rFonts w:ascii="宋体" w:hAnsi="宋体" w:cs="宋体" w:eastAsia="宋体" w:hint="default"/>
                <w:sz w:val="18"/>
                <w:szCs w:val="18"/>
              </w:rPr>
            </w:pP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西藏</w:t>
            </w:r>
            <w:r>
              <w:rPr>
                <w:rFonts w:ascii="宋体" w:hAnsi="宋体" w:cs="宋体" w:eastAsia="宋体" w:hint="default"/>
                <w:spacing w:val="-67"/>
                <w:sz w:val="18"/>
                <w:szCs w:val="18"/>
              </w:rPr>
              <w:t> </w:t>
            </w:r>
            <w:r>
              <w:rPr>
                <w:rFonts w:ascii="宋体" w:hAnsi="宋体" w:cs="宋体" w:eastAsia="宋体" w:hint="default"/>
                <w:sz w:val="18"/>
                <w:szCs w:val="18"/>
              </w:rPr>
              <w:t>泰富文化传媒有限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厦门建发新兴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产业股权投资有限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责任公司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浙江成长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文化产业股权投资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基金合伙企业（有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限合伙）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中南红文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化集团股份有限公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5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21" w:lineRule="auto"/>
              <w:ind w:left="16"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23" w:right="17"/>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、自本次发行结束之日起</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个月</w:t>
            </w:r>
            <w:r>
              <w:rPr>
                <w:rFonts w:ascii="宋体" w:hAnsi="宋体" w:cs="宋体" w:eastAsia="宋体" w:hint="default"/>
                <w:spacing w:val="-82"/>
                <w:sz w:val="18"/>
                <w:szCs w:val="18"/>
              </w:rPr>
              <w:t> </w:t>
            </w:r>
            <w:r>
              <w:rPr>
                <w:rFonts w:ascii="宋体" w:hAnsi="宋体" w:cs="宋体" w:eastAsia="宋体" w:hint="default"/>
                <w:spacing w:val="-7"/>
                <w:sz w:val="18"/>
                <w:szCs w:val="18"/>
              </w:rPr>
              <w:t>内，本企业将不以任何方式转让本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企业在本次重组中取得的上市公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司发行的股份，包括但不限于通过</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证券市场公开转让或通过协议方</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式转让，也不委托他人管理本企业</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持有的上市公司的股份；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、股份</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7"/>
                <w:sz w:val="18"/>
                <w:szCs w:val="18"/>
              </w:rPr>
              <w:t>锁定期限内，本企业通过本次重组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取得的对价股份因上市公司发生</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配股、送红股、转增股本等原因而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导致增持的股份亦应遵守上述股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份锁定安排；</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、若上述股份锁定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期的承诺与证券监管机构的最新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监管意见不相符，本企业同意根据</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相关证券监管机构的监管意见进</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行相应调整；上述股份锁定期届满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之后，将按照中国证券监督管理委</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员会和深圳证券交易所的有关规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定执行；</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、如本次交易因涉嫌所</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提供或者披露的信息存在虚假记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载、误导性陈述或者重大遗漏，被</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司法机关立案侦查或者被中国证</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监会立案调查的，在案件调查结论</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明确以前，本企业将不转让在上市</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公司拥有权益的股份。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2019-07-12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989"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3" w:right="89"/>
              <w:jc w:val="left"/>
              <w:rPr>
                <w:rFonts w:ascii="宋体" w:hAnsi="宋体" w:cs="宋体" w:eastAsia="宋体" w:hint="default"/>
                <w:sz w:val="18"/>
                <w:szCs w:val="18"/>
              </w:rPr>
            </w:pPr>
            <w:r>
              <w:rPr>
                <w:rFonts w:ascii="宋体" w:hAnsi="宋体" w:cs="宋体" w:eastAsia="宋体" w:hint="default"/>
                <w:sz w:val="18"/>
                <w:szCs w:val="18"/>
              </w:rPr>
              <w:t>业绩承诺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及补偿安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both"/>
              <w:rPr>
                <w:rFonts w:ascii="宋体" w:hAnsi="宋体" w:cs="宋体" w:eastAsia="宋体" w:hint="default"/>
                <w:sz w:val="18"/>
                <w:szCs w:val="18"/>
              </w:rPr>
            </w:pPr>
            <w:r>
              <w:rPr>
                <w:rFonts w:ascii="宋体" w:hAnsi="宋体" w:cs="宋体" w:eastAsia="宋体" w:hint="default"/>
                <w:spacing w:val="-3"/>
                <w:sz w:val="18"/>
                <w:szCs w:val="18"/>
              </w:rPr>
              <w:t>芒果传媒有限公司就本次重组标</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的公司湖南快乐阳光互动娱乐传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媒有限公司（以下简称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快乐阳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2020-12-31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1560"/>
        <w:gridCol w:w="850"/>
        <w:gridCol w:w="2694"/>
        <w:gridCol w:w="1133"/>
        <w:gridCol w:w="994"/>
        <w:gridCol w:w="1061"/>
      </w:tblGrid>
      <w:tr>
        <w:trPr>
          <w:trHeight w:val="11283"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排</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光</w:t>
            </w:r>
            <w:r>
              <w:rPr>
                <w:rFonts w:ascii="Times New Roman" w:hAnsi="Times New Roman" w:cs="Times New Roman" w:eastAsia="Times New Roman" w:hint="default"/>
                <w:w w:val="101"/>
                <w:sz w:val="18"/>
                <w:szCs w:val="18"/>
              </w:rPr>
              <w:t>”</w:t>
            </w:r>
            <w:r>
              <w:rPr>
                <w:rFonts w:ascii="宋体" w:hAnsi="宋体" w:cs="宋体" w:eastAsia="宋体" w:hint="default"/>
                <w:spacing w:val="-96"/>
                <w:w w:val="101"/>
                <w:sz w:val="18"/>
                <w:szCs w:val="18"/>
              </w:rPr>
              <w:t>）</w:t>
            </w:r>
            <w:r>
              <w:rPr>
                <w:rFonts w:ascii="宋体" w:hAnsi="宋体" w:cs="宋体" w:eastAsia="宋体" w:hint="default"/>
                <w:spacing w:val="-53"/>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芒</w:t>
            </w:r>
            <w:r>
              <w:rPr>
                <w:rFonts w:ascii="宋体" w:hAnsi="宋体" w:cs="宋体" w:eastAsia="宋体" w:hint="default"/>
                <w:w w:val="101"/>
                <w:sz w:val="18"/>
                <w:szCs w:val="18"/>
              </w:rPr>
              <w:t>果</w:t>
            </w:r>
            <w:r>
              <w:rPr>
                <w:rFonts w:ascii="宋体" w:hAnsi="宋体" w:cs="宋体" w:eastAsia="宋体" w:hint="default"/>
                <w:spacing w:val="-5"/>
                <w:w w:val="101"/>
                <w:sz w:val="18"/>
                <w:szCs w:val="18"/>
              </w:rPr>
              <w:t>互</w:t>
            </w:r>
            <w:r>
              <w:rPr>
                <w:rFonts w:ascii="宋体" w:hAnsi="宋体" w:cs="宋体" w:eastAsia="宋体" w:hint="default"/>
                <w:w w:val="101"/>
                <w:sz w:val="18"/>
                <w:szCs w:val="18"/>
              </w:rPr>
              <w:t>娱</w:t>
            </w:r>
            <w:r>
              <w:rPr>
                <w:rFonts w:ascii="宋体" w:hAnsi="宋体" w:cs="宋体" w:eastAsia="宋体" w:hint="default"/>
                <w:spacing w:val="-5"/>
                <w:w w:val="101"/>
                <w:sz w:val="18"/>
                <w:szCs w:val="18"/>
              </w:rPr>
              <w:t>科</w:t>
            </w:r>
            <w:r>
              <w:rPr>
                <w:rFonts w:ascii="宋体" w:hAnsi="宋体" w:cs="宋体" w:eastAsia="宋体" w:hint="default"/>
                <w:w w:val="101"/>
                <w:sz w:val="18"/>
                <w:szCs w:val="18"/>
              </w:rPr>
              <w:t>技</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p>
            <w:pPr>
              <w:pStyle w:val="TableParagraph"/>
              <w:spacing w:line="300" w:lineRule="auto" w:before="63"/>
              <w:ind w:left="23" w:right="50"/>
              <w:jc w:val="both"/>
              <w:rPr>
                <w:rFonts w:ascii="宋体" w:hAnsi="宋体" w:cs="宋体" w:eastAsia="宋体" w:hint="default"/>
                <w:sz w:val="18"/>
                <w:szCs w:val="18"/>
              </w:rPr>
            </w:pPr>
            <w:r>
              <w:rPr>
                <w:rFonts w:ascii="宋体" w:hAnsi="宋体" w:cs="宋体" w:eastAsia="宋体" w:hint="default"/>
                <w:spacing w:val="-8"/>
                <w:w w:val="101"/>
                <w:sz w:val="18"/>
                <w:szCs w:val="18"/>
              </w:rPr>
              <w:t>（以下简称</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芒果互娱</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）、上海天</w:t>
            </w:r>
            <w:r>
              <w:rPr>
                <w:rFonts w:ascii="宋体" w:hAnsi="宋体" w:cs="宋体" w:eastAsia="宋体" w:hint="default"/>
                <w:w w:val="101"/>
                <w:sz w:val="18"/>
                <w:szCs w:val="18"/>
              </w:rPr>
              <w:t> </w:t>
            </w:r>
            <w:r>
              <w:rPr>
                <w:rFonts w:ascii="宋体" w:hAnsi="宋体" w:cs="宋体" w:eastAsia="宋体" w:hint="default"/>
                <w:spacing w:val="-2"/>
                <w:sz w:val="18"/>
                <w:szCs w:val="18"/>
              </w:rPr>
              <w:t>娱传媒有限公司（以下简称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w:t>
            </w:r>
            <w:r>
              <w:rPr>
                <w:rFonts w:ascii="宋体" w:hAnsi="宋体" w:cs="宋体" w:eastAsia="宋体" w:hint="default"/>
                <w:spacing w:val="-56"/>
                <w:sz w:val="18"/>
                <w:szCs w:val="18"/>
              </w:rPr>
              <w:t> </w:t>
            </w:r>
            <w:r>
              <w:rPr>
                <w:rFonts w:ascii="宋体" w:hAnsi="宋体" w:cs="宋体" w:eastAsia="宋体" w:hint="default"/>
                <w:spacing w:val="-9"/>
                <w:w w:val="101"/>
                <w:sz w:val="18"/>
                <w:szCs w:val="18"/>
              </w:rPr>
              <w:t>天娱</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）、芒果影视文化有限公司</w:t>
            </w:r>
            <w:r>
              <w:rPr>
                <w:rFonts w:ascii="宋体" w:hAnsi="宋体" w:cs="宋体" w:eastAsia="宋体" w:hint="default"/>
                <w:spacing w:val="-9"/>
                <w:sz w:val="18"/>
                <w:szCs w:val="18"/>
              </w:rPr>
            </w:r>
          </w:p>
          <w:p>
            <w:pPr>
              <w:pStyle w:val="TableParagraph"/>
              <w:spacing w:line="309" w:lineRule="auto" w:before="13"/>
              <w:ind w:left="23" w:right="17"/>
              <w:jc w:val="left"/>
              <w:rPr>
                <w:rFonts w:ascii="宋体" w:hAnsi="宋体" w:cs="宋体" w:eastAsia="宋体" w:hint="default"/>
                <w:sz w:val="18"/>
                <w:szCs w:val="18"/>
              </w:rPr>
            </w:pPr>
            <w:r>
              <w:rPr>
                <w:rFonts w:ascii="宋体" w:hAnsi="宋体" w:cs="宋体" w:eastAsia="宋体" w:hint="default"/>
                <w:spacing w:val="-8"/>
                <w:w w:val="101"/>
                <w:sz w:val="18"/>
                <w:szCs w:val="18"/>
              </w:rPr>
              <w:t>（以下简称</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芒果影视</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）、湖南芒</w:t>
            </w:r>
            <w:r>
              <w:rPr>
                <w:rFonts w:ascii="宋体" w:hAnsi="宋体" w:cs="宋体" w:eastAsia="宋体" w:hint="default"/>
                <w:w w:val="101"/>
                <w:sz w:val="18"/>
                <w:szCs w:val="18"/>
              </w:rPr>
              <w:t> </w:t>
            </w:r>
            <w:r>
              <w:rPr>
                <w:rFonts w:ascii="宋体" w:hAnsi="宋体" w:cs="宋体" w:eastAsia="宋体" w:hint="default"/>
                <w:sz w:val="18"/>
                <w:szCs w:val="18"/>
              </w:rPr>
              <w:t>果娱乐有限公司（以下简称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86"/>
                <w:sz w:val="18"/>
                <w:szCs w:val="18"/>
              </w:rPr>
              <w:t> </w:t>
            </w:r>
            <w:r>
              <w:rPr>
                <w:rFonts w:ascii="宋体" w:hAnsi="宋体" w:cs="宋体" w:eastAsia="宋体" w:hint="default"/>
                <w:sz w:val="18"/>
                <w:szCs w:val="18"/>
              </w:rPr>
              <w:t>娱乐</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）业绩承诺期的净利润（净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利润指标的公司合并报表口径下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扣除非经常性损益后归属标的公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司母公司所有者的净利润）具体承</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11"/>
                <w:w w:val="101"/>
                <w:sz w:val="18"/>
                <w:szCs w:val="18"/>
              </w:rPr>
              <w:t>诺如下：（</w:t>
            </w:r>
            <w:r>
              <w:rPr>
                <w:rFonts w:ascii="Times New Roman" w:hAnsi="Times New Roman" w:cs="Times New Roman" w:eastAsia="Times New Roman" w:hint="default"/>
                <w:spacing w:val="-11"/>
                <w:w w:val="101"/>
                <w:sz w:val="18"/>
                <w:szCs w:val="18"/>
              </w:rPr>
              <w:t>1</w:t>
            </w:r>
            <w:r>
              <w:rPr>
                <w:rFonts w:ascii="宋体" w:hAnsi="宋体" w:cs="宋体" w:eastAsia="宋体" w:hint="default"/>
                <w:spacing w:val="-11"/>
                <w:w w:val="101"/>
                <w:sz w:val="18"/>
                <w:szCs w:val="18"/>
              </w:rPr>
              <w:t>）快乐阳光</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4"/>
                <w:w w:val="101"/>
                <w:sz w:val="18"/>
                <w:szCs w:val="18"/>
              </w:rPr>
              <w:t> </w:t>
            </w:r>
            <w:r>
              <w:rPr>
                <w:rFonts w:ascii="宋体" w:hAnsi="宋体" w:cs="宋体" w:eastAsia="宋体" w:hint="default"/>
                <w:w w:val="101"/>
                <w:sz w:val="18"/>
                <w:szCs w:val="18"/>
              </w:rPr>
              <w:t>年承</w:t>
            </w:r>
            <w:r>
              <w:rPr>
                <w:rFonts w:ascii="宋体" w:hAnsi="宋体" w:cs="宋体" w:eastAsia="宋体" w:hint="default"/>
                <w:sz w:val="18"/>
                <w:szCs w:val="18"/>
              </w:rPr>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诺净利润为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31,549.47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年承诺净利润为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67,945.78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年承诺净利润为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91,021.50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2020 </w:t>
            </w:r>
            <w:r>
              <w:rPr>
                <w:rFonts w:ascii="宋体" w:hAnsi="宋体" w:cs="宋体" w:eastAsia="宋体" w:hint="default"/>
                <w:spacing w:val="-3"/>
                <w:sz w:val="18"/>
                <w:szCs w:val="18"/>
              </w:rPr>
              <w:t>年承诺净利润为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pacing w:val="-1"/>
                <w:w w:val="101"/>
                <w:sz w:val="18"/>
                <w:szCs w:val="18"/>
              </w:rPr>
              <w:t>129,369.60</w:t>
            </w:r>
            <w:r>
              <w:rPr>
                <w:rFonts w:ascii="Times New Roman" w:hAnsi="Times New Roman" w:cs="Times New Roman" w:eastAsia="Times New Roman" w:hint="default"/>
                <w:spacing w:val="9"/>
                <w:w w:val="101"/>
                <w:sz w:val="18"/>
                <w:szCs w:val="18"/>
              </w:rPr>
              <w:t> </w:t>
            </w:r>
            <w:r>
              <w:rPr>
                <w:rFonts w:ascii="宋体" w:hAnsi="宋体" w:cs="宋体" w:eastAsia="宋体" w:hint="default"/>
                <w:spacing w:val="-12"/>
                <w:w w:val="101"/>
                <w:sz w:val="18"/>
                <w:szCs w:val="18"/>
              </w:rPr>
              <w:t>万元；（</w:t>
            </w:r>
            <w:r>
              <w:rPr>
                <w:rFonts w:ascii="Times New Roman" w:hAnsi="Times New Roman" w:cs="Times New Roman" w:eastAsia="Times New Roman" w:hint="default"/>
                <w:spacing w:val="-12"/>
                <w:w w:val="101"/>
                <w:sz w:val="18"/>
                <w:szCs w:val="18"/>
              </w:rPr>
              <w:t>2</w:t>
            </w:r>
            <w:r>
              <w:rPr>
                <w:rFonts w:ascii="宋体" w:hAnsi="宋体" w:cs="宋体" w:eastAsia="宋体" w:hint="default"/>
                <w:spacing w:val="-12"/>
                <w:w w:val="101"/>
                <w:sz w:val="18"/>
                <w:szCs w:val="18"/>
              </w:rPr>
              <w:t>）芒果互娱</w:t>
            </w:r>
            <w:r>
              <w:rPr>
                <w:rFonts w:ascii="宋体" w:hAnsi="宋体" w:cs="宋体" w:eastAsia="宋体" w:hint="default"/>
                <w:spacing w:val="-12"/>
                <w:sz w:val="18"/>
                <w:szCs w:val="18"/>
              </w:rPr>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年承诺净利润为 </w:t>
            </w:r>
            <w:r>
              <w:rPr>
                <w:rFonts w:ascii="Times New Roman" w:hAnsi="Times New Roman" w:cs="Times New Roman" w:eastAsia="Times New Roman" w:hint="default"/>
                <w:sz w:val="18"/>
                <w:szCs w:val="18"/>
              </w:rPr>
              <w:t>4,132.91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年承诺净利润为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5,070.81</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年承诺净利润为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4,876.54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2020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年承诺净利润</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91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3</w:t>
            </w:r>
            <w:r>
              <w:rPr>
                <w:rFonts w:ascii="宋体" w:hAnsi="宋体" w:cs="宋体" w:eastAsia="宋体" w:hint="default"/>
                <w:spacing w:val="-5"/>
                <w:w w:val="101"/>
                <w:sz w:val="18"/>
                <w:szCs w:val="18"/>
              </w:rPr>
              <w:t>）</w:t>
            </w:r>
            <w:r>
              <w:rPr>
                <w:rFonts w:ascii="宋体" w:hAnsi="宋体" w:cs="宋体" w:eastAsia="宋体" w:hint="default"/>
                <w:w w:val="101"/>
                <w:sz w:val="18"/>
                <w:szCs w:val="18"/>
              </w:rPr>
              <w:t>天</w:t>
            </w:r>
            <w:r>
              <w:rPr>
                <w:rFonts w:ascii="宋体" w:hAnsi="宋体" w:cs="宋体" w:eastAsia="宋体" w:hint="default"/>
                <w:spacing w:val="-5"/>
                <w:w w:val="101"/>
                <w:sz w:val="18"/>
                <w:szCs w:val="18"/>
              </w:rPr>
              <w:t>娱</w:t>
            </w:r>
            <w:r>
              <w:rPr>
                <w:rFonts w:ascii="宋体" w:hAnsi="宋体" w:cs="宋体" w:eastAsia="宋体" w:hint="default"/>
                <w:w w:val="101"/>
                <w:sz w:val="18"/>
                <w:szCs w:val="18"/>
              </w:rPr>
              <w:t>传媒</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年承诺净利润为 </w:t>
            </w:r>
            <w:r>
              <w:rPr>
                <w:rFonts w:ascii="Times New Roman" w:hAnsi="Times New Roman" w:cs="Times New Roman" w:eastAsia="Times New Roman" w:hint="default"/>
                <w:sz w:val="18"/>
                <w:szCs w:val="18"/>
              </w:rPr>
              <w:t>9,548.62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年承诺净利润为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2,087.46</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年承诺净利润为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2,538.96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2020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年承诺净利润</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44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41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4</w:t>
            </w:r>
            <w:r>
              <w:rPr>
                <w:rFonts w:ascii="宋体" w:hAnsi="宋体" w:cs="宋体" w:eastAsia="宋体" w:hint="default"/>
                <w:spacing w:val="-5"/>
                <w:w w:val="101"/>
                <w:sz w:val="18"/>
                <w:szCs w:val="18"/>
              </w:rPr>
              <w:t>）</w:t>
            </w:r>
            <w:r>
              <w:rPr>
                <w:rFonts w:ascii="宋体" w:hAnsi="宋体" w:cs="宋体" w:eastAsia="宋体" w:hint="default"/>
                <w:w w:val="101"/>
                <w:sz w:val="18"/>
                <w:szCs w:val="18"/>
              </w:rPr>
              <w:t>芒</w:t>
            </w:r>
            <w:r>
              <w:rPr>
                <w:rFonts w:ascii="宋体" w:hAnsi="宋体" w:cs="宋体" w:eastAsia="宋体" w:hint="default"/>
                <w:spacing w:val="-5"/>
                <w:w w:val="101"/>
                <w:sz w:val="18"/>
                <w:szCs w:val="18"/>
              </w:rPr>
              <w:t>果</w:t>
            </w:r>
            <w:r>
              <w:rPr>
                <w:rFonts w:ascii="宋体" w:hAnsi="宋体" w:cs="宋体" w:eastAsia="宋体" w:hint="default"/>
                <w:w w:val="101"/>
                <w:sz w:val="18"/>
                <w:szCs w:val="18"/>
              </w:rPr>
              <w:t>影视</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年承诺净利润为 </w:t>
            </w:r>
            <w:r>
              <w:rPr>
                <w:rFonts w:ascii="Times New Roman" w:hAnsi="Times New Roman" w:cs="Times New Roman" w:eastAsia="Times New Roman" w:hint="default"/>
                <w:sz w:val="18"/>
                <w:szCs w:val="18"/>
              </w:rPr>
              <w:t>4,150.39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年承诺净利润为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4,944.67</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年承诺净利润为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4,531.96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2020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年承诺净利润</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88</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5</w:t>
            </w:r>
            <w:r>
              <w:rPr>
                <w:rFonts w:ascii="宋体" w:hAnsi="宋体" w:cs="宋体" w:eastAsia="宋体" w:hint="default"/>
                <w:spacing w:val="-5"/>
                <w:w w:val="101"/>
                <w:sz w:val="18"/>
                <w:szCs w:val="18"/>
              </w:rPr>
              <w:t>）</w:t>
            </w:r>
            <w:r>
              <w:rPr>
                <w:rFonts w:ascii="宋体" w:hAnsi="宋体" w:cs="宋体" w:eastAsia="宋体" w:hint="default"/>
                <w:w w:val="101"/>
                <w:sz w:val="18"/>
                <w:szCs w:val="18"/>
              </w:rPr>
              <w:t>芒</w:t>
            </w:r>
            <w:r>
              <w:rPr>
                <w:rFonts w:ascii="宋体" w:hAnsi="宋体" w:cs="宋体" w:eastAsia="宋体" w:hint="default"/>
                <w:spacing w:val="-5"/>
                <w:w w:val="101"/>
                <w:sz w:val="18"/>
                <w:szCs w:val="18"/>
              </w:rPr>
              <w:t>果</w:t>
            </w:r>
            <w:r>
              <w:rPr>
                <w:rFonts w:ascii="宋体" w:hAnsi="宋体" w:cs="宋体" w:eastAsia="宋体" w:hint="default"/>
                <w:w w:val="101"/>
                <w:sz w:val="18"/>
                <w:szCs w:val="18"/>
              </w:rPr>
              <w:t>娱乐</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年承诺净利润为 </w:t>
            </w:r>
            <w:r>
              <w:rPr>
                <w:rFonts w:ascii="Times New Roman" w:hAnsi="Times New Roman" w:cs="Times New Roman" w:eastAsia="Times New Roman" w:hint="default"/>
                <w:sz w:val="18"/>
                <w:szCs w:val="18"/>
              </w:rPr>
              <w:t>2,773.74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年承诺净利润为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7,451.30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年承诺净利润为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6,432.91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2020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年承诺净利润</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7,495.76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549"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2"/>
              <w:ind w:left="24" w:right="31"/>
              <w:jc w:val="left"/>
              <w:rPr>
                <w:rFonts w:ascii="宋体" w:hAnsi="宋体" w:cs="宋体" w:eastAsia="宋体" w:hint="default"/>
                <w:sz w:val="18"/>
                <w:szCs w:val="18"/>
              </w:rPr>
            </w:pPr>
            <w:r>
              <w:rPr>
                <w:rFonts w:ascii="宋体" w:hAnsi="宋体" w:cs="宋体" w:eastAsia="宋体" w:hint="default"/>
                <w:spacing w:val="-2"/>
                <w:sz w:val="18"/>
                <w:szCs w:val="18"/>
              </w:rPr>
              <w:t>湖南广播电视台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芒</w:t>
            </w:r>
            <w:r>
              <w:rPr>
                <w:rFonts w:ascii="宋体" w:hAnsi="宋体" w:cs="宋体" w:eastAsia="宋体" w:hint="default"/>
                <w:spacing w:val="-71"/>
                <w:sz w:val="18"/>
                <w:szCs w:val="18"/>
              </w:rPr>
              <w:t> </w:t>
            </w:r>
            <w:r>
              <w:rPr>
                <w:rFonts w:ascii="宋体" w:hAnsi="宋体" w:cs="宋体" w:eastAsia="宋体" w:hint="default"/>
                <w:spacing w:val="-3"/>
                <w:sz w:val="18"/>
                <w:szCs w:val="18"/>
              </w:rPr>
              <w:t>果传媒有限公司</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3" w:right="89"/>
              <w:jc w:val="both"/>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竞争、关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资金占用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方面的承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为避免与上市公司之间的同业竞</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争，芒果传媒、湖南台已分别出具</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pacing w:val="-9"/>
                <w:w w:val="101"/>
                <w:sz w:val="18"/>
                <w:szCs w:val="18"/>
              </w:rPr>
              <w:t>《关于避免同业竞争的承诺函》，</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7"/>
                <w:sz w:val="18"/>
                <w:szCs w:val="18"/>
              </w:rPr>
              <w:t>承诺在芒果传媒、湖南台作为上市</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公司的控股股东、实际控制人期</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本单位及本公司</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本单位控制的频道、企业目前没有</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以任何形式从事与上市公司及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sz w:val="18"/>
              </w:rPr>
              <w:t>9999-12-31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9.97345pt;margin-top:72.499985pt;width:62.2pt;height:626.1pt;mso-position-horizontal-relative:page;mso-position-vertical-relative:page;z-index:-1114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w w:val="101"/>
                    </w:rPr>
                    <w:t>）</w:t>
                  </w:r>
                  <w:r>
                    <w:rPr/>
                  </w:r>
                </w:p>
              </w:txbxContent>
            </v:textbox>
            <w10:wrap type="none"/>
          </v:shape>
        </w:pict>
      </w:r>
      <w:r>
        <w:rPr/>
        <w:pict>
          <v:group style="position:absolute;margin-left:375.980011pt;margin-top:72.499985pt;width:56.2pt;height:626.1pt;mso-position-horizontal-relative:page;mso-position-vertical-relative:page;z-index:-1114000" coordorigin="7520,1450" coordsize="1124,12522">
            <v:shape style="position:absolute;left:7520;top:1450;width:1124;height:12522" coordorigin="7520,1450" coordsize="1124,12522" path="m7520,13972l8643,13972,8643,1450,7520,1450,7520,13972xe" filled="true" fillcolor="#ffffff" stroked="false">
              <v:path arrowok="t"/>
              <v:fill type="solid"/>
            </v:shape>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277"/>
        <w:gridCol w:w="1560"/>
        <w:gridCol w:w="850"/>
        <w:gridCol w:w="2694"/>
        <w:gridCol w:w="1133"/>
        <w:gridCol w:w="994"/>
        <w:gridCol w:w="1063"/>
      </w:tblGrid>
      <w:tr>
        <w:trPr>
          <w:trHeight w:val="12531"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其控制的企业所经营业务构成或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可能构成直接或间接竞争关系的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业务或活动。</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、本次重组完成后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本单位将采取有效措施，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并促使本公司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本单位控制的频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7"/>
                <w:w w:val="101"/>
                <w:sz w:val="18"/>
                <w:szCs w:val="18"/>
              </w:rPr>
              <w:t>道、企业采取有效措施，不会：（</w:t>
            </w:r>
            <w:r>
              <w:rPr>
                <w:rFonts w:ascii="Times New Roman" w:hAnsi="Times New Roman" w:cs="Times New Roman" w:eastAsia="Times New Roman" w:hint="default"/>
                <w:spacing w:val="-17"/>
                <w:w w:val="101"/>
                <w:sz w:val="18"/>
                <w:szCs w:val="18"/>
              </w:rPr>
              <w:t>1</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以任何形式直接或间接从事任何</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与上市公司及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或其控制的企业所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经营业务构成或可能构成直接或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间接竞争关系的业务或活动，或于</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8"/>
                <w:w w:val="101"/>
                <w:sz w:val="18"/>
                <w:szCs w:val="18"/>
              </w:rPr>
              <w:t>该等业务中持有权益或利益；（</w:t>
            </w:r>
            <w:r>
              <w:rPr>
                <w:rFonts w:ascii="Times New Roman" w:hAnsi="Times New Roman" w:cs="Times New Roman" w:eastAsia="Times New Roman" w:hint="default"/>
                <w:spacing w:val="-8"/>
                <w:w w:val="101"/>
                <w:sz w:val="18"/>
                <w:szCs w:val="18"/>
              </w:rPr>
              <w:t>2</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以任何形式支持上市公司及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w:t>
            </w:r>
            <w:r>
              <w:rPr>
                <w:rFonts w:ascii="宋体" w:hAnsi="宋体" w:cs="宋体" w:eastAsia="宋体" w:hint="default"/>
                <w:spacing w:val="-49"/>
                <w:sz w:val="18"/>
                <w:szCs w:val="18"/>
              </w:rPr>
              <w:t> </w:t>
            </w:r>
            <w:r>
              <w:rPr>
                <w:rFonts w:ascii="宋体" w:hAnsi="宋体" w:cs="宋体" w:eastAsia="宋体" w:hint="default"/>
                <w:spacing w:val="-3"/>
                <w:sz w:val="18"/>
                <w:szCs w:val="18"/>
              </w:rPr>
              <w:t>控制的企业以外的他人从事与上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或其控制的企业目前或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今后所经营业务构成竞争或者可</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能构成竞争的业务或活动。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、凡</w:t>
            </w:r>
            <w:r>
              <w:rPr>
                <w:rFonts w:ascii="宋体" w:hAnsi="宋体" w:cs="宋体" w:eastAsia="宋体" w:hint="default"/>
                <w:spacing w:val="-56"/>
                <w:sz w:val="18"/>
                <w:szCs w:val="18"/>
              </w:rPr>
              <w:t> </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本单位及本公司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本单位控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7"/>
                <w:sz w:val="18"/>
                <w:szCs w:val="18"/>
              </w:rPr>
              <w:t>制的频道、企业有任何商业机会可</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从事、参与或入股任何可能会与上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或其控制的企业所经营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业务构成竞争关系的业务或活动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上市公司及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或其控制的企业对该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等商业机会拥有优先权利。</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、如</w:t>
            </w:r>
            <w:r>
              <w:rPr>
                <w:rFonts w:ascii="宋体" w:hAnsi="宋体" w:cs="宋体" w:eastAsia="宋体" w:hint="default"/>
                <w:spacing w:val="-56"/>
                <w:sz w:val="18"/>
                <w:szCs w:val="18"/>
              </w:rPr>
              <w:t> </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本单位及本公司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本单位控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制的频道、企业与上市公司及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44"/>
                <w:sz w:val="18"/>
                <w:szCs w:val="18"/>
              </w:rPr>
              <w:t> </w:t>
            </w:r>
            <w:r>
              <w:rPr>
                <w:rFonts w:ascii="宋体" w:hAnsi="宋体" w:cs="宋体" w:eastAsia="宋体" w:hint="default"/>
                <w:spacing w:val="-3"/>
                <w:sz w:val="18"/>
                <w:szCs w:val="18"/>
              </w:rPr>
              <w:t>其控制的企业经营的业务产生竞</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争，则本公司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本单位及本公司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9"/>
                <w:sz w:val="18"/>
                <w:szCs w:val="18"/>
              </w:rPr>
              <w:t> </w:t>
            </w:r>
            <w:r>
              <w:rPr>
                <w:rFonts w:ascii="宋体" w:hAnsi="宋体" w:cs="宋体" w:eastAsia="宋体" w:hint="default"/>
                <w:spacing w:val="-7"/>
                <w:sz w:val="18"/>
                <w:szCs w:val="18"/>
              </w:rPr>
              <w:t>单位控制的频道、企业将采取停止</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经营相关竞争业务的方式，或者采</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取将竞争的业务纳入上市公司的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方式，或者采取将相关竞争业务转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让给无关联关系第三方等合法方</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式，使本公司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本单位及本公司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9"/>
                <w:sz w:val="18"/>
                <w:szCs w:val="18"/>
              </w:rPr>
              <w:t> </w:t>
            </w:r>
            <w:r>
              <w:rPr>
                <w:rFonts w:ascii="宋体" w:hAnsi="宋体" w:cs="宋体" w:eastAsia="宋体" w:hint="default"/>
                <w:spacing w:val="-7"/>
                <w:sz w:val="18"/>
                <w:szCs w:val="18"/>
              </w:rPr>
              <w:t>单位控制的频道、企业不再从事与</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上市公司及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或其控制的企业主营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业务相同或类似的业务，以避免同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业竞争。</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本单位同意承</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担并赔偿因违反上述承诺而给上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市公司及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或其控制的企业造成的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一切损失、损害和开支。</w:t>
            </w:r>
            <w:r>
              <w:rPr>
                <w:rFonts w:ascii="Times New Roman" w:hAnsi="Times New Roman" w:cs="Times New Roman" w:eastAsia="Times New Roman" w:hint="default"/>
                <w:spacing w:val="-3"/>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0"/>
              <w:ind w:left="24" w:right="31"/>
              <w:jc w:val="left"/>
              <w:rPr>
                <w:rFonts w:ascii="宋体" w:hAnsi="宋体" w:cs="宋体" w:eastAsia="宋体" w:hint="default"/>
                <w:sz w:val="18"/>
                <w:szCs w:val="18"/>
              </w:rPr>
            </w:pPr>
            <w:r>
              <w:rPr>
                <w:rFonts w:ascii="宋体" w:hAnsi="宋体" w:cs="宋体" w:eastAsia="宋体" w:hint="default"/>
                <w:spacing w:val="-2"/>
                <w:sz w:val="18"/>
                <w:szCs w:val="18"/>
              </w:rPr>
              <w:t>湖南广播电视台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芒</w:t>
            </w:r>
            <w:r>
              <w:rPr>
                <w:rFonts w:ascii="宋体" w:hAnsi="宋体" w:cs="宋体" w:eastAsia="宋体" w:hint="default"/>
                <w:spacing w:val="-71"/>
                <w:sz w:val="18"/>
                <w:szCs w:val="18"/>
              </w:rPr>
              <w:t> </w:t>
            </w:r>
            <w:r>
              <w:rPr>
                <w:rFonts w:ascii="宋体" w:hAnsi="宋体" w:cs="宋体" w:eastAsia="宋体" w:hint="default"/>
                <w:spacing w:val="-3"/>
                <w:sz w:val="18"/>
                <w:szCs w:val="18"/>
              </w:rPr>
              <w:t>果传媒有限公司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9"/>
              <w:jc w:val="both"/>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竞争、关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资金占用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为了减少和规范关联交易，维护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快乐购及中小股东的合法权益，湖</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南台及芒果传媒已出具《关于规范</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8"/>
                <w:w w:val="101"/>
                <w:sz w:val="18"/>
                <w:szCs w:val="18"/>
              </w:rPr>
              <w:t>关联交易的承诺函》，主要内容如</w:t>
            </w:r>
            <w:r>
              <w:rPr>
                <w:rFonts w:ascii="宋体" w:hAnsi="宋体" w:cs="宋体" w:eastAsia="宋体" w:hint="default"/>
                <w:spacing w:val="-8"/>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9999-12-31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75.980011pt;margin-top:683.231995pt;width:56.2pt;height:85pt;mso-position-horizontal-relative:page;mso-position-vertical-relative:page;z-index:-1113952" coordorigin="7520,13665" coordsize="1124,1700">
            <v:shape style="position:absolute;left:7520;top:13665;width:1124;height:1700" coordorigin="7520,13665" coordsize="1124,1700" path="m7520,15364l8643,15364,8643,13665,7520,13665,7520,15364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1560"/>
        <w:gridCol w:w="850"/>
        <w:gridCol w:w="2694"/>
        <w:gridCol w:w="1133"/>
        <w:gridCol w:w="994"/>
        <w:gridCol w:w="1061"/>
      </w:tblGrid>
      <w:tr>
        <w:trPr>
          <w:trHeight w:val="7538"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89"/>
              <w:jc w:val="left"/>
              <w:rPr>
                <w:rFonts w:ascii="宋体" w:hAnsi="宋体" w:cs="宋体" w:eastAsia="宋体" w:hint="default"/>
                <w:sz w:val="18"/>
                <w:szCs w:val="18"/>
              </w:rPr>
            </w:pPr>
            <w:r>
              <w:rPr>
                <w:rFonts w:ascii="宋体" w:hAnsi="宋体" w:cs="宋体" w:eastAsia="宋体" w:hint="default"/>
                <w:sz w:val="18"/>
                <w:szCs w:val="18"/>
              </w:rPr>
              <w:t>方面的承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7"/>
              <w:jc w:val="left"/>
              <w:rPr>
                <w:rFonts w:ascii="宋体" w:hAnsi="宋体" w:cs="宋体" w:eastAsia="宋体" w:hint="default"/>
                <w:sz w:val="18"/>
                <w:szCs w:val="18"/>
              </w:rPr>
            </w:pPr>
            <w:r>
              <w:rPr>
                <w:rFonts w:ascii="宋体" w:hAnsi="宋体" w:cs="宋体" w:eastAsia="宋体" w:hint="default"/>
                <w:spacing w:val="-2"/>
                <w:sz w:val="18"/>
                <w:szCs w:val="18"/>
              </w:rPr>
              <w:t>下：本单位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公司及本单位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7"/>
                <w:sz w:val="18"/>
                <w:szCs w:val="18"/>
              </w:rPr>
              <w:t>制的频道等事业单位、其他企业或</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经济组织将采取措施尽量避免与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上市公司及其控制的企业发生关</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联交易；对于无法避免或者确有必</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要而发生的关联交易（包括但不限</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于商品交易、相互提供服务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劳务</w:t>
            </w:r>
            <w:r>
              <w:rPr>
                <w:rFonts w:ascii="宋体" w:hAnsi="宋体" w:cs="宋体" w:eastAsia="宋体" w:hint="default"/>
                <w:spacing w:val="-49"/>
                <w:sz w:val="18"/>
                <w:szCs w:val="18"/>
              </w:rPr>
              <w:t> </w:t>
            </w:r>
            <w:r>
              <w:rPr>
                <w:rFonts w:ascii="宋体" w:hAnsi="宋体" w:cs="宋体" w:eastAsia="宋体" w:hint="default"/>
                <w:spacing w:val="-10"/>
                <w:w w:val="101"/>
                <w:sz w:val="18"/>
                <w:szCs w:val="18"/>
              </w:rPr>
              <w:t>等），本单位</w:t>
            </w:r>
            <w:r>
              <w:rPr>
                <w:rFonts w:ascii="Times New Roman" w:hAnsi="Times New Roman" w:cs="Times New Roman" w:eastAsia="Times New Roman" w:hint="default"/>
                <w:spacing w:val="-10"/>
                <w:w w:val="101"/>
                <w:sz w:val="18"/>
                <w:szCs w:val="18"/>
              </w:rPr>
              <w:t>/</w:t>
            </w:r>
            <w:r>
              <w:rPr>
                <w:rFonts w:ascii="宋体" w:hAnsi="宋体" w:cs="宋体" w:eastAsia="宋体" w:hint="default"/>
                <w:spacing w:val="-10"/>
                <w:w w:val="101"/>
                <w:sz w:val="18"/>
                <w:szCs w:val="18"/>
              </w:rPr>
              <w:t>公司承诺将促使本单</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2"/>
                <w:sz w:val="18"/>
                <w:szCs w:val="18"/>
              </w:rPr>
              <w:t>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公司及本单位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公司控制的频道</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7"/>
                <w:sz w:val="18"/>
                <w:szCs w:val="18"/>
              </w:rPr>
              <w:t>等事业单位、其他企业或经济组织</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遵循市场化的公平、公正、公开的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原则，依法签订协议，按照有关法</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律法规、规范性文件和上市公司关</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联交易决策、回避的规定履行合法</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程序，保证关联交易的公允性和合</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规性，保证不通过关联交易损害上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市公司及其控制的子公司、上市公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司股东的合法权益，并按照相关法</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律法规、规范性文件的要求及时进</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行信息披露；本单位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公司及本单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公司控制的频道等事业单位、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其他企业或经济组织将杜绝一切</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非法占用上市公司资金、资产的行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为。</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首次公开发行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或再融资时所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2" w:lineRule="auto"/>
              <w:ind w:left="23" w:right="36"/>
              <w:jc w:val="both"/>
              <w:rPr>
                <w:rFonts w:ascii="宋体" w:hAnsi="宋体" w:cs="宋体" w:eastAsia="宋体" w:hint="default"/>
                <w:sz w:val="18"/>
                <w:szCs w:val="18"/>
              </w:rPr>
            </w:pPr>
            <w:r>
              <w:rPr>
                <w:rFonts w:ascii="宋体" w:hAnsi="宋体" w:cs="宋体" w:eastAsia="宋体" w:hint="default"/>
                <w:sz w:val="18"/>
                <w:szCs w:val="18"/>
              </w:rPr>
              <w:t>中国人寿资产管理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中移资本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控股有限责任公司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3"/>
              <w:ind w:left="23" w:right="-51"/>
              <w:jc w:val="left"/>
              <w:rPr>
                <w:rFonts w:ascii="宋体" w:hAnsi="宋体" w:cs="宋体" w:eastAsia="宋体" w:hint="default"/>
                <w:sz w:val="18"/>
                <w:szCs w:val="18"/>
              </w:rPr>
            </w:pPr>
            <w:r>
              <w:rPr>
                <w:rFonts w:ascii="宋体" w:hAnsi="宋体" w:cs="宋体" w:eastAsia="宋体" w:hint="default"/>
                <w:spacing w:val="-3"/>
                <w:sz w:val="18"/>
                <w:szCs w:val="18"/>
              </w:rPr>
              <w:t>对于本单位获购的芒果超媒本次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非公开发行的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股股票，自发行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结束之日起十二个月内不得转让，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包括但不限于通过证券市场公开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转让或通过协议方式转让。法律法</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规对限售期另有规定的，从其规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定。</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782"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6.2pt;height:39.15pt;mso-position-horizontal-relative:char;mso-position-vertical-relative:line" coordorigin="0,0" coordsize="1124,783">
                  <v:group style="position:absolute;left:0;top:0;width:1124;height:783" coordorigin="0,0" coordsize="1124,783">
                    <v:shape style="position:absolute;left:0;top:0;width:1124;height:783" coordorigin="0,0" coordsize="1124,783" path="m0,783l1124,783,1124,0,0,0,0,783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2020-05-30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11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09" w:lineRule="auto"/>
              <w:ind w:left="23" w:right="36"/>
              <w:jc w:val="both"/>
              <w:rPr>
                <w:rFonts w:ascii="宋体" w:hAnsi="宋体" w:cs="宋体" w:eastAsia="宋体" w:hint="default"/>
                <w:sz w:val="18"/>
                <w:szCs w:val="18"/>
              </w:rPr>
            </w:pPr>
            <w:r>
              <w:rPr>
                <w:rFonts w:ascii="宋体" w:hAnsi="宋体" w:cs="宋体" w:eastAsia="宋体" w:hint="default"/>
                <w:sz w:val="18"/>
                <w:szCs w:val="18"/>
              </w:rPr>
              <w:t>湖南高新创业投资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集团有限公司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芒果</w:t>
            </w:r>
            <w:r>
              <w:rPr>
                <w:rFonts w:ascii="宋体" w:hAnsi="宋体" w:cs="宋体" w:eastAsia="宋体" w:hint="default"/>
                <w:spacing w:val="-67"/>
                <w:sz w:val="18"/>
                <w:szCs w:val="18"/>
              </w:rPr>
              <w:t> </w:t>
            </w:r>
            <w:r>
              <w:rPr>
                <w:rFonts w:ascii="宋体" w:hAnsi="宋体" w:cs="宋体" w:eastAsia="宋体" w:hint="default"/>
                <w:spacing w:val="-3"/>
                <w:sz w:val="18"/>
                <w:szCs w:val="18"/>
              </w:rPr>
              <w:t>传媒有限公司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全国</w:t>
            </w:r>
            <w:r>
              <w:rPr>
                <w:rFonts w:ascii="宋体" w:hAnsi="宋体" w:cs="宋体" w:eastAsia="宋体" w:hint="default"/>
                <w:spacing w:val="-67"/>
                <w:sz w:val="18"/>
                <w:szCs w:val="18"/>
              </w:rPr>
              <w:t> </w:t>
            </w:r>
            <w:r>
              <w:rPr>
                <w:rFonts w:ascii="宋体" w:hAnsi="宋体" w:cs="宋体" w:eastAsia="宋体" w:hint="default"/>
                <w:sz w:val="18"/>
                <w:szCs w:val="18"/>
              </w:rPr>
              <w:t>社会保障基金理事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会转持二户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48"/>
              <w:jc w:val="left"/>
              <w:rPr>
                <w:rFonts w:ascii="宋体" w:hAnsi="宋体" w:cs="宋体" w:eastAsia="宋体" w:hint="default"/>
                <w:sz w:val="18"/>
                <w:szCs w:val="18"/>
              </w:rPr>
            </w:pPr>
            <w:r>
              <w:rPr>
                <w:rFonts w:ascii="宋体" w:hAnsi="宋体" w:cs="宋体" w:eastAsia="宋体" w:hint="default"/>
                <w:spacing w:val="-3"/>
                <w:sz w:val="18"/>
                <w:szCs w:val="18"/>
              </w:rPr>
              <w:t>本公司控股股东芒果传媒有限公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6"/>
                <w:sz w:val="18"/>
                <w:szCs w:val="18"/>
              </w:rPr>
              <w:t>司（以下简称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芒果传媒</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）及其一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致行动人湖南高新创业投资集团</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湖南高新创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w:t>
            </w:r>
            <w:r>
              <w:rPr>
                <w:rFonts w:ascii="Times New Roman" w:hAnsi="Times New Roman" w:cs="Times New Roman" w:eastAsia="Times New Roman" w:hint="default"/>
                <w:sz w:val="18"/>
                <w:szCs w:val="18"/>
              </w:rPr>
              <w:t>”</w:t>
            </w:r>
            <w:r>
              <w:rPr>
                <w:rFonts w:ascii="宋体" w:hAnsi="宋体" w:cs="宋体" w:eastAsia="宋体" w:hint="default"/>
                <w:sz w:val="18"/>
                <w:szCs w:val="18"/>
              </w:rPr>
              <w:t>）关于所持股份的流通限制和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自愿锁定的承诺：（</w:t>
            </w:r>
            <w:r>
              <w:rPr>
                <w:rFonts w:ascii="Times New Roman" w:hAnsi="Times New Roman" w:cs="Times New Roman" w:eastAsia="Times New Roman" w:hint="default"/>
                <w:spacing w:val="-12"/>
                <w:w w:val="101"/>
                <w:sz w:val="18"/>
                <w:szCs w:val="18"/>
              </w:rPr>
              <w:t>1</w:t>
            </w:r>
            <w:r>
              <w:rPr>
                <w:rFonts w:ascii="宋体" w:hAnsi="宋体" w:cs="宋体" w:eastAsia="宋体" w:hint="default"/>
                <w:spacing w:val="-12"/>
                <w:w w:val="101"/>
                <w:sz w:val="18"/>
                <w:szCs w:val="18"/>
              </w:rPr>
              <w:t>）自公司股票</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个月内，不转让或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者委托他人管理其已持有的发行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人公开发行股票前已经发行的股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份，也不由公司回购该部分股份。</w:t>
            </w:r>
          </w:p>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）发行人上市后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个月内如发</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行人股票连续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个交易日的收盘</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7"/>
                <w:sz w:val="18"/>
                <w:szCs w:val="18"/>
              </w:rPr>
              <w:t>价均低于发行价，或者上市后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1560"/>
        <w:gridCol w:w="850"/>
        <w:gridCol w:w="2694"/>
        <w:gridCol w:w="1133"/>
        <w:gridCol w:w="994"/>
        <w:gridCol w:w="1063"/>
      </w:tblGrid>
      <w:tr>
        <w:trPr>
          <w:trHeight w:val="3793"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43"/>
              <w:jc w:val="left"/>
              <w:rPr>
                <w:rFonts w:ascii="宋体" w:hAnsi="宋体" w:cs="宋体" w:eastAsia="宋体" w:hint="default"/>
                <w:sz w:val="18"/>
                <w:szCs w:val="18"/>
              </w:rPr>
            </w:pPr>
            <w:r>
              <w:rPr>
                <w:rFonts w:ascii="宋体" w:hAnsi="宋体" w:cs="宋体" w:eastAsia="宋体" w:hint="default"/>
                <w:spacing w:val="-3"/>
                <w:sz w:val="18"/>
                <w:szCs w:val="18"/>
              </w:rPr>
              <w:t>月期末（</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日，非交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易日顺延）收盘价低于发行价，其</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持有发行人股份的锁定期自动延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2"/>
                <w:w w:val="101"/>
                <w:sz w:val="18"/>
                <w:szCs w:val="18"/>
              </w:rPr>
              <w:t>长六个月。（</w:t>
            </w:r>
            <w:r>
              <w:rPr>
                <w:rFonts w:ascii="Times New Roman" w:hAnsi="Times New Roman" w:cs="Times New Roman" w:eastAsia="Times New Roman" w:hint="default"/>
                <w:spacing w:val="-12"/>
                <w:w w:val="101"/>
                <w:sz w:val="18"/>
                <w:szCs w:val="18"/>
              </w:rPr>
              <w:t>3</w:t>
            </w:r>
            <w:r>
              <w:rPr>
                <w:rFonts w:ascii="宋体" w:hAnsi="宋体" w:cs="宋体" w:eastAsia="宋体" w:hint="default"/>
                <w:spacing w:val="-12"/>
                <w:w w:val="101"/>
                <w:sz w:val="18"/>
                <w:szCs w:val="18"/>
              </w:rPr>
              <w:t>）其在锁定期满后两</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7"/>
                <w:sz w:val="18"/>
                <w:szCs w:val="18"/>
              </w:rPr>
              <w:t>年内减持的，减持价格不低于发行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。若未履行该承诺，减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持公司股份所得收益归公司所有。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自公司股票上市至其减持期间，公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司如有派息、送股、资本公积金转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增股本、配股等除权除息事项，减</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持底价下限和股份数将相应进行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调整。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78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56.2pt;height:189.2pt;mso-position-horizontal-relative:char;mso-position-vertical-relative:line" coordorigin="0,0" coordsize="1124,3784">
                  <v:group style="position:absolute;left:0;top:0;width:1124;height:3784" coordorigin="0,0" coordsize="1124,3784">
                    <v:shape style="position:absolute;left:0;top:0;width:1124;height:3784" coordorigin="0,0" coordsize="1124,3784" path="m0,3783l1124,3783,1124,0,0,0,0,3783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277"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弘毅投资产业一期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基金（天津）（有限</w:t>
            </w:r>
            <w:r>
              <w:rPr>
                <w:rFonts w:ascii="宋体" w:hAnsi="宋体" w:cs="宋体" w:eastAsia="宋体" w:hint="default"/>
                <w:w w:val="101"/>
                <w:sz w:val="18"/>
                <w:szCs w:val="18"/>
              </w:rPr>
              <w:t> </w:t>
            </w:r>
            <w:r>
              <w:rPr>
                <w:rFonts w:ascii="宋体" w:hAnsi="宋体" w:cs="宋体" w:eastAsia="宋体" w:hint="default"/>
                <w:spacing w:val="-3"/>
                <w:sz w:val="18"/>
                <w:szCs w:val="18"/>
              </w:rPr>
              <w:t>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绵阳科技城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产业投资基金（有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天津红杉</w:t>
            </w:r>
            <w:r>
              <w:rPr>
                <w:rFonts w:ascii="宋体" w:hAnsi="宋体" w:cs="宋体" w:eastAsia="宋体" w:hint="default"/>
                <w:w w:val="101"/>
                <w:sz w:val="18"/>
                <w:szCs w:val="18"/>
              </w:rPr>
              <w:t> </w:t>
            </w:r>
            <w:r>
              <w:rPr>
                <w:rFonts w:ascii="宋体" w:hAnsi="宋体" w:cs="宋体" w:eastAsia="宋体" w:hint="default"/>
                <w:sz w:val="18"/>
                <w:szCs w:val="18"/>
              </w:rPr>
              <w:t>资本投资基金中心</w:t>
            </w:r>
          </w:p>
          <w:p>
            <w:pPr>
              <w:pStyle w:val="TableParagraph"/>
              <w:spacing w:line="312" w:lineRule="auto" w:before="22"/>
              <w:ind w:left="24" w:right="36"/>
              <w:jc w:val="both"/>
              <w:rPr>
                <w:rFonts w:ascii="宋体" w:hAnsi="宋体" w:cs="宋体" w:eastAsia="宋体" w:hint="default"/>
                <w:sz w:val="18"/>
                <w:szCs w:val="18"/>
              </w:rPr>
            </w:pP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西藏</w:t>
            </w:r>
            <w:r>
              <w:rPr>
                <w:rFonts w:ascii="宋体" w:hAnsi="宋体" w:cs="宋体" w:eastAsia="宋体" w:hint="default"/>
                <w:spacing w:val="-67"/>
                <w:sz w:val="18"/>
                <w:szCs w:val="18"/>
              </w:rPr>
              <w:t> </w:t>
            </w:r>
            <w:r>
              <w:rPr>
                <w:rFonts w:ascii="宋体" w:hAnsi="宋体" w:cs="宋体" w:eastAsia="宋体" w:hint="default"/>
                <w:sz w:val="18"/>
                <w:szCs w:val="18"/>
              </w:rPr>
              <w:t>弘志投资顾问合伙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企业（有限合伙）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z w:val="18"/>
                <w:szCs w:val="18"/>
              </w:rPr>
              <w:t>自发行人上市之日起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不转让或者委托他人管理其已持</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有的发行人公开发行股票前已发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行的股份，也不由公司回购该部分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2016-01-21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709" w:hRule="exact"/>
        </w:trPr>
        <w:tc>
          <w:tcPr>
            <w:tcW w:w="1277"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4" w:lineRule="auto"/>
              <w:ind w:left="23" w:right="89"/>
              <w:jc w:val="left"/>
              <w:rPr>
                <w:rFonts w:ascii="宋体" w:hAnsi="宋体" w:cs="宋体" w:eastAsia="宋体" w:hint="default"/>
                <w:sz w:val="18"/>
                <w:szCs w:val="18"/>
              </w:rPr>
            </w:pPr>
            <w:r>
              <w:rPr>
                <w:rFonts w:ascii="宋体" w:hAnsi="宋体" w:cs="宋体" w:eastAsia="宋体" w:hint="default"/>
                <w:sz w:val="18"/>
                <w:szCs w:val="18"/>
              </w:rPr>
              <w:t>股份减持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本公司控股股东芒果传媒关于减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2"/>
                <w:w w:val="101"/>
                <w:sz w:val="18"/>
                <w:szCs w:val="18"/>
              </w:rPr>
              <w:t>持股份意向的承诺：（</w:t>
            </w:r>
            <w:r>
              <w:rPr>
                <w:rFonts w:ascii="Times New Roman" w:hAnsi="Times New Roman" w:cs="Times New Roman" w:eastAsia="Times New Roman" w:hint="default"/>
                <w:spacing w:val="-12"/>
                <w:w w:val="101"/>
                <w:sz w:val="18"/>
                <w:szCs w:val="18"/>
              </w:rPr>
              <w:t>1</w:t>
            </w:r>
            <w:r>
              <w:rPr>
                <w:rFonts w:ascii="宋体" w:hAnsi="宋体" w:cs="宋体" w:eastAsia="宋体" w:hint="default"/>
                <w:spacing w:val="-12"/>
                <w:w w:val="101"/>
                <w:sz w:val="18"/>
                <w:szCs w:val="18"/>
              </w:rPr>
              <w:t>）若其持有</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公司股票的锁定期届满后其拟减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持公司股票的，其将通过合法方式</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进行减持，并通过公司在减持前</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3"/>
                <w:sz w:val="18"/>
                <w:szCs w:val="18"/>
              </w:rPr>
              <w:t> </w:t>
            </w:r>
            <w:r>
              <w:rPr>
                <w:rFonts w:ascii="宋体" w:hAnsi="宋体" w:cs="宋体" w:eastAsia="宋体" w:hint="default"/>
                <w:spacing w:val="-7"/>
                <w:sz w:val="18"/>
                <w:szCs w:val="18"/>
              </w:rPr>
              <w:t>个交易日予以公告。其持有的公司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股票锁定期届满后两年内合计减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持不超过其持有公司首次公开发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行时的股份总数的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且减持价格</w:t>
            </w:r>
            <w:r>
              <w:rPr>
                <w:rFonts w:ascii="宋体" w:hAnsi="宋体" w:cs="宋体" w:eastAsia="宋体" w:hint="default"/>
                <w:w w:val="101"/>
                <w:sz w:val="18"/>
                <w:szCs w:val="18"/>
              </w:rPr>
              <w:t> </w:t>
            </w:r>
            <w:r>
              <w:rPr>
                <w:rFonts w:ascii="宋体" w:hAnsi="宋体" w:cs="宋体" w:eastAsia="宋体" w:hint="default"/>
                <w:spacing w:val="-3"/>
                <w:sz w:val="18"/>
                <w:szCs w:val="18"/>
              </w:rPr>
              <w:t>不低于公司首次公开发行价格的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。锁定期满两年后减持的，</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通过证券交易所集中竞价交易系</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统减持股份的价格不低于减持公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告日前一个交易日股票收盘价。</w:t>
            </w:r>
          </w:p>
          <w:p>
            <w:pPr>
              <w:pStyle w:val="TableParagraph"/>
              <w:spacing w:line="314" w:lineRule="auto" w:before="23"/>
              <w:ind w:left="23" w:right="17"/>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）减持股份行为的期限为减持</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7"/>
                <w:sz w:val="18"/>
                <w:szCs w:val="18"/>
              </w:rPr>
              <w:t>计划公告后六个月，减持期限届满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后，若拟继续减持股份，则需按照</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上述安排再次履行减持公告。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297"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4" w:right="79"/>
              <w:jc w:val="left"/>
              <w:rPr>
                <w:rFonts w:ascii="宋体" w:hAnsi="宋体" w:cs="宋体" w:eastAsia="宋体" w:hint="default"/>
                <w:sz w:val="18"/>
                <w:szCs w:val="18"/>
              </w:rPr>
            </w:pPr>
            <w:r>
              <w:rPr>
                <w:rFonts w:ascii="宋体" w:hAnsi="宋体" w:cs="宋体" w:eastAsia="宋体" w:hint="default"/>
                <w:spacing w:val="-2"/>
                <w:sz w:val="18"/>
                <w:szCs w:val="18"/>
              </w:rPr>
              <w:t>湖南高新创业投资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集团有限公司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3" w:right="89"/>
              <w:jc w:val="left"/>
              <w:rPr>
                <w:rFonts w:ascii="宋体" w:hAnsi="宋体" w:cs="宋体" w:eastAsia="宋体" w:hint="default"/>
                <w:sz w:val="18"/>
                <w:szCs w:val="18"/>
              </w:rPr>
            </w:pPr>
            <w:r>
              <w:rPr>
                <w:rFonts w:ascii="宋体" w:hAnsi="宋体" w:cs="宋体" w:eastAsia="宋体" w:hint="default"/>
                <w:sz w:val="18"/>
                <w:szCs w:val="18"/>
              </w:rPr>
              <w:t>股份减持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本公司控股股东芒果传媒一致行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动人湖南高新创投关于减持股份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2"/>
                <w:w w:val="101"/>
                <w:sz w:val="18"/>
                <w:szCs w:val="18"/>
              </w:rPr>
              <w:t>意向的承诺：（</w:t>
            </w:r>
            <w:r>
              <w:rPr>
                <w:rFonts w:ascii="Times New Roman" w:hAnsi="Times New Roman" w:cs="Times New Roman" w:eastAsia="Times New Roman" w:hint="default"/>
                <w:spacing w:val="-12"/>
                <w:w w:val="101"/>
                <w:sz w:val="18"/>
                <w:szCs w:val="18"/>
              </w:rPr>
              <w:t>1</w:t>
            </w:r>
            <w:r>
              <w:rPr>
                <w:rFonts w:ascii="宋体" w:hAnsi="宋体" w:cs="宋体" w:eastAsia="宋体" w:hint="default"/>
                <w:spacing w:val="-12"/>
                <w:w w:val="101"/>
                <w:sz w:val="18"/>
                <w:szCs w:val="18"/>
              </w:rPr>
              <w:t>）若其持有公司股</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票的锁定期届满后其拟减持公司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2018-01-21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9.959686pt;margin-top:72.499985pt;width:62.25pt;height:329.65pt;mso-position-horizontal-relative:page;mso-position-vertical-relative:page;z-index:-11138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0"/>
                    <w:ind w:left="0" w:right="0"/>
                    <w:jc w:val="left"/>
                  </w:pPr>
                  <w:r>
                    <w:rPr>
                      <w:w w:val="101"/>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w w:val="101"/>
                    </w:rPr>
                    <w:t>、</w:t>
                  </w:r>
                  <w:r>
                    <w:rPr/>
                  </w:r>
                </w:p>
              </w:txbxContent>
            </v:textbox>
            <w10:wrap type="none"/>
          </v:shape>
        </w:pict>
      </w:r>
      <w:r>
        <w:rPr/>
        <w:pict>
          <v:shape style="position:absolute;margin-left:56.424pt;margin-top:72.019981pt;width:479.25pt;height:692.1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560"/>
                    <w:gridCol w:w="850"/>
                    <w:gridCol w:w="2694"/>
                    <w:gridCol w:w="1133"/>
                    <w:gridCol w:w="994"/>
                    <w:gridCol w:w="1061"/>
                  </w:tblGrid>
                  <w:tr>
                    <w:trPr>
                      <w:trHeight w:val="316"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7"/>
                            <w:sz w:val="18"/>
                            <w:szCs w:val="18"/>
                          </w:rPr>
                          <w:t>股票的，其将通过合法方式进行减</w:t>
                        </w:r>
                      </w:p>
                    </w:tc>
                    <w:tc>
                      <w:tcPr>
                        <w:tcW w:w="1133" w:type="dxa"/>
                        <w:tcBorders>
                          <w:top w:val="single" w:sz="4" w:space="0" w:color="000000"/>
                          <w:left w:val="single" w:sz="4" w:space="0" w:color="000000"/>
                          <w:bottom w:val="nil" w:sz="6" w:space="0" w:color="auto"/>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持，并通过公司在减持前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7"/>
                            <w:sz w:val="18"/>
                            <w:szCs w:val="18"/>
                          </w:rPr>
                          <w:t>日予以公告。公司股东在锁定期满</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后两年内拟进行股份减持，减持股</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份数量不超过公司股东持有的全</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部发行人股份；</w:t>
                        </w:r>
                        <w:r>
                          <w:rPr>
                            <w:rFonts w:ascii="宋体" w:hAnsi="宋体" w:cs="宋体" w:eastAsia="宋体" w:hint="default"/>
                            <w:spacing w:val="4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）减持方式</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5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通过证券交易所集中竞价交易系</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统、大宗交易系统进行，或通过协</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议转让进行，但如果公司股东预计</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未来一个月内公开出售解除限售</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存量股份的数量合计超过公司股</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份总数</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的，将不通过证券交易</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所集中竞价交易系统转让所持股</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份，或按照其他届时有效的法律法</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规</w:t>
                        </w:r>
                        <w:r>
                          <w:rPr>
                            <w:rFonts w:ascii="宋体" w:hAnsi="宋体" w:cs="宋体" w:eastAsia="宋体" w:hint="default"/>
                            <w:spacing w:val="-53"/>
                            <w:w w:val="101"/>
                            <w:sz w:val="18"/>
                            <w:szCs w:val="18"/>
                          </w:rPr>
                          <w:t>、</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规</w:t>
                        </w:r>
                        <w:r>
                          <w:rPr>
                            <w:rFonts w:ascii="宋体" w:hAnsi="宋体" w:cs="宋体" w:eastAsia="宋体" w:hint="default"/>
                            <w:w w:val="101"/>
                            <w:sz w:val="18"/>
                            <w:szCs w:val="18"/>
                          </w:rPr>
                          <w:t>则</w:t>
                        </w:r>
                        <w:r>
                          <w:rPr>
                            <w:rFonts w:ascii="宋体" w:hAnsi="宋体" w:cs="宋体" w:eastAsia="宋体" w:hint="default"/>
                            <w:spacing w:val="-5"/>
                            <w:w w:val="101"/>
                            <w:sz w:val="18"/>
                            <w:szCs w:val="18"/>
                          </w:rPr>
                          <w:t>执</w:t>
                        </w:r>
                        <w:r>
                          <w:rPr>
                            <w:rFonts w:ascii="宋体" w:hAnsi="宋体" w:cs="宋体" w:eastAsia="宋体" w:hint="default"/>
                            <w:w w:val="101"/>
                            <w:sz w:val="18"/>
                            <w:szCs w:val="18"/>
                          </w:rPr>
                          <w:t>行</w:t>
                        </w:r>
                        <w:r>
                          <w:rPr>
                            <w:rFonts w:ascii="宋体" w:hAnsi="宋体" w:cs="宋体" w:eastAsia="宋体" w:hint="default"/>
                            <w:spacing w:val="-144"/>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3</w:t>
                        </w:r>
                        <w:r>
                          <w:rPr>
                            <w:rFonts w:ascii="宋体" w:hAnsi="宋体" w:cs="宋体" w:eastAsia="宋体" w:hint="default"/>
                            <w:spacing w:val="-58"/>
                            <w:w w:val="101"/>
                            <w:sz w:val="18"/>
                            <w:szCs w:val="18"/>
                          </w:rPr>
                          <w:t>）</w:t>
                        </w:r>
                        <w:r>
                          <w:rPr>
                            <w:rFonts w:ascii="宋体" w:hAnsi="宋体" w:cs="宋体" w:eastAsia="宋体" w:hint="default"/>
                            <w:w w:val="101"/>
                            <w:sz w:val="18"/>
                            <w:szCs w:val="18"/>
                          </w:rPr>
                          <w:t>减</w:t>
                        </w:r>
                        <w:r>
                          <w:rPr>
                            <w:rFonts w:ascii="宋体" w:hAnsi="宋体" w:cs="宋体" w:eastAsia="宋体" w:hint="default"/>
                            <w:spacing w:val="-5"/>
                            <w:w w:val="101"/>
                            <w:sz w:val="18"/>
                            <w:szCs w:val="18"/>
                          </w:rPr>
                          <w:t>持</w:t>
                        </w:r>
                        <w:r>
                          <w:rPr>
                            <w:rFonts w:ascii="宋体" w:hAnsi="宋体" w:cs="宋体" w:eastAsia="宋体" w:hint="default"/>
                            <w:w w:val="101"/>
                            <w:sz w:val="18"/>
                            <w:szCs w:val="18"/>
                          </w:rPr>
                          <w:t>价格</w:t>
                        </w:r>
                        <w:r>
                          <w:rPr>
                            <w:rFonts w:ascii="宋体" w:hAnsi="宋体" w:cs="宋体" w:eastAsia="宋体" w:hint="default"/>
                            <w:sz w:val="18"/>
                            <w:szCs w:val="18"/>
                          </w:rPr>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所持股票在锁定期满后两年内减</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持的，减持价格不低于发行价的</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（若公司股票有派息、送股</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7"/>
                            <w:sz w:val="18"/>
                            <w:szCs w:val="18"/>
                          </w:rPr>
                          <w:t>资本公积金转增股本等除权、除息</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5"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事项的，发行价将进行除权、除息</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4" w:hRule="exact"/>
                    </w:trPr>
                    <w:tc>
                      <w:tcPr>
                        <w:tcW w:w="127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w w:val="101"/>
                            <w:sz w:val="18"/>
                            <w:szCs w:val="18"/>
                          </w:rPr>
                          <w:t>调整</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133" w:type="dxa"/>
                        <w:tcBorders>
                          <w:top w:val="nil" w:sz="6" w:space="0" w:color="auto"/>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64" w:hRule="exact"/>
                    </w:trPr>
                    <w:tc>
                      <w:tcPr>
                        <w:tcW w:w="1277"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本公司现有其他股东弘毅投资产</w:t>
                        </w:r>
                      </w:p>
                    </w:tc>
                    <w:tc>
                      <w:tcPr>
                        <w:tcW w:w="1133"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业</w:t>
                        </w:r>
                        <w:r>
                          <w:rPr>
                            <w:rFonts w:ascii="宋体" w:hAnsi="宋体" w:cs="宋体" w:eastAsia="宋体" w:hint="default"/>
                            <w:spacing w:val="-5"/>
                            <w:w w:val="101"/>
                            <w:sz w:val="18"/>
                            <w:szCs w:val="18"/>
                          </w:rPr>
                          <w:t>一</w:t>
                        </w:r>
                        <w:r>
                          <w:rPr>
                            <w:rFonts w:ascii="宋体" w:hAnsi="宋体" w:cs="宋体" w:eastAsia="宋体" w:hint="default"/>
                            <w:w w:val="101"/>
                            <w:sz w:val="18"/>
                            <w:szCs w:val="18"/>
                          </w:rPr>
                          <w:t>期</w:t>
                        </w:r>
                        <w:r>
                          <w:rPr>
                            <w:rFonts w:ascii="宋体" w:hAnsi="宋体" w:cs="宋体" w:eastAsia="宋体" w:hint="default"/>
                            <w:spacing w:val="-5"/>
                            <w:w w:val="101"/>
                            <w:sz w:val="18"/>
                            <w:szCs w:val="18"/>
                          </w:rPr>
                          <w:t>基</w:t>
                        </w:r>
                        <w:r>
                          <w:rPr>
                            <w:rFonts w:ascii="宋体" w:hAnsi="宋体" w:cs="宋体" w:eastAsia="宋体" w:hint="default"/>
                            <w:w w:val="101"/>
                            <w:sz w:val="18"/>
                            <w:szCs w:val="18"/>
                          </w:rPr>
                          <w:t>金</w:t>
                        </w:r>
                        <w:r>
                          <w:rPr>
                            <w:rFonts w:ascii="宋体" w:hAnsi="宋体" w:cs="宋体" w:eastAsia="宋体" w:hint="default"/>
                            <w:spacing w:val="-5"/>
                            <w:w w:val="101"/>
                            <w:sz w:val="18"/>
                            <w:szCs w:val="18"/>
                          </w:rPr>
                          <w:t>（</w:t>
                        </w:r>
                        <w:r>
                          <w:rPr>
                            <w:rFonts w:ascii="宋体" w:hAnsi="宋体" w:cs="宋体" w:eastAsia="宋体" w:hint="default"/>
                            <w:w w:val="101"/>
                            <w:sz w:val="18"/>
                            <w:szCs w:val="18"/>
                          </w:rPr>
                          <w:t>天津</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z w:val="18"/>
                            <w:szCs w:val="18"/>
                          </w:rPr>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5935" w:hRule="exact"/>
                    </w:trPr>
                    <w:tc>
                      <w:tcPr>
                        <w:tcW w:w="1277"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2" w:lineRule="auto"/>
                          <w:ind w:left="24" w:right="17"/>
                          <w:jc w:val="left"/>
                          <w:rPr>
                            <w:rFonts w:ascii="宋体" w:hAnsi="宋体" w:cs="宋体" w:eastAsia="宋体" w:hint="default"/>
                            <w:sz w:val="18"/>
                            <w:szCs w:val="18"/>
                          </w:rPr>
                        </w:pPr>
                        <w:r>
                          <w:rPr>
                            <w:rFonts w:ascii="宋体" w:hAnsi="宋体" w:cs="宋体" w:eastAsia="宋体" w:hint="default"/>
                            <w:sz w:val="18"/>
                            <w:szCs w:val="18"/>
                          </w:rPr>
                          <w:t>弘毅投资产业一期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基金（天津）（有限</w:t>
                        </w:r>
                        <w:r>
                          <w:rPr>
                            <w:rFonts w:ascii="宋体" w:hAnsi="宋体" w:cs="宋体" w:eastAsia="宋体" w:hint="default"/>
                            <w:w w:val="101"/>
                            <w:sz w:val="18"/>
                            <w:szCs w:val="18"/>
                          </w:rPr>
                          <w:t> </w:t>
                        </w:r>
                        <w:r>
                          <w:rPr>
                            <w:rFonts w:ascii="宋体" w:hAnsi="宋体" w:cs="宋体" w:eastAsia="宋体" w:hint="default"/>
                            <w:spacing w:val="-3"/>
                            <w:sz w:val="18"/>
                            <w:szCs w:val="18"/>
                          </w:rPr>
                          <w:t>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绵阳科技城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产业投资基金（有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天津红杉</w:t>
                        </w:r>
                        <w:r>
                          <w:rPr>
                            <w:rFonts w:ascii="宋体" w:hAnsi="宋体" w:cs="宋体" w:eastAsia="宋体" w:hint="default"/>
                            <w:w w:val="101"/>
                            <w:sz w:val="18"/>
                            <w:szCs w:val="18"/>
                          </w:rPr>
                          <w:t> </w:t>
                        </w:r>
                        <w:r>
                          <w:rPr>
                            <w:rFonts w:ascii="宋体" w:hAnsi="宋体" w:cs="宋体" w:eastAsia="宋体" w:hint="default"/>
                            <w:sz w:val="18"/>
                            <w:szCs w:val="18"/>
                          </w:rPr>
                          <w:t>资本投资基金中心</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股份减持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312" w:lineRule="auto" w:before="11"/>
                          <w:ind w:left="23" w:right="0"/>
                          <w:jc w:val="left"/>
                          <w:rPr>
                            <w:rFonts w:ascii="宋体" w:hAnsi="宋体" w:cs="宋体" w:eastAsia="宋体" w:hint="default"/>
                            <w:sz w:val="18"/>
                            <w:szCs w:val="18"/>
                          </w:rPr>
                        </w:pPr>
                        <w:r>
                          <w:rPr>
                            <w:rFonts w:ascii="宋体" w:hAnsi="宋体" w:cs="宋体" w:eastAsia="宋体" w:hint="default"/>
                            <w:spacing w:val="-8"/>
                            <w:w w:val="101"/>
                            <w:sz w:val="18"/>
                            <w:szCs w:val="18"/>
                          </w:rPr>
                          <w:t>（以下简称</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弘毅投资</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）、绵阳科</w:t>
                        </w:r>
                        <w:r>
                          <w:rPr>
                            <w:rFonts w:ascii="宋体" w:hAnsi="宋体" w:cs="宋体" w:eastAsia="宋体" w:hint="default"/>
                            <w:w w:val="101"/>
                            <w:sz w:val="18"/>
                            <w:szCs w:val="18"/>
                          </w:rPr>
                          <w:t> </w:t>
                        </w:r>
                        <w:r>
                          <w:rPr>
                            <w:rFonts w:ascii="宋体" w:hAnsi="宋体" w:cs="宋体" w:eastAsia="宋体" w:hint="default"/>
                            <w:spacing w:val="-18"/>
                            <w:w w:val="101"/>
                            <w:sz w:val="18"/>
                            <w:szCs w:val="18"/>
                          </w:rPr>
                          <w:t>技城产业投资基金（有限合伙）（以</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8"/>
                            <w:w w:val="101"/>
                            <w:sz w:val="18"/>
                            <w:szCs w:val="18"/>
                          </w:rPr>
                          <w:t>下简称</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绵阳基金</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）、天津红杉资</w:t>
                        </w:r>
                        <w:r>
                          <w:rPr>
                            <w:rFonts w:ascii="宋体" w:hAnsi="宋体" w:cs="宋体" w:eastAsia="宋体" w:hint="default"/>
                            <w:w w:val="101"/>
                            <w:sz w:val="18"/>
                            <w:szCs w:val="18"/>
                          </w:rPr>
                          <w:t> </w:t>
                        </w:r>
                        <w:r>
                          <w:rPr>
                            <w:rFonts w:ascii="宋体" w:hAnsi="宋体" w:cs="宋体" w:eastAsia="宋体" w:hint="default"/>
                            <w:spacing w:val="-8"/>
                            <w:w w:val="101"/>
                            <w:sz w:val="18"/>
                            <w:szCs w:val="18"/>
                          </w:rPr>
                          <w:t>本投资基金中心（有限合伙）（以</w:t>
                        </w:r>
                        <w:r>
                          <w:rPr>
                            <w:rFonts w:ascii="宋体" w:hAnsi="宋体" w:cs="宋体" w:eastAsia="宋体" w:hint="default"/>
                            <w:w w:val="101"/>
                            <w:sz w:val="18"/>
                            <w:szCs w:val="18"/>
                          </w:rPr>
                          <w:t> </w:t>
                        </w:r>
                        <w:r>
                          <w:rPr>
                            <w:rFonts w:ascii="宋体" w:hAnsi="宋体" w:cs="宋体" w:eastAsia="宋体" w:hint="default"/>
                            <w:spacing w:val="-5"/>
                            <w:sz w:val="18"/>
                            <w:szCs w:val="18"/>
                          </w:rPr>
                          <w:t>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红杉资本</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）关于减持股份</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2"/>
                            <w:w w:val="101"/>
                            <w:sz w:val="18"/>
                            <w:szCs w:val="18"/>
                          </w:rPr>
                          <w:t>意向的承诺：（</w:t>
                        </w:r>
                        <w:r>
                          <w:rPr>
                            <w:rFonts w:ascii="Times New Roman" w:hAnsi="Times New Roman" w:cs="Times New Roman" w:eastAsia="Times New Roman" w:hint="default"/>
                            <w:spacing w:val="-12"/>
                            <w:w w:val="101"/>
                            <w:sz w:val="18"/>
                            <w:szCs w:val="18"/>
                          </w:rPr>
                          <w:t>1</w:t>
                        </w:r>
                        <w:r>
                          <w:rPr>
                            <w:rFonts w:ascii="宋体" w:hAnsi="宋体" w:cs="宋体" w:eastAsia="宋体" w:hint="default"/>
                            <w:spacing w:val="-12"/>
                            <w:w w:val="101"/>
                            <w:sz w:val="18"/>
                            <w:szCs w:val="18"/>
                          </w:rPr>
                          <w:t>）自发行人上市之</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日起</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个月内，不转让或者委托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他人管理其已持有的发行人公开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发行股票前已发行的股份，也不由</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12"/>
                            <w:w w:val="101"/>
                            <w:sz w:val="18"/>
                            <w:szCs w:val="18"/>
                          </w:rPr>
                          <w:t>公司回购该部分股份。（</w:t>
                        </w:r>
                        <w:r>
                          <w:rPr>
                            <w:rFonts w:ascii="Times New Roman" w:hAnsi="Times New Roman" w:cs="Times New Roman" w:eastAsia="Times New Roman" w:hint="default"/>
                            <w:spacing w:val="-12"/>
                            <w:w w:val="101"/>
                            <w:sz w:val="18"/>
                            <w:szCs w:val="18"/>
                          </w:rPr>
                          <w:t>2</w:t>
                        </w:r>
                        <w:r>
                          <w:rPr>
                            <w:rFonts w:ascii="宋体" w:hAnsi="宋体" w:cs="宋体" w:eastAsia="宋体" w:hint="default"/>
                            <w:spacing w:val="-12"/>
                            <w:w w:val="101"/>
                            <w:sz w:val="18"/>
                            <w:szCs w:val="18"/>
                          </w:rPr>
                          <w:t>）若其持</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有公司股票的锁定期届满后其拟</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减持公司股票的，其将通过合法方</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式进行减持，并通过公司在减持前</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个交易日予以公告。弘毅投资、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绵阳基金、红杉资本在锁定期满后</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两年内拟进行股份减持，减持股份</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数量为其持有的全部发行人股份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且减持价格不低于公司首次公开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
                            <w:w w:val="101"/>
                            <w:sz w:val="18"/>
                            <w:szCs w:val="18"/>
                          </w:rPr>
                          <w:t>发行价格的</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10"/>
                            <w:w w:val="101"/>
                            <w:sz w:val="18"/>
                            <w:szCs w:val="18"/>
                          </w:rPr>
                          <w:t>80%</w:t>
                        </w:r>
                        <w:r>
                          <w:rPr>
                            <w:rFonts w:ascii="宋体" w:hAnsi="宋体" w:cs="宋体" w:eastAsia="宋体" w:hint="default"/>
                            <w:spacing w:val="-10"/>
                            <w:w w:val="101"/>
                            <w:sz w:val="18"/>
                            <w:szCs w:val="18"/>
                          </w:rPr>
                          <w:t>。减持股份行为的</w:t>
                        </w:r>
                        <w:r>
                          <w:rPr>
                            <w:rFonts w:ascii="宋体" w:hAnsi="宋体" w:cs="宋体" w:eastAsia="宋体" w:hint="default"/>
                            <w:spacing w:val="-10"/>
                            <w:sz w:val="18"/>
                            <w:szCs w:val="18"/>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5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2018-01-21</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50"/>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绵阳基金、红</w:t>
                        </w:r>
                        <w:r>
                          <w:rPr>
                            <w:rFonts w:ascii="宋体" w:hAnsi="宋体" w:cs="宋体" w:eastAsia="宋体" w:hint="default"/>
                            <w:w w:val="101"/>
                            <w:sz w:val="18"/>
                            <w:szCs w:val="18"/>
                          </w:rPr>
                          <w:t> </w:t>
                        </w:r>
                        <w:r>
                          <w:rPr>
                            <w:rFonts w:ascii="宋体" w:hAnsi="宋体" w:cs="宋体" w:eastAsia="宋体" w:hint="default"/>
                            <w:sz w:val="18"/>
                            <w:szCs w:val="18"/>
                          </w:rPr>
                          <w:t>杉资本于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日、弘毅</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p>
                      <w:p>
                        <w:pPr>
                          <w:pStyle w:val="TableParagraph"/>
                          <w:spacing w:line="309" w:lineRule="auto" w:before="63"/>
                          <w:ind w:left="24" w:right="1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3"/>
                            <w:sz w:val="18"/>
                            <w:szCs w:val="18"/>
                          </w:rPr>
                          <w:t> </w:t>
                        </w:r>
                        <w:r>
                          <w:rPr>
                            <w:rFonts w:ascii="宋体" w:hAnsi="宋体" w:cs="宋体" w:eastAsia="宋体" w:hint="default"/>
                            <w:spacing w:val="-2"/>
                            <w:sz w:val="18"/>
                            <w:szCs w:val="18"/>
                          </w:rPr>
                          <w:t>日分别通过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公司披露了</w:t>
                        </w:r>
                      </w:p>
                      <w:p>
                        <w:pPr>
                          <w:pStyle w:val="TableParagraph"/>
                          <w:spacing w:line="314" w:lineRule="auto" w:before="24"/>
                          <w:ind w:left="24" w:right="23"/>
                          <w:jc w:val="left"/>
                          <w:rPr>
                            <w:rFonts w:ascii="宋体" w:hAnsi="宋体" w:cs="宋体" w:eastAsia="宋体" w:hint="default"/>
                            <w:sz w:val="18"/>
                            <w:szCs w:val="18"/>
                          </w:rPr>
                        </w:pPr>
                        <w:r>
                          <w:rPr>
                            <w:rFonts w:ascii="宋体" w:hAnsi="宋体" w:cs="宋体" w:eastAsia="宋体" w:hint="default"/>
                            <w:sz w:val="18"/>
                            <w:szCs w:val="18"/>
                          </w:rPr>
                          <w:t>《关于首次</w:t>
                        </w:r>
                        <w:r>
                          <w:rPr>
                            <w:rFonts w:ascii="宋体" w:hAnsi="宋体" w:cs="宋体" w:eastAsia="宋体" w:hint="default"/>
                            <w:w w:val="101"/>
                            <w:sz w:val="18"/>
                            <w:szCs w:val="18"/>
                          </w:rPr>
                          <w:t> </w:t>
                        </w:r>
                        <w:r>
                          <w:rPr>
                            <w:rFonts w:ascii="宋体" w:hAnsi="宋体" w:cs="宋体" w:eastAsia="宋体" w:hint="default"/>
                            <w:sz w:val="18"/>
                            <w:szCs w:val="18"/>
                          </w:rPr>
                          <w:t>公开发行前</w:t>
                        </w:r>
                        <w:r>
                          <w:rPr>
                            <w:rFonts w:ascii="宋体" w:hAnsi="宋体" w:cs="宋体" w:eastAsia="宋体" w:hint="default"/>
                            <w:w w:val="101"/>
                            <w:sz w:val="18"/>
                            <w:szCs w:val="18"/>
                          </w:rPr>
                          <w:t> </w:t>
                        </w:r>
                        <w:r>
                          <w:rPr>
                            <w:rFonts w:ascii="宋体" w:hAnsi="宋体" w:cs="宋体" w:eastAsia="宋体" w:hint="default"/>
                            <w:sz w:val="18"/>
                            <w:szCs w:val="18"/>
                          </w:rPr>
                          <w:t>持股</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w:t>
                        </w:r>
                        <w:r>
                          <w:rPr>
                            <w:rFonts w:ascii="宋体" w:hAnsi="宋体" w:cs="宋体" w:eastAsia="宋体" w:hint="default"/>
                            <w:spacing w:val="-87"/>
                            <w:sz w:val="18"/>
                            <w:szCs w:val="18"/>
                          </w:rPr>
                          <w:t> </w:t>
                        </w:r>
                        <w:r>
                          <w:rPr>
                            <w:rFonts w:ascii="宋体" w:hAnsi="宋体" w:cs="宋体" w:eastAsia="宋体" w:hint="default"/>
                            <w:sz w:val="18"/>
                            <w:szCs w:val="18"/>
                          </w:rPr>
                          <w:t>股东减持计</w:t>
                        </w:r>
                        <w:r>
                          <w:rPr>
                            <w:rFonts w:ascii="宋体" w:hAnsi="宋体" w:cs="宋体" w:eastAsia="宋体" w:hint="default"/>
                            <w:w w:val="101"/>
                            <w:sz w:val="18"/>
                            <w:szCs w:val="18"/>
                          </w:rPr>
                          <w:t> </w:t>
                        </w:r>
                        <w:r>
                          <w:rPr>
                            <w:rFonts w:ascii="宋体" w:hAnsi="宋体" w:cs="宋体" w:eastAsia="宋体" w:hint="default"/>
                            <w:sz w:val="18"/>
                            <w:szCs w:val="18"/>
                          </w:rPr>
                          <w:t>划提示性公</w:t>
                        </w:r>
                        <w:r>
                          <w:rPr>
                            <w:rFonts w:ascii="宋体" w:hAnsi="宋体" w:cs="宋体" w:eastAsia="宋体" w:hint="default"/>
                            <w:w w:val="101"/>
                            <w:sz w:val="18"/>
                            <w:szCs w:val="18"/>
                          </w:rPr>
                          <w:t> </w:t>
                        </w:r>
                        <w:r>
                          <w:rPr>
                            <w:rFonts w:ascii="宋体" w:hAnsi="宋体" w:cs="宋体" w:eastAsia="宋体" w:hint="default"/>
                            <w:spacing w:val="-20"/>
                            <w:w w:val="101"/>
                            <w:sz w:val="18"/>
                            <w:szCs w:val="18"/>
                          </w:rPr>
                          <w:t>告》，截止</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年末上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述三者所持</w:t>
                        </w:r>
                        <w:r>
                          <w:rPr>
                            <w:rFonts w:ascii="宋体" w:hAnsi="宋体" w:cs="宋体" w:eastAsia="宋体" w:hint="default"/>
                            <w:w w:val="101"/>
                            <w:sz w:val="18"/>
                            <w:szCs w:val="18"/>
                          </w:rPr>
                          <w:t> </w:t>
                        </w:r>
                        <w:r>
                          <w:rPr>
                            <w:rFonts w:ascii="宋体" w:hAnsi="宋体" w:cs="宋体" w:eastAsia="宋体" w:hint="default"/>
                            <w:sz w:val="18"/>
                            <w:szCs w:val="18"/>
                          </w:rPr>
                          <w:t>有公司股份</w:t>
                        </w:r>
                        <w:r>
                          <w:rPr>
                            <w:rFonts w:ascii="宋体" w:hAnsi="宋体" w:cs="宋体" w:eastAsia="宋体" w:hint="default"/>
                            <w:w w:val="101"/>
                            <w:sz w:val="18"/>
                            <w:szCs w:val="18"/>
                          </w:rPr>
                          <w:t> </w:t>
                        </w:r>
                        <w:r>
                          <w:rPr>
                            <w:rFonts w:ascii="宋体" w:hAnsi="宋体" w:cs="宋体" w:eastAsia="宋体" w:hint="default"/>
                            <w:sz w:val="18"/>
                            <w:szCs w:val="18"/>
                          </w:rPr>
                          <w:t>已减持完毕</w:t>
                        </w:r>
                      </w:p>
                    </w:tc>
                  </w:tr>
                  <w:tr>
                    <w:trPr>
                      <w:trHeight w:val="312" w:hRule="exact"/>
                    </w:trPr>
                    <w:tc>
                      <w:tcPr>
                        <w:tcW w:w="1277"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期限为减持计划公告后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19"/>
                            <w:sz w:val="18"/>
                            <w:szCs w:val="18"/>
                          </w:rPr>
                          <w:t>个月，减</w:t>
                        </w:r>
                      </w:p>
                    </w:tc>
                    <w:tc>
                      <w:tcPr>
                        <w:tcW w:w="1133"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持期限届满后，若拟继续减持股</w:t>
                        </w:r>
                      </w:p>
                    </w:tc>
                    <w:tc>
                      <w:tcPr>
                        <w:tcW w:w="113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7"/>
        <w:rPr>
          <w:rFonts w:ascii="Times New Roman" w:hAnsi="Times New Roman" w:cs="Times New Roman" w:eastAsia="Times New Roman" w:hint="default"/>
          <w:sz w:val="13"/>
          <w:szCs w:val="13"/>
        </w:rPr>
      </w:pPr>
    </w:p>
    <w:p>
      <w:pPr>
        <w:spacing w:line="6592" w:lineRule="exact"/>
        <w:ind w:left="653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56.2pt;height:329.65pt;mso-position-horizontal-relative:char;mso-position-vertical-relative:line" coordorigin="0,0" coordsize="1124,6593">
            <v:group style="position:absolute;left:0;top:0;width:1124;height:6593" coordorigin="0,0" coordsize="1124,6593">
              <v:shape style="position:absolute;left:0;top:0;width:1124;height:6593" coordorigin="0,0" coordsize="1124,6593" path="m0,6592l1124,6592,1124,0,0,0,0,6592xe" filled="true" fillcolor="#ffffff" stroked="false">
                <v:path arrowok="t"/>
                <v:fill type="solid"/>
              </v:shape>
            </v:group>
          </v:group>
        </w:pict>
      </w:r>
      <w:r>
        <w:rPr>
          <w:rFonts w:ascii="Times New Roman" w:hAnsi="Times New Roman" w:cs="Times New Roman" w:eastAsia="Times New Roman" w:hint="default"/>
          <w:position w:val="-13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6"/>
        <w:ind w:left="0" w:right="1146"/>
        <w:jc w:val="right"/>
      </w:pPr>
      <w:r>
        <w:rPr/>
        <w:pict>
          <v:group style="position:absolute;margin-left:375.980011pt;margin-top:-105.802277pt;width:56.2pt;height:163.050pt;mso-position-horizontal-relative:page;mso-position-vertical-relative:paragraph;z-index:1384" coordorigin="7520,-2116" coordsize="1124,3261">
            <v:shape style="position:absolute;left:7520;top:-2116;width:1124;height:3261" coordorigin="7520,-2116" coordsize="1124,3261" path="m7520,1144l8643,1144,8643,-2116,7520,-2116,7520,1144xe" filled="true" fillcolor="#ffffff" stroked="false">
              <v:path arrowok="t"/>
              <v:fill type="solid"/>
            </v:shape>
            <w10:wrap type="none"/>
          </v:group>
        </w:pict>
      </w: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25pt;height:685.4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560"/>
                    <w:gridCol w:w="850"/>
                    <w:gridCol w:w="2694"/>
                    <w:gridCol w:w="1133"/>
                    <w:gridCol w:w="994"/>
                    <w:gridCol w:w="1061"/>
                  </w:tblGrid>
                  <w:tr>
                    <w:trPr>
                      <w:trHeight w:val="2545"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both"/>
                          <w:rPr>
                            <w:rFonts w:ascii="宋体" w:hAnsi="宋体" w:cs="宋体" w:eastAsia="宋体" w:hint="default"/>
                            <w:sz w:val="18"/>
                            <w:szCs w:val="18"/>
                          </w:rPr>
                        </w:pPr>
                        <w:r>
                          <w:rPr>
                            <w:rFonts w:ascii="宋体" w:hAnsi="宋体" w:cs="宋体" w:eastAsia="宋体" w:hint="default"/>
                            <w:spacing w:val="-7"/>
                            <w:sz w:val="18"/>
                            <w:szCs w:val="18"/>
                          </w:rPr>
                          <w:t>份，则需按照上述安排再次履行减</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持公告。自公司股票上市至其减持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期间，公司如有派息、送股、资本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7"/>
                            <w:sz w:val="18"/>
                            <w:szCs w:val="18"/>
                          </w:rPr>
                          <w:t>公积金转增股本、配股等除权除息</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事项，减持底价下限和股份数将相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应进行调整。若公司股东未履行上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述承诺，其减持公司股份所得收益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归公司所有。</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461" w:hRule="exact"/>
                    </w:trPr>
                    <w:tc>
                      <w:tcPr>
                        <w:tcW w:w="1277"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21" w:lineRule="auto"/>
                          <w:ind w:left="24" w:right="79"/>
                          <w:jc w:val="left"/>
                          <w:rPr>
                            <w:rFonts w:ascii="宋体" w:hAnsi="宋体" w:cs="宋体" w:eastAsia="宋体" w:hint="default"/>
                            <w:sz w:val="18"/>
                            <w:szCs w:val="18"/>
                          </w:rPr>
                        </w:pPr>
                        <w:r>
                          <w:rPr>
                            <w:rFonts w:ascii="宋体" w:hAnsi="宋体" w:cs="宋体" w:eastAsia="宋体" w:hint="default"/>
                            <w:spacing w:val="-2"/>
                            <w:sz w:val="18"/>
                            <w:szCs w:val="18"/>
                          </w:rPr>
                          <w:t>芒果超媒股份有限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21" w:lineRule="auto"/>
                          <w:ind w:left="23" w:right="89"/>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使用承诺</w:t>
                        </w:r>
                      </w:p>
                    </w:tc>
                    <w:tc>
                      <w:tcPr>
                        <w:tcW w:w="2694"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4"/>
                          <w:ind w:left="23" w:right="-5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、加强募集资金管理，本次发行</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7"/>
                            <w:sz w:val="18"/>
                            <w:szCs w:val="18"/>
                          </w:rPr>
                          <w:t>的募集资金到账后，公司董事会将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严格遵守《快乐购物股份有限公司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募集资金管理办法》的要求，开设</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募集资金专项账户，确保专款专</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用，严格控制募集资金使用的各环</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节。</w:t>
                        </w:r>
                        <w:r>
                          <w:rPr>
                            <w:rFonts w:ascii="Times New Roman" w:hAnsi="Times New Roman" w:cs="Times New Roman" w:eastAsia="Times New Roman" w:hint="default"/>
                            <w:sz w:val="18"/>
                            <w:szCs w:val="18"/>
                          </w:rPr>
                          <w:t>2</w:t>
                        </w:r>
                        <w:r>
                          <w:rPr>
                            <w:rFonts w:ascii="宋体" w:hAnsi="宋体" w:cs="宋体" w:eastAsia="宋体" w:hint="default"/>
                            <w:sz w:val="18"/>
                            <w:szCs w:val="18"/>
                          </w:rPr>
                          <w:t>、积极实施募投项目，本次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募集资金紧密围绕公司主营业务，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符合公司未来发展战略，有利于提</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高公司持续盈利能力。公司对募集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资金投资项目进行了充分论证，在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募集资金到位前，以自有、自筹资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金先期投入建设，以争取尽早产生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收益。</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4" w:right="108"/>
                          <w:jc w:val="both"/>
                          <w:rPr>
                            <w:rFonts w:ascii="宋体" w:hAnsi="宋体" w:cs="宋体" w:eastAsia="宋体" w:hint="default"/>
                            <w:sz w:val="18"/>
                            <w:szCs w:val="18"/>
                          </w:rPr>
                        </w:pPr>
                        <w:r>
                          <w:rPr>
                            <w:rFonts w:ascii="宋体" w:hAnsi="宋体" w:cs="宋体" w:eastAsia="宋体" w:hint="default"/>
                            <w:sz w:val="18"/>
                            <w:szCs w:val="18"/>
                          </w:rPr>
                          <w:t>已履行完毕</w:t>
                        </w:r>
                        <w:r>
                          <w:rPr>
                            <w:rFonts w:ascii="宋体" w:hAnsi="宋体" w:cs="宋体" w:eastAsia="宋体" w:hint="default"/>
                            <w:w w:val="101"/>
                            <w:sz w:val="18"/>
                            <w:szCs w:val="18"/>
                          </w:rPr>
                          <w:t> </w:t>
                        </w:r>
                        <w:r>
                          <w:rPr>
                            <w:rFonts w:ascii="宋体" w:hAnsi="宋体" w:cs="宋体" w:eastAsia="宋体" w:hint="default"/>
                            <w:sz w:val="18"/>
                            <w:szCs w:val="18"/>
                          </w:rPr>
                          <w:t>所有</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募</w:t>
                        </w:r>
                        <w:r>
                          <w:rPr>
                            <w:rFonts w:ascii="宋体" w:hAnsi="宋体" w:cs="宋体" w:eastAsia="宋体" w:hint="default"/>
                            <w:w w:val="101"/>
                            <w:sz w:val="18"/>
                            <w:szCs w:val="18"/>
                          </w:rPr>
                          <w:t> </w:t>
                        </w:r>
                        <w:r>
                          <w:rPr>
                            <w:rFonts w:ascii="宋体" w:hAnsi="宋体" w:cs="宋体" w:eastAsia="宋体" w:hint="default"/>
                            <w:sz w:val="18"/>
                            <w:szCs w:val="18"/>
                          </w:rPr>
                          <w:t>投项目已结</w:t>
                        </w:r>
                        <w:r>
                          <w:rPr>
                            <w:rFonts w:ascii="宋体" w:hAnsi="宋体" w:cs="宋体" w:eastAsia="宋体" w:hint="default"/>
                            <w:w w:val="101"/>
                            <w:sz w:val="18"/>
                            <w:szCs w:val="18"/>
                          </w:rPr>
                          <w:t> </w:t>
                        </w:r>
                        <w:r>
                          <w:rPr>
                            <w:rFonts w:ascii="宋体" w:hAnsi="宋体" w:cs="宋体" w:eastAsia="宋体" w:hint="default"/>
                            <w:sz w:val="18"/>
                            <w:szCs w:val="18"/>
                          </w:rPr>
                          <w:t>项。</w:t>
                        </w:r>
                      </w:p>
                    </w:tc>
                  </w:tr>
                  <w:tr>
                    <w:trPr>
                      <w:trHeight w:val="5085" w:hRule="exact"/>
                    </w:trPr>
                    <w:tc>
                      <w:tcPr>
                        <w:tcW w:w="1277"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18"/>
                          <w:ind w:left="24" w:right="79"/>
                          <w:jc w:val="left"/>
                          <w:rPr>
                            <w:rFonts w:ascii="宋体" w:hAnsi="宋体" w:cs="宋体" w:eastAsia="宋体" w:hint="default"/>
                            <w:sz w:val="18"/>
                            <w:szCs w:val="18"/>
                          </w:rPr>
                        </w:pPr>
                        <w:r>
                          <w:rPr>
                            <w:rFonts w:ascii="宋体" w:hAnsi="宋体" w:cs="宋体" w:eastAsia="宋体" w:hint="default"/>
                            <w:spacing w:val="-2"/>
                            <w:sz w:val="18"/>
                            <w:szCs w:val="18"/>
                          </w:rPr>
                          <w:t>芒果超媒股份有限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2694"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53"/>
                          <w:ind w:left="23" w:right="-55"/>
                          <w:jc w:val="left"/>
                          <w:rPr>
                            <w:rFonts w:ascii="宋体" w:hAnsi="宋体" w:cs="宋体" w:eastAsia="宋体" w:hint="default"/>
                            <w:sz w:val="18"/>
                            <w:szCs w:val="18"/>
                          </w:rPr>
                        </w:pPr>
                        <w:r>
                          <w:rPr>
                            <w:rFonts w:ascii="宋体" w:hAnsi="宋体" w:cs="宋体" w:eastAsia="宋体" w:hint="default"/>
                            <w:spacing w:val="-7"/>
                            <w:sz w:val="18"/>
                            <w:szCs w:val="18"/>
                          </w:rPr>
                          <w:t>完善利润分配制度，特别是现金分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红政策。公司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w w:val="101"/>
                            <w:sz w:val="18"/>
                            <w:szCs w:val="18"/>
                          </w:rPr>
                          <w:t>股东大会对《公司章程（草案）》</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7"/>
                            <w:sz w:val="18"/>
                            <w:szCs w:val="18"/>
                          </w:rPr>
                          <w:t>进行了完善，规定了公司的利润分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配政策、利润分配方案的决策和实</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施程序、利润分配政策的制定和调</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整机制以及股东的分红回报规划，</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加强了对中小投资者的利益保护。</w:t>
                        </w:r>
                      </w:p>
                      <w:p>
                        <w:pPr>
                          <w:pStyle w:val="TableParagraph"/>
                          <w:spacing w:line="319" w:lineRule="auto" w:before="21"/>
                          <w:ind w:left="23" w:right="10"/>
                          <w:jc w:val="left"/>
                          <w:rPr>
                            <w:rFonts w:ascii="宋体" w:hAnsi="宋体" w:cs="宋体" w:eastAsia="宋体" w:hint="default"/>
                            <w:sz w:val="18"/>
                            <w:szCs w:val="18"/>
                          </w:rPr>
                        </w:pPr>
                        <w:r>
                          <w:rPr>
                            <w:rFonts w:ascii="宋体" w:hAnsi="宋体" w:cs="宋体" w:eastAsia="宋体" w:hint="default"/>
                            <w:spacing w:val="-8"/>
                            <w:w w:val="101"/>
                            <w:sz w:val="18"/>
                            <w:szCs w:val="18"/>
                          </w:rPr>
                          <w:t>《公司章程（草案）》进一步明确</w:t>
                        </w:r>
                        <w:r>
                          <w:rPr>
                            <w:rFonts w:ascii="宋体" w:hAnsi="宋体" w:cs="宋体" w:eastAsia="宋体" w:hint="default"/>
                            <w:w w:val="101"/>
                            <w:sz w:val="18"/>
                            <w:szCs w:val="18"/>
                          </w:rPr>
                          <w:t> </w:t>
                        </w:r>
                        <w:r>
                          <w:rPr>
                            <w:rFonts w:ascii="宋体" w:hAnsi="宋体" w:cs="宋体" w:eastAsia="宋体" w:hint="default"/>
                            <w:spacing w:val="-3"/>
                            <w:sz w:val="18"/>
                            <w:szCs w:val="18"/>
                          </w:rPr>
                          <w:t>了公司利润分配尤其是现金分红</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的具体条件、比例、分配形式和股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票股利分配条件等，明确了现金分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红优先于股利分红；并制定了《快</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乐购物股份有限公司未来三年分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9"/>
                            <w:w w:val="101"/>
                            <w:sz w:val="18"/>
                            <w:szCs w:val="18"/>
                          </w:rPr>
                          <w:t>红回报规划》，进一步落实利润分</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配制度。</w:t>
                        </w:r>
                      </w:p>
                    </w:tc>
                    <w:tc>
                      <w:tcPr>
                        <w:tcW w:w="113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09"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4" w:lineRule="auto"/>
                          <w:ind w:left="24" w:right="31"/>
                          <w:jc w:val="left"/>
                          <w:rPr>
                            <w:rFonts w:ascii="宋体" w:hAnsi="宋体" w:cs="宋体" w:eastAsia="宋体" w:hint="default"/>
                            <w:sz w:val="18"/>
                            <w:szCs w:val="18"/>
                          </w:rPr>
                        </w:pPr>
                        <w:r>
                          <w:rPr>
                            <w:rFonts w:ascii="宋体" w:hAnsi="宋体" w:cs="宋体" w:eastAsia="宋体" w:hint="default"/>
                            <w:spacing w:val="-2"/>
                            <w:sz w:val="18"/>
                            <w:szCs w:val="18"/>
                          </w:rPr>
                          <w:t>湖南广播电视台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芒</w:t>
                        </w:r>
                        <w:r>
                          <w:rPr>
                            <w:rFonts w:ascii="宋体" w:hAnsi="宋体" w:cs="宋体" w:eastAsia="宋体" w:hint="default"/>
                            <w:spacing w:val="-71"/>
                            <w:sz w:val="18"/>
                            <w:szCs w:val="18"/>
                          </w:rPr>
                          <w:t> </w:t>
                        </w:r>
                        <w:r>
                          <w:rPr>
                            <w:rFonts w:ascii="宋体" w:hAnsi="宋体" w:cs="宋体" w:eastAsia="宋体" w:hint="default"/>
                            <w:spacing w:val="-3"/>
                            <w:sz w:val="18"/>
                            <w:szCs w:val="18"/>
                          </w:rPr>
                          <w:t>果传媒有限公司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both"/>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竞争、关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资金占用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方面的承</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（一）避免同业竞争承诺为避免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同业竞争，保护公司及其他股东的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利益，本公司实际控制人湖南广播</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电视台和控股股东芒果传媒分别</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出具了避免同业竞争的承诺。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6"/>
        <w:ind w:left="0" w:right="1146"/>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2184" w:lineRule="exact"/>
        <w:ind w:left="6539"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56.2pt;height:109.25pt;mso-position-horizontal-relative:char;mso-position-vertical-relative:line" coordorigin="0,0" coordsize="1124,2185">
            <v:group style="position:absolute;left:0;top:0;width:1124;height:2185" coordorigin="0,0" coordsize="1124,2185">
              <v:shape style="position:absolute;left:0;top:0;width:1124;height:2185" coordorigin="0,0" coordsize="1124,2185" path="m0,2184l1124,2184,1124,0,0,0,0,2184xe" filled="true" fillcolor="#ffffff" stroked="false">
                <v:path arrowok="t"/>
                <v:fill type="solid"/>
              </v:shape>
            </v:group>
          </v:group>
        </w:pict>
      </w:r>
      <w:r>
        <w:rPr>
          <w:rFonts w:ascii="宋体" w:hAnsi="宋体" w:cs="宋体" w:eastAsia="宋体" w:hint="default"/>
          <w:position w:val="-43"/>
          <w:sz w:val="20"/>
          <w:szCs w:val="20"/>
        </w:rPr>
      </w:r>
    </w:p>
    <w:p>
      <w:pPr>
        <w:spacing w:after="0" w:line="2184" w:lineRule="exact"/>
        <w:rPr>
          <w:rFonts w:ascii="宋体" w:hAnsi="宋体" w:cs="宋体" w:eastAsia="宋体" w:hint="default"/>
          <w:sz w:val="20"/>
          <w:szCs w:val="20"/>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77"/>
        <w:gridCol w:w="1560"/>
        <w:gridCol w:w="850"/>
        <w:gridCol w:w="2694"/>
        <w:gridCol w:w="1133"/>
        <w:gridCol w:w="994"/>
        <w:gridCol w:w="1061"/>
      </w:tblGrid>
      <w:tr>
        <w:trPr>
          <w:trHeight w:val="1374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48"/>
              <w:jc w:val="left"/>
              <w:rPr>
                <w:rFonts w:ascii="宋体" w:hAnsi="宋体" w:cs="宋体" w:eastAsia="宋体" w:hint="default"/>
                <w:sz w:val="18"/>
                <w:szCs w:val="18"/>
              </w:rPr>
            </w:pPr>
            <w:r>
              <w:rPr>
                <w:rFonts w:ascii="宋体" w:hAnsi="宋体" w:cs="宋体" w:eastAsia="宋体" w:hint="default"/>
                <w:spacing w:val="-3"/>
                <w:sz w:val="18"/>
                <w:szCs w:val="18"/>
              </w:rPr>
              <w:t>控股股东本公司控股股东芒果传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媒出具了《避免同业竞争承诺函》</w:t>
            </w:r>
          </w:p>
          <w:p>
            <w:pPr>
              <w:pStyle w:val="TableParagraph"/>
              <w:spacing w:line="309" w:lineRule="auto" w:before="19"/>
              <w:ind w:left="2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）芒果传媒及发行人之外的其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他下属企业目前没有以任何形式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从事与发行人及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经营业务构成或可能构成直接或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8"/>
                <w:w w:val="101"/>
                <w:sz w:val="18"/>
                <w:szCs w:val="18"/>
              </w:rPr>
              <w:t>间接竞争关系的业务或活动。（</w:t>
            </w:r>
            <w:r>
              <w:rPr>
                <w:rFonts w:ascii="Times New Roman" w:hAnsi="Times New Roman" w:cs="Times New Roman" w:eastAsia="Times New Roman" w:hint="default"/>
                <w:spacing w:val="-8"/>
                <w:w w:val="101"/>
                <w:sz w:val="18"/>
                <w:szCs w:val="18"/>
              </w:rPr>
              <w:t>2</w:t>
            </w:r>
            <w:r>
              <w:rPr>
                <w:rFonts w:ascii="宋体" w:hAnsi="宋体" w:cs="宋体" w:eastAsia="宋体" w:hint="default"/>
                <w:spacing w:val="-8"/>
                <w:w w:val="101"/>
                <w:sz w:val="18"/>
                <w:szCs w:val="18"/>
              </w:rPr>
              <w:t>）</w:t>
            </w:r>
            <w:r>
              <w:rPr>
                <w:rFonts w:ascii="宋体" w:hAnsi="宋体" w:cs="宋体" w:eastAsia="宋体" w:hint="default"/>
                <w:spacing w:val="-90"/>
                <w:w w:val="101"/>
                <w:sz w:val="18"/>
                <w:szCs w:val="18"/>
              </w:rPr>
              <w:t> </w:t>
            </w:r>
            <w:r>
              <w:rPr>
                <w:rFonts w:ascii="宋体" w:hAnsi="宋体" w:cs="宋体" w:eastAsia="宋体" w:hint="default"/>
                <w:spacing w:val="-7"/>
                <w:sz w:val="18"/>
                <w:szCs w:val="18"/>
              </w:rPr>
              <w:t>芒果传媒将采取有效措施，并促使</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受芒果传媒控制的任何企业采取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9"/>
                <w:w w:val="101"/>
                <w:sz w:val="18"/>
                <w:szCs w:val="18"/>
              </w:rPr>
              <w:t>有效措施，不会：（</w:t>
            </w:r>
            <w:r>
              <w:rPr>
                <w:rFonts w:ascii="Times New Roman" w:hAnsi="Times New Roman" w:cs="Times New Roman" w:eastAsia="Times New Roman" w:hint="default"/>
                <w:spacing w:val="-9"/>
                <w:w w:val="101"/>
                <w:sz w:val="18"/>
                <w:szCs w:val="18"/>
              </w:rPr>
              <w:t>A</w:t>
            </w:r>
            <w:r>
              <w:rPr>
                <w:rFonts w:ascii="宋体" w:hAnsi="宋体" w:cs="宋体" w:eastAsia="宋体" w:hint="default"/>
                <w:spacing w:val="-9"/>
                <w:w w:val="101"/>
                <w:sz w:val="18"/>
                <w:szCs w:val="18"/>
              </w:rPr>
              <w:t>）以任何形</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式直接或间接从事任何与发行人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或其下属企业所经营业务构成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或可能构成直接或间接竞争关系</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的业务或活动，或于该等业务中持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9"/>
                <w:w w:val="101"/>
                <w:sz w:val="18"/>
                <w:szCs w:val="18"/>
              </w:rPr>
              <w:t>有权益或利益；（</w:t>
            </w:r>
            <w:r>
              <w:rPr>
                <w:rFonts w:ascii="Times New Roman" w:hAnsi="Times New Roman" w:cs="Times New Roman" w:eastAsia="Times New Roman" w:hint="default"/>
                <w:spacing w:val="-9"/>
                <w:w w:val="101"/>
                <w:sz w:val="18"/>
                <w:szCs w:val="18"/>
              </w:rPr>
              <w:t>B</w:t>
            </w:r>
            <w:r>
              <w:rPr>
                <w:rFonts w:ascii="宋体" w:hAnsi="宋体" w:cs="宋体" w:eastAsia="宋体" w:hint="default"/>
                <w:spacing w:val="-9"/>
                <w:w w:val="101"/>
                <w:sz w:val="18"/>
                <w:szCs w:val="18"/>
              </w:rPr>
              <w:t>）以任何形式</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支持发行人及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或其下属企业以外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的他人从事与发行人及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企业目前或今后所经营业务构成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竞争或者可能构成竞争的业务或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2"/>
                <w:w w:val="101"/>
                <w:sz w:val="18"/>
                <w:szCs w:val="18"/>
              </w:rPr>
              <w:t>活动。（</w:t>
            </w:r>
            <w:r>
              <w:rPr>
                <w:rFonts w:ascii="Times New Roman" w:hAnsi="Times New Roman" w:cs="Times New Roman" w:eastAsia="Times New Roman" w:hint="default"/>
                <w:spacing w:val="-12"/>
                <w:w w:val="101"/>
                <w:sz w:val="18"/>
                <w:szCs w:val="18"/>
              </w:rPr>
              <w:t>3</w:t>
            </w:r>
            <w:r>
              <w:rPr>
                <w:rFonts w:ascii="宋体" w:hAnsi="宋体" w:cs="宋体" w:eastAsia="宋体" w:hint="default"/>
                <w:spacing w:val="-12"/>
                <w:w w:val="101"/>
                <w:sz w:val="18"/>
                <w:szCs w:val="18"/>
              </w:rPr>
              <w:t>）凡芒果传媒及下属企业</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7"/>
                <w:sz w:val="18"/>
                <w:szCs w:val="18"/>
              </w:rPr>
              <w:t>有任何商业机会可从事、参与或入</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股任何可能会与发行人及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属企业所经营业务构成竞争关系</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的业务或活动，发行人及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属企业对该等商业机会拥有优先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2"/>
                <w:w w:val="101"/>
                <w:sz w:val="18"/>
                <w:szCs w:val="18"/>
              </w:rPr>
              <w:t>权利。（</w:t>
            </w:r>
            <w:r>
              <w:rPr>
                <w:rFonts w:ascii="Times New Roman" w:hAnsi="Times New Roman" w:cs="Times New Roman" w:eastAsia="Times New Roman" w:hint="default"/>
                <w:spacing w:val="-12"/>
                <w:w w:val="101"/>
                <w:sz w:val="18"/>
                <w:szCs w:val="18"/>
              </w:rPr>
              <w:t>4</w:t>
            </w:r>
            <w:r>
              <w:rPr>
                <w:rFonts w:ascii="宋体" w:hAnsi="宋体" w:cs="宋体" w:eastAsia="宋体" w:hint="default"/>
                <w:spacing w:val="-12"/>
                <w:w w:val="101"/>
                <w:sz w:val="18"/>
                <w:szCs w:val="18"/>
              </w:rPr>
              <w:t>）芒果传媒作为发行人之</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7"/>
                <w:sz w:val="18"/>
                <w:szCs w:val="18"/>
              </w:rPr>
              <w:t>股东，不会利用股东身份、股东根</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据相关法律法规及公司章程享有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的权利及获知的信息，包括但不限</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于发行人及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或其下属企业的商业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秘密，从事或通过下属企业从事损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害或可能损害发行人及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企业的利益的业务或活动。芒果传</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媒同意承担并赔偿因违反上述承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诺而给发行人及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成的一切损失、损害和开支。</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pacing w:val="-3"/>
                <w:sz w:val="18"/>
                <w:szCs w:val="18"/>
              </w:rPr>
              <w:t>实际控制人关于避免同业竞争的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承诺及约束措施（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）湖南广播电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视台出具的整体承诺函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p>
            <w:pPr>
              <w:pStyle w:val="TableParagraph"/>
              <w:spacing w:line="314"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日，本公司实际控制人湖南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广播电视台出具了《避免同业竞争</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16"/>
                <w:w w:val="101"/>
                <w:sz w:val="18"/>
                <w:szCs w:val="18"/>
              </w:rPr>
              <w:t>承诺函》，承诺如下：①</w:t>
            </w:r>
            <w:r>
              <w:rPr>
                <w:rFonts w:ascii="宋体" w:hAnsi="宋体" w:cs="宋体" w:eastAsia="宋体" w:hint="default"/>
                <w:spacing w:val="-3"/>
                <w:w w:val="101"/>
                <w:sz w:val="18"/>
                <w:szCs w:val="18"/>
              </w:rPr>
              <w:t> 湖南广播</w:t>
            </w:r>
            <w:r>
              <w:rPr>
                <w:rFonts w:ascii="宋体" w:hAnsi="宋体" w:cs="宋体" w:eastAsia="宋体" w:hint="default"/>
                <w:w w:val="101"/>
                <w:sz w:val="18"/>
                <w:szCs w:val="18"/>
              </w:rPr>
              <w:t> </w:t>
            </w:r>
            <w:r>
              <w:rPr>
                <w:rFonts w:ascii="宋体" w:hAnsi="宋体" w:cs="宋体" w:eastAsia="宋体" w:hint="default"/>
                <w:spacing w:val="-3"/>
                <w:sz w:val="18"/>
                <w:szCs w:val="18"/>
              </w:rPr>
              <w:t>电视台及发行人之外的下属企业</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目前没有以任何形式从事与发行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373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2pt;height:686.6pt;mso-position-horizontal-relative:char;mso-position-vertical-relative:line" coordorigin="0,0" coordsize="1124,13732">
                  <v:group style="position:absolute;left:0;top:0;width:1124;height:13732" coordorigin="0,0" coordsize="1124,13732">
                    <v:shape style="position:absolute;left:0;top:0;width:1124;height:13732" coordorigin="0,0" coordsize="1124,13732" path="m0,13732l1124,13732,112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24pt;margin-top:72.019981pt;width:479.25pt;height:692.15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560"/>
                    <w:gridCol w:w="850"/>
                    <w:gridCol w:w="2694"/>
                    <w:gridCol w:w="1133"/>
                    <w:gridCol w:w="994"/>
                    <w:gridCol w:w="1061"/>
                  </w:tblGrid>
                  <w:tr>
                    <w:trPr>
                      <w:trHeight w:val="11283"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49"/>
                          <w:jc w:val="left"/>
                          <w:rPr>
                            <w:rFonts w:ascii="宋体" w:hAnsi="宋体" w:cs="宋体" w:eastAsia="宋体" w:hint="default"/>
                            <w:sz w:val="18"/>
                            <w:szCs w:val="18"/>
                          </w:rPr>
                        </w:pPr>
                        <w:r>
                          <w:rPr>
                            <w:rFonts w:ascii="宋体" w:hAnsi="宋体" w:cs="宋体" w:eastAsia="宋体" w:hint="default"/>
                            <w:spacing w:val="-3"/>
                            <w:sz w:val="18"/>
                            <w:szCs w:val="18"/>
                          </w:rPr>
                          <w:t>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或其下属企业所经营业务构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成或可能构成直接或间接竞争关</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系的业务或活动。② </w:t>
                        </w:r>
                        <w:r>
                          <w:rPr>
                            <w:rFonts w:ascii="宋体" w:hAnsi="宋体" w:cs="宋体" w:eastAsia="宋体" w:hint="default"/>
                            <w:sz w:val="18"/>
                            <w:szCs w:val="18"/>
                          </w:rPr>
                          <w:t>湖南广播电</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7"/>
                            <w:sz w:val="18"/>
                            <w:szCs w:val="18"/>
                          </w:rPr>
                          <w:t>视台将采取有效措施，并促使受其</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控制的任何企业采取有效措施，不</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9"/>
                            <w:w w:val="101"/>
                            <w:sz w:val="18"/>
                            <w:szCs w:val="18"/>
                          </w:rPr>
                          <w:t>会：（</w:t>
                        </w:r>
                        <w:r>
                          <w:rPr>
                            <w:rFonts w:ascii="Times New Roman" w:hAnsi="Times New Roman" w:cs="Times New Roman" w:eastAsia="Times New Roman" w:hint="default"/>
                            <w:spacing w:val="-9"/>
                            <w:w w:val="101"/>
                            <w:sz w:val="18"/>
                            <w:szCs w:val="18"/>
                          </w:rPr>
                          <w:t>A</w:t>
                        </w:r>
                        <w:r>
                          <w:rPr>
                            <w:rFonts w:ascii="宋体" w:hAnsi="宋体" w:cs="宋体" w:eastAsia="宋体" w:hint="default"/>
                            <w:spacing w:val="-9"/>
                            <w:w w:val="101"/>
                            <w:sz w:val="18"/>
                            <w:szCs w:val="18"/>
                          </w:rPr>
                          <w:t>）以任何形式直接或间接</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从事任何与发行人及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业所经营业务构成或可能构成直</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接或间接竞争关系的业务或活动，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或于该等业务中持有权益或利益；</w:t>
                        </w:r>
                      </w:p>
                      <w:p>
                        <w:pPr>
                          <w:pStyle w:val="TableParagraph"/>
                          <w:spacing w:line="314" w:lineRule="auto" w:before="22"/>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）以任何形式支持发行人及</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或其下属企业以外的他人从事与</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或其下属企业目前或今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后所经营业务构成竞争或者可能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构成竞争的业务或活动。③ </w:t>
                        </w:r>
                        <w:r>
                          <w:rPr>
                            <w:rFonts w:ascii="宋体" w:hAnsi="宋体" w:cs="宋体" w:eastAsia="宋体" w:hint="default"/>
                            <w:sz w:val="18"/>
                            <w:szCs w:val="18"/>
                          </w:rPr>
                          <w:t>凡湖</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南广播电视台及下属企业有任何</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商业机会可从事、参与或入股任何</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可能会与发行人及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所经营业务构成竞争关系的业务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或活动，发行人及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sz w:val="18"/>
                            <w:szCs w:val="18"/>
                          </w:rPr>
                          <w:t>对该等商业机会拥有优先权利。湖</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南广播电视台同意承担并赔偿因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违反上述承诺而给发行人及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w:t>
                        </w:r>
                        <w:r>
                          <w:rPr>
                            <w:rFonts w:ascii="宋体" w:hAnsi="宋体" w:cs="宋体" w:eastAsia="宋体" w:hint="default"/>
                            <w:spacing w:val="-49"/>
                            <w:sz w:val="18"/>
                            <w:szCs w:val="18"/>
                          </w:rPr>
                          <w:t> </w:t>
                        </w:r>
                        <w:r>
                          <w:rPr>
                            <w:rFonts w:ascii="宋体" w:hAnsi="宋体" w:cs="宋体" w:eastAsia="宋体" w:hint="default"/>
                            <w:spacing w:val="-7"/>
                            <w:sz w:val="18"/>
                            <w:szCs w:val="18"/>
                          </w:rPr>
                          <w:t>下属企业造成的一切损失、损害和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8"/>
                            <w:w w:val="101"/>
                            <w:sz w:val="18"/>
                            <w:szCs w:val="18"/>
                          </w:rPr>
                          <w:t>开支。（二）关于不占用公司资金</w:t>
                        </w:r>
                        <w:r>
                          <w:rPr>
                            <w:rFonts w:ascii="宋体" w:hAnsi="宋体" w:cs="宋体" w:eastAsia="宋体" w:hint="default"/>
                            <w:w w:val="101"/>
                            <w:sz w:val="18"/>
                            <w:szCs w:val="18"/>
                          </w:rPr>
                          <w:t> </w:t>
                        </w:r>
                        <w:r>
                          <w:rPr>
                            <w:rFonts w:ascii="宋体" w:hAnsi="宋体" w:cs="宋体" w:eastAsia="宋体" w:hint="default"/>
                            <w:spacing w:val="-3"/>
                            <w:sz w:val="18"/>
                            <w:szCs w:val="18"/>
                          </w:rPr>
                          <w:t>的承诺函本公司控股股东和实际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控制人承诺：将严格遵守法律、法</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规、规范性文件以及公司相关规章</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制度的规定，不以任何方式占用或</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使用公司的资产和资源，不以任何</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直接或者间接的方式从事损害或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可能损害公司及其他股东利益的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行为。如因违反上述承诺与保证而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导致公司或其他股东的权益受到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损害的情况，将依法承担相应的赔</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偿责任。</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549"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00" w:lineRule="auto"/>
                          <w:ind w:left="24" w:right="28"/>
                          <w:jc w:val="left"/>
                          <w:rPr>
                            <w:rFonts w:ascii="宋体" w:hAnsi="宋体" w:cs="宋体" w:eastAsia="宋体" w:hint="default"/>
                            <w:sz w:val="18"/>
                            <w:szCs w:val="18"/>
                          </w:rPr>
                        </w:pPr>
                        <w:r>
                          <w:rPr>
                            <w:rFonts w:ascii="宋体" w:hAnsi="宋体" w:cs="宋体" w:eastAsia="宋体" w:hint="default"/>
                            <w:spacing w:val="-3"/>
                            <w:sz w:val="18"/>
                            <w:szCs w:val="18"/>
                          </w:rPr>
                          <w:t>陈刚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江应星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快乐</w:t>
                        </w:r>
                        <w:r>
                          <w:rPr>
                            <w:rFonts w:ascii="宋体" w:hAnsi="宋体" w:cs="宋体" w:eastAsia="宋体" w:hint="default"/>
                            <w:spacing w:val="-66"/>
                            <w:sz w:val="18"/>
                            <w:szCs w:val="18"/>
                          </w:rPr>
                          <w:t> </w:t>
                        </w:r>
                        <w:r>
                          <w:rPr>
                            <w:rFonts w:ascii="宋体" w:hAnsi="宋体" w:cs="宋体" w:eastAsia="宋体" w:hint="default"/>
                            <w:spacing w:val="-2"/>
                            <w:sz w:val="18"/>
                            <w:szCs w:val="18"/>
                          </w:rPr>
                          <w:t>购物股份有限公司</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李牛</w:t>
                        </w:r>
                        <w:r>
                          <w:rPr>
                            <w:rFonts w:ascii="Times New Roman" w:hAnsi="Times New Roman" w:cs="Times New Roman" w:eastAsia="Times New Roman" w:hint="default"/>
                            <w:sz w:val="18"/>
                            <w:szCs w:val="18"/>
                          </w:rPr>
                          <w:t>;</w:t>
                        </w:r>
                        <w:r>
                          <w:rPr>
                            <w:rFonts w:ascii="宋体" w:hAnsi="宋体" w:cs="宋体" w:eastAsia="宋体" w:hint="default"/>
                            <w:sz w:val="18"/>
                            <w:szCs w:val="18"/>
                          </w:rPr>
                          <w:t>李翔</w:t>
                        </w:r>
                        <w:r>
                          <w:rPr>
                            <w:rFonts w:ascii="Times New Roman" w:hAnsi="Times New Roman" w:cs="Times New Roman" w:eastAsia="Times New Roman" w:hint="default"/>
                            <w:sz w:val="18"/>
                            <w:szCs w:val="18"/>
                          </w:rPr>
                          <w:t>;</w:t>
                        </w:r>
                        <w:r>
                          <w:rPr>
                            <w:rFonts w:ascii="宋体" w:hAnsi="宋体" w:cs="宋体" w:eastAsia="宋体" w:hint="default"/>
                            <w:sz w:val="18"/>
                            <w:szCs w:val="18"/>
                          </w:rPr>
                          <w:t>芒果传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欧阳</w:t>
                        </w:r>
                        <w:r>
                          <w:rPr>
                            <w:rFonts w:ascii="宋体" w:hAnsi="宋体" w:cs="宋体" w:eastAsia="宋体" w:hint="default"/>
                            <w:spacing w:val="-86"/>
                            <w:sz w:val="18"/>
                            <w:szCs w:val="18"/>
                          </w:rPr>
                          <w:t> </w:t>
                        </w:r>
                        <w:r>
                          <w:rPr>
                            <w:rFonts w:ascii="宋体" w:hAnsi="宋体" w:cs="宋体" w:eastAsia="宋体" w:hint="default"/>
                            <w:sz w:val="18"/>
                            <w:szCs w:val="18"/>
                          </w:rPr>
                          <w:t>霁</w:t>
                        </w:r>
                        <w:r>
                          <w:rPr>
                            <w:rFonts w:ascii="Times New Roman" w:hAnsi="Times New Roman" w:cs="Times New Roman" w:eastAsia="Times New Roman" w:hint="default"/>
                            <w:sz w:val="18"/>
                            <w:szCs w:val="18"/>
                          </w:rPr>
                          <w:t>;</w:t>
                        </w:r>
                        <w:r>
                          <w:rPr>
                            <w:rFonts w:ascii="宋体" w:hAnsi="宋体" w:cs="宋体" w:eastAsia="宋体" w:hint="default"/>
                            <w:sz w:val="18"/>
                            <w:szCs w:val="18"/>
                          </w:rPr>
                          <w:t>唐靓</w:t>
                        </w:r>
                        <w:r>
                          <w:rPr>
                            <w:rFonts w:ascii="Times New Roman" w:hAnsi="Times New Roman" w:cs="Times New Roman" w:eastAsia="Times New Roman" w:hint="default"/>
                            <w:sz w:val="18"/>
                            <w:szCs w:val="18"/>
                          </w:rPr>
                          <w:t>;</w:t>
                        </w:r>
                        <w:r>
                          <w:rPr>
                            <w:rFonts w:ascii="宋体" w:hAnsi="宋体" w:cs="宋体" w:eastAsia="宋体" w:hint="default"/>
                            <w:sz w:val="18"/>
                            <w:szCs w:val="18"/>
                          </w:rPr>
                          <w:t>唐伟民</w:t>
                        </w:r>
                        <w:r>
                          <w:rPr>
                            <w:rFonts w:ascii="Times New Roman" w:hAnsi="Times New Roman" w:cs="Times New Roman" w:eastAsia="Times New Roman" w:hint="default"/>
                            <w:sz w:val="18"/>
                            <w:szCs w:val="18"/>
                          </w:rPr>
                          <w:t>;</w:t>
                        </w:r>
                        <w:r>
                          <w:rPr>
                            <w:rFonts w:ascii="宋体" w:hAnsi="宋体" w:cs="宋体" w:eastAsia="宋体" w:hint="default"/>
                            <w:sz w:val="18"/>
                            <w:szCs w:val="18"/>
                          </w:rPr>
                          <w:t>伍</w:t>
                        </w:r>
                        <w:r>
                          <w:rPr>
                            <w:rFonts w:ascii="宋体" w:hAnsi="宋体" w:cs="宋体" w:eastAsia="宋体" w:hint="default"/>
                            <w:spacing w:val="-86"/>
                            <w:sz w:val="18"/>
                            <w:szCs w:val="18"/>
                          </w:rPr>
                          <w:t> </w:t>
                        </w:r>
                        <w:r>
                          <w:rPr>
                            <w:rFonts w:ascii="宋体" w:hAnsi="宋体" w:cs="宋体" w:eastAsia="宋体" w:hint="default"/>
                            <w:sz w:val="18"/>
                            <w:szCs w:val="18"/>
                          </w:rPr>
                          <w:t>俊芸</w:t>
                        </w:r>
                        <w:r>
                          <w:rPr>
                            <w:rFonts w:ascii="Times New Roman" w:hAnsi="Times New Roman" w:cs="Times New Roman" w:eastAsia="Times New Roman" w:hint="default"/>
                            <w:sz w:val="18"/>
                            <w:szCs w:val="18"/>
                          </w:rPr>
                          <w:t>;</w:t>
                        </w:r>
                        <w:r>
                          <w:rPr>
                            <w:rFonts w:ascii="宋体" w:hAnsi="宋体" w:cs="宋体" w:eastAsia="宋体" w:hint="default"/>
                            <w:sz w:val="18"/>
                            <w:szCs w:val="18"/>
                          </w:rPr>
                          <w:t>张晓雪</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张志芳</w:t>
                        </w:r>
                        <w:r>
                          <w:rPr>
                            <w:rFonts w:ascii="Times New Roman" w:hAnsi="Times New Roman" w:cs="Times New Roman" w:eastAsia="Times New Roman" w:hint="default"/>
                            <w:sz w:val="18"/>
                            <w:szCs w:val="18"/>
                          </w:rPr>
                          <w:t>;</w:t>
                        </w:r>
                        <w:r>
                          <w:rPr>
                            <w:rFonts w:ascii="宋体" w:hAnsi="宋体" w:cs="宋体" w:eastAsia="宋体" w:hint="default"/>
                            <w:sz w:val="18"/>
                            <w:szCs w:val="18"/>
                          </w:rPr>
                          <w:t>朱德强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04" w:lineRule="auto"/>
                          <w:ind w:left="23" w:right="8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 </w:t>
                        </w:r>
                        <w:r>
                          <w:rPr>
                            <w:rFonts w:ascii="宋体" w:hAnsi="宋体" w:cs="宋体" w:eastAsia="宋体" w:hint="default"/>
                            <w:sz w:val="18"/>
                            <w:szCs w:val="18"/>
                          </w:rPr>
                          <w:t>稳定</w:t>
                        </w:r>
                        <w:r>
                          <w:rPr>
                            <w:rFonts w:ascii="宋体" w:hAnsi="宋体" w:cs="宋体" w:eastAsia="宋体" w:hint="default"/>
                            <w:spacing w:val="-83"/>
                            <w:sz w:val="18"/>
                            <w:szCs w:val="18"/>
                          </w:rPr>
                          <w:t> </w:t>
                        </w:r>
                        <w:r>
                          <w:rPr>
                            <w:rFonts w:ascii="宋体" w:hAnsi="宋体" w:cs="宋体" w:eastAsia="宋体" w:hint="default"/>
                            <w:sz w:val="18"/>
                            <w:szCs w:val="18"/>
                          </w:rPr>
                          <w:t>股价承诺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稳定股价的具体措施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东增持（</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）控股股东在触发增持</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义务后的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个交易日内，应就其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是否有增持公司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股股票的具体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计划书面通知公司并由公司进行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公告，如有具体计划，应披露拟增</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持的数量范围、价格区间、完成时</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间等信息，且该次计划增持股票的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2018-01-21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p>
              </w:txbxContent>
            </v:textbox>
            <w10:wrap type="none"/>
          </v:shape>
        </w:pict>
      </w:r>
    </w:p>
    <w:p>
      <w:pPr>
        <w:spacing w:line="240" w:lineRule="auto" w:before="7"/>
        <w:rPr>
          <w:rFonts w:ascii="Times New Roman" w:hAnsi="Times New Roman" w:cs="Times New Roman" w:eastAsia="Times New Roman" w:hint="default"/>
          <w:sz w:val="13"/>
          <w:szCs w:val="13"/>
        </w:rPr>
      </w:pPr>
    </w:p>
    <w:p>
      <w:pPr>
        <w:spacing w:line="11273" w:lineRule="exact"/>
        <w:ind w:left="653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4"/>
          <w:sz w:val="20"/>
          <w:szCs w:val="20"/>
        </w:rPr>
        <w:pict>
          <v:group style="width:56.2pt;height:563.7pt;mso-position-horizontal-relative:char;mso-position-vertical-relative:line" coordorigin="0,0" coordsize="1124,11274">
            <v:group style="position:absolute;left:0;top:0;width:1124;height:11274" coordorigin="0,0" coordsize="1124,11274">
              <v:shape style="position:absolute;left:0;top:0;width:1124;height:11274" coordorigin="0,0" coordsize="1124,11274" path="m0,11274l1124,11274,1124,0,0,0,0,11274xe" filled="true" fillcolor="#ffffff" stroked="false">
                <v:path arrowok="t"/>
                <v:fill type="solid"/>
              </v:shape>
            </v:group>
          </v:group>
        </w:pict>
      </w:r>
      <w:r>
        <w:rPr>
          <w:rFonts w:ascii="Times New Roman" w:hAnsi="Times New Roman" w:cs="Times New Roman" w:eastAsia="Times New Roman" w:hint="default"/>
          <w:position w:val="-22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pStyle w:val="BodyText"/>
        <w:spacing w:line="240" w:lineRule="auto"/>
        <w:ind w:left="0" w:right="1146"/>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6"/>
          <w:szCs w:val="26"/>
        </w:rPr>
      </w:pPr>
      <w:r>
        <w:rPr/>
        <w:pict>
          <v:shape style="position:absolute;margin-left:369.980011pt;margin-top:72.505981pt;width:62.2pt;height:686.6pt;mso-position-horizontal-relative:page;mso-position-vertical-relative:page;z-index:-11136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w w:val="101"/>
                    </w:rPr>
                    <w:t>）</w:t>
                  </w:r>
                  <w:r>
                    <w:rPr/>
                  </w:r>
                </w:p>
              </w:txbxContent>
            </v:textbox>
            <w10:wrap type="none"/>
          </v:shape>
        </w:pict>
      </w:r>
      <w:r>
        <w:rPr/>
        <w:pict>
          <v:group style="position:absolute;margin-left:56.424pt;margin-top:71.779961pt;width:479pt;height:688.05pt;mso-position-horizontal-relative:page;mso-position-vertical-relative:page;z-index:-1113664" coordorigin="1128,1436" coordsize="9580,13761">
            <v:group style="position:absolute;left:1138;top:1450;width:1268;height:13732" coordorigin="1138,1450" coordsize="1268,13732">
              <v:shape style="position:absolute;left:1138;top:1450;width:1268;height:13732" coordorigin="1138,1450" coordsize="1268,13732" path="m1138,15182l2406,15182,2406,1450,1138,1450,1138,15182xe" filled="true" fillcolor="#d2d2d2" stroked="false">
                <v:path arrowok="t"/>
                <v:fill type="solid"/>
              </v:shape>
            </v:group>
            <v:group style="position:absolute;left:1138;top:1445;width:1268;height:2" coordorigin="1138,1445" coordsize="1268,2">
              <v:shape style="position:absolute;left:1138;top:1445;width:1268;height:2" coordorigin="1138,1445" coordsize="1268,0" path="m1138,1445l2406,1445e" filled="false" stroked="true" strokeweight=".48pt" strokecolor="#000000">
                <v:path arrowok="t"/>
              </v:shape>
            </v:group>
            <v:group style="position:absolute;left:2415;top:1445;width:1551;height:2" coordorigin="2415,1445" coordsize="1551,2">
              <v:shape style="position:absolute;left:2415;top:1445;width:1551;height:2" coordorigin="2415,1445" coordsize="1551,0" path="m2415,1445l3966,1445e" filled="false" stroked="true" strokeweight=".48pt" strokecolor="#000000">
                <v:path arrowok="t"/>
              </v:shape>
            </v:group>
            <v:group style="position:absolute;left:3976;top:1445;width:841;height:2" coordorigin="3976,1445" coordsize="841,2">
              <v:shape style="position:absolute;left:3976;top:1445;width:841;height:2" coordorigin="3976,1445" coordsize="841,0" path="m3976,1445l4816,1445e" filled="false" stroked="true" strokeweight=".48pt" strokecolor="#000000">
                <v:path arrowok="t"/>
              </v:shape>
            </v:group>
            <v:group style="position:absolute;left:7520;top:1450;width:1124;height:13732" coordorigin="7520,1450" coordsize="1124,13732">
              <v:shape style="position:absolute;left:7520;top:1450;width:1124;height:13732" coordorigin="7520,1450" coordsize="1124,13732" path="m7520,15182l8643,15182,8643,1450,7520,1450,7520,15182xe" filled="true" fillcolor="#ffffff" stroked="false">
                <v:path arrowok="t"/>
                <v:fill type="solid"/>
              </v:shape>
            </v:group>
            <v:group style="position:absolute;left:4826;top:1445;width:2685;height:2" coordorigin="4826,1445" coordsize="2685,2">
              <v:shape style="position:absolute;left:4826;top:1445;width:2685;height:2" coordorigin="4826,1445" coordsize="2685,0" path="m4826,1445l7510,1445e" filled="false" stroked="true" strokeweight=".48pt" strokecolor="#000000">
                <v:path arrowok="t"/>
              </v:shape>
            </v:group>
            <v:group style="position:absolute;left:7520;top:1445;width:1124;height:2" coordorigin="7520,1445" coordsize="1124,2">
              <v:shape style="position:absolute;left:7520;top:1445;width:1124;height:2" coordorigin="7520,1445" coordsize="1124,0" path="m7520,1445l8643,1445e" filled="false" stroked="true" strokeweight=".48pt" strokecolor="#000000">
                <v:path arrowok="t"/>
              </v:shape>
            </v:group>
            <v:group style="position:absolute;left:8653;top:1445;width:985;height:2" coordorigin="8653,1445" coordsize="985,2">
              <v:shape style="position:absolute;left:8653;top:1445;width:985;height:2" coordorigin="8653,1445" coordsize="985,0" path="m8653,1445l9637,1445e" filled="false" stroked="true" strokeweight=".48pt" strokecolor="#000000">
                <v:path arrowok="t"/>
              </v:shape>
            </v:group>
            <v:group style="position:absolute;left:9647;top:1445;width:1052;height:2" coordorigin="9647,1445" coordsize="1052,2">
              <v:shape style="position:absolute;left:9647;top:1445;width:1052;height:2" coordorigin="9647,1445" coordsize="1052,0" path="m9647,1445l10698,1445e" filled="false" stroked="true" strokeweight=".48pt" strokecolor="#000000">
                <v:path arrowok="t"/>
              </v:shape>
            </v:group>
            <v:group style="position:absolute;left:1133;top:1440;width:2;height:13752" coordorigin="1133,1440" coordsize="2,13752">
              <v:shape style="position:absolute;left:1133;top:1440;width:2;height:13752" coordorigin="1133,1440" coordsize="0,13752" path="m1133,1440l1133,15192e" filled="false" stroked="true" strokeweight=".48pt" strokecolor="#000000">
                <v:path arrowok="t"/>
              </v:shape>
            </v:group>
            <v:group style="position:absolute;left:1138;top:15187;width:1268;height:2" coordorigin="1138,15187" coordsize="1268,2">
              <v:shape style="position:absolute;left:1138;top:15187;width:1268;height:2" coordorigin="1138,15187" coordsize="1268,0" path="m1138,15187l2406,15187e" filled="false" stroked="true" strokeweight=".47998pt" strokecolor="#000000">
                <v:path arrowok="t"/>
              </v:shape>
            </v:group>
            <v:group style="position:absolute;left:2411;top:1440;width:2;height:13752" coordorigin="2411,1440" coordsize="2,13752">
              <v:shape style="position:absolute;left:2411;top:1440;width:2;height:13752" coordorigin="2411,1440" coordsize="0,13752" path="m2411,1440l2411,15192e" filled="false" stroked="true" strokeweight=".48pt" strokecolor="#000000">
                <v:path arrowok="t"/>
              </v:shape>
            </v:group>
            <v:group style="position:absolute;left:2415;top:15187;width:1551;height:2" coordorigin="2415,15187" coordsize="1551,2">
              <v:shape style="position:absolute;left:2415;top:15187;width:1551;height:2" coordorigin="2415,15187" coordsize="1551,0" path="m2415,15187l3966,15187e" filled="false" stroked="true" strokeweight=".47998pt" strokecolor="#000000">
                <v:path arrowok="t"/>
              </v:shape>
            </v:group>
            <v:group style="position:absolute;left:3971;top:1440;width:2;height:13752" coordorigin="3971,1440" coordsize="2,13752">
              <v:shape style="position:absolute;left:3971;top:1440;width:2;height:13752" coordorigin="3971,1440" coordsize="0,13752" path="m3971,1440l3971,15192e" filled="false" stroked="true" strokeweight=".48001pt" strokecolor="#000000">
                <v:path arrowok="t"/>
              </v:shape>
            </v:group>
            <v:group style="position:absolute;left:3976;top:15187;width:841;height:2" coordorigin="3976,15187" coordsize="841,2">
              <v:shape style="position:absolute;left:3976;top:15187;width:841;height:2" coordorigin="3976,15187" coordsize="841,0" path="m3976,15187l4816,15187e" filled="false" stroked="true" strokeweight=".47998pt" strokecolor="#000000">
                <v:path arrowok="t"/>
              </v:shape>
            </v:group>
            <v:group style="position:absolute;left:4821;top:1440;width:2;height:13752" coordorigin="4821,1440" coordsize="2,13752">
              <v:shape style="position:absolute;left:4821;top:1440;width:2;height:13752" coordorigin="4821,1440" coordsize="0,13752" path="m4821,1440l4821,15192e" filled="false" stroked="true" strokeweight=".48pt" strokecolor="#000000">
                <v:path arrowok="t"/>
              </v:shape>
            </v:group>
            <v:group style="position:absolute;left:4826;top:15187;width:2685;height:2" coordorigin="4826,15187" coordsize="2685,2">
              <v:shape style="position:absolute;left:4826;top:15187;width:2685;height:2" coordorigin="4826,15187" coordsize="2685,0" path="m4826,15187l7510,15187e" filled="false" stroked="true" strokeweight=".47998pt" strokecolor="#000000">
                <v:path arrowok="t"/>
              </v:shape>
            </v:group>
            <v:group style="position:absolute;left:7515;top:1440;width:2;height:13752" coordorigin="7515,1440" coordsize="2,13752">
              <v:shape style="position:absolute;left:7515;top:1440;width:2;height:13752" coordorigin="7515,1440" coordsize="0,13752" path="m7515,1440l7515,15192e" filled="false" stroked="true" strokeweight=".48001pt" strokecolor="#000000">
                <v:path arrowok="t"/>
              </v:shape>
            </v:group>
            <v:group style="position:absolute;left:7520;top:15187;width:1124;height:2" coordorigin="7520,15187" coordsize="1124,2">
              <v:shape style="position:absolute;left:7520;top:15187;width:1124;height:2" coordorigin="7520,15187" coordsize="1124,0" path="m7520,15187l8643,15187e" filled="false" stroked="true" strokeweight=".47998pt" strokecolor="#000000">
                <v:path arrowok="t"/>
              </v:shape>
            </v:group>
            <v:group style="position:absolute;left:8648;top:1440;width:2;height:13752" coordorigin="8648,1440" coordsize="2,13752">
              <v:shape style="position:absolute;left:8648;top:1440;width:2;height:13752" coordorigin="8648,1440" coordsize="0,13752" path="m8648,1440l8648,15192e" filled="false" stroked="true" strokeweight=".48001pt" strokecolor="#000000">
                <v:path arrowok="t"/>
              </v:shape>
            </v:group>
            <v:group style="position:absolute;left:8653;top:15187;width:985;height:2" coordorigin="8653,15187" coordsize="985,2">
              <v:shape style="position:absolute;left:8653;top:15187;width:985;height:2" coordorigin="8653,15187" coordsize="985,0" path="m8653,15187l9637,15187e" filled="false" stroked="true" strokeweight=".47998pt" strokecolor="#000000">
                <v:path arrowok="t"/>
              </v:shape>
            </v:group>
            <v:group style="position:absolute;left:9642;top:1440;width:2;height:13752" coordorigin="9642,1440" coordsize="2,13752">
              <v:shape style="position:absolute;left:9642;top:1440;width:2;height:13752" coordorigin="9642,1440" coordsize="0,13752" path="m9642,1440l9642,15192e" filled="false" stroked="true" strokeweight=".47998pt" strokecolor="#000000">
                <v:path arrowok="t"/>
              </v:shape>
            </v:group>
            <v:group style="position:absolute;left:9647;top:15187;width:1052;height:2" coordorigin="9647,15187" coordsize="1052,2">
              <v:shape style="position:absolute;left:9647;top:15187;width:1052;height:2" coordorigin="9647,15187" coordsize="1052,0" path="m9647,15187l10698,15187e" filled="false" stroked="true" strokeweight=".47998pt" strokecolor="#000000">
                <v:path arrowok="t"/>
              </v:shape>
            </v:group>
            <v:group style="position:absolute;left:10703;top:1440;width:2;height:13752" coordorigin="10703,1440" coordsize="2,13752">
              <v:shape style="position:absolute;left:10703;top:1440;width:2;height:13752" coordorigin="10703,1440" coordsize="0,13752" path="m10703,1440l10703,15192e" filled="false" stroked="true" strokeweight=".48004pt" strokecolor="#000000">
                <v:path arrowok="t"/>
              </v:shape>
            </v:group>
            <w10:wrap type="none"/>
          </v:group>
        </w:pict>
      </w:r>
    </w:p>
    <w:p>
      <w:pPr>
        <w:pStyle w:val="BodyText"/>
        <w:spacing w:line="312" w:lineRule="auto" w:before="46"/>
        <w:ind w:left="3870" w:right="4348"/>
        <w:jc w:val="left"/>
      </w:pPr>
      <w:r>
        <w:rPr>
          <w:spacing w:val="-3"/>
        </w:rPr>
        <w:t>金额不超过控股股东自公司上市</w:t>
      </w:r>
      <w:r>
        <w:rPr>
          <w:spacing w:val="-45"/>
        </w:rPr>
        <w:t> </w:t>
      </w:r>
      <w:r>
        <w:rPr>
          <w:spacing w:val="-45"/>
        </w:rPr>
      </w:r>
      <w:r>
        <w:rPr>
          <w:spacing w:val="-3"/>
        </w:rPr>
        <w:t>后累计从公司所获得现金分红金</w:t>
      </w:r>
      <w:r>
        <w:rPr>
          <w:spacing w:val="-45"/>
        </w:rPr>
        <w:t> </w:t>
      </w:r>
      <w:r>
        <w:rPr>
          <w:spacing w:val="-45"/>
        </w:rPr>
      </w:r>
      <w:r>
        <w:rPr>
          <w:w w:val="101"/>
        </w:rPr>
        <w:t>额的</w:t>
      </w:r>
      <w:r>
        <w:rPr>
          <w:spacing w:val="-46"/>
          <w:w w:val="101"/>
        </w:rPr>
        <w:t> </w:t>
      </w:r>
      <w:r>
        <w:rPr>
          <w:rFonts w:ascii="Times New Roman" w:hAnsi="Times New Roman" w:cs="Times New Roman" w:eastAsia="Times New Roman" w:hint="default"/>
          <w:spacing w:val="-14"/>
          <w:w w:val="101"/>
        </w:rPr>
        <w:t>30%</w:t>
      </w:r>
      <w:r>
        <w:rPr>
          <w:spacing w:val="-14"/>
          <w:w w:val="101"/>
        </w:rPr>
        <w:t>。（</w:t>
      </w:r>
      <w:r>
        <w:rPr>
          <w:rFonts w:ascii="Times New Roman" w:hAnsi="Times New Roman" w:cs="Times New Roman" w:eastAsia="Times New Roman" w:hint="default"/>
          <w:spacing w:val="-14"/>
          <w:w w:val="101"/>
        </w:rPr>
        <w:t>2</w:t>
      </w:r>
      <w:r>
        <w:rPr>
          <w:spacing w:val="-14"/>
          <w:w w:val="101"/>
        </w:rPr>
        <w:t>）但如果控股股东的</w:t>
      </w:r>
      <w:r>
        <w:rPr>
          <w:spacing w:val="-87"/>
          <w:w w:val="101"/>
        </w:rPr>
        <w:t> </w:t>
      </w:r>
      <w:r>
        <w:rPr>
          <w:spacing w:val="-87"/>
          <w:w w:val="101"/>
        </w:rPr>
      </w:r>
      <w:r>
        <w:rPr>
          <w:spacing w:val="-3"/>
        </w:rPr>
        <w:t>股份增持方案实施前本公司股价</w:t>
      </w:r>
      <w:r>
        <w:rPr>
          <w:spacing w:val="-45"/>
        </w:rPr>
        <w:t> </w:t>
      </w:r>
      <w:r>
        <w:rPr>
          <w:spacing w:val="-45"/>
        </w:rPr>
      </w:r>
      <w:r>
        <w:rPr>
          <w:spacing w:val="-3"/>
        </w:rPr>
        <w:t>已经不满足启动稳定公司股价措</w:t>
      </w:r>
      <w:r>
        <w:rPr>
          <w:spacing w:val="-45"/>
        </w:rPr>
        <w:t> </w:t>
      </w:r>
      <w:r>
        <w:rPr>
          <w:spacing w:val="-45"/>
        </w:rPr>
      </w:r>
      <w:r>
        <w:rPr>
          <w:spacing w:val="-3"/>
        </w:rPr>
        <w:t>施条件的，可不再继续实施该方</w:t>
      </w:r>
      <w:r>
        <w:rPr>
          <w:spacing w:val="-45"/>
        </w:rPr>
        <w:t> </w:t>
      </w:r>
      <w:r>
        <w:rPr>
          <w:spacing w:val="-45"/>
        </w:rPr>
      </w:r>
      <w:r>
        <w:rPr>
          <w:spacing w:val="-12"/>
          <w:w w:val="101"/>
        </w:rPr>
        <w:t>案。（</w:t>
      </w:r>
      <w:r>
        <w:rPr>
          <w:rFonts w:ascii="Times New Roman" w:hAnsi="Times New Roman" w:cs="Times New Roman" w:eastAsia="Times New Roman" w:hint="default"/>
          <w:spacing w:val="-12"/>
          <w:w w:val="101"/>
        </w:rPr>
        <w:t>3</w:t>
      </w:r>
      <w:r>
        <w:rPr>
          <w:spacing w:val="-12"/>
          <w:w w:val="101"/>
        </w:rPr>
        <w:t>）控股股东增持股份的价格</w:t>
      </w:r>
      <w:r>
        <w:rPr>
          <w:spacing w:val="-90"/>
          <w:w w:val="101"/>
        </w:rPr>
        <w:t> </w:t>
      </w:r>
      <w:r>
        <w:rPr>
          <w:spacing w:val="-90"/>
          <w:w w:val="101"/>
        </w:rPr>
      </w:r>
      <w:r>
        <w:rPr>
          <w:spacing w:val="-3"/>
        </w:rPr>
        <w:t>不超过最近一期经审计的每股净</w:t>
      </w:r>
      <w:r>
        <w:rPr>
          <w:spacing w:val="-45"/>
        </w:rPr>
        <w:t> </w:t>
      </w:r>
      <w:r>
        <w:rPr>
          <w:spacing w:val="-45"/>
        </w:rPr>
      </w:r>
      <w:r>
        <w:rPr>
          <w:spacing w:val="-7"/>
        </w:rPr>
        <w:t>资产。</w:t>
      </w:r>
      <w:r>
        <w:rPr>
          <w:rFonts w:ascii="Times New Roman" w:hAnsi="Times New Roman" w:cs="Times New Roman" w:eastAsia="Times New Roman" w:hint="default"/>
          <w:spacing w:val="-7"/>
        </w:rPr>
        <w:t>2</w:t>
      </w:r>
      <w:r>
        <w:rPr>
          <w:spacing w:val="-7"/>
        </w:rPr>
        <w:t>、公司回购（</w:t>
      </w:r>
      <w:r>
        <w:rPr>
          <w:rFonts w:ascii="Times New Roman" w:hAnsi="Times New Roman" w:cs="Times New Roman" w:eastAsia="Times New Roman" w:hint="default"/>
          <w:spacing w:val="-7"/>
        </w:rPr>
        <w:t>1</w:t>
      </w:r>
      <w:r>
        <w:rPr>
          <w:spacing w:val="-7"/>
        </w:rPr>
        <w:t>）如控股股</w:t>
      </w:r>
      <w:r>
        <w:rPr>
          <w:spacing w:val="-42"/>
        </w:rPr>
        <w:t> </w:t>
      </w:r>
      <w:r>
        <w:rPr>
          <w:spacing w:val="-42"/>
        </w:rPr>
      </w:r>
      <w:r>
        <w:rPr>
          <w:spacing w:val="-3"/>
        </w:rPr>
        <w:t>东未如期公告前述具体增持计划，</w:t>
      </w:r>
      <w:r>
        <w:rPr>
          <w:spacing w:val="-44"/>
        </w:rPr>
        <w:t> </w:t>
      </w:r>
      <w:r>
        <w:rPr>
          <w:spacing w:val="-44"/>
        </w:rPr>
      </w:r>
      <w:r>
        <w:rPr>
          <w:spacing w:val="-7"/>
        </w:rPr>
        <w:t>或明确表示未有增持计划的，则公</w:t>
      </w:r>
      <w:r>
        <w:rPr>
          <w:spacing w:val="-47"/>
        </w:rPr>
        <w:t> </w:t>
      </w:r>
      <w:r>
        <w:rPr>
          <w:spacing w:val="-47"/>
        </w:rPr>
      </w:r>
      <w:r>
        <w:rPr>
          <w:spacing w:val="-3"/>
        </w:rPr>
        <w:t>司董事会应在首次触发增持义务</w:t>
      </w:r>
      <w:r>
        <w:rPr>
          <w:spacing w:val="-45"/>
        </w:rPr>
        <w:t> </w:t>
      </w:r>
      <w:r>
        <w:rPr>
          <w:spacing w:val="-45"/>
        </w:rPr>
      </w:r>
      <w:r>
        <w:rPr/>
        <w:t>后的</w:t>
      </w:r>
      <w:r>
        <w:rPr>
          <w:spacing w:val="-38"/>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3"/>
        </w:rPr>
        <w:t>个交易日内公告是否有具</w:t>
      </w:r>
      <w:r>
        <w:rPr>
          <w:spacing w:val="-68"/>
        </w:rPr>
        <w:t> </w:t>
      </w:r>
      <w:r>
        <w:rPr>
          <w:spacing w:val="-68"/>
        </w:rPr>
      </w:r>
      <w:r>
        <w:rPr>
          <w:spacing w:val="-7"/>
        </w:rPr>
        <w:t>体股份回购计划，如有，应披露拟</w:t>
      </w:r>
      <w:r>
        <w:rPr>
          <w:spacing w:val="-47"/>
        </w:rPr>
        <w:t> </w:t>
      </w:r>
      <w:r>
        <w:rPr>
          <w:spacing w:val="-47"/>
        </w:rPr>
      </w:r>
      <w:r>
        <w:rPr>
          <w:spacing w:val="-3"/>
        </w:rPr>
        <w:t>回购股份的数量范围、价格区间、</w:t>
      </w:r>
      <w:r>
        <w:rPr>
          <w:spacing w:val="-44"/>
        </w:rPr>
        <w:t> </w:t>
      </w:r>
      <w:r>
        <w:rPr>
          <w:spacing w:val="-44"/>
        </w:rPr>
      </w:r>
      <w:r>
        <w:rPr>
          <w:spacing w:val="-7"/>
        </w:rPr>
        <w:t>完成时间等信息，且该次回购总金</w:t>
      </w:r>
      <w:r>
        <w:rPr>
          <w:spacing w:val="-47"/>
        </w:rPr>
        <w:t> </w:t>
      </w:r>
      <w:r>
        <w:rPr>
          <w:spacing w:val="-47"/>
        </w:rPr>
      </w:r>
      <w:r>
        <w:rPr>
          <w:spacing w:val="-3"/>
        </w:rPr>
        <w:t>额不超过上一个会计年度经审计</w:t>
      </w:r>
      <w:r>
        <w:rPr>
          <w:spacing w:val="-45"/>
        </w:rPr>
        <w:t> </w:t>
      </w:r>
      <w:r>
        <w:rPr>
          <w:spacing w:val="-45"/>
        </w:rPr>
      </w:r>
      <w:r>
        <w:rPr>
          <w:spacing w:val="-3"/>
        </w:rPr>
        <w:t>的归属于母公司股东净利润的</w:t>
      </w:r>
      <w:r>
        <w:rPr>
          <w:spacing w:val="-50"/>
        </w:rPr>
        <w:t> </w:t>
      </w:r>
      <w:r>
        <w:rPr>
          <w:spacing w:val="-50"/>
        </w:rPr>
      </w:r>
      <w:r>
        <w:rPr>
          <w:rFonts w:ascii="Times New Roman" w:hAnsi="Times New Roman" w:cs="Times New Roman" w:eastAsia="Times New Roman" w:hint="default"/>
          <w:spacing w:val="-10"/>
          <w:w w:val="101"/>
        </w:rPr>
        <w:t>30%</w:t>
      </w:r>
      <w:r>
        <w:rPr>
          <w:spacing w:val="-10"/>
          <w:w w:val="101"/>
        </w:rPr>
        <w:t>。（</w:t>
      </w:r>
      <w:r>
        <w:rPr>
          <w:rFonts w:ascii="Times New Roman" w:hAnsi="Times New Roman" w:cs="Times New Roman" w:eastAsia="Times New Roman" w:hint="default"/>
          <w:spacing w:val="-10"/>
          <w:w w:val="101"/>
        </w:rPr>
        <w:t>2</w:t>
      </w:r>
      <w:r>
        <w:rPr>
          <w:spacing w:val="-10"/>
          <w:w w:val="101"/>
        </w:rPr>
        <w:t>）在公司的股东大会审议</w:t>
      </w:r>
      <w:r>
        <w:rPr>
          <w:spacing w:val="-82"/>
          <w:w w:val="101"/>
        </w:rPr>
        <w:t> </w:t>
      </w:r>
      <w:r>
        <w:rPr>
          <w:spacing w:val="-82"/>
          <w:w w:val="101"/>
        </w:rPr>
      </w:r>
      <w:r>
        <w:rPr>
          <w:spacing w:val="-7"/>
        </w:rPr>
        <w:t>通过股份回购方案后，公司将依法</w:t>
      </w:r>
      <w:r>
        <w:rPr>
          <w:spacing w:val="-47"/>
        </w:rPr>
        <w:t> </w:t>
      </w:r>
      <w:r>
        <w:rPr>
          <w:spacing w:val="-47"/>
        </w:rPr>
      </w:r>
      <w:r>
        <w:rPr>
          <w:spacing w:val="-7"/>
        </w:rPr>
        <w:t>通知债权人，并向证券监督管理部</w:t>
      </w:r>
      <w:r>
        <w:rPr>
          <w:spacing w:val="-47"/>
        </w:rPr>
        <w:t> </w:t>
      </w:r>
      <w:r>
        <w:rPr>
          <w:spacing w:val="-47"/>
        </w:rPr>
      </w:r>
      <w:r>
        <w:rPr>
          <w:spacing w:val="-7"/>
        </w:rPr>
        <w:t>门、证券交易所等主管部门报送相</w:t>
      </w:r>
      <w:r>
        <w:rPr>
          <w:spacing w:val="-47"/>
        </w:rPr>
        <w:t> </w:t>
      </w:r>
      <w:r>
        <w:rPr>
          <w:spacing w:val="-47"/>
        </w:rPr>
      </w:r>
      <w:r>
        <w:rPr>
          <w:spacing w:val="-17"/>
          <w:w w:val="101"/>
        </w:rPr>
        <w:t>关材料，办理审批或备案手续。（</w:t>
      </w:r>
      <w:r>
        <w:rPr>
          <w:rFonts w:ascii="Times New Roman" w:hAnsi="Times New Roman" w:cs="Times New Roman" w:eastAsia="Times New Roman" w:hint="default"/>
          <w:spacing w:val="-17"/>
          <w:w w:val="101"/>
        </w:rPr>
        <w:t>3</w:t>
      </w:r>
      <w:r>
        <w:rPr>
          <w:rFonts w:ascii="Times New Roman" w:hAnsi="Times New Roman" w:cs="Times New Roman" w:eastAsia="Times New Roman" w:hint="default"/>
          <w:w w:val="101"/>
        </w:rPr>
        <w:t> </w:t>
      </w:r>
      <w:r>
        <w:rPr>
          <w:spacing w:val="-3"/>
        </w:rPr>
        <w:t>但如果公司的回购方案实施前本</w:t>
      </w:r>
      <w:r>
        <w:rPr>
          <w:spacing w:val="-45"/>
        </w:rPr>
        <w:t> </w:t>
      </w:r>
      <w:r>
        <w:rPr>
          <w:spacing w:val="-45"/>
        </w:rPr>
      </w:r>
      <w:r>
        <w:rPr>
          <w:spacing w:val="-3"/>
        </w:rPr>
        <w:t>公司股票收盘价已经不再符合需</w:t>
      </w:r>
      <w:r>
        <w:rPr>
          <w:spacing w:val="-45"/>
        </w:rPr>
        <w:t> </w:t>
      </w:r>
      <w:r>
        <w:rPr>
          <w:spacing w:val="-45"/>
        </w:rPr>
      </w:r>
      <w:r>
        <w:rPr>
          <w:spacing w:val="-7"/>
        </w:rPr>
        <w:t>启动股价稳定措施条件的，发行人</w:t>
      </w:r>
      <w:r>
        <w:rPr>
          <w:spacing w:val="-47"/>
        </w:rPr>
        <w:t> </w:t>
      </w:r>
      <w:r>
        <w:rPr>
          <w:spacing w:val="-47"/>
        </w:rPr>
      </w:r>
      <w:r>
        <w:rPr>
          <w:spacing w:val="-3"/>
        </w:rPr>
        <w:t>可不再继续实施上述股价稳定措</w:t>
      </w:r>
      <w:r>
        <w:rPr>
          <w:spacing w:val="-45"/>
        </w:rPr>
        <w:t> </w:t>
      </w:r>
      <w:r>
        <w:rPr>
          <w:spacing w:val="-45"/>
        </w:rPr>
      </w:r>
      <w:r>
        <w:rPr>
          <w:spacing w:val="-12"/>
          <w:w w:val="101"/>
        </w:rPr>
        <w:t>施。（</w:t>
      </w:r>
      <w:r>
        <w:rPr>
          <w:rFonts w:ascii="Times New Roman" w:hAnsi="Times New Roman" w:cs="Times New Roman" w:eastAsia="Times New Roman" w:hint="default"/>
          <w:spacing w:val="-12"/>
          <w:w w:val="101"/>
        </w:rPr>
        <w:t>4</w:t>
      </w:r>
      <w:r>
        <w:rPr>
          <w:spacing w:val="-12"/>
          <w:w w:val="101"/>
        </w:rPr>
        <w:t>）公司回购股份的价格不超</w:t>
      </w:r>
      <w:r>
        <w:rPr>
          <w:spacing w:val="-90"/>
          <w:w w:val="101"/>
        </w:rPr>
        <w:t> </w:t>
      </w:r>
      <w:r>
        <w:rPr>
          <w:spacing w:val="-90"/>
          <w:w w:val="101"/>
        </w:rPr>
      </w:r>
      <w:r>
        <w:rPr>
          <w:spacing w:val="-3"/>
        </w:rPr>
        <w:t>过最近一期经审计的每股净资产。</w:t>
      </w:r>
      <w:r>
        <w:rPr>
          <w:spacing w:val="-44"/>
        </w:rPr>
        <w:t> </w:t>
      </w:r>
      <w:r>
        <w:rPr>
          <w:spacing w:val="-44"/>
        </w:rPr>
      </w:r>
      <w:r>
        <w:rPr>
          <w:rFonts w:ascii="Times New Roman" w:hAnsi="Times New Roman" w:cs="Times New Roman" w:eastAsia="Times New Roman" w:hint="default"/>
          <w:spacing w:val="-3"/>
        </w:rPr>
        <w:t>3</w:t>
      </w:r>
      <w:r>
        <w:rPr>
          <w:spacing w:val="-3"/>
        </w:rPr>
        <w:t>、董事、高级管理人员增持（</w:t>
      </w:r>
      <w:r>
        <w:rPr>
          <w:rFonts w:ascii="Times New Roman" w:hAnsi="Times New Roman" w:cs="Times New Roman" w:eastAsia="Times New Roman" w:hint="default"/>
          <w:spacing w:val="-3"/>
        </w:rPr>
        <w:t>1</w:t>
      </w:r>
      <w:r>
        <w:rPr>
          <w:spacing w:val="-3"/>
        </w:rPr>
        <w:t>）</w:t>
      </w:r>
      <w:r>
        <w:rPr>
          <w:spacing w:val="-41"/>
        </w:rPr>
        <w:t> </w:t>
      </w:r>
      <w:r>
        <w:rPr>
          <w:spacing w:val="-3"/>
        </w:rPr>
        <w:t>如公司董事会未如期公告前述股</w:t>
      </w:r>
      <w:r>
        <w:rPr>
          <w:spacing w:val="-45"/>
        </w:rPr>
        <w:t> </w:t>
      </w:r>
      <w:r>
        <w:rPr>
          <w:spacing w:val="-45"/>
        </w:rPr>
      </w:r>
      <w:r>
        <w:rPr>
          <w:spacing w:val="-7"/>
        </w:rPr>
        <w:t>份回购计划，或因各种原因导致前</w:t>
      </w:r>
      <w:r>
        <w:rPr>
          <w:spacing w:val="-47"/>
        </w:rPr>
        <w:t> </w:t>
      </w:r>
      <w:r>
        <w:rPr>
          <w:spacing w:val="-47"/>
        </w:rPr>
      </w:r>
      <w:r>
        <w:rPr>
          <w:spacing w:val="-3"/>
        </w:rPr>
        <w:t>述股份回购计划未能通过股东大</w:t>
      </w:r>
      <w:r>
        <w:rPr>
          <w:spacing w:val="-45"/>
        </w:rPr>
        <w:t> </w:t>
      </w:r>
      <w:r>
        <w:rPr>
          <w:spacing w:val="-45"/>
        </w:rPr>
      </w:r>
      <w:r>
        <w:rPr>
          <w:spacing w:val="-7"/>
        </w:rPr>
        <w:t>会的，董事（不含独立董事、非控</w:t>
      </w:r>
      <w:r>
        <w:rPr>
          <w:spacing w:val="-49"/>
        </w:rPr>
        <w:t> </w:t>
      </w:r>
      <w:r>
        <w:rPr>
          <w:spacing w:val="-49"/>
        </w:rPr>
      </w:r>
      <w:r>
        <w:rPr>
          <w:spacing w:val="-9"/>
          <w:w w:val="101"/>
        </w:rPr>
        <w:t>股股东提名的董事，下同）、高级</w:t>
      </w:r>
      <w:r>
        <w:rPr>
          <w:spacing w:val="-79"/>
          <w:w w:val="101"/>
        </w:rPr>
        <w:t> </w:t>
      </w:r>
      <w:r>
        <w:rPr>
          <w:spacing w:val="-79"/>
          <w:w w:val="101"/>
        </w:rPr>
      </w:r>
      <w:r>
        <w:rPr>
          <w:spacing w:val="-3"/>
        </w:rPr>
        <w:t>管理人员应在首次触发增持义务</w:t>
      </w:r>
      <w:r>
        <w:rPr>
          <w:spacing w:val="-45"/>
        </w:rPr>
        <w:t> </w:t>
      </w:r>
      <w:r>
        <w:rPr>
          <w:spacing w:val="-45"/>
        </w:rPr>
      </w:r>
      <w:r>
        <w:rPr/>
        <w:t>后的</w:t>
      </w:r>
      <w:r>
        <w:rPr>
          <w:spacing w:val="-38"/>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spacing w:val="-3"/>
        </w:rPr>
        <w:t>个交易日内（如期间存在</w:t>
      </w:r>
      <w:r>
        <w:rPr>
          <w:spacing w:val="-68"/>
        </w:rPr>
        <w:t> </w:t>
      </w:r>
      <w:r>
        <w:rPr>
          <w:spacing w:val="-68"/>
        </w:rPr>
      </w:r>
      <w:r>
        <w:rPr>
          <w:rFonts w:ascii="Times New Roman" w:hAnsi="Times New Roman" w:cs="Times New Roman" w:eastAsia="Times New Roman" w:hint="default"/>
        </w:rPr>
        <w:t>N </w:t>
      </w:r>
      <w:r>
        <w:rPr>
          <w:spacing w:val="-7"/>
        </w:rPr>
        <w:t>个交易日限制董事、高级管理人</w:t>
      </w:r>
      <w:r>
        <w:rPr>
          <w:spacing w:val="-49"/>
        </w:rPr>
        <w:t> </w:t>
      </w:r>
      <w:r>
        <w:rPr>
          <w:spacing w:val="-49"/>
        </w:rPr>
      </w:r>
      <w:r>
        <w:rPr>
          <w:spacing w:val="-7"/>
        </w:rPr>
        <w:t>员买卖股票，则董事、高级管理人</w:t>
      </w:r>
      <w:r>
        <w:rPr>
          <w:spacing w:val="-47"/>
        </w:rPr>
        <w:t> </w:t>
      </w:r>
      <w:r>
        <w:rPr>
          <w:spacing w:val="-47"/>
        </w:rPr>
      </w:r>
      <w:r>
        <w:rPr>
          <w:spacing w:val="-3"/>
        </w:rPr>
        <w:t>员应在首次触发增持义务后的</w:t>
      </w:r>
      <w:r>
        <w:rPr>
          <w:spacing w:val="-50"/>
        </w:rPr>
        <w:t> </w:t>
      </w:r>
      <w:r>
        <w:rPr>
          <w:spacing w:val="-50"/>
        </w:rPr>
      </w:r>
      <w:r>
        <w:rPr>
          <w:rFonts w:ascii="Times New Roman" w:hAnsi="Times New Roman" w:cs="Times New Roman" w:eastAsia="Times New Roman" w:hint="default"/>
        </w:rPr>
        <w:t>30+N </w:t>
      </w:r>
      <w:r>
        <w:rPr>
          <w:spacing w:val="-3"/>
        </w:rPr>
        <w:t>个交易日内）或前述股份回</w:t>
      </w:r>
      <w:r>
        <w:rPr>
          <w:spacing w:val="-51"/>
        </w:rPr>
        <w:t> </w:t>
      </w:r>
      <w:r>
        <w:rPr>
          <w:spacing w:val="-51"/>
        </w:rPr>
      </w:r>
      <w:r>
        <w:rPr/>
        <w:t>购计划未能通过股东大会后的</w:t>
      </w:r>
      <w:r>
        <w:rPr>
          <w:spacing w:val="-46"/>
        </w:rPr>
        <w:t> </w:t>
      </w:r>
      <w:r>
        <w:rPr>
          <w:rFonts w:ascii="Times New Roman" w:hAnsi="Times New Roman" w:cs="Times New Roman" w:eastAsia="Times New Roman" w:hint="default"/>
          <w:spacing w:val="-5"/>
        </w:rPr>
        <w:t>10</w:t>
      </w:r>
      <w:r>
        <w:rPr>
          <w:rFonts w:ascii="Times New Roman" w:hAnsi="Times New Roman" w:cs="Times New Roman" w:eastAsia="Times New Roman" w:hint="default"/>
          <w:spacing w:val="-39"/>
        </w:rPr>
        <w:t> </w:t>
      </w:r>
      <w:r>
        <w:rPr/>
        <w:t>个交易日内（如期间存在</w:t>
      </w:r>
      <w:r>
        <w:rPr>
          <w:spacing w:val="-45"/>
        </w:rPr>
        <w:t> </w:t>
      </w:r>
      <w:r>
        <w:rPr>
          <w:rFonts w:ascii="Times New Roman" w:hAnsi="Times New Roman" w:cs="Times New Roman" w:eastAsia="Times New Roman" w:hint="default"/>
        </w:rPr>
        <w:t>N</w:t>
      </w:r>
      <w:r>
        <w:rPr>
          <w:rFonts w:ascii="Times New Roman" w:hAnsi="Times New Roman" w:cs="Times New Roman" w:eastAsia="Times New Roman" w:hint="default"/>
          <w:spacing w:val="-2"/>
        </w:rPr>
        <w:t> </w:t>
      </w:r>
      <w:r>
        <w:rPr>
          <w:spacing w:val="-5"/>
        </w:rPr>
        <w:t>个交</w:t>
      </w:r>
      <w:r>
        <w:rPr>
          <w:spacing w:val="-82"/>
        </w:rPr>
        <w:t> </w:t>
      </w:r>
      <w:r>
        <w:rPr>
          <w:spacing w:val="-7"/>
        </w:rPr>
        <w:t>易日限制董事、高级管理人员买卖</w:t>
      </w:r>
    </w:p>
    <w:p>
      <w:pPr>
        <w:spacing w:after="0" w:line="312"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560"/>
        <w:gridCol w:w="850"/>
        <w:gridCol w:w="2694"/>
        <w:gridCol w:w="1133"/>
        <w:gridCol w:w="994"/>
        <w:gridCol w:w="1061"/>
      </w:tblGrid>
      <w:tr>
        <w:trPr>
          <w:trHeight w:val="473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44"/>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股票，则董事、高级管理人员应在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前述股份增持计划未能通过股东</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w w:val="101"/>
                <w:sz w:val="18"/>
                <w:szCs w:val="18"/>
              </w:rPr>
              <w:t>大会后的</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
                <w:w w:val="101"/>
                <w:sz w:val="18"/>
                <w:szCs w:val="18"/>
              </w:rPr>
              <w:t>10+N</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14"/>
                <w:w w:val="101"/>
                <w:sz w:val="18"/>
                <w:szCs w:val="18"/>
              </w:rPr>
              <w:t>个交易日内），无</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z w:val="18"/>
                <w:szCs w:val="18"/>
              </w:rPr>
              <w:t>条件增持公司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股股票，并且各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自累计增持金额不超过上一个会</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计年度从公司处领取的税后薪酬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w w:val="101"/>
                <w:sz w:val="18"/>
                <w:szCs w:val="18"/>
              </w:rPr>
              <w:t>或津贴累计额的</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20"/>
                <w:w w:val="101"/>
                <w:sz w:val="18"/>
                <w:szCs w:val="18"/>
              </w:rPr>
              <w:t>30%</w:t>
            </w:r>
            <w:r>
              <w:rPr>
                <w:rFonts w:ascii="宋体" w:hAnsi="宋体" w:cs="宋体" w:eastAsia="宋体" w:hint="default"/>
                <w:spacing w:val="-20"/>
                <w:w w:val="101"/>
                <w:sz w:val="18"/>
                <w:szCs w:val="18"/>
              </w:rPr>
              <w:t>。（</w:t>
            </w:r>
            <w:r>
              <w:rPr>
                <w:rFonts w:ascii="Times New Roman" w:hAnsi="Times New Roman" w:cs="Times New Roman" w:eastAsia="Times New Roman" w:hint="default"/>
                <w:spacing w:val="-20"/>
                <w:w w:val="101"/>
                <w:sz w:val="18"/>
                <w:szCs w:val="18"/>
              </w:rPr>
              <w:t>2</w:t>
            </w:r>
            <w:r>
              <w:rPr>
                <w:rFonts w:ascii="宋体" w:hAnsi="宋体" w:cs="宋体" w:eastAsia="宋体" w:hint="default"/>
                <w:spacing w:val="-20"/>
                <w:w w:val="101"/>
                <w:sz w:val="18"/>
                <w:szCs w:val="18"/>
              </w:rPr>
              <w:t>）但如果</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7"/>
                <w:sz w:val="18"/>
                <w:szCs w:val="18"/>
              </w:rPr>
              <w:t>董事、高级管理人员的股份增持方</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案实施前本公司股票收盘价已经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不再符合需启动股价稳定措施条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件的，董事、高级管理人员可不再</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8"/>
                <w:w w:val="101"/>
                <w:sz w:val="18"/>
                <w:szCs w:val="18"/>
              </w:rPr>
              <w:t>继续实施上述股价稳定措施。（</w:t>
            </w: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w:t>
            </w:r>
            <w:r>
              <w:rPr>
                <w:rFonts w:ascii="宋体" w:hAnsi="宋体" w:cs="宋体" w:eastAsia="宋体" w:hint="default"/>
                <w:spacing w:val="-90"/>
                <w:w w:val="101"/>
                <w:sz w:val="18"/>
                <w:szCs w:val="18"/>
              </w:rPr>
              <w:t> </w:t>
            </w:r>
            <w:r>
              <w:rPr>
                <w:rFonts w:ascii="宋体" w:hAnsi="宋体" w:cs="宋体" w:eastAsia="宋体" w:hint="default"/>
                <w:spacing w:val="-7"/>
                <w:sz w:val="18"/>
                <w:szCs w:val="18"/>
              </w:rPr>
              <w:t>董事、高级管理人员增持股份的价</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格不超过最近一期经审计的每股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净资产。</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4719" w:lineRule="exact"/>
              <w:ind w:right="-51"/>
              <w:jc w:val="left"/>
              <w:rPr>
                <w:rFonts w:ascii="宋体" w:hAnsi="宋体" w:cs="宋体" w:eastAsia="宋体" w:hint="default"/>
                <w:sz w:val="20"/>
                <w:szCs w:val="20"/>
              </w:rPr>
            </w:pPr>
            <w:r>
              <w:rPr>
                <w:rFonts w:ascii="宋体" w:hAnsi="宋体" w:cs="宋体" w:eastAsia="宋体" w:hint="default"/>
                <w:position w:val="-93"/>
                <w:sz w:val="20"/>
                <w:szCs w:val="20"/>
              </w:rPr>
              <w:pict>
                <v:group style="width:56.2pt;height:236pt;mso-position-horizontal-relative:char;mso-position-vertical-relative:line" coordorigin="0,0" coordsize="1124,4720">
                  <v:group style="position:absolute;left:0;top:0;width:1124;height:4720" coordorigin="0,0" coordsize="1124,4720">
                    <v:shape style="position:absolute;left:0;top:0;width:1124;height:4720" coordorigin="0,0" coordsize="1124,4720" path="m0,4720l1124,4720,1124,0,0,0,0,4720xe" filled="true" fillcolor="#ffffff" stroked="false">
                      <v:path arrowok="t"/>
                      <v:fill type="solid"/>
                    </v:shape>
                  </v:group>
                </v:group>
              </w:pict>
            </w:r>
            <w:r>
              <w:rPr>
                <w:rFonts w:ascii="宋体" w:hAnsi="宋体" w:cs="宋体" w:eastAsia="宋体" w:hint="default"/>
                <w:position w:val="-93"/>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其他对公司中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小股东所作承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承诺是否按时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履行</w:t>
            </w:r>
          </w:p>
        </w:tc>
        <w:tc>
          <w:tcPr>
            <w:tcW w:w="829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56" w:lineRule="auto" w:before="36"/>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196"/>
        <w:gridCol w:w="1196"/>
        <w:gridCol w:w="1196"/>
        <w:gridCol w:w="1201"/>
        <w:gridCol w:w="1196"/>
        <w:gridCol w:w="1195"/>
      </w:tblGrid>
      <w:tr>
        <w:trPr>
          <w:trHeight w:val="7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4" w:right="46"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5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4" w:right="4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3" w:right="45"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快乐阳光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91,021.5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92,704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23" w:right="17"/>
              <w:jc w:val="both"/>
              <w:rPr>
                <w:rFonts w:ascii="宋体" w:hAnsi="宋体" w:cs="宋体" w:eastAsia="宋体" w:hint="default"/>
                <w:sz w:val="18"/>
                <w:szCs w:val="18"/>
              </w:rPr>
            </w:pPr>
            <w:r>
              <w:rPr>
                <w:rFonts w:ascii="宋体" w:hAnsi="宋体" w:cs="宋体" w:eastAsia="宋体" w:hint="default"/>
                <w:sz w:val="18"/>
                <w:szCs w:val="18"/>
              </w:rPr>
              <w:t>公告名称：发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行股份购买资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产并募集配套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资金暨关联交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易报告书（修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订稿），披露网</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站</w:t>
            </w:r>
          </w:p>
          <w:p>
            <w:pPr>
              <w:pStyle w:val="TableParagraph"/>
              <w:spacing w:line="367" w:lineRule="auto" w:before="61"/>
              <w:ind w:left="23" w:right="82"/>
              <w:jc w:val="both"/>
              <w:rPr>
                <w:rFonts w:ascii="Times New Roman" w:hAnsi="Times New Roman" w:cs="Times New Roman" w:eastAsia="Times New Roman" w:hint="default"/>
                <w:sz w:val="18"/>
                <w:szCs w:val="18"/>
              </w:rPr>
            </w:pPr>
            <w:r>
              <w:rPr>
                <w:rFonts w:ascii="Times New Roman"/>
                <w:spacing w:val="-2"/>
                <w:sz w:val="18"/>
              </w:rPr>
              <w:t>http://www.cni</w:t>
            </w:r>
            <w:r>
              <w:rPr>
                <w:rFonts w:ascii="Times New Roman"/>
                <w:spacing w:val="-30"/>
                <w:sz w:val="18"/>
              </w:rPr>
              <w:t> </w:t>
            </w:r>
            <w:r>
              <w:rPr>
                <w:rFonts w:ascii="Times New Roman"/>
                <w:spacing w:val="-30"/>
                <w:sz w:val="18"/>
              </w:rPr>
            </w:r>
            <w:r>
              <w:rPr>
                <w:rFonts w:ascii="Times New Roman"/>
                <w:sz w:val="18"/>
              </w:rPr>
              <w:t>nfo.com.cn/</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芒果互娱</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4,876.54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5,009.87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vMerge/>
            <w:tcBorders>
              <w:left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天娱传媒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2,538.96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2,587.62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vMerge/>
            <w:tcBorders>
              <w:left w:val="single" w:sz="4" w:space="0" w:color="000000"/>
              <w:right w:val="single" w:sz="4" w:space="0" w:color="000000"/>
            </w:tcBorders>
          </w:tcPr>
          <w:p>
            <w:pPr/>
          </w:p>
        </w:tc>
      </w:tr>
      <w:tr>
        <w:trPr>
          <w:trHeight w:val="71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芒果影视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4,531.96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4,846.76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vMerge/>
            <w:tcBorders>
              <w:left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芒果娱乐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6,432.91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6,532.12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4"/>
        <w:ind w:right="0"/>
        <w:jc w:val="left"/>
      </w:pPr>
      <w:r>
        <w:rPr>
          <w:spacing w:val="-3"/>
        </w:rPr>
        <w:t>公司股东、交易对手方对公司或相关资产年度经营业绩作出的承诺情况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6"/>
        <w:ind w:left="513" w:right="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27</w:t>
      </w:r>
      <w:r>
        <w:rPr>
          <w:spacing w:val="-3"/>
        </w:rPr>
        <w:t>日，上市公司与重组交易对手方、公司控股股东芒果传媒签署了附条件生效的《发行股份购买资产之盈利</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0"/>
        <w:jc w:val="left"/>
      </w:pPr>
      <w:r>
        <w:rPr>
          <w:spacing w:val="-4"/>
        </w:rPr>
        <w:t>预测补偿协议》；</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20</w:t>
      </w:r>
      <w:r>
        <w:rPr>
          <w:spacing w:val="-4"/>
        </w:rPr>
        <w:t>日，上市公司与芒果传媒签署了附条件生效的《发行股份购买资产之盈利预测补偿协议的补</w:t>
      </w:r>
      <w:r>
        <w:rPr>
          <w:spacing w:val="56"/>
        </w:rPr>
        <w:t> </w:t>
      </w:r>
      <w:r>
        <w:rPr>
          <w:spacing w:val="56"/>
        </w:rPr>
      </w:r>
      <w:r>
        <w:rPr>
          <w:spacing w:val="-3"/>
        </w:rPr>
        <w:t>充协议》。芒果传媒同意就标的公司业绩承诺期的净利润具体承诺如下：</w:t>
      </w:r>
    </w:p>
    <w:p>
      <w:pPr>
        <w:pStyle w:val="BodyText"/>
        <w:spacing w:line="240" w:lineRule="auto" w:before="143"/>
        <w:ind w:left="0" w:right="1122"/>
        <w:jc w:val="right"/>
      </w:pPr>
      <w:r>
        <w:rPr>
          <w:spacing w:val="-2"/>
        </w:rPr>
        <w:t>单位：万元</w:t>
      </w:r>
    </w:p>
    <w:p>
      <w:pPr>
        <w:spacing w:line="240" w:lineRule="auto" w:before="0"/>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940"/>
        <w:gridCol w:w="1777"/>
        <w:gridCol w:w="1844"/>
        <w:gridCol w:w="1983"/>
        <w:gridCol w:w="1844"/>
      </w:tblGrid>
      <w:tr>
        <w:trPr>
          <w:trHeight w:val="42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593"/>
              <w:jc w:val="right"/>
              <w:rPr>
                <w:rFonts w:ascii="宋体" w:hAnsi="宋体" w:cs="宋体" w:eastAsia="宋体" w:hint="default"/>
                <w:sz w:val="18"/>
                <w:szCs w:val="18"/>
              </w:rPr>
            </w:pPr>
            <w:r>
              <w:rPr>
                <w:rFonts w:ascii="宋体" w:hAnsi="宋体" w:cs="宋体" w:eastAsia="宋体" w:hint="default"/>
                <w:spacing w:val="-2"/>
                <w:sz w:val="18"/>
                <w:szCs w:val="18"/>
              </w:rPr>
              <w:t>标的公司</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年承诺净利润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年承诺净利润</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年承诺净利润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年承诺净利润</w:t>
            </w:r>
          </w:p>
        </w:tc>
      </w:tr>
      <w:tr>
        <w:trPr>
          <w:trHeight w:val="42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93"/>
              <w:jc w:val="right"/>
              <w:rPr>
                <w:rFonts w:ascii="宋体" w:hAnsi="宋体" w:cs="宋体" w:eastAsia="宋体" w:hint="default"/>
                <w:sz w:val="18"/>
                <w:szCs w:val="18"/>
              </w:rPr>
            </w:pPr>
            <w:r>
              <w:rPr>
                <w:rFonts w:ascii="宋体" w:hAnsi="宋体" w:cs="宋体" w:eastAsia="宋体" w:hint="default"/>
                <w:spacing w:val="-2"/>
                <w:sz w:val="18"/>
                <w:szCs w:val="18"/>
              </w:rPr>
              <w:t>快乐阳光</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31,549.47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67,945.78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91,021.50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129,369.60</w:t>
            </w:r>
          </w:p>
        </w:tc>
      </w:tr>
      <w:tr>
        <w:trPr>
          <w:trHeight w:val="42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93"/>
              <w:jc w:val="right"/>
              <w:rPr>
                <w:rFonts w:ascii="宋体" w:hAnsi="宋体" w:cs="宋体" w:eastAsia="宋体" w:hint="default"/>
                <w:sz w:val="18"/>
                <w:szCs w:val="18"/>
              </w:rPr>
            </w:pPr>
            <w:r>
              <w:rPr>
                <w:rFonts w:ascii="宋体" w:hAnsi="宋体" w:cs="宋体" w:eastAsia="宋体" w:hint="default"/>
                <w:spacing w:val="-2"/>
                <w:sz w:val="18"/>
                <w:szCs w:val="18"/>
              </w:rPr>
              <w:t>芒果互娱</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4,132.91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5,070.81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4,876.54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5,091.56</w:t>
            </w:r>
          </w:p>
        </w:tc>
      </w:tr>
      <w:tr>
        <w:trPr>
          <w:trHeight w:val="428"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93"/>
              <w:jc w:val="right"/>
              <w:rPr>
                <w:rFonts w:ascii="宋体" w:hAnsi="宋体" w:cs="宋体" w:eastAsia="宋体" w:hint="default"/>
                <w:sz w:val="18"/>
                <w:szCs w:val="18"/>
              </w:rPr>
            </w:pPr>
            <w:r>
              <w:rPr>
                <w:rFonts w:ascii="宋体" w:hAnsi="宋体" w:cs="宋体" w:eastAsia="宋体" w:hint="default"/>
                <w:spacing w:val="-2"/>
                <w:sz w:val="18"/>
                <w:szCs w:val="18"/>
              </w:rPr>
              <w:t>天娱传媒</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9,548.62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2,087.46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2,538.96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2,844.41</w:t>
            </w:r>
          </w:p>
        </w:tc>
      </w:tr>
      <w:tr>
        <w:trPr>
          <w:trHeight w:val="42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93"/>
              <w:jc w:val="right"/>
              <w:rPr>
                <w:rFonts w:ascii="宋体" w:hAnsi="宋体" w:cs="宋体" w:eastAsia="宋体" w:hint="default"/>
                <w:sz w:val="18"/>
                <w:szCs w:val="18"/>
              </w:rPr>
            </w:pPr>
            <w:r>
              <w:rPr>
                <w:rFonts w:ascii="宋体" w:hAnsi="宋体" w:cs="宋体" w:eastAsia="宋体" w:hint="default"/>
                <w:spacing w:val="-2"/>
                <w:sz w:val="18"/>
                <w:szCs w:val="18"/>
              </w:rPr>
              <w:t>芒果影视</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4,150.39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4,944.67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4,531.96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4,688.07</w:t>
            </w:r>
          </w:p>
        </w:tc>
      </w:tr>
      <w:tr>
        <w:trPr>
          <w:trHeight w:val="427"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93"/>
              <w:jc w:val="right"/>
              <w:rPr>
                <w:rFonts w:ascii="宋体" w:hAnsi="宋体" w:cs="宋体" w:eastAsia="宋体" w:hint="default"/>
                <w:sz w:val="18"/>
                <w:szCs w:val="18"/>
              </w:rPr>
            </w:pPr>
            <w:r>
              <w:rPr>
                <w:rFonts w:ascii="宋体" w:hAnsi="宋体" w:cs="宋体" w:eastAsia="宋体" w:hint="default"/>
                <w:spacing w:val="-2"/>
                <w:sz w:val="18"/>
                <w:szCs w:val="18"/>
              </w:rPr>
              <w:t>芒果娱乐</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2,773.74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7,451.30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6,432.91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7,495.76</w:t>
            </w:r>
          </w:p>
        </w:tc>
      </w:tr>
    </w:tbl>
    <w:p>
      <w:pPr>
        <w:spacing w:line="240" w:lineRule="auto" w:before="5"/>
        <w:rPr>
          <w:rFonts w:ascii="宋体" w:hAnsi="宋体" w:cs="宋体" w:eastAsia="宋体" w:hint="default"/>
          <w:sz w:val="24"/>
          <w:szCs w:val="24"/>
        </w:rPr>
      </w:pPr>
    </w:p>
    <w:p>
      <w:pPr>
        <w:pStyle w:val="BodyText"/>
        <w:spacing w:line="240" w:lineRule="auto" w:before="46"/>
        <w:ind w:right="0"/>
        <w:jc w:val="left"/>
      </w:pPr>
      <w:r>
        <w:rPr>
          <w:spacing w:val="-3"/>
        </w:rPr>
        <w:t>业绩承诺的完成情况及其对商誉减值测试的影响</w:t>
      </w:r>
    </w:p>
    <w:p>
      <w:pPr>
        <w:pStyle w:val="BodyText"/>
        <w:spacing w:line="300" w:lineRule="auto" w:before="115"/>
        <w:ind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家资产重组标的公司均圆满完成了业绩承诺，其中快乐阳光的完成率为</w:t>
      </w:r>
      <w:r>
        <w:rPr>
          <w:rFonts w:ascii="Times New Roman" w:hAnsi="Times New Roman" w:cs="Times New Roman" w:eastAsia="Times New Roman" w:hint="default"/>
          <w:spacing w:val="-3"/>
        </w:rPr>
        <w:t>101.85%</w:t>
      </w:r>
      <w:r>
        <w:rPr>
          <w:spacing w:val="-3"/>
        </w:rPr>
        <w:t>，芒果互娱的完成率为</w:t>
      </w:r>
      <w:r>
        <w:rPr>
          <w:rFonts w:ascii="Times New Roman" w:hAnsi="Times New Roman" w:cs="Times New Roman" w:eastAsia="Times New Roman" w:hint="default"/>
          <w:spacing w:val="-3"/>
        </w:rPr>
        <w:t>102.73%</w:t>
      </w:r>
      <w:r>
        <w:rPr>
          <w:spacing w:val="-3"/>
        </w:rPr>
        <w:t>，</w:t>
      </w:r>
      <w:r>
        <w:rPr>
          <w:spacing w:val="11"/>
        </w:rPr>
        <w:t> </w:t>
      </w:r>
      <w:r>
        <w:rPr>
          <w:spacing w:val="-3"/>
        </w:rPr>
        <w:t>天娱传媒的完成率为</w:t>
      </w:r>
      <w:r>
        <w:rPr>
          <w:rFonts w:ascii="Times New Roman" w:hAnsi="Times New Roman" w:cs="Times New Roman" w:eastAsia="Times New Roman" w:hint="default"/>
          <w:spacing w:val="-3"/>
        </w:rPr>
        <w:t>101.92%</w:t>
      </w:r>
      <w:r>
        <w:rPr>
          <w:spacing w:val="-3"/>
        </w:rPr>
        <w:t>，芒果影视的完成率为</w:t>
      </w:r>
      <w:r>
        <w:rPr>
          <w:rFonts w:ascii="Times New Roman" w:hAnsi="Times New Roman" w:cs="Times New Roman" w:eastAsia="Times New Roman" w:hint="default"/>
          <w:spacing w:val="-3"/>
        </w:rPr>
        <w:t>106.95%</w:t>
      </w:r>
      <w:r>
        <w:rPr>
          <w:spacing w:val="-3"/>
        </w:rPr>
        <w:t>，芒果娱乐的完成率为</w:t>
      </w:r>
      <w:r>
        <w:rPr>
          <w:rFonts w:ascii="Times New Roman" w:hAnsi="Times New Roman" w:cs="Times New Roman" w:eastAsia="Times New Roman" w:hint="default"/>
          <w:spacing w:val="-3"/>
        </w:rPr>
        <w:t>101.54%</w:t>
      </w:r>
      <w:r>
        <w:rPr>
          <w:spacing w:val="-3"/>
        </w:rPr>
        <w:t>。本次重组未产生商誉。</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43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51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w:t>
      </w:r>
      <w:r>
        <w:rPr>
          <w:spacing w:val="53"/>
        </w:rPr>
        <w:t> </w:t>
      </w:r>
      <w:r>
        <w:rPr>
          <w:rFonts w:ascii="Times New Roman" w:hAnsi="Times New Roman" w:cs="Times New Roman" w:eastAsia="Times New Roman" w:hint="default"/>
          <w:spacing w:val="-3"/>
        </w:rPr>
        <w:t>27</w:t>
      </w:r>
      <w:r>
        <w:rPr>
          <w:spacing w:val="-3"/>
        </w:rPr>
        <w:t>日公司第三届董事会第二十一次会议，审议通过《关于会计政策变更的议案》，具体如下：</w:t>
      </w:r>
    </w:p>
    <w:p>
      <w:pPr>
        <w:pStyle w:val="BodyText"/>
        <w:spacing w:line="302" w:lineRule="auto" w:before="96"/>
        <w:ind w:right="0" w:firstLine="360"/>
        <w:jc w:val="left"/>
      </w:pPr>
      <w:r>
        <w:rPr>
          <w:spacing w:val="-4"/>
        </w:rPr>
        <w:t>（</w:t>
      </w:r>
      <w:r>
        <w:rPr>
          <w:rFonts w:ascii="Times New Roman" w:hAnsi="Times New Roman" w:cs="Times New Roman" w:eastAsia="Times New Roman" w:hint="default"/>
          <w:spacing w:val="-4"/>
        </w:rPr>
        <w:t>1</w:t>
      </w:r>
      <w:r>
        <w:rPr>
          <w:spacing w:val="-4"/>
        </w:rPr>
        <w:t>）会计政策变更原因。</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31</w:t>
      </w:r>
      <w:r>
        <w:rPr>
          <w:spacing w:val="-4"/>
        </w:rPr>
        <w:t>日，财政部发布了《关于印发修订〈企业会计准则第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w:t>
      </w:r>
      <w:r>
        <w:rPr>
          <w:w w:val="101"/>
        </w:rPr>
        <w:t> </w:t>
      </w:r>
      <w:r>
        <w:rPr>
          <w:spacing w:val="-4"/>
        </w:rPr>
        <w:t>量〉的通知》（财会〔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7</w:t>
      </w:r>
      <w:r>
        <w:rPr>
          <w:spacing w:val="-4"/>
        </w:rPr>
        <w:t>号）、《关于印发修订〈企业会计准则第</w:t>
      </w:r>
      <w:r>
        <w:rPr>
          <w:rFonts w:ascii="Times New Roman" w:hAnsi="Times New Roman" w:cs="Times New Roman" w:eastAsia="Times New Roman" w:hint="default"/>
          <w:spacing w:val="-4"/>
        </w:rPr>
        <w:t>23</w:t>
      </w:r>
      <w:r>
        <w:rPr>
          <w:spacing w:val="-4"/>
        </w:rPr>
        <w:t>号</w:t>
      </w:r>
      <w:r>
        <w:rPr>
          <w:rFonts w:ascii="Times New Roman" w:hAnsi="Times New Roman" w:cs="Times New Roman" w:eastAsia="Times New Roman" w:hint="default"/>
          <w:spacing w:val="-4"/>
        </w:rPr>
        <w:t>——</w:t>
      </w:r>
      <w:r>
        <w:rPr>
          <w:spacing w:val="-4"/>
        </w:rPr>
        <w:t>金融资产转移〉的通知》（财会〔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8</w:t>
      </w:r>
      <w:r>
        <w:rPr>
          <w:rFonts w:ascii="Times New Roman" w:hAnsi="Times New Roman" w:cs="Times New Roman" w:eastAsia="Times New Roman" w:hint="default"/>
          <w:spacing w:val="21"/>
        </w:rPr>
        <w:t> </w:t>
      </w:r>
      <w:r>
        <w:rPr>
          <w:spacing w:val="-3"/>
        </w:rPr>
        <w:t>号）、《关于印发修订〈企业会计准则第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套期会计〉的通知》（财会〔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9</w:t>
      </w:r>
      <w:r>
        <w:rPr>
          <w:spacing w:val="-3"/>
        </w:rPr>
        <w:t>号）；</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日，财政部发布</w:t>
      </w:r>
      <w:r>
        <w:rPr>
          <w:spacing w:val="1"/>
        </w:rPr>
        <w:t> </w:t>
      </w:r>
      <w:r>
        <w:rPr>
          <w:spacing w:val="1"/>
        </w:rPr>
      </w:r>
      <w:r>
        <w:rPr>
          <w:spacing w:val="-3"/>
        </w:rPr>
        <w:t>了《关于印发修订〈企业会计准则第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金融工具列报〉的通知》（财会〔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14</w:t>
      </w:r>
      <w:r>
        <w:rPr>
          <w:spacing w:val="-3"/>
        </w:rPr>
        <w:t>号），要求境内上市企业自</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日起施行上述准则（以下统称</w:t>
      </w:r>
      <w:r>
        <w:rPr>
          <w:rFonts w:ascii="Times New Roman" w:hAnsi="Times New Roman" w:cs="Times New Roman" w:eastAsia="Times New Roman" w:hint="default"/>
          <w:spacing w:val="-3"/>
        </w:rPr>
        <w:t>“</w:t>
      </w:r>
      <w:r>
        <w:rPr>
          <w:spacing w:val="-3"/>
        </w:rPr>
        <w:t>新金融工具准则</w:t>
      </w:r>
      <w:r>
        <w:rPr>
          <w:rFonts w:ascii="Times New Roman" w:hAnsi="Times New Roman" w:cs="Times New Roman" w:eastAsia="Times New Roman" w:hint="default"/>
          <w:spacing w:val="-3"/>
        </w:rPr>
        <w:t>”</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日执行上述修订后的会计准则。</w:t>
      </w:r>
    </w:p>
    <w:p>
      <w:pPr>
        <w:pStyle w:val="BodyText"/>
        <w:spacing w:line="304" w:lineRule="auto" w:before="44"/>
        <w:ind w:right="0" w:firstLine="360"/>
        <w:jc w:val="left"/>
      </w:pPr>
      <w:r>
        <w:rPr>
          <w:spacing w:val="-3"/>
        </w:rPr>
        <w:t>（</w:t>
      </w:r>
      <w:r>
        <w:rPr>
          <w:rFonts w:ascii="Times New Roman" w:hAnsi="Times New Roman" w:cs="Times New Roman" w:eastAsia="Times New Roman" w:hint="default"/>
          <w:spacing w:val="-3"/>
        </w:rPr>
        <w:t>2</w:t>
      </w:r>
      <w:r>
        <w:rPr>
          <w:spacing w:val="-3"/>
        </w:rPr>
        <w:t>）变更前后的会计政策。本次变更前，公司按照财政部前期颁布的《企业会计准则</w:t>
      </w:r>
      <w:r>
        <w:rPr>
          <w:rFonts w:ascii="Times New Roman" w:hAnsi="Times New Roman" w:cs="Times New Roman" w:eastAsia="Times New Roman" w:hint="default"/>
          <w:spacing w:val="-3"/>
        </w:rPr>
        <w:t>—</w:t>
      </w:r>
      <w:r>
        <w:rPr>
          <w:spacing w:val="-3"/>
        </w:rPr>
        <w:t>基本准则》和各项具体准则以</w:t>
      </w:r>
      <w:r>
        <w:rPr>
          <w:w w:val="101"/>
        </w:rPr>
        <w:t> </w:t>
      </w:r>
      <w:r>
        <w:rPr>
          <w:spacing w:val="-6"/>
        </w:rPr>
        <w:t>及后续颁布和修订的企业会计准则、企业会计准则应用指南、企业会计准则解释及其他相关规定执行会计政策。本次变更后，</w:t>
      </w:r>
      <w:r>
        <w:rPr>
          <w:spacing w:val="64"/>
        </w:rPr>
        <w:t> </w:t>
      </w:r>
      <w:r>
        <w:rPr>
          <w:spacing w:val="64"/>
        </w:rPr>
      </w:r>
      <w:r>
        <w:rPr>
          <w:spacing w:val="-4"/>
        </w:rPr>
        <w:t>公司按照财政部于</w:t>
      </w:r>
      <w:r>
        <w:rPr>
          <w:rFonts w:ascii="Times New Roman" w:hAnsi="Times New Roman" w:cs="Times New Roman" w:eastAsia="Times New Roman" w:hint="default"/>
          <w:spacing w:val="-4"/>
        </w:rPr>
        <w:t>2017</w:t>
      </w:r>
      <w:r>
        <w:rPr>
          <w:spacing w:val="-4"/>
        </w:rPr>
        <w:t>年印发修订的《企业会计准则第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金融工具确认和计量》、《企业会计准则第</w:t>
      </w:r>
      <w:r>
        <w:rPr>
          <w:rFonts w:ascii="Times New Roman" w:hAnsi="Times New Roman" w:cs="Times New Roman" w:eastAsia="Times New Roman" w:hint="default"/>
          <w:spacing w:val="-4"/>
        </w:rPr>
        <w:t>23</w:t>
      </w:r>
      <w:r>
        <w:rPr>
          <w:spacing w:val="-4"/>
        </w:rPr>
        <w:t>号</w:t>
      </w:r>
      <w:r>
        <w:rPr>
          <w:rFonts w:ascii="Times New Roman" w:hAnsi="Times New Roman" w:cs="Times New Roman" w:eastAsia="Times New Roman" w:hint="default"/>
          <w:spacing w:val="-4"/>
        </w:rPr>
        <w:t>——</w:t>
      </w:r>
      <w:r>
        <w:rPr>
          <w:spacing w:val="-4"/>
        </w:rPr>
        <w:t>金融资</w:t>
      </w:r>
      <w:r>
        <w:rPr>
          <w:spacing w:val="59"/>
        </w:rPr>
        <w:t> </w:t>
      </w:r>
      <w:r>
        <w:rPr>
          <w:spacing w:val="59"/>
        </w:rPr>
      </w:r>
      <w:r>
        <w:rPr>
          <w:spacing w:val="-6"/>
        </w:rPr>
        <w:t>产转移》、《企业会计准则第</w:t>
      </w:r>
      <w:r>
        <w:rPr>
          <w:rFonts w:ascii="Times New Roman" w:hAnsi="Times New Roman" w:cs="Times New Roman" w:eastAsia="Times New Roman" w:hint="default"/>
          <w:spacing w:val="-6"/>
        </w:rPr>
        <w:t>24</w:t>
      </w:r>
      <w:r>
        <w:rPr>
          <w:spacing w:val="-6"/>
        </w:rPr>
        <w:t>号</w:t>
      </w:r>
      <w:r>
        <w:rPr>
          <w:rFonts w:ascii="Times New Roman" w:hAnsi="Times New Roman" w:cs="Times New Roman" w:eastAsia="Times New Roman" w:hint="default"/>
          <w:spacing w:val="-6"/>
        </w:rPr>
        <w:t>——</w:t>
      </w:r>
      <w:r>
        <w:rPr>
          <w:spacing w:val="-6"/>
        </w:rPr>
        <w:t>套期会计》、《企业会计准则第</w:t>
      </w:r>
      <w:r>
        <w:rPr>
          <w:rFonts w:ascii="Times New Roman" w:hAnsi="Times New Roman" w:cs="Times New Roman" w:eastAsia="Times New Roman" w:hint="default"/>
          <w:spacing w:val="-6"/>
        </w:rPr>
        <w:t>37</w:t>
      </w:r>
      <w:r>
        <w:rPr>
          <w:spacing w:val="-6"/>
        </w:rPr>
        <w:t>号</w:t>
      </w:r>
      <w:r>
        <w:rPr>
          <w:rFonts w:ascii="Times New Roman" w:hAnsi="Times New Roman" w:cs="Times New Roman" w:eastAsia="Times New Roman" w:hint="default"/>
          <w:spacing w:val="-6"/>
        </w:rPr>
        <w:t>——</w:t>
      </w:r>
      <w:r>
        <w:rPr>
          <w:spacing w:val="-6"/>
        </w:rPr>
        <w:t>金融工具列报》相关规则执行以上会计政策。</w:t>
      </w:r>
      <w:r>
        <w:rPr>
          <w:spacing w:val="75"/>
        </w:rPr>
        <w:t> </w:t>
      </w:r>
      <w:r>
        <w:rPr>
          <w:spacing w:val="75"/>
        </w:rPr>
      </w:r>
      <w:r>
        <w:rPr>
          <w:spacing w:val="-4"/>
        </w:rPr>
        <w:t>其他未变更部分仍按照财政部前期颁布的《企业会计准则</w:t>
      </w:r>
      <w:r>
        <w:rPr>
          <w:rFonts w:ascii="Times New Roman" w:hAnsi="Times New Roman" w:cs="Times New Roman" w:eastAsia="Times New Roman" w:hint="default"/>
          <w:spacing w:val="-4"/>
        </w:rPr>
        <w:t>—</w:t>
      </w:r>
      <w:r>
        <w:rPr>
          <w:spacing w:val="-4"/>
        </w:rPr>
        <w:t>基本准则》和相关具体准则、企业会计准则应用指南、企业会计</w:t>
      </w:r>
    </w:p>
    <w:p>
      <w:pPr>
        <w:spacing w:after="0" w:line="304"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准则解释及其他相关规定执行。</w:t>
      </w:r>
    </w:p>
    <w:p>
      <w:pPr>
        <w:pStyle w:val="BodyText"/>
        <w:spacing w:line="304" w:lineRule="auto" w:before="110"/>
        <w:ind w:right="1151" w:firstLine="360"/>
        <w:jc w:val="both"/>
      </w:pPr>
      <w:r>
        <w:rPr>
          <w:spacing w:val="-3"/>
        </w:rPr>
        <w:t>根据新旧准则衔接规定，企业无需追溯调整前期可比数。因此，公司自</w:t>
      </w:r>
      <w:r>
        <w:rPr>
          <w:spacing w:val="24"/>
        </w:rPr>
        <w:t> </w:t>
      </w:r>
      <w:r>
        <w:rPr>
          <w:rFonts w:ascii="Times New Roman" w:hAnsi="Times New Roman" w:cs="Times New Roman" w:eastAsia="Times New Roman" w:hint="default"/>
          <w:spacing w:val="-3"/>
        </w:rPr>
        <w:t>2019</w:t>
      </w:r>
      <w:r>
        <w:rPr>
          <w:spacing w:val="-3"/>
        </w:rPr>
        <w:t>年第一季度起按新准则要求进行会计报表</w:t>
      </w:r>
      <w:r>
        <w:rPr>
          <w:w w:val="101"/>
        </w:rPr>
        <w:t> </w:t>
      </w:r>
      <w:r>
        <w:rPr/>
        <w:t>披露，不追溯调整 </w:t>
      </w:r>
      <w:r>
        <w:rPr>
          <w:rFonts w:ascii="Times New Roman" w:hAnsi="Times New Roman" w:cs="Times New Roman" w:eastAsia="Times New Roman" w:hint="default"/>
        </w:rPr>
        <w:t>2018  </w:t>
      </w:r>
      <w:r>
        <w:rPr>
          <w:spacing w:val="-3"/>
        </w:rPr>
        <w:t>年可比数，本次会计政策变更不影响公司</w:t>
      </w:r>
      <w:r>
        <w:rPr>
          <w:spacing w:val="36"/>
        </w:rPr>
        <w:t> </w:t>
      </w:r>
      <w:r>
        <w:rPr>
          <w:rFonts w:ascii="Times New Roman" w:hAnsi="Times New Roman" w:cs="Times New Roman" w:eastAsia="Times New Roman" w:hint="default"/>
          <w:spacing w:val="-3"/>
        </w:rPr>
        <w:t>2018</w:t>
      </w:r>
      <w:r>
        <w:rPr>
          <w:spacing w:val="-3"/>
        </w:rPr>
        <w:t>年度相关财务指标。</w:t>
      </w:r>
    </w:p>
    <w:p>
      <w:pPr>
        <w:pStyle w:val="BodyText"/>
        <w:spacing w:line="240" w:lineRule="auto" w:before="53"/>
        <w:ind w:left="513"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日召开第三届董事会第二十四次会议，审议通过《关于会计政策变更的议案》，具体情况如下：</w:t>
      </w:r>
    </w:p>
    <w:p>
      <w:pPr>
        <w:pStyle w:val="BodyText"/>
        <w:spacing w:line="302" w:lineRule="auto" w:before="96"/>
        <w:ind w:right="1122" w:firstLine="360"/>
        <w:jc w:val="both"/>
      </w:pPr>
      <w:r>
        <w:rPr>
          <w:spacing w:val="-4"/>
        </w:rPr>
        <w:t>（</w:t>
      </w:r>
      <w:r>
        <w:rPr>
          <w:rFonts w:ascii="Times New Roman" w:hAnsi="Times New Roman" w:cs="Times New Roman" w:eastAsia="Times New Roman" w:hint="default"/>
          <w:spacing w:val="-4"/>
        </w:rPr>
        <w:t>1</w:t>
      </w:r>
      <w:r>
        <w:rPr>
          <w:spacing w:val="-4"/>
        </w:rPr>
        <w:t>）会计政策变更原因。财政部于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30</w:t>
      </w:r>
      <w:r>
        <w:rPr>
          <w:spacing w:val="-4"/>
        </w:rPr>
        <w:t>日颁布了（以下简称</w:t>
      </w:r>
      <w:r>
        <w:rPr>
          <w:rFonts w:ascii="Times New Roman" w:hAnsi="Times New Roman" w:cs="Times New Roman" w:eastAsia="Times New Roman" w:hint="default"/>
          <w:spacing w:val="-4"/>
        </w:rPr>
        <w:t>“</w:t>
      </w:r>
      <w:r>
        <w:rPr>
          <w:spacing w:val="-4"/>
        </w:rPr>
        <w:t>《修订通知》</w:t>
      </w:r>
      <w:r>
        <w:rPr>
          <w:rFonts w:ascii="Times New Roman" w:hAnsi="Times New Roman" w:cs="Times New Roman" w:eastAsia="Times New Roman" w:hint="default"/>
          <w:spacing w:val="-4"/>
        </w:rPr>
        <w:t>”</w:t>
      </w:r>
      <w:r>
        <w:rPr>
          <w:spacing w:val="-4"/>
        </w:rPr>
        <w:t>），对一般企业财务报表格式进行</w:t>
      </w:r>
      <w:r>
        <w:rPr>
          <w:w w:val="101"/>
        </w:rPr>
        <w:t> </w:t>
      </w:r>
      <w:r>
        <w:rPr>
          <w:spacing w:val="-4"/>
        </w:rPr>
        <w:t>了修订，要求执行企业会计准则的非金融企业按照企业会计准则和《修订通知》的要求编制</w:t>
      </w:r>
      <w:r>
        <w:rPr>
          <w:rFonts w:ascii="Times New Roman" w:hAnsi="Times New Roman" w:cs="Times New Roman" w:eastAsia="Times New Roman" w:hint="default"/>
          <w:spacing w:val="-4"/>
        </w:rPr>
        <w:t>2019</w:t>
      </w:r>
      <w:r>
        <w:rPr>
          <w:spacing w:val="-4"/>
        </w:rPr>
        <w:t>年度中期财务报表、年度财</w:t>
      </w:r>
      <w:r>
        <w:rPr>
          <w:spacing w:val="50"/>
        </w:rPr>
        <w:t> </w:t>
      </w:r>
      <w:r>
        <w:rPr>
          <w:spacing w:val="50"/>
        </w:rPr>
      </w:r>
      <w:r>
        <w:rPr>
          <w:spacing w:val="-4"/>
        </w:rPr>
        <w:t>务报表以及以后期间的财务报表。根据规定，公司</w:t>
      </w:r>
      <w:r>
        <w:rPr>
          <w:rFonts w:ascii="Times New Roman" w:hAnsi="Times New Roman" w:cs="Times New Roman" w:eastAsia="Times New Roman" w:hint="default"/>
          <w:spacing w:val="-4"/>
        </w:rPr>
        <w:t>2019</w:t>
      </w:r>
      <w:r>
        <w:rPr>
          <w:spacing w:val="-4"/>
        </w:rPr>
        <w:t>年度中期财务报表和年度财务报表以及以后期间的财务报表执行上述</w:t>
      </w:r>
      <w:r>
        <w:rPr>
          <w:spacing w:val="48"/>
        </w:rPr>
        <w:t> </w:t>
      </w:r>
      <w:r>
        <w:rPr>
          <w:spacing w:val="48"/>
        </w:rPr>
      </w:r>
      <w:r>
        <w:rPr>
          <w:spacing w:val="-3"/>
        </w:rPr>
        <w:t>修订后的会计准则。</w:t>
      </w:r>
    </w:p>
    <w:p>
      <w:pPr>
        <w:pStyle w:val="BodyText"/>
        <w:spacing w:line="304" w:lineRule="auto" w:before="63"/>
        <w:ind w:right="1122" w:firstLine="360"/>
        <w:jc w:val="both"/>
      </w:pPr>
      <w:r>
        <w:rPr>
          <w:spacing w:val="-4"/>
        </w:rPr>
        <w:t>（</w:t>
      </w:r>
      <w:r>
        <w:rPr>
          <w:rFonts w:ascii="Times New Roman" w:hAnsi="Times New Roman" w:cs="Times New Roman" w:eastAsia="Times New Roman" w:hint="default"/>
          <w:spacing w:val="-4"/>
        </w:rPr>
        <w:t>2</w:t>
      </w:r>
      <w:r>
        <w:rPr>
          <w:spacing w:val="-4"/>
        </w:rPr>
        <w:t>）变更前采用的会计政策。本次会计政策变更前，公司执行的是财政部颁布的《企业会计准则</w:t>
      </w:r>
      <w:r>
        <w:rPr>
          <w:rFonts w:ascii="Times New Roman" w:hAnsi="Times New Roman" w:cs="Times New Roman" w:eastAsia="Times New Roman" w:hint="default"/>
          <w:spacing w:val="-4"/>
        </w:rPr>
        <w:t>-</w:t>
      </w:r>
      <w:r>
        <w:rPr>
          <w:spacing w:val="-4"/>
        </w:rPr>
        <w:t>基本准则》和各项具</w:t>
      </w:r>
      <w:r>
        <w:rPr>
          <w:w w:val="101"/>
        </w:rPr>
        <w:t> </w:t>
      </w:r>
      <w:r>
        <w:rPr>
          <w:spacing w:val="-3"/>
        </w:rPr>
        <w:t>体会计准则、企业会计准则应用指南、企业会计准则解释公告以及其他相关规定。</w:t>
      </w:r>
    </w:p>
    <w:p>
      <w:pPr>
        <w:pStyle w:val="BodyText"/>
        <w:spacing w:line="302" w:lineRule="auto" w:before="66"/>
        <w:ind w:right="1133" w:firstLine="360"/>
        <w:jc w:val="both"/>
      </w:pPr>
      <w:r>
        <w:rPr>
          <w:spacing w:val="-3"/>
        </w:rPr>
        <w:t>（</w:t>
      </w:r>
      <w:r>
        <w:rPr>
          <w:rFonts w:ascii="Times New Roman" w:hAnsi="Times New Roman" w:cs="Times New Roman" w:eastAsia="Times New Roman" w:hint="default"/>
          <w:spacing w:val="-3"/>
        </w:rPr>
        <w:t>3</w:t>
      </w:r>
      <w:r>
        <w:rPr>
          <w:spacing w:val="-3"/>
        </w:rPr>
        <w:t>）变更后采用的会计政策。本次会计政策变更后，公司的会计政策按《修订通知》的相关规定执行，其余未变更部</w:t>
      </w:r>
      <w:r>
        <w:rPr>
          <w:w w:val="101"/>
        </w:rPr>
        <w:t> </w:t>
      </w:r>
      <w:r>
        <w:rPr>
          <w:spacing w:val="-3"/>
        </w:rPr>
        <w:t>分仍按照财政部颁布的《企业会计准则</w:t>
      </w:r>
      <w:r>
        <w:rPr>
          <w:rFonts w:ascii="Times New Roman" w:hAnsi="Times New Roman" w:cs="Times New Roman" w:eastAsia="Times New Roman" w:hint="default"/>
          <w:spacing w:val="-3"/>
        </w:rPr>
        <w:t>-</w:t>
      </w:r>
      <w:r>
        <w:rPr>
          <w:spacing w:val="-3"/>
        </w:rPr>
        <w:t>基本准则》和各项具体会计准则、企业会计准则应用指南、企业会计准则解释公告</w:t>
      </w:r>
      <w:r>
        <w:rPr>
          <w:spacing w:val="66"/>
        </w:rPr>
        <w:t> </w:t>
      </w:r>
      <w:r>
        <w:rPr>
          <w:spacing w:val="66"/>
        </w:rPr>
      </w:r>
      <w:r>
        <w:rPr>
          <w:spacing w:val="-3"/>
        </w:rPr>
        <w:t>以及其他相关规定执行。</w:t>
      </w:r>
    </w:p>
    <w:p>
      <w:pPr>
        <w:pStyle w:val="BodyText"/>
        <w:spacing w:line="240" w:lineRule="auto" w:before="68"/>
        <w:ind w:left="513" w:right="0"/>
        <w:jc w:val="left"/>
      </w:pPr>
      <w:r>
        <w:rPr>
          <w:spacing w:val="-3"/>
        </w:rPr>
        <w:t>本次会计政策变更仅对财务报表格式和部分项目列报口径产生影响，对公司财务状况和经营成果不产生影响。</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328" w:lineRule="auto"/>
        <w:ind w:right="107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报告期内新设快乐阳光星芒互动娱乐传媒有限公司，注销辣妈学院全球购贸易有限公司、快乐云商贸易（香港）有限公司。</w:t>
      </w:r>
      <w:r>
        <w:rPr>
          <w:spacing w:val="66"/>
        </w:rPr>
        <w:t> </w:t>
      </w:r>
      <w:r>
        <w:rPr>
          <w:spacing w:val="66"/>
        </w:rPr>
      </w:r>
      <w:r>
        <w:rPr/>
        <w:t>详见第十二节 财务报告</w:t>
      </w:r>
      <w:r>
        <w:rPr>
          <w:spacing w:val="-33"/>
        </w:rPr>
        <w:t> </w:t>
      </w:r>
      <w:r>
        <w:rPr/>
        <w:t>八、合并范围的变更。</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现聘任的会计事务所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4"/>
              <w:jc w:val="righ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198</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
              <w:jc w:val="right"/>
              <w:rPr>
                <w:rFonts w:ascii="宋体" w:hAnsi="宋体" w:cs="宋体" w:eastAsia="宋体" w:hint="default"/>
                <w:sz w:val="18"/>
                <w:szCs w:val="18"/>
              </w:rPr>
            </w:pPr>
            <w:r>
              <w:rPr>
                <w:rFonts w:ascii="宋体" w:hAnsi="宋体" w:cs="宋体" w:eastAsia="宋体" w:hint="default"/>
                <w:spacing w:val="-2"/>
                <w:sz w:val="18"/>
                <w:szCs w:val="18"/>
              </w:rPr>
              <w:t>李新葵、张红</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pStyle w:val="BodyText"/>
        <w:spacing w:line="240" w:lineRule="auto" w:before="53"/>
        <w:ind w:right="0"/>
        <w:jc w:val="left"/>
      </w:pPr>
      <w:r>
        <w:rPr/>
        <w:t>是否改聘会计师事务所</w:t>
      </w:r>
    </w:p>
    <w:p>
      <w:pPr>
        <w:pStyle w:val="BodyText"/>
        <w:spacing w:line="338" w:lineRule="auto" w:before="119"/>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0"/>
        <w:jc w:val="left"/>
      </w:pPr>
      <w:r>
        <w:rPr>
          <w:rFonts w:ascii="Times New Roman" w:hAnsi="Times New Roman" w:cs="Times New Roman" w:eastAsia="Times New Roman" w:hint="default"/>
          <w:spacing w:val="-4"/>
        </w:rPr>
        <w:t>2018</w:t>
      </w:r>
      <w:r>
        <w:rPr>
          <w:spacing w:val="-4"/>
        </w:rPr>
        <w:t>年，公司因重大资产重组项目聘请中国国际金融股份有限公司和财信证券有限责任公司为独立财务顾问，持续督导期为</w:t>
      </w:r>
    </w:p>
    <w:p>
      <w:pPr>
        <w:pStyle w:val="BodyText"/>
        <w:spacing w:line="240" w:lineRule="auto" w:before="6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3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343" w:lineRule="auto"/>
        <w:ind w:right="73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3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43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公司报告期无股权激励计划、员工持股计划或其他员工激励措施及其实施情况。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97"/>
        <w:gridCol w:w="682"/>
        <w:gridCol w:w="677"/>
        <w:gridCol w:w="701"/>
        <w:gridCol w:w="682"/>
        <w:gridCol w:w="672"/>
        <w:gridCol w:w="677"/>
        <w:gridCol w:w="672"/>
        <w:gridCol w:w="672"/>
        <w:gridCol w:w="677"/>
        <w:gridCol w:w="673"/>
        <w:gridCol w:w="677"/>
        <w:gridCol w:w="668"/>
        <w:gridCol w:w="648"/>
      </w:tblGrid>
      <w:tr>
        <w:trPr>
          <w:trHeight w:val="133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307" w:right="27" w:hanging="274"/>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9" w:right="60"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易类型</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76" w:right="69"/>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易定价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62" w:right="55"/>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易价格</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易金额</w:t>
            </w:r>
          </w:p>
          <w:p>
            <w:pPr>
              <w:pStyle w:val="TableParagraph"/>
              <w:spacing w:line="321" w:lineRule="auto" w:before="20"/>
              <w:ind w:left="153" w:right="147"/>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center"/>
              <w:rPr>
                <w:rFonts w:ascii="宋体" w:hAnsi="宋体" w:cs="宋体" w:eastAsia="宋体" w:hint="default"/>
                <w:sz w:val="18"/>
                <w:szCs w:val="18"/>
              </w:rPr>
            </w:pPr>
            <w:r>
              <w:rPr>
                <w:rFonts w:ascii="宋体" w:hAnsi="宋体" w:cs="宋体" w:eastAsia="宋体" w:hint="default"/>
                <w:spacing w:val="-2"/>
                <w:sz w:val="18"/>
                <w:szCs w:val="18"/>
              </w:rPr>
              <w:t>占同类</w:t>
            </w:r>
            <w:r>
              <w:rPr>
                <w:rFonts w:ascii="宋体" w:hAnsi="宋体" w:cs="宋体" w:eastAsia="宋体" w:hint="default"/>
                <w:w w:val="101"/>
                <w:sz w:val="18"/>
                <w:szCs w:val="18"/>
              </w:rPr>
              <w:t> </w:t>
            </w:r>
            <w:r>
              <w:rPr>
                <w:rFonts w:ascii="宋体" w:hAnsi="宋体" w:cs="宋体" w:eastAsia="宋体" w:hint="default"/>
                <w:spacing w:val="-2"/>
                <w:sz w:val="18"/>
                <w:szCs w:val="18"/>
              </w:rPr>
              <w:t>交易金</w:t>
            </w:r>
            <w:r>
              <w:rPr>
                <w:rFonts w:ascii="宋体" w:hAnsi="宋体" w:cs="宋体" w:eastAsia="宋体" w:hint="default"/>
                <w:w w:val="101"/>
                <w:sz w:val="18"/>
                <w:szCs w:val="18"/>
              </w:rPr>
              <w:t> </w:t>
            </w:r>
            <w:r>
              <w:rPr>
                <w:rFonts w:ascii="宋体" w:hAnsi="宋体" w:cs="宋体" w:eastAsia="宋体" w:hint="default"/>
                <w:spacing w:val="-2"/>
                <w:sz w:val="18"/>
                <w:szCs w:val="18"/>
              </w:rPr>
              <w:t>额的比</w:t>
            </w:r>
            <w:r>
              <w:rPr>
                <w:rFonts w:ascii="宋体" w:hAnsi="宋体" w:cs="宋体" w:eastAsia="宋体" w:hint="default"/>
                <w:w w:val="101"/>
                <w:sz w:val="18"/>
                <w:szCs w:val="18"/>
              </w:rPr>
              <w:t> </w:t>
            </w:r>
            <w:r>
              <w:rPr>
                <w:rFonts w:ascii="宋体" w:hAnsi="宋体" w:cs="宋体" w:eastAsia="宋体" w:hint="default"/>
                <w:sz w:val="18"/>
                <w:szCs w:val="18"/>
              </w:rPr>
              <w:t>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both"/>
              <w:rPr>
                <w:rFonts w:ascii="宋体" w:hAnsi="宋体" w:cs="宋体" w:eastAsia="宋体" w:hint="default"/>
                <w:sz w:val="18"/>
                <w:szCs w:val="18"/>
              </w:rPr>
            </w:pPr>
            <w:r>
              <w:rPr>
                <w:rFonts w:ascii="宋体" w:hAnsi="宋体" w:cs="宋体" w:eastAsia="宋体" w:hint="default"/>
                <w:sz w:val="18"/>
                <w:szCs w:val="18"/>
              </w:rPr>
              <w:t>获批的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过获批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56"/>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易结算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60"/>
              <w:jc w:val="center"/>
              <w:rPr>
                <w:rFonts w:ascii="宋体" w:hAnsi="宋体" w:cs="宋体" w:eastAsia="宋体" w:hint="default"/>
                <w:sz w:val="18"/>
                <w:szCs w:val="18"/>
              </w:rPr>
            </w:pPr>
            <w:r>
              <w:rPr>
                <w:rFonts w:ascii="宋体" w:hAnsi="宋体" w:cs="宋体" w:eastAsia="宋体" w:hint="default"/>
                <w:spacing w:val="-2"/>
                <w:sz w:val="18"/>
                <w:szCs w:val="18"/>
              </w:rPr>
              <w:t>可获得</w:t>
            </w:r>
            <w:r>
              <w:rPr>
                <w:rFonts w:ascii="宋体" w:hAnsi="宋体" w:cs="宋体" w:eastAsia="宋体" w:hint="default"/>
                <w:w w:val="101"/>
                <w:sz w:val="18"/>
                <w:szCs w:val="18"/>
              </w:rPr>
              <w:t> </w:t>
            </w:r>
            <w:r>
              <w:rPr>
                <w:rFonts w:ascii="宋体" w:hAnsi="宋体" w:cs="宋体" w:eastAsia="宋体" w:hint="default"/>
                <w:spacing w:val="-2"/>
                <w:sz w:val="18"/>
                <w:szCs w:val="18"/>
              </w:rPr>
              <w:t>的同类</w:t>
            </w:r>
            <w:r>
              <w:rPr>
                <w:rFonts w:ascii="宋体" w:hAnsi="宋体" w:cs="宋体" w:eastAsia="宋体" w:hint="default"/>
                <w:w w:val="101"/>
                <w:sz w:val="18"/>
                <w:szCs w:val="18"/>
              </w:rPr>
              <w:t> </w:t>
            </w:r>
            <w:r>
              <w:rPr>
                <w:rFonts w:ascii="宋体" w:hAnsi="宋体" w:cs="宋体" w:eastAsia="宋体" w:hint="default"/>
                <w:spacing w:val="-2"/>
                <w:sz w:val="18"/>
                <w:szCs w:val="18"/>
              </w:rPr>
              <w:t>交易市</w:t>
            </w:r>
            <w:r>
              <w:rPr>
                <w:rFonts w:ascii="宋体" w:hAnsi="宋体" w:cs="宋体" w:eastAsia="宋体" w:hint="default"/>
                <w:w w:val="101"/>
                <w:sz w:val="18"/>
                <w:szCs w:val="18"/>
              </w:rPr>
              <w:t> </w:t>
            </w:r>
            <w:r>
              <w:rPr>
                <w:rFonts w:ascii="宋体" w:hAnsi="宋体" w:cs="宋体" w:eastAsia="宋体" w:hint="default"/>
                <w:sz w:val="18"/>
                <w:szCs w:val="18"/>
              </w:rPr>
              <w:t>价</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0" w:right="50" w:hanging="178"/>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0" w:right="45"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36"/>
              <w:jc w:val="left"/>
              <w:rPr>
                <w:rFonts w:ascii="宋体" w:hAnsi="宋体" w:cs="宋体" w:eastAsia="宋体" w:hint="default"/>
                <w:sz w:val="18"/>
                <w:szCs w:val="18"/>
              </w:rPr>
            </w:pPr>
            <w:r>
              <w:rPr>
                <w:rFonts w:ascii="宋体" w:hAnsi="宋体" w:cs="宋体" w:eastAsia="宋体" w:hint="default"/>
                <w:sz w:val="18"/>
                <w:szCs w:val="18"/>
              </w:rPr>
              <w:t>湖南广播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电视台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8" w:right="98"/>
              <w:jc w:val="left"/>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99"/>
              <w:jc w:val="left"/>
              <w:rPr>
                <w:rFonts w:ascii="宋体" w:hAnsi="宋体" w:cs="宋体" w:eastAsia="宋体" w:hint="default"/>
                <w:sz w:val="18"/>
                <w:szCs w:val="18"/>
              </w:rPr>
            </w:pPr>
            <w:r>
              <w:rPr>
                <w:rFonts w:ascii="宋体" w:hAnsi="宋体" w:cs="宋体" w:eastAsia="宋体" w:hint="default"/>
                <w:sz w:val="18"/>
                <w:szCs w:val="18"/>
              </w:rPr>
              <w:t>接受劳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版权等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04"/>
              <w:jc w:val="left"/>
              <w:rPr>
                <w:rFonts w:ascii="宋体" w:hAnsi="宋体" w:cs="宋体" w:eastAsia="宋体" w:hint="default"/>
                <w:sz w:val="18"/>
                <w:szCs w:val="18"/>
              </w:rPr>
            </w:pPr>
            <w:r>
              <w:rPr>
                <w:rFonts w:ascii="宋体" w:hAnsi="宋体" w:cs="宋体" w:eastAsia="宋体" w:hint="default"/>
                <w:sz w:val="18"/>
                <w:szCs w:val="18"/>
              </w:rPr>
              <w:t>市场定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47,467.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47,467.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5.73%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48,600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94"/>
              <w:jc w:val="left"/>
              <w:rPr>
                <w:rFonts w:ascii="宋体" w:hAnsi="宋体" w:cs="宋体" w:eastAsia="宋体" w:hint="default"/>
                <w:sz w:val="18"/>
                <w:szCs w:val="18"/>
              </w:rPr>
            </w:pPr>
            <w:r>
              <w:rPr>
                <w:rFonts w:ascii="宋体" w:hAnsi="宋体" w:cs="宋体" w:eastAsia="宋体" w:hint="default"/>
                <w:sz w:val="18"/>
                <w:szCs w:val="18"/>
              </w:rPr>
              <w:t>转账结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47,467.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22</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38" w:lineRule="auto"/>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刊载网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站：</w:t>
            </w:r>
            <w:r>
              <w:rPr>
                <w:rFonts w:ascii="宋体" w:hAnsi="宋体" w:cs="宋体" w:eastAsia="宋体" w:hint="default"/>
                <w:spacing w:val="-86"/>
                <w:sz w:val="18"/>
                <w:szCs w:val="18"/>
              </w:rPr>
              <w:t> </w:t>
            </w:r>
            <w:r>
              <w:rPr>
                <w:rFonts w:ascii="Times New Roman" w:hAnsi="Times New Roman" w:cs="Times New Roman" w:eastAsia="Times New Roman" w:hint="default"/>
                <w:spacing w:val="-3"/>
                <w:sz w:val="18"/>
                <w:szCs w:val="18"/>
              </w:rPr>
              <w:t>www.c</w:t>
            </w:r>
          </w:p>
          <w:p>
            <w:pPr>
              <w:pStyle w:val="TableParagraph"/>
              <w:spacing w:line="312" w:lineRule="auto" w:before="23"/>
              <w:ind w:left="24"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sz w:val="18"/>
                <w:szCs w:val="18"/>
              </w:rPr>
              <w:t>om.cn</w:t>
            </w:r>
            <w:r>
              <w:rPr>
                <w:rFonts w:ascii="宋体" w:hAnsi="宋体" w:cs="宋体" w:eastAsia="宋体" w:hint="default"/>
                <w:spacing w:val="-2"/>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公告名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4"/>
                <w:w w:val="101"/>
                <w:sz w:val="18"/>
                <w:szCs w:val="18"/>
              </w:rPr>
              <w:t>称：《关</w:t>
            </w:r>
            <w:r>
              <w:rPr>
                <w:rFonts w:ascii="宋体" w:hAnsi="宋体" w:cs="宋体" w:eastAsia="宋体" w:hint="default"/>
                <w:w w:val="101"/>
                <w:sz w:val="18"/>
                <w:szCs w:val="18"/>
              </w:rPr>
              <w:t> </w:t>
            </w:r>
            <w:r>
              <w:rPr>
                <w:rFonts w:ascii="宋体" w:hAnsi="宋体" w:cs="宋体" w:eastAsia="宋体" w:hint="default"/>
                <w:sz w:val="18"/>
                <w:szCs w:val="18"/>
              </w:rPr>
              <w:t>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p>
          <w:p>
            <w:pPr>
              <w:pStyle w:val="TableParagraph"/>
              <w:spacing w:line="316" w:lineRule="auto" w:before="3"/>
              <w:ind w:left="24" w:right="69"/>
              <w:jc w:val="left"/>
              <w:rPr>
                <w:rFonts w:ascii="宋体" w:hAnsi="宋体" w:cs="宋体" w:eastAsia="宋体" w:hint="default"/>
                <w:sz w:val="18"/>
                <w:szCs w:val="18"/>
              </w:rPr>
            </w:pPr>
            <w:r>
              <w:rPr>
                <w:rFonts w:ascii="宋体" w:hAnsi="宋体" w:cs="宋体" w:eastAsia="宋体" w:hint="default"/>
                <w:sz w:val="18"/>
                <w:szCs w:val="18"/>
              </w:rPr>
              <w:t>年日常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湖南广播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电视台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 w:right="98"/>
              <w:jc w:val="left"/>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广告发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布等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4"/>
              <w:jc w:val="left"/>
              <w:rPr>
                <w:rFonts w:ascii="宋体" w:hAnsi="宋体" w:cs="宋体" w:eastAsia="宋体" w:hint="default"/>
                <w:sz w:val="18"/>
                <w:szCs w:val="18"/>
              </w:rPr>
            </w:pPr>
            <w:r>
              <w:rPr>
                <w:rFonts w:ascii="宋体" w:hAnsi="宋体" w:cs="宋体" w:eastAsia="宋体" w:hint="default"/>
                <w:sz w:val="18"/>
                <w:szCs w:val="18"/>
              </w:rPr>
              <w:t>市场定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98,114.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98,114.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7.85%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转账结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98,114.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vMerge/>
            <w:tcBorders>
              <w:left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韵洪传播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98"/>
              <w:jc w:val="both"/>
              <w:rPr>
                <w:rFonts w:ascii="宋体" w:hAnsi="宋体" w:cs="宋体" w:eastAsia="宋体" w:hint="default"/>
                <w:sz w:val="18"/>
                <w:szCs w:val="18"/>
              </w:rPr>
            </w:pPr>
            <w:r>
              <w:rPr>
                <w:rFonts w:ascii="宋体" w:hAnsi="宋体" w:cs="宋体" w:eastAsia="宋体" w:hint="default"/>
                <w:sz w:val="18"/>
                <w:szCs w:val="18"/>
              </w:rPr>
              <w:t>受同一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最终控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制方控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99"/>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122"/>
              <w:jc w:val="left"/>
              <w:rPr>
                <w:rFonts w:ascii="宋体" w:hAnsi="宋体" w:cs="宋体" w:eastAsia="宋体" w:hint="default"/>
                <w:sz w:val="18"/>
                <w:szCs w:val="18"/>
              </w:rPr>
            </w:pPr>
            <w:r>
              <w:rPr>
                <w:rFonts w:ascii="宋体" w:hAnsi="宋体" w:cs="宋体" w:eastAsia="宋体" w:hint="default"/>
                <w:sz w:val="18"/>
                <w:szCs w:val="18"/>
              </w:rPr>
              <w:t>广告发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104"/>
              <w:jc w:val="left"/>
              <w:rPr>
                <w:rFonts w:ascii="宋体" w:hAnsi="宋体" w:cs="宋体" w:eastAsia="宋体" w:hint="default"/>
                <w:sz w:val="18"/>
                <w:szCs w:val="18"/>
              </w:rPr>
            </w:pPr>
            <w:r>
              <w:rPr>
                <w:rFonts w:ascii="宋体" w:hAnsi="宋体" w:cs="宋体" w:eastAsia="宋体" w:hint="default"/>
                <w:sz w:val="18"/>
                <w:szCs w:val="18"/>
              </w:rPr>
              <w:t>市场定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74,136.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74,136.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5.93%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80,000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94"/>
              <w:jc w:val="left"/>
              <w:rPr>
                <w:rFonts w:ascii="宋体" w:hAnsi="宋体" w:cs="宋体" w:eastAsia="宋体" w:hint="default"/>
                <w:sz w:val="18"/>
                <w:szCs w:val="18"/>
              </w:rPr>
            </w:pPr>
            <w:r>
              <w:rPr>
                <w:rFonts w:ascii="宋体" w:hAnsi="宋体" w:cs="宋体" w:eastAsia="宋体" w:hint="default"/>
                <w:sz w:val="18"/>
                <w:szCs w:val="18"/>
              </w:rPr>
              <w:t>转账结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74,136.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04</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vMerge/>
            <w:tcBorders>
              <w:left w:val="single" w:sz="4" w:space="0" w:color="000000"/>
              <w:bottom w:val="nil" w:sz="6" w:space="0" w:color="auto"/>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682"/>
        <w:gridCol w:w="677"/>
        <w:gridCol w:w="701"/>
        <w:gridCol w:w="682"/>
        <w:gridCol w:w="672"/>
        <w:gridCol w:w="677"/>
        <w:gridCol w:w="672"/>
        <w:gridCol w:w="672"/>
        <w:gridCol w:w="677"/>
        <w:gridCol w:w="673"/>
        <w:gridCol w:w="677"/>
        <w:gridCol w:w="668"/>
        <w:gridCol w:w="648"/>
      </w:tblGrid>
      <w:tr>
        <w:trPr>
          <w:trHeight w:val="254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芒果传媒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影视剧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104"/>
              <w:jc w:val="left"/>
              <w:rPr>
                <w:rFonts w:ascii="宋体" w:hAnsi="宋体" w:cs="宋体" w:eastAsia="宋体" w:hint="default"/>
                <w:sz w:val="18"/>
                <w:szCs w:val="18"/>
              </w:rPr>
            </w:pPr>
            <w:r>
              <w:rPr>
                <w:rFonts w:ascii="宋体" w:hAnsi="宋体" w:cs="宋体" w:eastAsia="宋体" w:hint="default"/>
                <w:sz w:val="18"/>
                <w:szCs w:val="18"/>
              </w:rPr>
              <w:t>市场定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57,825.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57,825.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4.63%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55,590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转账结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57,825.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47</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5"/>
              <w:ind w:left="24" w:right="23"/>
              <w:jc w:val="both"/>
              <w:rPr>
                <w:rFonts w:ascii="宋体" w:hAnsi="宋体" w:cs="宋体" w:eastAsia="宋体" w:hint="default"/>
                <w:sz w:val="18"/>
                <w:szCs w:val="18"/>
              </w:rPr>
            </w:pPr>
            <w:r>
              <w:rPr>
                <w:rFonts w:ascii="宋体" w:hAnsi="宋体" w:cs="宋体" w:eastAsia="宋体" w:hint="default"/>
                <w:sz w:val="18"/>
                <w:szCs w:val="18"/>
              </w:rPr>
              <w:t>易发生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319" w:lineRule="auto"/>
              <w:ind w:left="24" w:right="69"/>
              <w:jc w:val="left"/>
              <w:rPr>
                <w:rFonts w:ascii="宋体" w:hAnsi="宋体" w:cs="宋体" w:eastAsia="宋体" w:hint="default"/>
                <w:sz w:val="18"/>
                <w:szCs w:val="18"/>
              </w:rPr>
            </w:pPr>
            <w:r>
              <w:rPr>
                <w:rFonts w:ascii="宋体" w:hAnsi="宋体" w:cs="宋体" w:eastAsia="宋体" w:hint="default"/>
                <w:sz w:val="18"/>
                <w:szCs w:val="18"/>
              </w:rPr>
              <w:t>度日常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pacing w:val="-31"/>
                <w:w w:val="101"/>
                <w:sz w:val="18"/>
                <w:szCs w:val="18"/>
              </w:rPr>
              <w:t>告》。</w:t>
            </w:r>
            <w:r>
              <w:rPr>
                <w:rFonts w:ascii="宋体" w:hAnsi="宋体" w:cs="宋体" w:eastAsia="宋体" w:hint="default"/>
                <w:spacing w:val="-31"/>
                <w:sz w:val="18"/>
                <w:szCs w:val="18"/>
              </w:rPr>
            </w:r>
          </w:p>
        </w:tc>
      </w:tr>
      <w:tr>
        <w:trPr>
          <w:trHeight w:val="41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 w:right="36"/>
              <w:jc w:val="both"/>
              <w:rPr>
                <w:rFonts w:ascii="宋体" w:hAnsi="宋体" w:cs="宋体" w:eastAsia="宋体" w:hint="default"/>
                <w:sz w:val="18"/>
                <w:szCs w:val="18"/>
              </w:rPr>
            </w:pPr>
            <w:r>
              <w:rPr>
                <w:rFonts w:ascii="宋体" w:hAnsi="宋体" w:cs="宋体" w:eastAsia="宋体" w:hint="default"/>
                <w:sz w:val="18"/>
                <w:szCs w:val="18"/>
              </w:rPr>
              <w:t>咪咕文化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8" w:right="98"/>
              <w:jc w:val="both"/>
              <w:rPr>
                <w:rFonts w:ascii="宋体" w:hAnsi="宋体" w:cs="宋体" w:eastAsia="宋体" w:hint="default"/>
                <w:sz w:val="18"/>
                <w:szCs w:val="18"/>
              </w:rPr>
            </w:pPr>
            <w:r>
              <w:rPr>
                <w:rFonts w:ascii="宋体" w:hAnsi="宋体" w:cs="宋体" w:eastAsia="宋体" w:hint="default"/>
                <w:sz w:val="18"/>
                <w:szCs w:val="18"/>
              </w:rPr>
              <w:t>同一关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键管理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99"/>
              <w:jc w:val="left"/>
              <w:rPr>
                <w:rFonts w:ascii="宋体" w:hAnsi="宋体" w:cs="宋体" w:eastAsia="宋体" w:hint="default"/>
                <w:sz w:val="18"/>
                <w:szCs w:val="18"/>
              </w:rPr>
            </w:pPr>
            <w:r>
              <w:rPr>
                <w:rFonts w:ascii="宋体" w:hAnsi="宋体" w:cs="宋体" w:eastAsia="宋体" w:hint="default"/>
                <w:sz w:val="18"/>
                <w:szCs w:val="18"/>
              </w:rPr>
              <w:t>提供劳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22"/>
              <w:jc w:val="left"/>
              <w:rPr>
                <w:rFonts w:ascii="宋体" w:hAnsi="宋体" w:cs="宋体" w:eastAsia="宋体" w:hint="default"/>
                <w:sz w:val="18"/>
                <w:szCs w:val="18"/>
              </w:rPr>
            </w:pPr>
            <w:r>
              <w:rPr>
                <w:rFonts w:ascii="宋体" w:hAnsi="宋体" w:cs="宋体" w:eastAsia="宋体" w:hint="default"/>
                <w:sz w:val="18"/>
                <w:szCs w:val="18"/>
              </w:rPr>
              <w:t>运营商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04"/>
              <w:jc w:val="left"/>
              <w:rPr>
                <w:rFonts w:ascii="宋体" w:hAnsi="宋体" w:cs="宋体" w:eastAsia="宋体" w:hint="default"/>
                <w:sz w:val="18"/>
                <w:szCs w:val="18"/>
              </w:rPr>
            </w:pPr>
            <w:r>
              <w:rPr>
                <w:rFonts w:ascii="宋体" w:hAnsi="宋体" w:cs="宋体" w:eastAsia="宋体" w:hint="default"/>
                <w:sz w:val="18"/>
                <w:szCs w:val="18"/>
              </w:rPr>
              <w:t>市场定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51,079.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51,079.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4.09%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48,869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94"/>
              <w:jc w:val="left"/>
              <w:rPr>
                <w:rFonts w:ascii="宋体" w:hAnsi="宋体" w:cs="宋体" w:eastAsia="宋体" w:hint="default"/>
                <w:sz w:val="18"/>
                <w:szCs w:val="18"/>
              </w:rPr>
            </w:pPr>
            <w:r>
              <w:rPr>
                <w:rFonts w:ascii="宋体" w:hAnsi="宋体" w:cs="宋体" w:eastAsia="宋体" w:hint="default"/>
                <w:sz w:val="18"/>
                <w:szCs w:val="18"/>
              </w:rPr>
              <w:t>转账结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51,079.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01</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
              <w:ind w:left="24" w:right="-10"/>
              <w:jc w:val="left"/>
              <w:rPr>
                <w:rFonts w:ascii="宋体" w:hAnsi="宋体" w:cs="宋体" w:eastAsia="宋体" w:hint="default"/>
                <w:sz w:val="18"/>
                <w:szCs w:val="18"/>
              </w:rPr>
            </w:pPr>
            <w:r>
              <w:rPr>
                <w:rFonts w:ascii="宋体" w:hAnsi="宋体" w:cs="宋体" w:eastAsia="宋体" w:hint="default"/>
                <w:sz w:val="18"/>
                <w:szCs w:val="18"/>
              </w:rPr>
              <w:t>刊载网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站：</w:t>
            </w:r>
            <w:r>
              <w:rPr>
                <w:rFonts w:ascii="宋体" w:hAnsi="宋体" w:cs="宋体" w:eastAsia="宋体" w:hint="default"/>
                <w:spacing w:val="-86"/>
                <w:sz w:val="18"/>
                <w:szCs w:val="18"/>
              </w:rPr>
              <w:t> </w:t>
            </w: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sz w:val="18"/>
                <w:szCs w:val="18"/>
              </w:rPr>
              <w:t>om.cn</w:t>
            </w:r>
            <w:r>
              <w:rPr>
                <w:rFonts w:ascii="宋体" w:hAnsi="宋体" w:cs="宋体" w:eastAsia="宋体" w:hint="default"/>
                <w:spacing w:val="-2"/>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公告名</w:t>
            </w:r>
          </w:p>
          <w:p>
            <w:pPr>
              <w:pStyle w:val="TableParagraph"/>
              <w:spacing w:line="316" w:lineRule="auto" w:before="40"/>
              <w:ind w:left="24" w:right="17"/>
              <w:jc w:val="both"/>
              <w:rPr>
                <w:rFonts w:ascii="宋体" w:hAnsi="宋体" w:cs="宋体" w:eastAsia="宋体" w:hint="default"/>
                <w:sz w:val="18"/>
                <w:szCs w:val="18"/>
              </w:rPr>
            </w:pPr>
            <w:r>
              <w:rPr>
                <w:rFonts w:ascii="宋体" w:hAnsi="宋体" w:cs="宋体" w:eastAsia="宋体" w:hint="default"/>
                <w:spacing w:val="-34"/>
                <w:w w:val="101"/>
                <w:sz w:val="18"/>
                <w:szCs w:val="18"/>
              </w:rPr>
              <w:t>称：《关</w:t>
            </w:r>
            <w:r>
              <w:rPr>
                <w:rFonts w:ascii="宋体" w:hAnsi="宋体" w:cs="宋体" w:eastAsia="宋体" w:hint="default"/>
                <w:w w:val="101"/>
                <w:sz w:val="18"/>
                <w:szCs w:val="18"/>
              </w:rPr>
              <w:t> </w:t>
            </w:r>
            <w:r>
              <w:rPr>
                <w:rFonts w:ascii="宋体" w:hAnsi="宋体" w:cs="宋体" w:eastAsia="宋体" w:hint="default"/>
                <w:sz w:val="18"/>
                <w:szCs w:val="18"/>
              </w:rPr>
              <w:t>于新增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319" w:lineRule="auto"/>
              <w:ind w:left="24" w:right="-25"/>
              <w:jc w:val="both"/>
              <w:rPr>
                <w:rFonts w:ascii="宋体" w:hAnsi="宋体" w:cs="宋体" w:eastAsia="宋体" w:hint="default"/>
                <w:sz w:val="18"/>
                <w:szCs w:val="18"/>
              </w:rPr>
            </w:pPr>
            <w:r>
              <w:rPr>
                <w:rFonts w:ascii="宋体" w:hAnsi="宋体" w:cs="宋体" w:eastAsia="宋体" w:hint="default"/>
                <w:sz w:val="18"/>
                <w:szCs w:val="18"/>
              </w:rPr>
              <w:t>日常关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预计的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w w:val="101"/>
                <w:sz w:val="18"/>
                <w:szCs w:val="18"/>
              </w:rPr>
              <w:t>公告》。</w:t>
            </w:r>
            <w:r>
              <w:rPr>
                <w:rFonts w:ascii="宋体" w:hAnsi="宋体" w:cs="宋体" w:eastAsia="宋体" w:hint="default"/>
                <w:spacing w:val="-23"/>
                <w:sz w:val="18"/>
                <w:szCs w:val="18"/>
              </w:rPr>
            </w:r>
          </w:p>
        </w:tc>
      </w:tr>
      <w:tr>
        <w:trPr>
          <w:trHeight w:val="163"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10" w:space="0" w:color="D2D2D2"/>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328,622</w:t>
            </w:r>
          </w:p>
          <w:p>
            <w:pPr>
              <w:pStyle w:val="TableParagraph"/>
              <w:spacing w:line="240" w:lineRule="auto" w:before="110"/>
              <w:ind w:left="410" w:right="0"/>
              <w:jc w:val="left"/>
              <w:rPr>
                <w:rFonts w:ascii="Times New Roman" w:hAnsi="Times New Roman" w:cs="Times New Roman" w:eastAsia="Times New Roman" w:hint="default"/>
                <w:sz w:val="18"/>
                <w:szCs w:val="18"/>
              </w:rPr>
            </w:pPr>
            <w:r>
              <w:rPr>
                <w:rFonts w:ascii="Times New Roman"/>
                <w:sz w:val="18"/>
              </w:rPr>
              <w:t>.12</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333,059</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89"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vMerge/>
            <w:tcBorders>
              <w:left w:val="single" w:sz="10" w:space="0" w:color="D2D2D2"/>
              <w:right w:val="single" w:sz="4" w:space="0" w:color="000000"/>
            </w:tcBorders>
          </w:tcPr>
          <w:p>
            <w:pPr/>
          </w:p>
        </w:tc>
        <w:tc>
          <w:tcPr>
            <w:tcW w:w="672"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63"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10" w:space="0" w:color="D2D2D2"/>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6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02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易进行总金额预计的，在报告期内的</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z w:val="18"/>
                <w:szCs w:val="18"/>
              </w:rPr>
              <w:t>实际履行情况（如有）</w:t>
            </w:r>
          </w:p>
        </w:tc>
        <w:tc>
          <w:tcPr>
            <w:tcW w:w="6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6"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的原因（如适用）</w:t>
            </w:r>
          </w:p>
        </w:tc>
        <w:tc>
          <w:tcPr>
            <w:tcW w:w="6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after="0" w:line="240" w:lineRule="auto"/>
        <w:jc w:val="left"/>
        <w:sectPr>
          <w:footerReference w:type="default" r:id="rId17"/>
          <w:pgSz w:w="11910" w:h="16840"/>
          <w:pgMar w:footer="1508" w:header="741" w:top="1060" w:bottom="1700" w:left="980" w:right="0"/>
          <w:pgNumType w:start="51"/>
        </w:sectPr>
      </w:pPr>
    </w:p>
    <w:p>
      <w:pPr>
        <w:spacing w:line="240" w:lineRule="auto" w:before="6"/>
        <w:rPr>
          <w:rFonts w:ascii="宋体" w:hAnsi="宋体" w:cs="宋体" w:eastAsia="宋体" w:hint="default"/>
          <w:b/>
          <w:bCs/>
          <w:sz w:val="26"/>
          <w:szCs w:val="26"/>
        </w:rPr>
      </w:pPr>
    </w:p>
    <w:p>
      <w:pPr>
        <w:pStyle w:val="BodyText"/>
        <w:spacing w:line="240" w:lineRule="auto" w:before="46"/>
        <w:ind w:right="0"/>
        <w:jc w:val="left"/>
      </w:pPr>
      <w:r>
        <w:rPr>
          <w:spacing w:val="-3"/>
        </w:rPr>
        <w:t>公司报告期不存在关联债权债务往来。</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3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84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4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4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84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公司报告期不存在担保情况。</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1508" w:top="1060" w:bottom="170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9" w:space="6785"/>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39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83,370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83,370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240" w:lineRule="auto" w:before="53"/>
        <w:ind w:right="0"/>
        <w:jc w:val="left"/>
      </w:pPr>
      <w:r>
        <w:rPr>
          <w:spacing w:val="-3"/>
        </w:rPr>
        <w:t>单项金额重大或安全性较低、流动性较差、不保本的高风险委托理财具体情况</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委托理财出现预期无法收回本金或存在其他可能导致减值的情形</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4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3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4"/>
        <w:rPr>
          <w:rFonts w:ascii="宋体" w:hAnsi="宋体" w:cs="宋体" w:eastAsia="宋体" w:hint="default"/>
          <w:b/>
          <w:bCs/>
          <w:sz w:val="25"/>
          <w:szCs w:val="25"/>
        </w:rPr>
      </w:pPr>
    </w:p>
    <w:p>
      <w:pPr>
        <w:spacing w:line="547" w:lineRule="auto" w:before="0"/>
        <w:ind w:left="153" w:right="6287" w:firstLine="0"/>
        <w:jc w:val="left"/>
        <w:rPr>
          <w:rFonts w:ascii="宋体" w:hAnsi="宋体" w:cs="宋体" w:eastAsia="宋体" w:hint="default"/>
          <w:sz w:val="21"/>
          <w:szCs w:val="21"/>
        </w:rPr>
      </w:pPr>
      <w:bookmarkStart w:name="1、履行社会责任情况" w:id="96"/>
      <w:bookmarkEnd w:id="9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详见公司在巨潮资讯网披露的</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年度社会责任报告。</w:t>
      </w:r>
      <w:r>
        <w:rPr>
          <w:rFonts w:ascii="宋体" w:hAnsi="宋体" w:cs="宋体" w:eastAsia="宋体" w:hint="default"/>
          <w:spacing w:val="-11"/>
          <w:sz w:val="18"/>
          <w:szCs w:val="18"/>
        </w:rPr>
        <w:t> </w:t>
      </w:r>
      <w:r>
        <w:rPr>
          <w:rFonts w:ascii="宋体" w:hAnsi="宋体" w:cs="宋体" w:eastAsia="宋体" w:hint="default"/>
          <w:spacing w:val="-11"/>
          <w:sz w:val="18"/>
          <w:szCs w:val="18"/>
        </w:rPr>
      </w:r>
      <w:bookmarkStart w:name="2、履行精准扶贫社会责任情况" w:id="97"/>
      <w:bookmarkEnd w:id="97"/>
      <w:r>
        <w:rPr>
          <w:rFonts w:ascii="宋体" w:hAnsi="宋体" w:cs="宋体" w:eastAsia="宋体" w:hint="default"/>
          <w:spacing w:val="-11"/>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3"/>
        <w:spacing w:line="240" w:lineRule="auto" w:before="21"/>
        <w:ind w:right="0"/>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公司认真响应国家、省、市有关扶贫开发工作号召，充分发挥公司平台和产业链优势，积极开展精准扶贫工作。</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0" w:firstLine="360"/>
        <w:jc w:val="left"/>
      </w:pPr>
      <w:r>
        <w:rPr>
          <w:spacing w:val="-4"/>
        </w:rPr>
        <w:t>内容扶贫，展现美好乡村生活蓝图。</w:t>
      </w:r>
      <w:r>
        <w:rPr>
          <w:rFonts w:ascii="Times New Roman" w:hAnsi="Times New Roman" w:cs="Times New Roman" w:eastAsia="Times New Roman" w:hint="default"/>
          <w:spacing w:val="-4"/>
        </w:rPr>
        <w:t>2020</w:t>
      </w:r>
      <w:r>
        <w:rPr>
          <w:spacing w:val="-4"/>
        </w:rPr>
        <w:t>是全面打赢脱贫攻坚战的收官之年，</w:t>
      </w:r>
      <w:r>
        <w:rPr>
          <w:rFonts w:ascii="Times New Roman" w:hAnsi="Times New Roman" w:cs="Times New Roman" w:eastAsia="Times New Roman" w:hint="default"/>
          <w:spacing w:val="-4"/>
        </w:rPr>
        <w:t>2019</w:t>
      </w:r>
      <w:r>
        <w:rPr>
          <w:spacing w:val="-4"/>
        </w:rPr>
        <w:t>显然是关键冲刺之年。公司作为国有</w:t>
      </w:r>
      <w:r>
        <w:rPr>
          <w:w w:val="101"/>
        </w:rPr>
        <w:t> </w:t>
      </w:r>
      <w:r>
        <w:rPr>
          <w:spacing w:val="-4"/>
        </w:rPr>
        <w:t>主流媒体集团，深入脱贫攻坚一线，推动全社会关注扶贫、了解扶贫、认识扶贫、参与扶贫，尤其发挥以文化人、以文育人</w:t>
      </w:r>
      <w:r>
        <w:rPr>
          <w:spacing w:val="40"/>
        </w:rPr>
        <w:t> </w:t>
      </w:r>
      <w:r>
        <w:rPr>
          <w:spacing w:val="40"/>
        </w:rPr>
      </w:r>
      <w:r>
        <w:rPr>
          <w:spacing w:val="-3"/>
        </w:rPr>
        <w:t>的作用，讴歌脱贫攻坚中的奋斗人生，刻画乡村振兴当中的最美人物，坚定人们对美好生活的向往。芒果</w:t>
      </w:r>
      <w:r>
        <w:rPr>
          <w:rFonts w:ascii="Times New Roman" w:hAnsi="Times New Roman" w:cs="Times New Roman" w:eastAsia="Times New Roman" w:hint="default"/>
          <w:spacing w:val="-3"/>
        </w:rPr>
        <w:t>TV</w:t>
      </w:r>
      <w:r>
        <w:rPr>
          <w:spacing w:val="-3"/>
        </w:rPr>
        <w:t>制作播出的网</w:t>
      </w:r>
      <w:r>
        <w:rPr>
          <w:spacing w:val="66"/>
        </w:rPr>
        <w:t> </w:t>
      </w:r>
      <w:r>
        <w:rPr>
          <w:spacing w:val="66"/>
        </w:rPr>
      </w:r>
      <w:r>
        <w:rPr>
          <w:spacing w:val="-3"/>
        </w:rPr>
        <w:t>络纪录片《不负青春不负村》第二季、第三季致力于多种视听形式，多维度记录和见证时代变迁当中的乡村扶贫奋斗故事，</w:t>
      </w:r>
      <w:r>
        <w:rPr>
          <w:spacing w:val="66"/>
        </w:rPr>
        <w:t> </w:t>
      </w:r>
      <w:r>
        <w:rPr>
          <w:spacing w:val="66"/>
        </w:rPr>
      </w:r>
      <w:r>
        <w:rPr>
          <w:spacing w:val="-3"/>
        </w:rPr>
        <w:t>将主人公的坚守奋斗转化为乡村振兴的主流表达，聚焦年轻人、影响年轻人。两季节目在芒果</w:t>
      </w:r>
      <w:r>
        <w:rPr>
          <w:rFonts w:ascii="Times New Roman" w:hAnsi="Times New Roman" w:cs="Times New Roman" w:eastAsia="Times New Roman" w:hint="default"/>
          <w:spacing w:val="-3"/>
        </w:rPr>
        <w:t>TV</w:t>
      </w:r>
      <w:r>
        <w:rPr>
          <w:spacing w:val="-3"/>
        </w:rPr>
        <w:t>累计播放量达</w:t>
      </w:r>
      <w:r>
        <w:rPr>
          <w:rFonts w:ascii="Times New Roman" w:hAnsi="Times New Roman" w:cs="Times New Roman" w:eastAsia="Times New Roman" w:hint="default"/>
          <w:spacing w:val="-3"/>
        </w:rPr>
        <w:t>8115</w:t>
      </w:r>
      <w:r>
        <w:rPr>
          <w:spacing w:val="-3"/>
        </w:rPr>
        <w:t>万次，</w:t>
      </w:r>
      <w:r>
        <w:rPr>
          <w:spacing w:val="72"/>
        </w:rPr>
        <w:t> </w:t>
      </w:r>
      <w:r>
        <w:rPr>
          <w:spacing w:val="72"/>
        </w:rPr>
      </w:r>
      <w:r>
        <w:rPr/>
        <w:t>入选广电总局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弘扬社会主义核心价值观</w:t>
      </w:r>
      <w:r>
        <w:rPr>
          <w:spacing w:val="67"/>
        </w:rPr>
        <w:t> </w:t>
      </w:r>
      <w:r>
        <w:rPr>
          <w:spacing w:val="-3"/>
        </w:rPr>
        <w:t>共筑中国梦</w:t>
      </w:r>
      <w:r>
        <w:rPr>
          <w:rFonts w:ascii="Times New Roman" w:hAnsi="Times New Roman" w:cs="Times New Roman" w:eastAsia="Times New Roman" w:hint="default"/>
          <w:spacing w:val="-3"/>
        </w:rPr>
        <w:t>”</w:t>
      </w:r>
      <w:r>
        <w:rPr>
          <w:spacing w:val="-3"/>
        </w:rPr>
        <w:t>主题原创网络视听节目征集推选和展播活动优秀节目。</w:t>
      </w:r>
    </w:p>
    <w:p>
      <w:pPr>
        <w:pStyle w:val="BodyText"/>
        <w:spacing w:line="300" w:lineRule="auto" w:before="7"/>
        <w:ind w:right="1122" w:firstLine="360"/>
        <w:jc w:val="both"/>
      </w:pPr>
      <w:r>
        <w:rPr>
          <w:spacing w:val="-4"/>
        </w:rPr>
        <w:t>电商扶贫，提升</w:t>
      </w:r>
      <w:r>
        <w:rPr>
          <w:rFonts w:ascii="Times New Roman" w:hAnsi="Times New Roman" w:cs="Times New Roman" w:eastAsia="Times New Roman" w:hint="default"/>
          <w:spacing w:val="-4"/>
        </w:rPr>
        <w:t>“</w:t>
      </w:r>
      <w:r>
        <w:rPr>
          <w:spacing w:val="-4"/>
        </w:rPr>
        <w:t>乡村网红</w:t>
      </w:r>
      <w:r>
        <w:rPr>
          <w:rFonts w:ascii="Times New Roman" w:hAnsi="Times New Roman" w:cs="Times New Roman" w:eastAsia="Times New Roman" w:hint="default"/>
          <w:spacing w:val="-4"/>
        </w:rPr>
        <w:t>”</w:t>
      </w:r>
      <w:r>
        <w:rPr>
          <w:spacing w:val="-4"/>
        </w:rPr>
        <w:t>带货能力。贫困偏远地区农产品销路的增加是扶贫效力最直接的体现。公司旗下媒体电商购</w:t>
      </w:r>
      <w:r>
        <w:rPr>
          <w:w w:val="101"/>
        </w:rPr>
        <w:t> </w:t>
      </w:r>
      <w:r>
        <w:rPr>
          <w:spacing w:val="-3"/>
        </w:rPr>
        <w:t>物平台</w:t>
      </w:r>
      <w:r>
        <w:rPr>
          <w:rFonts w:ascii="Times New Roman" w:hAnsi="Times New Roman" w:cs="Times New Roman" w:eastAsia="Times New Roman" w:hint="default"/>
          <w:spacing w:val="-3"/>
        </w:rPr>
        <w:t>——</w:t>
      </w:r>
      <w:r>
        <w:rPr>
          <w:spacing w:val="-3"/>
        </w:rPr>
        <w:t>快乐购持续推出</w:t>
      </w:r>
      <w:r>
        <w:rPr>
          <w:rFonts w:ascii="Times New Roman" w:hAnsi="Times New Roman" w:cs="Times New Roman" w:eastAsia="Times New Roman" w:hint="default"/>
          <w:spacing w:val="-3"/>
        </w:rPr>
        <w:t>“</w:t>
      </w:r>
      <w:r>
        <w:rPr>
          <w:spacing w:val="-3"/>
        </w:rPr>
        <w:t>一县一品村播项目</w:t>
      </w:r>
      <w:r>
        <w:rPr>
          <w:rFonts w:ascii="Times New Roman" w:hAnsi="Times New Roman" w:cs="Times New Roman" w:eastAsia="Times New Roman" w:hint="default"/>
          <w:spacing w:val="-3"/>
        </w:rPr>
        <w:t>”</w:t>
      </w:r>
      <w:r>
        <w:rPr>
          <w:spacing w:val="-3"/>
        </w:rPr>
        <w:t>，用</w:t>
      </w:r>
      <w:r>
        <w:rPr>
          <w:rFonts w:ascii="Times New Roman" w:hAnsi="Times New Roman" w:cs="Times New Roman" w:eastAsia="Times New Roman" w:hint="default"/>
          <w:spacing w:val="-3"/>
        </w:rPr>
        <w:t>“</w:t>
      </w:r>
      <w:r>
        <w:rPr>
          <w:spacing w:val="-3"/>
        </w:rPr>
        <w:t>电商</w:t>
      </w:r>
      <w:r>
        <w:rPr>
          <w:rFonts w:ascii="Times New Roman" w:hAnsi="Times New Roman" w:cs="Times New Roman" w:eastAsia="Times New Roman" w:hint="default"/>
          <w:spacing w:val="-3"/>
        </w:rPr>
        <w:t>”+“</w:t>
      </w:r>
      <w:r>
        <w:rPr>
          <w:spacing w:val="-3"/>
        </w:rPr>
        <w:t>直播</w:t>
      </w:r>
      <w:r>
        <w:rPr>
          <w:rFonts w:ascii="Times New Roman" w:hAnsi="Times New Roman" w:cs="Times New Roman" w:eastAsia="Times New Roman" w:hint="default"/>
          <w:spacing w:val="-3"/>
        </w:rPr>
        <w:t>”</w:t>
      </w:r>
      <w:r>
        <w:rPr>
          <w:spacing w:val="-3"/>
        </w:rPr>
        <w:t>的形式，通过近距离、直观、身临其境的呈现感，再加</w:t>
      </w:r>
      <w:r>
        <w:rPr>
          <w:spacing w:val="71"/>
        </w:rPr>
        <w:t> </w:t>
      </w:r>
      <w:r>
        <w:rPr>
          <w:spacing w:val="71"/>
        </w:rPr>
      </w:r>
      <w:r>
        <w:rPr>
          <w:spacing w:val="-4"/>
        </w:rPr>
        <w:t>上各种农村生活场景给网友带来的新鲜感，使得农户</w:t>
      </w:r>
      <w:r>
        <w:rPr>
          <w:rFonts w:ascii="Times New Roman" w:hAnsi="Times New Roman" w:cs="Times New Roman" w:eastAsia="Times New Roman" w:hint="default"/>
          <w:spacing w:val="-4"/>
        </w:rPr>
        <w:t>“</w:t>
      </w:r>
      <w:r>
        <w:rPr>
          <w:spacing w:val="-4"/>
        </w:rPr>
        <w:t>直播带货</w:t>
      </w:r>
      <w:r>
        <w:rPr>
          <w:rFonts w:ascii="Times New Roman" w:hAnsi="Times New Roman" w:cs="Times New Roman" w:eastAsia="Times New Roman" w:hint="default"/>
          <w:spacing w:val="-4"/>
        </w:rPr>
        <w:t>”</w:t>
      </w:r>
      <w:r>
        <w:rPr>
          <w:spacing w:val="-4"/>
        </w:rPr>
        <w:t>成为拓宽农副产品销售的有效渠道，把田间地头、农户家变</w:t>
      </w:r>
      <w:r>
        <w:rPr>
          <w:spacing w:val="59"/>
        </w:rPr>
        <w:t> </w:t>
      </w:r>
      <w:r>
        <w:rPr>
          <w:spacing w:val="59"/>
        </w:rPr>
      </w:r>
      <w:r>
        <w:rPr>
          <w:spacing w:val="-4"/>
        </w:rPr>
        <w:t>成了</w:t>
      </w:r>
      <w:r>
        <w:rPr>
          <w:rFonts w:ascii="Times New Roman" w:hAnsi="Times New Roman" w:cs="Times New Roman" w:eastAsia="Times New Roman" w:hint="default"/>
          <w:spacing w:val="-4"/>
        </w:rPr>
        <w:t>“</w:t>
      </w:r>
      <w:r>
        <w:rPr>
          <w:spacing w:val="-4"/>
        </w:rPr>
        <w:t>直播间</w:t>
      </w:r>
      <w:r>
        <w:rPr>
          <w:rFonts w:ascii="Times New Roman" w:hAnsi="Times New Roman" w:cs="Times New Roman" w:eastAsia="Times New Roman" w:hint="default"/>
          <w:spacing w:val="-4"/>
        </w:rPr>
        <w:t>”</w:t>
      </w:r>
      <w:r>
        <w:rPr>
          <w:spacing w:val="-4"/>
        </w:rPr>
        <w:t>，把消费者购买场景带到了源头。同时，还依托快乐购自身的供应链优势，让农户直接对接到消费大市场，助</w:t>
      </w:r>
      <w:r>
        <w:rPr>
          <w:spacing w:val="59"/>
        </w:rPr>
        <w:t> </w:t>
      </w:r>
      <w:r>
        <w:rPr>
          <w:spacing w:val="59"/>
        </w:rPr>
      </w:r>
      <w:r>
        <w:rPr>
          <w:spacing w:val="-4"/>
        </w:rPr>
        <w:t>力农产品推广和销售。</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26</w:t>
      </w:r>
      <w:r>
        <w:rPr>
          <w:spacing w:val="-4"/>
        </w:rPr>
        <w:t>日，炎陵黄桃当天销售突破</w:t>
      </w:r>
      <w:r>
        <w:rPr>
          <w:rFonts w:ascii="Times New Roman" w:hAnsi="Times New Roman" w:cs="Times New Roman" w:eastAsia="Times New Roman" w:hint="default"/>
          <w:spacing w:val="-4"/>
        </w:rPr>
        <w:t>91000</w:t>
      </w:r>
      <w:r>
        <w:rPr>
          <w:spacing w:val="-4"/>
        </w:rPr>
        <w:t>斤，销售额达到</w:t>
      </w:r>
      <w:r>
        <w:rPr>
          <w:rFonts w:ascii="Times New Roman" w:hAnsi="Times New Roman" w:cs="Times New Roman" w:eastAsia="Times New Roman" w:hint="default"/>
          <w:spacing w:val="-4"/>
        </w:rPr>
        <w:t>179.13</w:t>
      </w:r>
      <w:r>
        <w:rPr>
          <w:spacing w:val="-4"/>
        </w:rPr>
        <w:t>万元。</w:t>
      </w:r>
      <w:r>
        <w:rPr>
          <w:rFonts w:ascii="Times New Roman" w:hAnsi="Times New Roman" w:cs="Times New Roman" w:eastAsia="Times New Roman" w:hint="default"/>
          <w:spacing w:val="-4"/>
        </w:rPr>
        <w:t>2019</w:t>
      </w:r>
      <w:r>
        <w:rPr>
          <w:spacing w:val="-4"/>
        </w:rPr>
        <w:t>年共实现扶贫销售</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亿元。</w:t>
      </w:r>
    </w:p>
    <w:p>
      <w:pPr>
        <w:pStyle w:val="BodyText"/>
        <w:spacing w:line="300" w:lineRule="auto" w:before="31"/>
        <w:ind w:right="1122" w:firstLine="360"/>
        <w:jc w:val="both"/>
      </w:pPr>
      <w:r>
        <w:rPr>
          <w:spacing w:val="-3"/>
        </w:rPr>
        <w:t>精准扶贫，开展结对帮扶活动。芒果</w:t>
      </w:r>
      <w:r>
        <w:rPr>
          <w:rFonts w:ascii="Times New Roman" w:hAnsi="Times New Roman" w:cs="Times New Roman" w:eastAsia="Times New Roman" w:hint="default"/>
          <w:spacing w:val="-3"/>
        </w:rPr>
        <w:t>TV</w:t>
      </w:r>
      <w:r>
        <w:rPr>
          <w:spacing w:val="-3"/>
        </w:rPr>
        <w:t>自</w:t>
      </w:r>
      <w:r>
        <w:rPr>
          <w:rFonts w:ascii="Times New Roman" w:hAnsi="Times New Roman" w:cs="Times New Roman" w:eastAsia="Times New Roman" w:hint="default"/>
          <w:spacing w:val="-3"/>
        </w:rPr>
        <w:t>2018</w:t>
      </w:r>
      <w:r>
        <w:rPr>
          <w:spacing w:val="-3"/>
        </w:rPr>
        <w:t>年起结对帮扶湘西永顺县列夕乡杨木村</w:t>
      </w:r>
      <w:r>
        <w:rPr>
          <w:rFonts w:ascii="Times New Roman" w:hAnsi="Times New Roman" w:cs="Times New Roman" w:eastAsia="Times New Roman" w:hint="default"/>
          <w:spacing w:val="-3"/>
        </w:rPr>
        <w:t>11</w:t>
      </w:r>
      <w:r>
        <w:rPr>
          <w:spacing w:val="-3"/>
        </w:rPr>
        <w:t>户对口家庭脱贫致富，为杨木</w:t>
      </w:r>
      <w:r>
        <w:rPr>
          <w:w w:val="101"/>
        </w:rPr>
        <w:t> </w:t>
      </w:r>
      <w:r>
        <w:rPr>
          <w:spacing w:val="-3"/>
        </w:rPr>
        <w:t>村快速脱贫献计献策、帮助销售扶贫农产品。</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月，芒果</w:t>
      </w:r>
      <w:r>
        <w:rPr>
          <w:rFonts w:ascii="Times New Roman" w:hAnsi="Times New Roman" w:cs="Times New Roman" w:eastAsia="Times New Roman" w:hint="default"/>
          <w:spacing w:val="-3"/>
        </w:rPr>
        <w:t>TV</w:t>
      </w:r>
      <w:r>
        <w:rPr>
          <w:spacing w:val="-3"/>
        </w:rPr>
        <w:t>为杨木村捐建了一套</w:t>
      </w:r>
      <w:r>
        <w:rPr>
          <w:rFonts w:ascii="Times New Roman" w:hAnsi="Times New Roman" w:cs="Times New Roman" w:eastAsia="Times New Roman" w:hint="default"/>
          <w:spacing w:val="-3"/>
        </w:rPr>
        <w:t>“</w:t>
      </w:r>
      <w:r>
        <w:rPr>
          <w:spacing w:val="-3"/>
        </w:rPr>
        <w:t>湘西</w:t>
      </w:r>
      <w:r>
        <w:rPr>
          <w:rFonts w:ascii="Times New Roman" w:hAnsi="Times New Roman" w:cs="Times New Roman" w:eastAsia="Times New Roman" w:hint="default"/>
          <w:spacing w:val="-3"/>
        </w:rPr>
        <w:t>e</w:t>
      </w:r>
      <w:r>
        <w:rPr>
          <w:spacing w:val="-3"/>
        </w:rPr>
        <w:t>路通电子政务系统</w:t>
      </w:r>
      <w:r>
        <w:rPr>
          <w:rFonts w:ascii="Times New Roman" w:hAnsi="Times New Roman" w:cs="Times New Roman" w:eastAsia="Times New Roman" w:hint="default"/>
          <w:spacing w:val="-3"/>
        </w:rPr>
        <w:t>”</w:t>
      </w:r>
      <w:r>
        <w:rPr>
          <w:spacing w:val="-3"/>
        </w:rPr>
        <w:t>，方便村</w:t>
      </w:r>
      <w:r>
        <w:rPr>
          <w:spacing w:val="82"/>
        </w:rPr>
        <w:t> </w:t>
      </w:r>
      <w:r>
        <w:rPr>
          <w:spacing w:val="82"/>
        </w:rPr>
      </w:r>
      <w:r>
        <w:rPr>
          <w:spacing w:val="-4"/>
        </w:rPr>
        <w:t>民就近开展网络商务、信息查询和办理行政业务。</w:t>
      </w:r>
      <w:r>
        <w:rPr>
          <w:rFonts w:ascii="Times New Roman" w:hAnsi="Times New Roman" w:cs="Times New Roman" w:eastAsia="Times New Roman" w:hint="default"/>
          <w:spacing w:val="-4"/>
        </w:rPr>
        <w:t>11</w:t>
      </w:r>
      <w:r>
        <w:rPr>
          <w:spacing w:val="-4"/>
        </w:rPr>
        <w:t>月，公司发起购买</w:t>
      </w:r>
      <w:r>
        <w:rPr>
          <w:rFonts w:ascii="Times New Roman" w:hAnsi="Times New Roman" w:cs="Times New Roman" w:eastAsia="Times New Roman" w:hint="default"/>
          <w:spacing w:val="-4"/>
        </w:rPr>
        <w:t>“</w:t>
      </w:r>
      <w:r>
        <w:rPr>
          <w:spacing w:val="-4"/>
        </w:rPr>
        <w:t>湘西土黑猪</w:t>
      </w:r>
      <w:r>
        <w:rPr>
          <w:rFonts w:ascii="Times New Roman" w:hAnsi="Times New Roman" w:cs="Times New Roman" w:eastAsia="Times New Roman" w:hint="default"/>
          <w:spacing w:val="-4"/>
        </w:rPr>
        <w:t>”</w:t>
      </w:r>
      <w:r>
        <w:rPr>
          <w:spacing w:val="-4"/>
        </w:rPr>
        <w:t>的活动，全员积极参与，帮助解决杨木</w:t>
      </w:r>
      <w:r>
        <w:rPr>
          <w:spacing w:val="69"/>
        </w:rPr>
        <w:t> </w:t>
      </w:r>
      <w:r>
        <w:rPr>
          <w:spacing w:val="69"/>
        </w:rPr>
      </w:r>
      <w:r>
        <w:rPr>
          <w:spacing w:val="-3"/>
        </w:rPr>
        <w:t>村村民养殖猪销售难题。后续，芒果</w:t>
      </w:r>
      <w:r>
        <w:rPr>
          <w:rFonts w:ascii="Times New Roman" w:hAnsi="Times New Roman" w:cs="Times New Roman" w:eastAsia="Times New Roman" w:hint="default"/>
          <w:spacing w:val="-3"/>
        </w:rPr>
        <w:t>TV</w:t>
      </w:r>
      <w:r>
        <w:rPr>
          <w:spacing w:val="-3"/>
        </w:rPr>
        <w:t>坚持</w:t>
      </w:r>
      <w:r>
        <w:rPr>
          <w:rFonts w:ascii="Times New Roman" w:hAnsi="Times New Roman" w:cs="Times New Roman" w:eastAsia="Times New Roman" w:hint="default"/>
          <w:spacing w:val="-3"/>
        </w:rPr>
        <w:t>“</w:t>
      </w:r>
      <w:r>
        <w:rPr>
          <w:spacing w:val="-3"/>
        </w:rPr>
        <w:t>真扶贫、扶真贫、真脱贫</w:t>
      </w:r>
      <w:r>
        <w:rPr>
          <w:rFonts w:ascii="Times New Roman" w:hAnsi="Times New Roman" w:cs="Times New Roman" w:eastAsia="Times New Roman" w:hint="default"/>
          <w:spacing w:val="-3"/>
        </w:rPr>
        <w:t>”</w:t>
      </w:r>
      <w:r>
        <w:rPr>
          <w:spacing w:val="-3"/>
        </w:rPr>
        <w:t>，进一步利用自身的新媒体平台优势和节目艺人资</w:t>
      </w:r>
      <w:r>
        <w:rPr>
          <w:spacing w:val="69"/>
        </w:rPr>
        <w:t> </w:t>
      </w:r>
      <w:r>
        <w:rPr>
          <w:spacing w:val="69"/>
        </w:rPr>
      </w:r>
      <w:r>
        <w:rPr>
          <w:spacing w:val="-3"/>
        </w:rPr>
        <w:t>源，为杨木村的农副产品进行带货推荐，助力杨木村早日打赢脱贫攻坚战。</w:t>
      </w:r>
    </w:p>
    <w:p>
      <w:pPr>
        <w:spacing w:after="0" w:line="300" w:lineRule="auto"/>
        <w:jc w:val="both"/>
        <w:sectPr>
          <w:footerReference w:type="default" r:id="rId18"/>
          <w:pgSz w:w="11910" w:h="16840"/>
          <w:pgMar w:footer="979" w:header="741" w:top="1060" w:bottom="1160" w:left="980" w:right="0"/>
          <w:pgNumType w:start="53"/>
        </w:sectPr>
      </w:pPr>
    </w:p>
    <w:p>
      <w:pPr>
        <w:spacing w:line="240" w:lineRule="auto" w:before="1"/>
        <w:rPr>
          <w:rFonts w:ascii="宋体" w:hAnsi="宋体" w:cs="宋体" w:eastAsia="宋体" w:hint="default"/>
          <w:sz w:val="26"/>
          <w:szCs w:val="26"/>
        </w:rPr>
      </w:pPr>
    </w:p>
    <w:p>
      <w:pPr>
        <w:pStyle w:val="BodyText"/>
        <w:spacing w:line="309" w:lineRule="auto" w:before="46"/>
        <w:ind w:right="1124" w:firstLine="360"/>
        <w:jc w:val="both"/>
      </w:pPr>
      <w:r>
        <w:rPr>
          <w:spacing w:val="-3"/>
        </w:rPr>
        <w:t>广告扶贫，助力脱贫攻坚战略。公司投入大量的广告资源免费用于贫困地区农产品的推广和宣传，芒果</w:t>
      </w:r>
      <w:r>
        <w:rPr>
          <w:rFonts w:ascii="Times New Roman" w:hAnsi="Times New Roman" w:cs="Times New Roman" w:eastAsia="Times New Roman" w:hint="default"/>
          <w:spacing w:val="-3"/>
        </w:rPr>
        <w:t>TV</w:t>
      </w:r>
      <w:r>
        <w:rPr>
          <w:spacing w:val="-3"/>
        </w:rPr>
        <w:t>先后为慈利</w:t>
      </w:r>
      <w:r>
        <w:rPr>
          <w:w w:val="101"/>
        </w:rPr>
        <w:t> </w:t>
      </w:r>
      <w:r>
        <w:rPr>
          <w:spacing w:val="-4"/>
        </w:rPr>
        <w:t>杜仲雄花茶、永丰辣酱、祁东黄花菜、安化黑茶、平江茶油、沩山扶贫旅游、桂东玲珑茶、祁东黄花菜、永丰辣酱、江华雪</w:t>
      </w:r>
      <w:r>
        <w:rPr>
          <w:spacing w:val="40"/>
        </w:rPr>
        <w:t> </w:t>
      </w:r>
      <w:r>
        <w:rPr>
          <w:spacing w:val="40"/>
        </w:rPr>
      </w:r>
      <w:r>
        <w:rPr>
          <w:spacing w:val="-3"/>
        </w:rPr>
        <w:t>梨、石门柑橘等</w:t>
      </w:r>
      <w:r>
        <w:rPr>
          <w:rFonts w:ascii="Times New Roman" w:hAnsi="Times New Roman" w:cs="Times New Roman" w:eastAsia="Times New Roman" w:hint="default"/>
          <w:spacing w:val="-3"/>
        </w:rPr>
        <w:t>11</w:t>
      </w:r>
      <w:r>
        <w:rPr>
          <w:spacing w:val="-3"/>
        </w:rPr>
        <w:t>个农副产品或者旅游产品播放广告，刊例价值达到</w:t>
      </w:r>
      <w:r>
        <w:rPr>
          <w:rFonts w:ascii="Times New Roman" w:hAnsi="Times New Roman" w:cs="Times New Roman" w:eastAsia="Times New Roman" w:hint="default"/>
          <w:spacing w:val="-3"/>
        </w:rPr>
        <w:t>4,235.29</w:t>
      </w:r>
      <w:r>
        <w:rPr>
          <w:spacing w:val="-3"/>
        </w:rPr>
        <w:t>万元。</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614"/>
        <w:gridCol w:w="1556"/>
        <w:gridCol w:w="4389"/>
      </w:tblGrid>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指标</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28.5</w:t>
            </w:r>
          </w:p>
        </w:tc>
      </w:tr>
      <w:tr>
        <w:trPr>
          <w:trHeight w:val="398"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59.76</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4" w:val="left" w:leader="none"/>
              </w:tabs>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资助贫困学生投入金额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w:t>
            </w:r>
          </w:p>
        </w:tc>
      </w:tr>
      <w:tr>
        <w:trPr>
          <w:trHeight w:val="158" w:hRule="exact"/>
        </w:trPr>
        <w:tc>
          <w:tcPr>
            <w:tcW w:w="36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改善贫困地区教育资源投入金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389"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59.76</w:t>
            </w:r>
          </w:p>
        </w:tc>
      </w:tr>
      <w:tr>
        <w:trPr>
          <w:trHeight w:val="394" w:hRule="exact"/>
        </w:trPr>
        <w:tc>
          <w:tcPr>
            <w:tcW w:w="3614" w:type="dxa"/>
            <w:vMerge/>
            <w:tcBorders>
              <w:left w:val="single" w:sz="4" w:space="0" w:color="000000"/>
              <w:right w:val="single" w:sz="4" w:space="0" w:color="000000"/>
            </w:tcBorders>
            <w:shd w:val="clear" w:color="auto" w:fill="D2D2D2"/>
          </w:tcPr>
          <w:p>
            <w:pPr/>
          </w:p>
        </w:tc>
        <w:tc>
          <w:tcPr>
            <w:tcW w:w="1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9" w:type="dxa"/>
            <w:vMerge/>
            <w:tcBorders>
              <w:left w:val="single" w:sz="10" w:space="0" w:color="D2D2D2"/>
              <w:right w:val="single" w:sz="4" w:space="0" w:color="000000"/>
            </w:tcBorders>
          </w:tcPr>
          <w:p>
            <w:pPr/>
          </w:p>
        </w:tc>
      </w:tr>
      <w:tr>
        <w:trPr>
          <w:trHeight w:val="163" w:hRule="exact"/>
        </w:trPr>
        <w:tc>
          <w:tcPr>
            <w:tcW w:w="3614" w:type="dxa"/>
            <w:vMerge/>
            <w:tcBorders>
              <w:left w:val="single" w:sz="4" w:space="0" w:color="000000"/>
              <w:bottom w:val="single" w:sz="4" w:space="0" w:color="000000"/>
              <w:right w:val="single" w:sz="4" w:space="0" w:color="000000"/>
            </w:tcBorders>
            <w:shd w:val="clear" w:color="auto" w:fill="D2D2D2"/>
          </w:tcPr>
          <w:p>
            <w:pPr/>
          </w:p>
        </w:tc>
        <w:tc>
          <w:tcPr>
            <w:tcW w:w="1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4389" w:type="dxa"/>
            <w:vMerge/>
            <w:tcBorders>
              <w:left w:val="single" w:sz="10" w:space="0" w:color="D2D2D2"/>
              <w:bottom w:val="single" w:sz="4" w:space="0" w:color="000000"/>
              <w:right w:val="single" w:sz="4" w:space="0" w:color="000000"/>
            </w:tcBorders>
          </w:tcPr>
          <w:p>
            <w:pPr/>
          </w:p>
        </w:tc>
      </w:tr>
      <w:tr>
        <w:trPr>
          <w:trHeight w:val="398"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定点扶贫工作投入金额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5.5</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w:t>
            </w:r>
          </w:p>
        </w:tc>
      </w:tr>
      <w:tr>
        <w:trPr>
          <w:trHeight w:val="404"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spacing w:val="-6"/>
        </w:rPr>
        <w:t>2020</w:t>
      </w:r>
      <w:r>
        <w:rPr>
          <w:spacing w:val="-6"/>
        </w:rPr>
        <w:t>年公司将继续积极响应国家、省、市有关扶贫开发工作号召，积极配合各级政府打赢脱贫攻坚战，履行社会责任和义务，</w:t>
      </w:r>
      <w:r>
        <w:rPr>
          <w:spacing w:val="74"/>
        </w:rPr>
        <w:t> </w:t>
      </w:r>
      <w:r>
        <w:rPr>
          <w:spacing w:val="74"/>
        </w:rPr>
      </w:r>
      <w:r>
        <w:rPr>
          <w:spacing w:val="-3"/>
        </w:rPr>
        <w:t>做好精准扶贫工作。</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655"/>
        <w:jc w:val="left"/>
      </w:pPr>
      <w:r>
        <w:rPr>
          <w:spacing w:val="-3"/>
        </w:rPr>
        <w:t>上市公司及其子公司是否属于环境保护部门公布的重点排污单位</w:t>
      </w:r>
      <w:r>
        <w:rPr>
          <w:spacing w:val="-9"/>
        </w:rPr>
        <w:t> </w:t>
      </w:r>
      <w:r>
        <w:rPr>
          <w:spacing w:val="-9"/>
        </w:rPr>
      </w:r>
      <w:r>
        <w:rPr/>
        <w:t>否</w:t>
      </w:r>
      <w:r>
        <w:rPr>
          <w:spacing w:val="-88"/>
        </w:rPr>
        <w:t> </w:t>
      </w:r>
      <w:r>
        <w:rPr>
          <w:spacing w:val="-3"/>
        </w:rPr>
        <w:t>上市公司及其子公司不属于国家环境保护部门的重点排污企业。</w:t>
      </w:r>
    </w:p>
    <w:p>
      <w:pPr>
        <w:spacing w:after="0" w:line="357"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公司报告期不存在需要说明的其他重大事项。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203" w:right="76"/>
        <w:jc w:val="left"/>
        <w:rPr>
          <w:b w:val="0"/>
          <w:bCs w:val="0"/>
        </w:rPr>
      </w:pPr>
      <w:bookmarkStart w:name="_TOC_250007" w:id="105"/>
      <w:bookmarkStart w:name="第六节股份变动及股东情况" w:id="106"/>
      <w:r>
        <w:rPr>
          <w:b w:val="0"/>
          <w:bCs w:val="0"/>
        </w:rPr>
      </w:r>
      <w:r>
        <w:rPr/>
        <w:t>第六节股份变动及股东情况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left="313" w:right="76"/>
        <w:jc w:val="left"/>
        <w:rPr>
          <w:b w:val="0"/>
          <w:bCs w:val="0"/>
        </w:rPr>
      </w:pPr>
      <w:bookmarkStart w:name="一、股份变动情况" w:id="107"/>
      <w:bookmarkEnd w:id="107"/>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left="313" w:right="76"/>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964"/>
        <w:gridCol w:w="1006"/>
        <w:gridCol w:w="706"/>
        <w:gridCol w:w="994"/>
        <w:gridCol w:w="428"/>
        <w:gridCol w:w="989"/>
        <w:gridCol w:w="1070"/>
        <w:gridCol w:w="1057"/>
        <w:gridCol w:w="1138"/>
        <w:gridCol w:w="706"/>
      </w:tblGrid>
      <w:tr>
        <w:trPr>
          <w:trHeight w:val="206" w:hRule="exact"/>
        </w:trPr>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3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72"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2" w:hRule="exact"/>
        </w:trPr>
        <w:tc>
          <w:tcPr>
            <w:tcW w:w="1964" w:type="dxa"/>
            <w:vMerge w:val="restart"/>
            <w:tcBorders>
              <w:top w:val="nil" w:sz="6" w:space="0" w:color="auto"/>
              <w:left w:val="single" w:sz="4" w:space="0" w:color="000000"/>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4537" w:type="dxa"/>
            <w:gridSpan w:val="5"/>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64" w:type="dxa"/>
            <w:vMerge/>
            <w:tcBorders>
              <w:left w:val="single" w:sz="4" w:space="0" w:color="000000"/>
              <w:bottom w:val="nil" w:sz="6" w:space="0" w:color="auto"/>
              <w:right w:val="single" w:sz="4" w:space="0" w:color="000000"/>
            </w:tcBorders>
            <w:shd w:val="clear" w:color="auto" w:fill="D2D2D2"/>
          </w:tcPr>
          <w:p>
            <w:pP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428"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784,344,950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79.22%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57,257,371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389,676,520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-284,921,578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162,012,313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946,357,263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53.15%</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715,508,048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72.27%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45,805,897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381,660,488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-216,084,676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211,381,709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926,889,757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52.06%</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68,836,902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11,451,474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8,016,032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-68,836,902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-49,369,396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19,467,506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1.09%</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68,836,902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11,451,474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8,016,032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-68,836,902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-49,369,396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19,467,506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1.09%</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5"/>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5"/>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205,678,568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343,420,102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284,921,578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628,341,680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834,020,248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46.85%</w:t>
            </w:r>
          </w:p>
        </w:tc>
      </w:tr>
      <w:tr>
        <w:trPr>
          <w:trHeight w:val="399"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205,678,568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343,420,102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284,921,578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628,341,680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834,020,248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46.85%</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9"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990,023,518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57,257,371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733,096,622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790,353,993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1,780,377,511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left="313" w:right="76"/>
        <w:jc w:val="left"/>
      </w:pPr>
      <w:r>
        <w:rPr>
          <w:spacing w:val="-3"/>
        </w:rPr>
        <w:t>股份变动的原因</w:t>
      </w:r>
    </w:p>
    <w:p>
      <w:pPr>
        <w:pStyle w:val="BodyText"/>
        <w:spacing w:line="309" w:lineRule="auto" w:before="119"/>
        <w:ind w:left="313" w:right="7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11</w:t>
      </w:r>
      <w:r>
        <w:rPr>
          <w:spacing w:val="-3"/>
        </w:rPr>
        <w:t>日，中国证券监督管理委员会（以下简称</w:t>
      </w:r>
      <w:r>
        <w:rPr>
          <w:rFonts w:ascii="Times New Roman" w:hAnsi="Times New Roman" w:cs="Times New Roman" w:eastAsia="Times New Roman" w:hint="default"/>
          <w:spacing w:val="-3"/>
        </w:rPr>
        <w:t>“</w:t>
      </w:r>
      <w:r>
        <w:rPr>
          <w:spacing w:val="-3"/>
        </w:rPr>
        <w:t>中国证监会</w:t>
      </w:r>
      <w:r>
        <w:rPr>
          <w:rFonts w:ascii="Times New Roman" w:hAnsi="Times New Roman" w:cs="Times New Roman" w:eastAsia="Times New Roman" w:hint="default"/>
          <w:spacing w:val="-3"/>
        </w:rPr>
        <w:t>”</w:t>
      </w:r>
      <w:r>
        <w:rPr>
          <w:spacing w:val="-3"/>
        </w:rPr>
        <w:t>）核发《关于核准快乐购物股份有限公司向芒果传媒有</w:t>
      </w:r>
      <w:r>
        <w:rPr>
          <w:spacing w:val="77"/>
        </w:rPr>
        <w:t> </w:t>
      </w:r>
      <w:r>
        <w:rPr>
          <w:spacing w:val="77"/>
        </w:rPr>
      </w:r>
      <w:r>
        <w:rPr>
          <w:spacing w:val="-3"/>
        </w:rPr>
        <w:t>限公司等发行股份购买资产并募集配套资金的批复》（证监许可〔</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999</w:t>
      </w:r>
      <w:r>
        <w:rPr>
          <w:spacing w:val="-3"/>
        </w:rPr>
        <w:t>号），核准公司向芒果传媒有限公司等发行股</w:t>
      </w:r>
      <w:r>
        <w:rPr>
          <w:spacing w:val="80"/>
        </w:rPr>
        <w:t> </w:t>
      </w:r>
      <w:r>
        <w:rPr>
          <w:spacing w:val="80"/>
        </w:rPr>
      </w:r>
      <w:r>
        <w:rPr>
          <w:spacing w:val="-3"/>
        </w:rPr>
        <w:t>份购买相关资产，并募集配套资金不超过</w:t>
      </w:r>
      <w:r>
        <w:rPr>
          <w:rFonts w:ascii="Times New Roman" w:hAnsi="Times New Roman" w:cs="Times New Roman" w:eastAsia="Times New Roman" w:hint="default"/>
          <w:spacing w:val="-3"/>
        </w:rPr>
        <w:t>20</w:t>
      </w:r>
      <w:r>
        <w:rPr>
          <w:spacing w:val="-3"/>
        </w:rPr>
        <w:t>亿元。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30</w:t>
      </w:r>
      <w:r>
        <w:rPr>
          <w:spacing w:val="-3"/>
        </w:rPr>
        <w:t>日，公司完成募集配套资金非公开发行股份新股发行上市工</w:t>
      </w:r>
      <w:r>
        <w:rPr>
          <w:spacing w:val="81"/>
        </w:rPr>
        <w:t> </w:t>
      </w:r>
      <w:r>
        <w:rPr>
          <w:spacing w:val="81"/>
        </w:rPr>
      </w:r>
      <w:r>
        <w:rPr/>
        <w:t>作，新增股份数量为</w:t>
      </w:r>
      <w:r>
        <w:rPr>
          <w:rFonts w:ascii="Times New Roman" w:hAnsi="Times New Roman" w:cs="Times New Roman" w:eastAsia="Times New Roman" w:hint="default"/>
        </w:rPr>
        <w:t>57,257,371</w:t>
      </w:r>
      <w:r>
        <w:rPr/>
        <w:t>股，公司总股本变为</w:t>
      </w:r>
      <w:r>
        <w:rPr>
          <w:rFonts w:ascii="Times New Roman" w:hAnsi="Times New Roman" w:cs="Times New Roman" w:eastAsia="Times New Roman" w:hint="default"/>
        </w:rPr>
        <w:t>1,047,280,889</w:t>
      </w:r>
      <w:r>
        <w:rPr/>
        <w:t>股。</w:t>
      </w:r>
    </w:p>
    <w:p>
      <w:pPr>
        <w:pStyle w:val="BodyText"/>
        <w:spacing w:line="302" w:lineRule="auto" w:before="43"/>
        <w:ind w:left="313" w:right="1122"/>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19</w:t>
      </w:r>
      <w:r>
        <w:rPr>
          <w:spacing w:val="-3"/>
        </w:rPr>
        <w:t>日，公司</w:t>
      </w:r>
      <w:r>
        <w:rPr>
          <w:rFonts w:ascii="Times New Roman" w:hAnsi="Times New Roman" w:cs="Times New Roman" w:eastAsia="Times New Roman" w:hint="default"/>
          <w:spacing w:val="-3"/>
        </w:rPr>
        <w:t>2019</w:t>
      </w:r>
      <w:r>
        <w:rPr>
          <w:spacing w:val="-3"/>
        </w:rPr>
        <w:t>年度第二次临时股东大会审议通过《关于公司</w:t>
      </w:r>
      <w:r>
        <w:rPr>
          <w:rFonts w:ascii="Times New Roman" w:hAnsi="Times New Roman" w:cs="Times New Roman" w:eastAsia="Times New Roman" w:hint="default"/>
          <w:spacing w:val="-3"/>
        </w:rPr>
        <w:t>2019</w:t>
      </w:r>
      <w:r>
        <w:rPr>
          <w:spacing w:val="-3"/>
        </w:rPr>
        <w:t>年半年度资本公积转增股本预案的议案》，同</w:t>
      </w:r>
      <w:r>
        <w:rPr>
          <w:spacing w:val="3"/>
        </w:rPr>
        <w:t> </w:t>
      </w:r>
      <w:r>
        <w:rPr>
          <w:spacing w:val="3"/>
        </w:rPr>
      </w:r>
      <w:r>
        <w:rPr>
          <w:spacing w:val="-3"/>
        </w:rPr>
        <w:t>意以公司现有总股本</w:t>
      </w:r>
      <w:r>
        <w:rPr>
          <w:rFonts w:ascii="Times New Roman" w:hAnsi="Times New Roman" w:cs="Times New Roman" w:eastAsia="Times New Roman" w:hint="default"/>
          <w:spacing w:val="-3"/>
        </w:rPr>
        <w:t>1,047,280,889</w:t>
      </w:r>
      <w:r>
        <w:rPr>
          <w:spacing w:val="-3"/>
        </w:rPr>
        <w:t>股为基数，以资本公积金向全体股东每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28</w:t>
      </w:r>
      <w:r>
        <w:rPr>
          <w:spacing w:val="-3"/>
        </w:rPr>
        <w:t>日，公司发布《</w:t>
      </w:r>
      <w:r>
        <w:rPr>
          <w:rFonts w:ascii="Times New Roman" w:hAnsi="Times New Roman" w:cs="Times New Roman" w:eastAsia="Times New Roman" w:hint="default"/>
          <w:spacing w:val="-3"/>
        </w:rPr>
        <w:t>2019</w:t>
      </w:r>
      <w:r>
        <w:rPr>
          <w:spacing w:val="-3"/>
        </w:rPr>
        <w:t>年</w:t>
      </w:r>
      <w:r>
        <w:rPr>
          <w:spacing w:val="71"/>
        </w:rPr>
        <w:t> </w:t>
      </w:r>
      <w:r>
        <w:rPr>
          <w:spacing w:val="-3"/>
        </w:rPr>
        <w:t>中期资本公积转增股本实施公告》（公告编号</w:t>
      </w:r>
      <w:r>
        <w:rPr>
          <w:rFonts w:ascii="Times New Roman" w:hAnsi="Times New Roman" w:cs="Times New Roman" w:eastAsia="Times New Roman" w:hint="default"/>
          <w:spacing w:val="-3"/>
        </w:rPr>
        <w:t>2019-60</w:t>
      </w:r>
      <w:r>
        <w:rPr>
          <w:spacing w:val="-3"/>
        </w:rPr>
        <w:t>），转增实施后总股本增至</w:t>
      </w:r>
      <w:r>
        <w:rPr>
          <w:rFonts w:ascii="Times New Roman" w:hAnsi="Times New Roman" w:cs="Times New Roman" w:eastAsia="Times New Roman" w:hint="default"/>
          <w:spacing w:val="-3"/>
        </w:rPr>
        <w:t>1,780,377,511</w:t>
      </w:r>
      <w:r>
        <w:rPr>
          <w:spacing w:val="-3"/>
        </w:rPr>
        <w:t>股。</w:t>
      </w:r>
      <w:r>
        <w:rPr/>
      </w:r>
    </w:p>
    <w:p>
      <w:pPr>
        <w:pStyle w:val="BodyText"/>
        <w:spacing w:line="240" w:lineRule="auto" w:before="50"/>
        <w:ind w:left="313" w:right="76"/>
        <w:jc w:val="left"/>
      </w:pPr>
      <w:r>
        <w:rPr>
          <w:spacing w:val="-3"/>
        </w:rPr>
        <w:t>股份变动的批准情况</w:t>
      </w:r>
    </w:p>
    <w:p>
      <w:pPr>
        <w:pStyle w:val="BodyText"/>
        <w:spacing w:line="240" w:lineRule="auto" w:before="115"/>
        <w:ind w:left="313" w:right="7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313" w:right="7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）核发《关于核准快乐购物股份有限公司向芒果传媒有</w:t>
      </w:r>
    </w:p>
    <w:p>
      <w:pPr>
        <w:spacing w:after="0" w:line="240" w:lineRule="auto"/>
        <w:jc w:val="left"/>
        <w:sectPr>
          <w:pgSz w:w="11910" w:h="16840"/>
          <w:pgMar w:header="741" w:footer="979" w:top="1060" w:bottom="1160" w:left="820" w:right="0"/>
        </w:sectPr>
      </w:pPr>
    </w:p>
    <w:p>
      <w:pPr>
        <w:spacing w:line="240" w:lineRule="auto" w:before="1"/>
        <w:rPr>
          <w:rFonts w:ascii="宋体" w:hAnsi="宋体" w:cs="宋体" w:eastAsia="宋体" w:hint="default"/>
          <w:sz w:val="26"/>
          <w:szCs w:val="26"/>
        </w:rPr>
      </w:pPr>
    </w:p>
    <w:p>
      <w:pPr>
        <w:pStyle w:val="BodyText"/>
        <w:spacing w:line="300" w:lineRule="auto" w:before="46"/>
        <w:ind w:right="0"/>
        <w:jc w:val="left"/>
      </w:pPr>
      <w:r>
        <w:rPr>
          <w:spacing w:val="-3"/>
        </w:rPr>
        <w:t>限公司等发行股份购买资产并募集配套资金的批复》（证监许可〔</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999</w:t>
      </w:r>
      <w:r>
        <w:rPr>
          <w:spacing w:val="-3"/>
        </w:rPr>
        <w:t>号），核准公司向芒果传媒有限公司等发行股 份购买相关资产，并募集配套资金不超过</w:t>
      </w:r>
      <w:r>
        <w:rPr>
          <w:rFonts w:ascii="Times New Roman" w:hAnsi="Times New Roman" w:cs="Times New Roman" w:eastAsia="Times New Roman" w:hint="default"/>
          <w:spacing w:val="-3"/>
        </w:rPr>
        <w:t>20</w:t>
      </w:r>
      <w:r>
        <w:rPr>
          <w:spacing w:val="-3"/>
        </w:rPr>
        <w:t>亿元。</w:t>
      </w:r>
      <w:r>
        <w:rPr>
          <w:spacing w:val="-19"/>
        </w:rPr>
        <w:t> </w:t>
      </w:r>
      <w:r>
        <w:rPr>
          <w:spacing w:val="-19"/>
        </w:rPr>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19</w:t>
      </w:r>
      <w:r>
        <w:rPr>
          <w:spacing w:val="-3"/>
        </w:rPr>
        <w:t>日，公司</w:t>
      </w:r>
      <w:r>
        <w:rPr>
          <w:rFonts w:ascii="Times New Roman" w:hAnsi="Times New Roman" w:cs="Times New Roman" w:eastAsia="Times New Roman" w:hint="default"/>
          <w:spacing w:val="-3"/>
        </w:rPr>
        <w:t>2019</w:t>
      </w:r>
      <w:r>
        <w:rPr>
          <w:spacing w:val="-3"/>
        </w:rPr>
        <w:t>年度第二次临时股东大会审议通过《关于公司</w:t>
      </w:r>
      <w:r>
        <w:rPr>
          <w:rFonts w:ascii="Times New Roman" w:hAnsi="Times New Roman" w:cs="Times New Roman" w:eastAsia="Times New Roman" w:hint="default"/>
          <w:spacing w:val="-3"/>
        </w:rPr>
        <w:t>2019</w:t>
      </w:r>
      <w:r>
        <w:rPr>
          <w:spacing w:val="-3"/>
        </w:rPr>
        <w:t>年半年度资本公积转增股本预案的议案》，同</w:t>
      </w:r>
      <w:r>
        <w:rPr>
          <w:spacing w:val="8"/>
        </w:rPr>
        <w:t> </w:t>
      </w:r>
      <w:r>
        <w:rPr>
          <w:spacing w:val="8"/>
        </w:rPr>
      </w:r>
      <w:r>
        <w:rPr>
          <w:spacing w:val="-3"/>
        </w:rPr>
        <w:t>意以公司现有总股本</w:t>
      </w:r>
      <w:r>
        <w:rPr>
          <w:rFonts w:ascii="Times New Roman" w:hAnsi="Times New Roman" w:cs="Times New Roman" w:eastAsia="Times New Roman" w:hint="default"/>
          <w:spacing w:val="-3"/>
        </w:rPr>
        <w:t>1,047,280,889</w:t>
      </w:r>
      <w:r>
        <w:rPr>
          <w:spacing w:val="-3"/>
        </w:rPr>
        <w:t>股为基数，以资本公积金向全体股东每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w:t>
      </w:r>
      <w:r>
        <w:rPr/>
      </w:r>
    </w:p>
    <w:p>
      <w:pPr>
        <w:pStyle w:val="BodyText"/>
        <w:spacing w:line="240" w:lineRule="auto" w:before="56"/>
        <w:ind w:right="0"/>
        <w:jc w:val="left"/>
      </w:pPr>
      <w:r>
        <w:rPr>
          <w:spacing w:val="-3"/>
        </w:rPr>
        <w:t>股份变动的过户情况</w:t>
      </w:r>
    </w:p>
    <w:p>
      <w:pPr>
        <w:pStyle w:val="BodyText"/>
        <w:spacing w:line="321" w:lineRule="auto" w:before="119"/>
        <w:ind w:right="107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21</w:t>
      </w:r>
      <w:r>
        <w:rPr>
          <w:spacing w:val="-4"/>
        </w:rPr>
        <w:t>日，公司向中国证券登记结算有限责任公司深圳分公司提交非公开发行新增股份的相关登记材料。</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24</w:t>
      </w:r>
      <w:r>
        <w:rPr>
          <w:rFonts w:ascii="Times New Roman" w:hAnsi="Times New Roman" w:cs="Times New Roman" w:eastAsia="Times New Roman" w:hint="default"/>
          <w:spacing w:val="36"/>
        </w:rPr>
        <w:t> </w:t>
      </w:r>
      <w:r>
        <w:rPr>
          <w:spacing w:val="-4"/>
        </w:rPr>
        <w:t>日，中国证券登记结算有限责任公司深圳分公司出具了《股份登记申请受理确认书》。新发行的</w:t>
      </w:r>
      <w:r>
        <w:rPr>
          <w:rFonts w:ascii="Times New Roman" w:hAnsi="Times New Roman" w:cs="Times New Roman" w:eastAsia="Times New Roman" w:hint="default"/>
          <w:spacing w:val="-4"/>
        </w:rPr>
        <w:t>57,257,371</w:t>
      </w:r>
      <w:r>
        <w:rPr>
          <w:spacing w:val="-4"/>
        </w:rPr>
        <w:t>股股份于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30</w:t>
      </w:r>
      <w:r>
        <w:rPr/>
        <w:t>日正式上市。</w:t>
      </w:r>
      <w:r>
        <w:rPr>
          <w:spacing w:val="-86"/>
        </w:rPr>
        <w:t> </w:t>
      </w:r>
      <w:r>
        <w:rPr>
          <w:spacing w:val="-86"/>
        </w:rPr>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日，公司发布《</w:t>
      </w:r>
      <w:r>
        <w:rPr>
          <w:rFonts w:ascii="Times New Roman" w:hAnsi="Times New Roman" w:cs="Times New Roman" w:eastAsia="Times New Roman" w:hint="default"/>
          <w:spacing w:val="-3"/>
        </w:rPr>
        <w:t>2019</w:t>
      </w:r>
      <w:r>
        <w:rPr>
          <w:spacing w:val="-3"/>
        </w:rPr>
        <w:t>年中期资本公积转增股本实施公告》，</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8</w:t>
      </w:r>
      <w:r>
        <w:rPr>
          <w:spacing w:val="-3"/>
        </w:rPr>
        <w:t>日，转增股份记入股东证券账户。</w:t>
      </w:r>
      <w:r>
        <w:rPr>
          <w:spacing w:val="5"/>
        </w:rPr>
        <w:t> </w:t>
      </w:r>
      <w:r>
        <w:rPr>
          <w:spacing w:val="5"/>
        </w:rPr>
      </w:r>
      <w:r>
        <w:rPr>
          <w:spacing w:val="-3"/>
        </w:rPr>
        <w:t>股份回购的实施进展情况</w:t>
      </w:r>
    </w:p>
    <w:p>
      <w:pPr>
        <w:pStyle w:val="BodyText"/>
        <w:spacing w:line="338" w:lineRule="auto" w:before="58"/>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38" w:lineRule="auto" w:before="46"/>
        <w:ind w:right="107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30</w:t>
      </w:r>
      <w:r>
        <w:rPr>
          <w:spacing w:val="-4"/>
        </w:rPr>
        <w:t>日，公司完成募集配套资金非公开发行股份新股发行上市工作，新增股份数量为</w:t>
      </w:r>
      <w:r>
        <w:rPr>
          <w:rFonts w:ascii="Times New Roman" w:hAnsi="Times New Roman" w:cs="Times New Roman" w:eastAsia="Times New Roman" w:hint="default"/>
          <w:spacing w:val="-4"/>
        </w:rPr>
        <w:t>57,257,371</w:t>
      </w:r>
      <w:r>
        <w:rPr>
          <w:spacing w:val="-4"/>
        </w:rPr>
        <w:t>股，公司总股本变为</w:t>
      </w:r>
    </w:p>
    <w:p>
      <w:pPr>
        <w:pStyle w:val="BodyText"/>
        <w:spacing w:line="300" w:lineRule="auto" w:before="63"/>
        <w:ind w:right="1083"/>
        <w:jc w:val="left"/>
      </w:pPr>
      <w:r>
        <w:rPr>
          <w:rFonts w:ascii="Times New Roman" w:hAnsi="Times New Roman" w:cs="Times New Roman" w:eastAsia="Times New Roman" w:hint="default"/>
          <w:spacing w:val="-2"/>
        </w:rPr>
        <w:t>1,047,280,889</w:t>
      </w:r>
      <w:r>
        <w:rPr>
          <w:spacing w:val="-2"/>
        </w:rPr>
        <w:t>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日，公司</w:t>
      </w:r>
      <w:r>
        <w:rPr>
          <w:rFonts w:ascii="Times New Roman" w:hAnsi="Times New Roman" w:cs="Times New Roman" w:eastAsia="Times New Roman" w:hint="default"/>
          <w:spacing w:val="-2"/>
        </w:rPr>
        <w:t>2019</w:t>
      </w:r>
      <w:r>
        <w:rPr>
          <w:spacing w:val="-2"/>
        </w:rPr>
        <w:t>年度第二次临时股东大会审议通过《关于公司</w:t>
      </w:r>
      <w:r>
        <w:rPr>
          <w:rFonts w:ascii="Times New Roman" w:hAnsi="Times New Roman" w:cs="Times New Roman" w:eastAsia="Times New Roman" w:hint="default"/>
          <w:spacing w:val="-2"/>
        </w:rPr>
        <w:t>2019</w:t>
      </w:r>
      <w:r>
        <w:rPr>
          <w:spacing w:val="-2"/>
        </w:rPr>
        <w:t>年半年度资本公积转增股本</w:t>
      </w:r>
      <w:r>
        <w:rPr>
          <w:spacing w:val="44"/>
        </w:rPr>
        <w:t> </w:t>
      </w:r>
      <w:r>
        <w:rPr>
          <w:spacing w:val="44"/>
        </w:rPr>
      </w:r>
      <w:r>
        <w:rPr>
          <w:spacing w:val="-2"/>
        </w:rPr>
        <w:t>预案的议案》，同意以公司现有总股本</w:t>
      </w:r>
      <w:r>
        <w:rPr>
          <w:rFonts w:ascii="Times New Roman" w:hAnsi="Times New Roman" w:cs="Times New Roman" w:eastAsia="Times New Roman" w:hint="default"/>
          <w:spacing w:val="-2"/>
        </w:rPr>
        <w:t>1,047,280,889</w:t>
      </w:r>
      <w:r>
        <w:rPr>
          <w:spacing w:val="-2"/>
        </w:rPr>
        <w:t>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w:t>
      </w:r>
      <w:r>
        <w:rPr>
          <w:spacing w:val="40"/>
        </w:rPr>
        <w:t> </w:t>
      </w:r>
      <w:r>
        <w:rPr>
          <w:spacing w:val="-2"/>
        </w:rPr>
        <w:t>公司发布《</w:t>
      </w:r>
      <w:r>
        <w:rPr>
          <w:rFonts w:ascii="Times New Roman" w:hAnsi="Times New Roman" w:cs="Times New Roman" w:eastAsia="Times New Roman" w:hint="default"/>
          <w:spacing w:val="-2"/>
        </w:rPr>
        <w:t>2019</w:t>
      </w:r>
      <w:r>
        <w:rPr>
          <w:spacing w:val="-2"/>
        </w:rPr>
        <w:t>年中期资本公积转增股本实施公告》（公告编号</w:t>
      </w:r>
      <w:r>
        <w:rPr>
          <w:rFonts w:ascii="Times New Roman" w:hAnsi="Times New Roman" w:cs="Times New Roman" w:eastAsia="Times New Roman" w:hint="default"/>
          <w:spacing w:val="-2"/>
        </w:rPr>
        <w:t>2019-60</w:t>
      </w:r>
      <w:r>
        <w:rPr>
          <w:spacing w:val="-2"/>
        </w:rPr>
        <w:t>），转增实施后总股本增至</w:t>
      </w:r>
      <w:r>
        <w:rPr>
          <w:rFonts w:ascii="Times New Roman" w:hAnsi="Times New Roman" w:cs="Times New Roman" w:eastAsia="Times New Roman" w:hint="default"/>
          <w:spacing w:val="-2"/>
        </w:rPr>
        <w:t>1,780,377,511</w:t>
      </w:r>
      <w:r>
        <w:rPr>
          <w:spacing w:val="-2"/>
        </w:rPr>
        <w:t>股。</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3"/>
        </w:rPr>
        <w:t>年，公司每股收益和稀释每股收益均为</w:t>
      </w:r>
      <w:r>
        <w:rPr>
          <w:rFonts w:ascii="Times New Roman" w:hAnsi="Times New Roman" w:cs="Times New Roman" w:eastAsia="Times New Roman" w:hint="default"/>
          <w:spacing w:val="-3"/>
        </w:rPr>
        <w:t>0.66</w:t>
      </w:r>
      <w:r>
        <w:rPr>
          <w:spacing w:val="-3"/>
        </w:rPr>
        <w:t>元，年末归属于普通股股东的每股净资产为</w:t>
      </w:r>
      <w:r>
        <w:rPr>
          <w:rFonts w:ascii="Times New Roman" w:hAnsi="Times New Roman" w:cs="Times New Roman" w:eastAsia="Times New Roman" w:hint="default"/>
          <w:spacing w:val="-3"/>
        </w:rPr>
        <w:t>4.93</w:t>
      </w:r>
      <w:r>
        <w:rPr>
          <w:spacing w:val="-3"/>
        </w:rPr>
        <w:t>元。</w:t>
      </w:r>
      <w:r>
        <w:rPr/>
      </w:r>
    </w:p>
    <w:p>
      <w:pPr>
        <w:pStyle w:val="BodyText"/>
        <w:spacing w:line="240" w:lineRule="auto" w:before="56"/>
        <w:ind w:right="0"/>
        <w:jc w:val="left"/>
      </w:pPr>
      <w:r>
        <w:rPr>
          <w:spacing w:val="-3"/>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5"/>
        <w:gridCol w:w="1205"/>
        <w:gridCol w:w="994"/>
        <w:gridCol w:w="994"/>
        <w:gridCol w:w="1133"/>
        <w:gridCol w:w="2833"/>
        <w:gridCol w:w="1205"/>
      </w:tblGrid>
      <w:tr>
        <w:trPr>
          <w:trHeight w:val="716"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pacing w:val="-2"/>
                <w:sz w:val="18"/>
                <w:szCs w:val="18"/>
              </w:rPr>
              <w:t>期初限售股数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20" w:right="36" w:hanging="178"/>
              <w:jc w:val="left"/>
              <w:rPr>
                <w:rFonts w:ascii="宋体" w:hAnsi="宋体" w:cs="宋体" w:eastAsia="宋体" w:hint="default"/>
                <w:sz w:val="18"/>
                <w:szCs w:val="18"/>
              </w:rPr>
            </w:pPr>
            <w:r>
              <w:rPr>
                <w:rFonts w:ascii="宋体" w:hAnsi="宋体" w:cs="宋体" w:eastAsia="宋体" w:hint="default"/>
                <w:spacing w:val="-2"/>
                <w:sz w:val="18"/>
                <w:szCs w:val="18"/>
              </w:rPr>
              <w:t>本期增加限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20" w:right="36" w:hanging="178"/>
              <w:jc w:val="left"/>
              <w:rPr>
                <w:rFonts w:ascii="宋体" w:hAnsi="宋体" w:cs="宋体" w:eastAsia="宋体" w:hint="default"/>
                <w:sz w:val="18"/>
                <w:szCs w:val="18"/>
              </w:rPr>
            </w:pPr>
            <w:r>
              <w:rPr>
                <w:rFonts w:ascii="宋体" w:hAnsi="宋体" w:cs="宋体" w:eastAsia="宋体" w:hint="default"/>
                <w:spacing w:val="-2"/>
                <w:sz w:val="18"/>
                <w:szCs w:val="18"/>
              </w:rPr>
              <w:t>本期解除限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75" w:right="103" w:hanging="361"/>
              <w:jc w:val="left"/>
              <w:rPr>
                <w:rFonts w:ascii="宋体" w:hAnsi="宋体" w:cs="宋体" w:eastAsia="宋体" w:hint="default"/>
                <w:sz w:val="18"/>
                <w:szCs w:val="18"/>
              </w:rPr>
            </w:pPr>
            <w:r>
              <w:rPr>
                <w:rFonts w:ascii="宋体" w:hAnsi="宋体" w:cs="宋体" w:eastAsia="宋体" w:hint="default"/>
                <w:spacing w:val="-2"/>
                <w:sz w:val="18"/>
                <w:szCs w:val="18"/>
              </w:rPr>
              <w:t>期末限售股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2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508" w:right="50" w:hanging="452"/>
              <w:jc w:val="left"/>
              <w:rPr>
                <w:rFonts w:ascii="宋体" w:hAnsi="宋体" w:cs="宋体" w:eastAsia="宋体" w:hint="default"/>
                <w:sz w:val="18"/>
                <w:szCs w:val="18"/>
              </w:rPr>
            </w:pPr>
            <w:r>
              <w:rPr>
                <w:rFonts w:ascii="宋体" w:hAnsi="宋体" w:cs="宋体" w:eastAsia="宋体" w:hint="default"/>
                <w:spacing w:val="-2"/>
                <w:sz w:val="18"/>
                <w:szCs w:val="18"/>
              </w:rPr>
              <w:t>拟解除限售日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r>
      <w:tr>
        <w:trPr>
          <w:trHeight w:val="196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中国人寿保险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p>
            <w:pPr>
              <w:pStyle w:val="TableParagraph"/>
              <w:spacing w:line="319" w:lineRule="auto" w:before="22"/>
              <w:ind w:left="24" w:right="84"/>
              <w:jc w:val="left"/>
              <w:rPr>
                <w:rFonts w:ascii="宋体" w:hAnsi="宋体" w:cs="宋体" w:eastAsia="宋体" w:hint="default"/>
                <w:sz w:val="18"/>
                <w:szCs w:val="18"/>
              </w:rPr>
            </w:pPr>
            <w:r>
              <w:rPr>
                <w:rFonts w:ascii="宋体" w:hAnsi="宋体" w:cs="宋体" w:eastAsia="宋体" w:hint="default"/>
                <w:spacing w:val="-2"/>
                <w:sz w:val="18"/>
                <w:szCs w:val="18"/>
              </w:rPr>
              <w:t>－分红－个人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分红</w:t>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sz w:val="18"/>
              </w:rPr>
              <w:t>-005L-FH002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深</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19,467,506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19,467,506</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23" w:right="96"/>
              <w:jc w:val="both"/>
              <w:rPr>
                <w:rFonts w:ascii="宋体" w:hAnsi="宋体" w:cs="宋体" w:eastAsia="宋体" w:hint="default"/>
                <w:sz w:val="18"/>
                <w:szCs w:val="18"/>
              </w:rPr>
            </w:pPr>
            <w:r>
              <w:rPr>
                <w:rFonts w:ascii="宋体" w:hAnsi="宋体" w:cs="宋体" w:eastAsia="宋体" w:hint="default"/>
                <w:spacing w:val="-3"/>
                <w:sz w:val="18"/>
                <w:szCs w:val="18"/>
              </w:rPr>
              <w:t>参与公司募集配套资金非公开发行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股份新增限售股份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11,451,474 </w:t>
            </w:r>
            <w:r>
              <w:rPr>
                <w:rFonts w:ascii="宋体" w:hAnsi="宋体" w:cs="宋体" w:eastAsia="宋体" w:hint="default"/>
                <w:spacing w:val="-5"/>
                <w:sz w:val="18"/>
                <w:szCs w:val="18"/>
              </w:rPr>
              <w:t>股，</w:t>
            </w:r>
            <w:r>
              <w:rPr>
                <w:rFonts w:ascii="宋体" w:hAnsi="宋体" w:cs="宋体" w:eastAsia="宋体" w:hint="default"/>
                <w:spacing w:val="-5"/>
                <w:w w:val="101"/>
                <w:sz w:val="18"/>
                <w:szCs w:val="18"/>
              </w:rPr>
              <w:t> </w:t>
            </w:r>
            <w:r>
              <w:rPr>
                <w:rFonts w:ascii="宋体" w:hAnsi="宋体" w:cs="宋体" w:eastAsia="宋体" w:hint="default"/>
                <w:spacing w:val="-3"/>
                <w:sz w:val="18"/>
                <w:szCs w:val="18"/>
              </w:rPr>
              <w:t>公司半年度资本公积转增股本方案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实施后，该股份数变为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19,467,506</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65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4" w:lineRule="auto"/>
              <w:ind w:left="24" w:right="84"/>
              <w:jc w:val="left"/>
              <w:rPr>
                <w:rFonts w:ascii="宋体" w:hAnsi="宋体" w:cs="宋体" w:eastAsia="宋体" w:hint="default"/>
                <w:sz w:val="18"/>
                <w:szCs w:val="18"/>
              </w:rPr>
            </w:pPr>
            <w:r>
              <w:rPr>
                <w:rFonts w:ascii="宋体" w:hAnsi="宋体" w:cs="宋体" w:eastAsia="宋体" w:hint="default"/>
                <w:spacing w:val="-2"/>
                <w:sz w:val="18"/>
                <w:szCs w:val="18"/>
              </w:rPr>
              <w:t>中移资本控股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77,870,025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77,870,025</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96"/>
              <w:jc w:val="both"/>
              <w:rPr>
                <w:rFonts w:ascii="宋体" w:hAnsi="宋体" w:cs="宋体" w:eastAsia="宋体" w:hint="default"/>
                <w:sz w:val="18"/>
                <w:szCs w:val="18"/>
              </w:rPr>
            </w:pPr>
            <w:r>
              <w:rPr>
                <w:rFonts w:ascii="宋体" w:hAnsi="宋体" w:cs="宋体" w:eastAsia="宋体" w:hint="default"/>
                <w:spacing w:val="-3"/>
                <w:sz w:val="18"/>
                <w:szCs w:val="18"/>
              </w:rPr>
              <w:t>参与公司募集配套资金非公开发行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股份新增限售股份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45,805,897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w:t>
            </w:r>
            <w:r>
              <w:rPr>
                <w:rFonts w:ascii="宋体" w:hAnsi="宋体" w:cs="宋体" w:eastAsia="宋体" w:hint="default"/>
                <w:spacing w:val="-5"/>
                <w:w w:val="101"/>
                <w:sz w:val="18"/>
                <w:szCs w:val="18"/>
              </w:rPr>
              <w:t> </w:t>
            </w:r>
            <w:r>
              <w:rPr>
                <w:rFonts w:ascii="宋体" w:hAnsi="宋体" w:cs="宋体" w:eastAsia="宋体" w:hint="default"/>
                <w:spacing w:val="-3"/>
                <w:sz w:val="18"/>
                <w:szCs w:val="18"/>
              </w:rPr>
              <w:t>公司半年度资本公积转增股本方案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实施后，该股份数变为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77,870,025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5"/>
        <w:gridCol w:w="1205"/>
        <w:gridCol w:w="994"/>
        <w:gridCol w:w="994"/>
        <w:gridCol w:w="1133"/>
        <w:gridCol w:w="2833"/>
        <w:gridCol w:w="1205"/>
      </w:tblGrid>
      <w:tr>
        <w:trPr>
          <w:trHeight w:val="258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pacing w:val="-2"/>
                <w:sz w:val="18"/>
                <w:szCs w:val="18"/>
              </w:rPr>
              <w:t>芒果传媒有限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672,322,446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349,596,360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172,899,074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849,019,732</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期初限售股份为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672,322,446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股，其</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中 </w:t>
            </w:r>
            <w:r>
              <w:rPr>
                <w:rFonts w:ascii="Times New Roman" w:hAnsi="Times New Roman" w:cs="Times New Roman" w:eastAsia="Times New Roman" w:hint="default"/>
                <w:sz w:val="18"/>
                <w:szCs w:val="18"/>
              </w:rPr>
              <w:t>172,899,074</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股为首发限售股份，</w:t>
            </w:r>
          </w:p>
          <w:p>
            <w:pPr>
              <w:pStyle w:val="TableParagraph"/>
              <w:spacing w:line="312" w:lineRule="auto" w:before="63"/>
              <w:ind w:left="23"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499,423,372 </w:t>
            </w:r>
            <w:r>
              <w:rPr>
                <w:rFonts w:ascii="宋体" w:hAnsi="宋体" w:cs="宋体" w:eastAsia="宋体" w:hint="default"/>
                <w:sz w:val="18"/>
                <w:szCs w:val="18"/>
              </w:rPr>
              <w:t>为发行股份购买资产新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增限售股份；报告期内，首发限售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股份</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172,899,074</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股全部解除限售，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公司半年度资本公积转增股本方案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实施后，限售股份数变为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849,019,732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02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84"/>
              <w:jc w:val="both"/>
              <w:rPr>
                <w:rFonts w:ascii="宋体" w:hAnsi="宋体" w:cs="宋体" w:eastAsia="宋体" w:hint="default"/>
                <w:sz w:val="18"/>
                <w:szCs w:val="18"/>
              </w:rPr>
            </w:pPr>
            <w:r>
              <w:rPr>
                <w:rFonts w:ascii="宋体" w:hAnsi="宋体" w:cs="宋体" w:eastAsia="宋体" w:hint="default"/>
                <w:spacing w:val="-2"/>
                <w:sz w:val="18"/>
                <w:szCs w:val="18"/>
              </w:rPr>
              <w:t>湖南高新创业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投资集团有限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22,422,358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22,422,358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报告期内，首发限售股份</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22,422,358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股已全部解除限售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已全部解除限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84"/>
              <w:jc w:val="both"/>
              <w:rPr>
                <w:rFonts w:ascii="宋体" w:hAnsi="宋体" w:cs="宋体" w:eastAsia="宋体" w:hint="default"/>
                <w:sz w:val="18"/>
                <w:szCs w:val="18"/>
              </w:rPr>
            </w:pPr>
            <w:r>
              <w:rPr>
                <w:rFonts w:ascii="宋体" w:hAnsi="宋体" w:cs="宋体" w:eastAsia="宋体" w:hint="default"/>
                <w:spacing w:val="-2"/>
                <w:sz w:val="18"/>
                <w:szCs w:val="18"/>
              </w:rPr>
              <w:t>芒果文创（上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海）股权投资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基金合伙企业</w:t>
            </w:r>
          </w:p>
          <w:p>
            <w:pPr>
              <w:pStyle w:val="TableParagraph"/>
              <w:spacing w:line="240" w:lineRule="auto" w:before="23"/>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17,927,640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17,927,640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23" w:right="94"/>
              <w:jc w:val="both"/>
              <w:rPr>
                <w:rFonts w:ascii="宋体" w:hAnsi="宋体" w:cs="宋体" w:eastAsia="宋体" w:hint="default"/>
                <w:sz w:val="18"/>
                <w:szCs w:val="18"/>
              </w:rPr>
            </w:pPr>
            <w:r>
              <w:rPr>
                <w:rFonts w:ascii="宋体" w:hAnsi="宋体" w:cs="宋体" w:eastAsia="宋体" w:hint="default"/>
                <w:spacing w:val="-3"/>
                <w:sz w:val="18"/>
                <w:szCs w:val="18"/>
              </w:rPr>
              <w:t>报告期内，发行股份购买资产新增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的限售股份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17,927,640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股已全部解</w:t>
            </w:r>
            <w:r>
              <w:rPr>
                <w:rFonts w:ascii="宋体" w:hAnsi="宋体" w:cs="宋体" w:eastAsia="宋体" w:hint="default"/>
                <w:w w:val="101"/>
                <w:sz w:val="18"/>
                <w:szCs w:val="18"/>
              </w:rPr>
              <w:t> </w:t>
            </w:r>
            <w:r>
              <w:rPr>
                <w:rFonts w:ascii="宋体" w:hAnsi="宋体" w:cs="宋体" w:eastAsia="宋体" w:hint="default"/>
                <w:sz w:val="18"/>
                <w:szCs w:val="18"/>
              </w:rPr>
              <w:t>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23" w:right="84"/>
              <w:jc w:val="left"/>
              <w:rPr>
                <w:rFonts w:ascii="宋体" w:hAnsi="宋体" w:cs="宋体" w:eastAsia="宋体" w:hint="default"/>
                <w:sz w:val="18"/>
                <w:szCs w:val="18"/>
              </w:rPr>
            </w:pPr>
            <w:r>
              <w:rPr>
                <w:rFonts w:ascii="宋体" w:hAnsi="宋体" w:cs="宋体" w:eastAsia="宋体" w:hint="default"/>
                <w:spacing w:val="-2"/>
                <w:sz w:val="18"/>
                <w:szCs w:val="18"/>
              </w:rPr>
              <w:t>已全部解除限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r>
      <w:tr>
        <w:trPr>
          <w:trHeight w:val="102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上海耘懿商务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咨询合伙企业</w:t>
            </w:r>
          </w:p>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14,026,664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14,026,664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94"/>
              <w:jc w:val="both"/>
              <w:rPr>
                <w:rFonts w:ascii="宋体" w:hAnsi="宋体" w:cs="宋体" w:eastAsia="宋体" w:hint="default"/>
                <w:sz w:val="18"/>
                <w:szCs w:val="18"/>
              </w:rPr>
            </w:pPr>
            <w:r>
              <w:rPr>
                <w:rFonts w:ascii="宋体" w:hAnsi="宋体" w:cs="宋体" w:eastAsia="宋体" w:hint="default"/>
                <w:spacing w:val="-3"/>
                <w:sz w:val="18"/>
                <w:szCs w:val="18"/>
              </w:rPr>
              <w:t>报告期内，发行股份购买资产新增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的限售股份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14,026,664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股已全部解</w:t>
            </w:r>
            <w:r>
              <w:rPr>
                <w:rFonts w:ascii="宋体" w:hAnsi="宋体" w:cs="宋体" w:eastAsia="宋体" w:hint="default"/>
                <w:w w:val="101"/>
                <w:sz w:val="18"/>
                <w:szCs w:val="18"/>
              </w:rPr>
              <w:t> </w:t>
            </w:r>
            <w:r>
              <w:rPr>
                <w:rFonts w:ascii="宋体" w:hAnsi="宋体" w:cs="宋体" w:eastAsia="宋体" w:hint="default"/>
                <w:sz w:val="18"/>
                <w:szCs w:val="18"/>
              </w:rPr>
              <w:t>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已全部解除限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84"/>
              <w:jc w:val="both"/>
              <w:rPr>
                <w:rFonts w:ascii="宋体" w:hAnsi="宋体" w:cs="宋体" w:eastAsia="宋体" w:hint="default"/>
                <w:sz w:val="18"/>
                <w:szCs w:val="18"/>
              </w:rPr>
            </w:pPr>
            <w:r>
              <w:rPr>
                <w:rFonts w:ascii="宋体" w:hAnsi="宋体" w:cs="宋体" w:eastAsia="宋体" w:hint="default"/>
                <w:spacing w:val="-2"/>
                <w:sz w:val="18"/>
                <w:szCs w:val="18"/>
              </w:rPr>
              <w:t>广州越秀立创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三号实业投资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合伙企业（有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10,076,002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10,076,002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23" w:right="94"/>
              <w:jc w:val="both"/>
              <w:rPr>
                <w:rFonts w:ascii="宋体" w:hAnsi="宋体" w:cs="宋体" w:eastAsia="宋体" w:hint="default"/>
                <w:sz w:val="18"/>
                <w:szCs w:val="18"/>
              </w:rPr>
            </w:pPr>
            <w:r>
              <w:rPr>
                <w:rFonts w:ascii="宋体" w:hAnsi="宋体" w:cs="宋体" w:eastAsia="宋体" w:hint="default"/>
                <w:spacing w:val="-3"/>
                <w:sz w:val="18"/>
                <w:szCs w:val="18"/>
              </w:rPr>
              <w:t>报告期内，发行股份购买资产新增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的限售股份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10,076,002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股已全部解</w:t>
            </w:r>
            <w:r>
              <w:rPr>
                <w:rFonts w:ascii="宋体" w:hAnsi="宋体" w:cs="宋体" w:eastAsia="宋体" w:hint="default"/>
                <w:w w:val="101"/>
                <w:sz w:val="18"/>
                <w:szCs w:val="18"/>
              </w:rPr>
              <w:t> </w:t>
            </w:r>
            <w:r>
              <w:rPr>
                <w:rFonts w:ascii="宋体" w:hAnsi="宋体" w:cs="宋体" w:eastAsia="宋体" w:hint="default"/>
                <w:sz w:val="18"/>
                <w:szCs w:val="18"/>
              </w:rPr>
              <w:t>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84"/>
              <w:jc w:val="left"/>
              <w:rPr>
                <w:rFonts w:ascii="宋体" w:hAnsi="宋体" w:cs="宋体" w:eastAsia="宋体" w:hint="default"/>
                <w:sz w:val="18"/>
                <w:szCs w:val="18"/>
              </w:rPr>
            </w:pPr>
            <w:r>
              <w:rPr>
                <w:rFonts w:ascii="宋体" w:hAnsi="宋体" w:cs="宋体" w:eastAsia="宋体" w:hint="default"/>
                <w:spacing w:val="-2"/>
                <w:sz w:val="18"/>
                <w:szCs w:val="18"/>
              </w:rPr>
              <w:t>已全部解除限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r>
      <w:tr>
        <w:trPr>
          <w:trHeight w:val="133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4"/>
              <w:jc w:val="both"/>
              <w:rPr>
                <w:rFonts w:ascii="宋体" w:hAnsi="宋体" w:cs="宋体" w:eastAsia="宋体" w:hint="default"/>
                <w:sz w:val="18"/>
                <w:szCs w:val="18"/>
              </w:rPr>
            </w:pPr>
            <w:r>
              <w:rPr>
                <w:rFonts w:ascii="宋体" w:hAnsi="宋体" w:cs="宋体" w:eastAsia="宋体" w:hint="default"/>
                <w:spacing w:val="-2"/>
                <w:sz w:val="18"/>
                <w:szCs w:val="18"/>
              </w:rPr>
              <w:t>湖南芒果海通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创意文化投资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合伙企业（有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8,952,586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8,952,586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pacing w:val="-3"/>
                <w:sz w:val="18"/>
                <w:szCs w:val="18"/>
              </w:rPr>
              <w:t>报告期内，发行股份购买资产新增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的限售股份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8,952,586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股已全部解除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84"/>
              <w:jc w:val="left"/>
              <w:rPr>
                <w:rFonts w:ascii="宋体" w:hAnsi="宋体" w:cs="宋体" w:eastAsia="宋体" w:hint="default"/>
                <w:sz w:val="18"/>
                <w:szCs w:val="18"/>
              </w:rPr>
            </w:pPr>
            <w:r>
              <w:rPr>
                <w:rFonts w:ascii="宋体" w:hAnsi="宋体" w:cs="宋体" w:eastAsia="宋体" w:hint="default"/>
                <w:spacing w:val="-2"/>
                <w:sz w:val="18"/>
                <w:szCs w:val="18"/>
              </w:rPr>
              <w:t>已全部解除限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r>
      <w:tr>
        <w:trPr>
          <w:trHeight w:val="10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pacing w:val="-2"/>
                <w:sz w:val="18"/>
                <w:szCs w:val="18"/>
              </w:rPr>
              <w:t>建投华文投资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7,538,878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7,538,878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3" w:right="17"/>
              <w:jc w:val="left"/>
              <w:rPr>
                <w:rFonts w:ascii="宋体" w:hAnsi="宋体" w:cs="宋体" w:eastAsia="宋体" w:hint="default"/>
                <w:sz w:val="18"/>
                <w:szCs w:val="18"/>
              </w:rPr>
            </w:pPr>
            <w:r>
              <w:rPr>
                <w:rFonts w:ascii="宋体" w:hAnsi="宋体" w:cs="宋体" w:eastAsia="宋体" w:hint="default"/>
                <w:spacing w:val="-3"/>
                <w:sz w:val="18"/>
                <w:szCs w:val="18"/>
              </w:rPr>
              <w:t>报告期内，发行股份购买资产新增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的限售股份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7,538,878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股已全部解除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已全部解除限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r>
      <w:tr>
        <w:trPr>
          <w:trHeight w:val="102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4"/>
              <w:jc w:val="both"/>
              <w:rPr>
                <w:rFonts w:ascii="宋体" w:hAnsi="宋体" w:cs="宋体" w:eastAsia="宋体" w:hint="default"/>
                <w:sz w:val="18"/>
                <w:szCs w:val="18"/>
              </w:rPr>
            </w:pPr>
            <w:r>
              <w:rPr>
                <w:rFonts w:ascii="宋体" w:hAnsi="宋体" w:cs="宋体" w:eastAsia="宋体" w:hint="default"/>
                <w:spacing w:val="-2"/>
                <w:sz w:val="18"/>
                <w:szCs w:val="18"/>
              </w:rPr>
              <w:t>厦门建发新兴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产业股权投资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6,764,643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6,764,643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报告期内，发行股份购买资产新增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的限售股份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6,764,643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股已全部解除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已全部解除限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r>
      <w:tr>
        <w:trPr>
          <w:trHeight w:val="10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84"/>
              <w:jc w:val="left"/>
              <w:rPr>
                <w:rFonts w:ascii="宋体" w:hAnsi="宋体" w:cs="宋体" w:eastAsia="宋体" w:hint="default"/>
                <w:sz w:val="18"/>
                <w:szCs w:val="18"/>
              </w:rPr>
            </w:pPr>
            <w:r>
              <w:rPr>
                <w:rFonts w:ascii="宋体" w:hAnsi="宋体" w:cs="宋体" w:eastAsia="宋体" w:hint="default"/>
                <w:spacing w:val="-2"/>
                <w:sz w:val="18"/>
                <w:szCs w:val="18"/>
              </w:rPr>
              <w:t>其余限售股东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24,313,733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24,313,733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6"/>
              <w:jc w:val="left"/>
              <w:rPr>
                <w:rFonts w:ascii="宋体" w:hAnsi="宋体" w:cs="宋体" w:eastAsia="宋体" w:hint="default"/>
                <w:sz w:val="18"/>
                <w:szCs w:val="18"/>
              </w:rPr>
            </w:pPr>
            <w:r>
              <w:rPr>
                <w:rFonts w:ascii="宋体" w:hAnsi="宋体" w:cs="宋体" w:eastAsia="宋体" w:hint="default"/>
                <w:spacing w:val="-3"/>
                <w:sz w:val="18"/>
                <w:szCs w:val="18"/>
              </w:rPr>
              <w:t>报告期内，其他限售股东发行股份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购买资产新增的限售股份</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24,313,733</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股已全部解除限售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已全部解除限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784,344,950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446,933,891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284,921,578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946,357,263</w:t>
            </w:r>
          </w:p>
        </w:tc>
        <w:tc>
          <w:tcPr>
            <w:tcW w:w="2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2"/>
        <w:gridCol w:w="1296"/>
        <w:gridCol w:w="1292"/>
        <w:gridCol w:w="1296"/>
        <w:gridCol w:w="1296"/>
        <w:gridCol w:w="1297"/>
        <w:gridCol w:w="1685"/>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65" w:hanging="360"/>
              <w:jc w:val="left"/>
              <w:rPr>
                <w:rFonts w:ascii="宋体" w:hAnsi="宋体" w:cs="宋体" w:eastAsia="宋体" w:hint="default"/>
                <w:sz w:val="18"/>
                <w:szCs w:val="18"/>
              </w:rPr>
            </w:pPr>
            <w:r>
              <w:rPr>
                <w:rFonts w:ascii="宋体" w:hAnsi="宋体" w:cs="宋体" w:eastAsia="宋体" w:hint="default"/>
                <w:spacing w:val="-3"/>
                <w:sz w:val="18"/>
                <w:szCs w:val="18"/>
              </w:rPr>
              <w:t>股票及其衍生证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券名称</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60" w:right="12" w:hanging="437"/>
              <w:jc w:val="left"/>
              <w:rPr>
                <w:rFonts w:ascii="宋体" w:hAnsi="宋体" w:cs="宋体" w:eastAsia="宋体" w:hint="default"/>
                <w:sz w:val="18"/>
                <w:szCs w:val="18"/>
              </w:rPr>
            </w:pPr>
            <w:r>
              <w:rPr>
                <w:rFonts w:ascii="宋体" w:hAnsi="宋体" w:cs="宋体" w:eastAsia="宋体" w:hint="default"/>
                <w:spacing w:val="-5"/>
                <w:sz w:val="18"/>
                <w:szCs w:val="18"/>
              </w:rPr>
              <w:t>发行价格（或利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61" w:right="99" w:hanging="361"/>
              <w:jc w:val="left"/>
              <w:rPr>
                <w:rFonts w:ascii="宋体" w:hAnsi="宋体" w:cs="宋体" w:eastAsia="宋体" w:hint="default"/>
                <w:sz w:val="18"/>
                <w:szCs w:val="18"/>
              </w:rPr>
            </w:pPr>
            <w:r>
              <w:rPr>
                <w:rFonts w:ascii="宋体" w:hAnsi="宋体" w:cs="宋体" w:eastAsia="宋体" w:hint="default"/>
                <w:spacing w:val="-2"/>
                <w:sz w:val="18"/>
                <w:szCs w:val="18"/>
              </w:rPr>
              <w:t>获准上市交易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3"/>
              <w:jc w:val="both"/>
              <w:rPr>
                <w:rFonts w:ascii="宋体" w:hAnsi="宋体" w:cs="宋体" w:eastAsia="宋体" w:hint="default"/>
                <w:sz w:val="18"/>
                <w:szCs w:val="18"/>
              </w:rPr>
            </w:pPr>
            <w:r>
              <w:rPr>
                <w:rFonts w:ascii="宋体" w:hAnsi="宋体" w:cs="宋体" w:eastAsia="宋体" w:hint="default"/>
                <w:spacing w:val="-3"/>
                <w:sz w:val="18"/>
                <w:szCs w:val="18"/>
              </w:rPr>
              <w:t>募集配套资金非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公开发行新增股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票</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57,257,371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57,257,371</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pStyle w:val="BodyText"/>
        <w:spacing w:line="240" w:lineRule="auto" w:before="53"/>
        <w:ind w:right="0"/>
        <w:jc w:val="left"/>
      </w:pPr>
      <w:r>
        <w:rPr>
          <w:spacing w:val="-3"/>
        </w:rPr>
        <w:t>报告期内证券发行（不含优先股）情况的说明</w:t>
      </w:r>
    </w:p>
    <w:p>
      <w:pPr>
        <w:pStyle w:val="BodyText"/>
        <w:spacing w:line="300" w:lineRule="auto" w:before="110"/>
        <w:ind w:right="1127"/>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11</w:t>
      </w:r>
      <w:r>
        <w:rPr>
          <w:spacing w:val="-3"/>
        </w:rPr>
        <w:t>日，中国证券监督管理委员会（以下简称</w:t>
      </w:r>
      <w:r>
        <w:rPr>
          <w:rFonts w:ascii="Times New Roman" w:hAnsi="Times New Roman" w:cs="Times New Roman" w:eastAsia="Times New Roman" w:hint="default"/>
          <w:spacing w:val="-3"/>
        </w:rPr>
        <w:t>“</w:t>
      </w:r>
      <w:r>
        <w:rPr>
          <w:spacing w:val="-3"/>
        </w:rPr>
        <w:t>中国证监会</w:t>
      </w:r>
      <w:r>
        <w:rPr>
          <w:rFonts w:ascii="Times New Roman" w:hAnsi="Times New Roman" w:cs="Times New Roman" w:eastAsia="Times New Roman" w:hint="default"/>
          <w:spacing w:val="-3"/>
        </w:rPr>
        <w:t>”</w:t>
      </w:r>
      <w:r>
        <w:rPr>
          <w:spacing w:val="-3"/>
        </w:rPr>
        <w:t>）核发《关于核准快乐购物股份有限公司向芒果传媒有</w:t>
      </w:r>
      <w:r>
        <w:rPr>
          <w:spacing w:val="77"/>
        </w:rPr>
        <w:t> </w:t>
      </w:r>
      <w:r>
        <w:rPr>
          <w:spacing w:val="77"/>
        </w:rPr>
      </w:r>
      <w:r>
        <w:rPr>
          <w:spacing w:val="-3"/>
        </w:rPr>
        <w:t>限公司等发行股份购买资产并募集配套资金的批复》（证监许可〔</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999</w:t>
      </w:r>
      <w:r>
        <w:rPr>
          <w:spacing w:val="-3"/>
        </w:rPr>
        <w:t>号），核准公司向芒果传媒有限公司等发行股</w:t>
      </w:r>
      <w:r>
        <w:rPr>
          <w:spacing w:val="80"/>
        </w:rPr>
        <w:t> </w:t>
      </w:r>
      <w:r>
        <w:rPr>
          <w:spacing w:val="80"/>
        </w:rPr>
      </w:r>
      <w:r>
        <w:rPr>
          <w:spacing w:val="-3"/>
        </w:rPr>
        <w:t>份购买相关资产，并募集配套资金不超过</w:t>
      </w:r>
      <w:r>
        <w:rPr>
          <w:rFonts w:ascii="Times New Roman" w:hAnsi="Times New Roman" w:cs="Times New Roman" w:eastAsia="Times New Roman" w:hint="default"/>
          <w:spacing w:val="-3"/>
        </w:rPr>
        <w:t>20</w:t>
      </w:r>
      <w:r>
        <w:rPr>
          <w:spacing w:val="-3"/>
        </w:rPr>
        <w:t>亿元。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月，公司完成募集配套资金非公开发行股份新股发行上市工作，</w:t>
      </w:r>
      <w:r>
        <w:rPr>
          <w:spacing w:val="78"/>
        </w:rPr>
        <w:t> </w:t>
      </w:r>
      <w:r>
        <w:rPr>
          <w:spacing w:val="78"/>
        </w:rPr>
      </w:r>
      <w:r>
        <w:rPr>
          <w:spacing w:val="-4"/>
        </w:rPr>
        <w:t>新增股份数量为</w:t>
      </w:r>
      <w:r>
        <w:rPr>
          <w:rFonts w:ascii="Times New Roman" w:hAnsi="Times New Roman" w:cs="Times New Roman" w:eastAsia="Times New Roman" w:hint="default"/>
          <w:spacing w:val="-4"/>
        </w:rPr>
        <w:t>57,257,371</w:t>
      </w:r>
      <w:r>
        <w:rPr>
          <w:spacing w:val="-4"/>
        </w:rPr>
        <w:t>股。本次新增股份的性质为有限售条件流通股，上市日期为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30</w:t>
      </w:r>
      <w:r>
        <w:rPr>
          <w:spacing w:val="-4"/>
        </w:rPr>
        <w:t>日，限售期为</w:t>
      </w:r>
      <w:r>
        <w:rPr>
          <w:rFonts w:ascii="Times New Roman" w:hAnsi="Times New Roman" w:cs="Times New Roman" w:eastAsia="Times New Roman" w:hint="default"/>
          <w:spacing w:val="-4"/>
        </w:rPr>
        <w:t>12</w:t>
      </w:r>
      <w:r>
        <w:rPr>
          <w:spacing w:val="-4"/>
        </w:rPr>
        <w:t>个月，自</w:t>
      </w:r>
      <w:r>
        <w:rPr>
          <w:spacing w:val="74"/>
        </w:rPr>
        <w:t> </w:t>
      </w:r>
      <w:r>
        <w:rPr>
          <w:spacing w:val="74"/>
        </w:rPr>
      </w:r>
      <w:r>
        <w:rPr>
          <w:spacing w:val="-3"/>
        </w:rPr>
        <w:t>新增股份上市之日起开始计算。</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312"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30</w:t>
      </w:r>
      <w:r>
        <w:rPr>
          <w:spacing w:val="-4"/>
        </w:rPr>
        <w:t>日，公司完成募集配套资金非公开发行股份工作，总股本由</w:t>
      </w:r>
      <w:r>
        <w:rPr>
          <w:rFonts w:ascii="Times New Roman" w:hAnsi="Times New Roman" w:cs="Times New Roman" w:eastAsia="Times New Roman" w:hint="default"/>
          <w:spacing w:val="-4"/>
        </w:rPr>
        <w:t>990,023,518</w:t>
      </w:r>
      <w:r>
        <w:rPr>
          <w:spacing w:val="-4"/>
        </w:rPr>
        <w:t>股变为</w:t>
      </w:r>
      <w:r>
        <w:rPr>
          <w:rFonts w:ascii="Times New Roman" w:hAnsi="Times New Roman" w:cs="Times New Roman" w:eastAsia="Times New Roman" w:hint="default"/>
          <w:spacing w:val="-4"/>
        </w:rPr>
        <w:t>1,047,280,889</w:t>
      </w:r>
      <w:r>
        <w:rPr>
          <w:spacing w:val="-4"/>
        </w:rPr>
        <w:t>股；</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8</w:t>
      </w:r>
      <w:r>
        <w:rPr>
          <w:spacing w:val="-4"/>
        </w:rPr>
        <w:t>日，</w:t>
      </w:r>
      <w:r>
        <w:rPr>
          <w:spacing w:val="76"/>
        </w:rPr>
        <w:t> </w:t>
      </w:r>
      <w:r>
        <w:rPr>
          <w:spacing w:val="-3"/>
        </w:rPr>
        <w:t>公司实施完成</w:t>
      </w:r>
      <w:r>
        <w:rPr>
          <w:rFonts w:ascii="Times New Roman" w:hAnsi="Times New Roman" w:cs="Times New Roman" w:eastAsia="Times New Roman" w:hint="default"/>
          <w:spacing w:val="-3"/>
        </w:rPr>
        <w:t>2019</w:t>
      </w:r>
      <w:r>
        <w:rPr>
          <w:spacing w:val="-3"/>
        </w:rPr>
        <w:t>年半年度资本公积转增股本，以资本公积金向全体股东每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股，总股本增至</w:t>
      </w:r>
      <w:r>
        <w:rPr>
          <w:rFonts w:ascii="Times New Roman" w:hAnsi="Times New Roman" w:cs="Times New Roman" w:eastAsia="Times New Roman" w:hint="default"/>
          <w:spacing w:val="-3"/>
        </w:rPr>
        <w:t>1,780,377,511</w:t>
      </w:r>
      <w:r>
        <w:rPr>
          <w:spacing w:val="-3"/>
        </w:rPr>
        <w:t>股。报</w:t>
      </w:r>
      <w:r>
        <w:rPr>
          <w:spacing w:val="9"/>
        </w:rPr>
        <w:t> </w:t>
      </w:r>
      <w:r>
        <w:rPr>
          <w:spacing w:val="9"/>
        </w:rPr>
      </w:r>
      <w:r>
        <w:rPr>
          <w:spacing w:val="-3"/>
        </w:rPr>
        <w:t>告期初和报告期末资产、负债变动情况详见下表（单位，元）：</w:t>
      </w:r>
    </w:p>
    <w:tbl>
      <w:tblPr>
        <w:tblW w:w="0" w:type="auto"/>
        <w:jc w:val="left"/>
        <w:tblInd w:w="148" w:type="dxa"/>
        <w:tblLayout w:type="fixed"/>
        <w:tblCellMar>
          <w:top w:w="0" w:type="dxa"/>
          <w:left w:w="0" w:type="dxa"/>
          <w:bottom w:w="0" w:type="dxa"/>
          <w:right w:w="0" w:type="dxa"/>
        </w:tblCellMar>
        <w:tblLook w:val="01E0"/>
      </w:tblPr>
      <w:tblGrid>
        <w:gridCol w:w="2132"/>
        <w:gridCol w:w="2401"/>
        <w:gridCol w:w="2410"/>
        <w:gridCol w:w="2680"/>
      </w:tblGrid>
      <w:tr>
        <w:trPr>
          <w:trHeight w:val="422"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4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706"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r>
      <w:tr>
        <w:trPr>
          <w:trHeight w:val="428"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240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1"/>
              <w:ind w:right="-9"/>
              <w:jc w:val="right"/>
              <w:rPr>
                <w:rFonts w:ascii="Times New Roman" w:hAnsi="Times New Roman" w:cs="Times New Roman" w:eastAsia="Times New Roman" w:hint="default"/>
                <w:sz w:val="18"/>
                <w:szCs w:val="18"/>
              </w:rPr>
            </w:pPr>
            <w:r>
              <w:rPr>
                <w:rFonts w:ascii="Times New Roman"/>
                <w:spacing w:val="-1"/>
                <w:sz w:val="18"/>
              </w:rPr>
              <w:t>17,078,206,149.68</w:t>
            </w:r>
          </w:p>
        </w:tc>
        <w:tc>
          <w:tcPr>
            <w:tcW w:w="24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pacing w:val="-1"/>
                <w:sz w:val="18"/>
              </w:rPr>
              <w:t>12,111,376,784.55</w:t>
            </w:r>
          </w:p>
        </w:tc>
        <w:tc>
          <w:tcPr>
            <w:tcW w:w="26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41.01%</w:t>
            </w:r>
          </w:p>
        </w:tc>
      </w:tr>
      <w:tr>
        <w:trPr>
          <w:trHeight w:val="427"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2"/>
                <w:sz w:val="18"/>
              </w:rPr>
              <w:t>8,258,248,765.61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2"/>
                <w:sz w:val="18"/>
              </w:rPr>
              <w:t>6,437,122,585.56</w:t>
            </w:r>
          </w:p>
        </w:tc>
        <w:tc>
          <w:tcPr>
            <w:tcW w:w="2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28.29%</w:t>
            </w:r>
          </w:p>
        </w:tc>
      </w:tr>
    </w:tbl>
    <w:p>
      <w:pPr>
        <w:spacing w:line="240" w:lineRule="auto" w:before="6"/>
        <w:rPr>
          <w:rFonts w:ascii="宋体" w:hAnsi="宋体" w:cs="宋体" w:eastAsia="宋体" w:hint="default"/>
          <w:sz w:val="20"/>
          <w:szCs w:val="20"/>
        </w:rPr>
      </w:pPr>
    </w:p>
    <w:p>
      <w:pPr>
        <w:pStyle w:val="Heading3"/>
        <w:spacing w:line="240" w:lineRule="auto" w:before="36"/>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pict>
          <v:group style="position:absolute;margin-left:329.640015pt;margin-top:70.417725pt;width:52.85pt;height:31.25pt;mso-position-horizontal-relative:page;mso-position-vertical-relative:paragraph;z-index:-1113616" coordorigin="6593,1408" coordsize="1057,625">
            <v:shape style="position:absolute;left:6593;top:1408;width:1057;height:625" coordorigin="6593,1408" coordsize="1057,625" path="m6593,2033l7649,2033,7649,1408,6593,1408,6593,2033xe" filled="true" fillcolor="#ffffff" stroked="false">
              <v:path arrowok="t"/>
              <v:fill type="solid"/>
            </v:shape>
            <w10:wrap type="none"/>
          </v:group>
        </w:pict>
      </w:r>
      <w:r>
        <w:rPr>
          <w:spacing w:val="-2"/>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49"/>
        <w:gridCol w:w="848"/>
        <w:gridCol w:w="910"/>
        <w:gridCol w:w="1087"/>
        <w:gridCol w:w="1037"/>
        <w:gridCol w:w="511"/>
        <w:gridCol w:w="579"/>
        <w:gridCol w:w="1969"/>
        <w:gridCol w:w="1073"/>
      </w:tblGrid>
      <w:tr>
        <w:trPr>
          <w:trHeight w:val="158"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848"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19,407</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 w:right="161"/>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87"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19,041</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 w:right="111"/>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4"/>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1" w:type="dxa"/>
            <w:tcBorders>
              <w:top w:val="single" w:sz="4" w:space="0" w:color="000000"/>
              <w:left w:val="single" w:sz="13" w:space="0" w:color="D2D2D2"/>
              <w:bottom w:val="nil" w:sz="6" w:space="0" w:color="auto"/>
              <w:right w:val="nil" w:sz="6" w:space="0" w:color="auto"/>
            </w:tcBorders>
          </w:tcPr>
          <w:p>
            <w:pPr/>
          </w:p>
        </w:tc>
        <w:tc>
          <w:tcPr>
            <w:tcW w:w="579" w:type="dxa"/>
            <w:tcBorders>
              <w:top w:val="single" w:sz="4" w:space="0" w:color="000000"/>
              <w:left w:val="nil" w:sz="6" w:space="0" w:color="auto"/>
              <w:bottom w:val="nil" w:sz="6" w:space="0" w:color="auto"/>
              <w:right w:val="single" w:sz="4" w:space="0" w:color="000000"/>
            </w:tcBorders>
          </w:tcPr>
          <w:p>
            <w:pPr/>
          </w:p>
        </w:tc>
        <w:tc>
          <w:tcPr>
            <w:tcW w:w="19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848" w:type="dxa"/>
            <w:vMerge/>
            <w:tcBorders>
              <w:left w:val="single" w:sz="10" w:space="0" w:color="D2D2D2"/>
              <w:right w:val="single" w:sz="13" w:space="0" w:color="D2D2D2"/>
            </w:tcBorders>
          </w:tcPr>
          <w:p>
            <w:pPr/>
          </w:p>
        </w:tc>
        <w:tc>
          <w:tcPr>
            <w:tcW w:w="910" w:type="dxa"/>
            <w:vMerge/>
            <w:tcBorders>
              <w:left w:val="single" w:sz="4" w:space="0" w:color="000000"/>
              <w:right w:val="single" w:sz="4" w:space="0" w:color="000000"/>
            </w:tcBorders>
            <w:shd w:val="clear" w:color="auto" w:fill="D2D2D2"/>
          </w:tcPr>
          <w:p>
            <w:pPr/>
          </w:p>
        </w:tc>
        <w:tc>
          <w:tcPr>
            <w:tcW w:w="1087" w:type="dxa"/>
            <w:vMerge/>
            <w:tcBorders>
              <w:left w:val="single" w:sz="8" w:space="0" w:color="D2D2D2"/>
              <w:right w:val="single" w:sz="13" w:space="0" w:color="D2D2D2"/>
            </w:tcBorders>
          </w:tcPr>
          <w:p>
            <w:pPr/>
          </w:p>
        </w:tc>
        <w:tc>
          <w:tcPr>
            <w:tcW w:w="1037" w:type="dxa"/>
            <w:vMerge/>
            <w:tcBorders>
              <w:left w:val="single" w:sz="4" w:space="0" w:color="000000"/>
              <w:right w:val="single" w:sz="4" w:space="0" w:color="000000"/>
            </w:tcBorders>
            <w:shd w:val="clear" w:color="auto" w:fill="D2D2D2"/>
          </w:tcPr>
          <w:p>
            <w:pPr/>
          </w:p>
        </w:tc>
        <w:tc>
          <w:tcPr>
            <w:tcW w:w="511" w:type="dxa"/>
            <w:vMerge w:val="restart"/>
            <w:tcBorders>
              <w:top w:val="nil" w:sz="6" w:space="0" w:color="auto"/>
              <w:left w:val="single" w:sz="13" w:space="0" w:color="D2D2D2"/>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579" w:type="dxa"/>
            <w:tcBorders>
              <w:top w:val="nil" w:sz="6" w:space="0" w:color="auto"/>
              <w:left w:val="nil" w:sz="6" w:space="0" w:color="auto"/>
              <w:bottom w:val="nil" w:sz="6" w:space="0" w:color="auto"/>
              <w:right w:val="single" w:sz="10" w:space="0" w:color="D2D2D2"/>
            </w:tcBorders>
          </w:tcPr>
          <w:p>
            <w:pPr/>
          </w:p>
        </w:tc>
        <w:tc>
          <w:tcPr>
            <w:tcW w:w="196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1" w:right="49"/>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3" w:type="dxa"/>
            <w:vMerge/>
            <w:tcBorders>
              <w:left w:val="single" w:sz="10" w:space="0" w:color="D2D2D2"/>
              <w:right w:val="single" w:sz="4" w:space="0" w:color="000000"/>
            </w:tcBorders>
          </w:tcPr>
          <w:p>
            <w:pPr/>
          </w:p>
        </w:tc>
      </w:tr>
      <w:tr>
        <w:trPr>
          <w:trHeight w:val="706"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79"/>
              <w:jc w:val="left"/>
              <w:rPr>
                <w:rFonts w:ascii="宋体" w:hAnsi="宋体" w:cs="宋体" w:eastAsia="宋体" w:hint="default"/>
                <w:sz w:val="18"/>
                <w:szCs w:val="18"/>
              </w:rPr>
            </w:pPr>
            <w:r>
              <w:rPr>
                <w:rFonts w:ascii="宋体" w:hAnsi="宋体" w:cs="宋体" w:eastAsia="宋体" w:hint="default"/>
                <w:spacing w:val="-2"/>
                <w:sz w:val="18"/>
                <w:szCs w:val="18"/>
              </w:rPr>
              <w:t>报告期末普通股股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东总数</w:t>
            </w:r>
          </w:p>
        </w:tc>
        <w:tc>
          <w:tcPr>
            <w:tcW w:w="848" w:type="dxa"/>
            <w:vMerge/>
            <w:tcBorders>
              <w:left w:val="single" w:sz="10" w:space="0" w:color="D2D2D2"/>
              <w:right w:val="single" w:sz="13" w:space="0" w:color="D2D2D2"/>
            </w:tcBorders>
          </w:tcPr>
          <w:p>
            <w:pPr/>
          </w:p>
        </w:tc>
        <w:tc>
          <w:tcPr>
            <w:tcW w:w="910" w:type="dxa"/>
            <w:vMerge/>
            <w:tcBorders>
              <w:left w:val="single" w:sz="4" w:space="0" w:color="000000"/>
              <w:right w:val="single" w:sz="4" w:space="0" w:color="000000"/>
            </w:tcBorders>
            <w:shd w:val="clear" w:color="auto" w:fill="D2D2D2"/>
          </w:tcPr>
          <w:p>
            <w:pPr/>
          </w:p>
        </w:tc>
        <w:tc>
          <w:tcPr>
            <w:tcW w:w="1087" w:type="dxa"/>
            <w:vMerge/>
            <w:tcBorders>
              <w:left w:val="single" w:sz="8" w:space="0" w:color="D2D2D2"/>
              <w:right w:val="single" w:sz="13" w:space="0" w:color="D2D2D2"/>
            </w:tcBorders>
          </w:tcPr>
          <w:p>
            <w:pPr/>
          </w:p>
        </w:tc>
        <w:tc>
          <w:tcPr>
            <w:tcW w:w="1037" w:type="dxa"/>
            <w:vMerge/>
            <w:tcBorders>
              <w:left w:val="single" w:sz="4" w:space="0" w:color="000000"/>
              <w:right w:val="single" w:sz="4" w:space="0" w:color="000000"/>
            </w:tcBorders>
            <w:shd w:val="clear" w:color="auto" w:fill="D2D2D2"/>
          </w:tcPr>
          <w:p>
            <w:pPr/>
          </w:p>
        </w:tc>
        <w:tc>
          <w:tcPr>
            <w:tcW w:w="511" w:type="dxa"/>
            <w:vMerge/>
            <w:tcBorders>
              <w:left w:val="single" w:sz="13" w:space="0" w:color="D2D2D2"/>
              <w:right w:val="nil" w:sz="6" w:space="0" w:color="auto"/>
            </w:tcBorders>
          </w:tcPr>
          <w:p>
            <w:pPr/>
          </w:p>
        </w:tc>
        <w:tc>
          <w:tcPr>
            <w:tcW w:w="579" w:type="dxa"/>
            <w:tcBorders>
              <w:top w:val="nil" w:sz="6" w:space="0" w:color="auto"/>
              <w:left w:val="nil" w:sz="6" w:space="0" w:color="auto"/>
              <w:bottom w:val="nil" w:sz="6" w:space="0" w:color="auto"/>
              <w:right w:val="single" w:sz="10"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69" w:type="dxa"/>
            <w:vMerge/>
            <w:tcBorders>
              <w:left w:val="single" w:sz="4" w:space="0" w:color="000000"/>
              <w:right w:val="single" w:sz="4" w:space="0" w:color="000000"/>
            </w:tcBorders>
            <w:shd w:val="clear" w:color="auto" w:fill="D2D2D2"/>
          </w:tcPr>
          <w:p>
            <w:pPr/>
          </w:p>
        </w:tc>
        <w:tc>
          <w:tcPr>
            <w:tcW w:w="1073" w:type="dxa"/>
            <w:vMerge/>
            <w:tcBorders>
              <w:left w:val="single" w:sz="10" w:space="0" w:color="D2D2D2"/>
              <w:right w:val="single" w:sz="4" w:space="0" w:color="000000"/>
            </w:tcBorders>
          </w:tcPr>
          <w:p>
            <w:pPr/>
          </w:p>
        </w:tc>
      </w:tr>
      <w:tr>
        <w:trPr>
          <w:trHeight w:val="313" w:hRule="exact"/>
        </w:trPr>
        <w:tc>
          <w:tcPr>
            <w:tcW w:w="1549" w:type="dxa"/>
            <w:vMerge w:val="restart"/>
            <w:tcBorders>
              <w:top w:val="nil" w:sz="6" w:space="0" w:color="auto"/>
              <w:left w:val="single" w:sz="4" w:space="0" w:color="000000"/>
              <w:right w:val="single" w:sz="4" w:space="0" w:color="000000"/>
            </w:tcBorders>
            <w:shd w:val="clear" w:color="auto" w:fill="D2D2D2"/>
          </w:tcPr>
          <w:p>
            <w:pPr/>
          </w:p>
        </w:tc>
        <w:tc>
          <w:tcPr>
            <w:tcW w:w="848" w:type="dxa"/>
            <w:vMerge/>
            <w:tcBorders>
              <w:left w:val="single" w:sz="10" w:space="0" w:color="D2D2D2"/>
              <w:right w:val="single" w:sz="13" w:space="0" w:color="D2D2D2"/>
            </w:tcBorders>
          </w:tcPr>
          <w:p>
            <w:pPr/>
          </w:p>
        </w:tc>
        <w:tc>
          <w:tcPr>
            <w:tcW w:w="910" w:type="dxa"/>
            <w:vMerge/>
            <w:tcBorders>
              <w:left w:val="single" w:sz="4" w:space="0" w:color="000000"/>
              <w:right w:val="single" w:sz="4" w:space="0" w:color="000000"/>
            </w:tcBorders>
            <w:shd w:val="clear" w:color="auto" w:fill="D2D2D2"/>
          </w:tcPr>
          <w:p>
            <w:pPr/>
          </w:p>
        </w:tc>
        <w:tc>
          <w:tcPr>
            <w:tcW w:w="1087" w:type="dxa"/>
            <w:vMerge/>
            <w:tcBorders>
              <w:left w:val="single" w:sz="8" w:space="0" w:color="D2D2D2"/>
              <w:right w:val="single" w:sz="13" w:space="0" w:color="D2D2D2"/>
            </w:tcBorders>
          </w:tcPr>
          <w:p>
            <w:pPr/>
          </w:p>
        </w:tc>
        <w:tc>
          <w:tcPr>
            <w:tcW w:w="1037" w:type="dxa"/>
            <w:vMerge/>
            <w:tcBorders>
              <w:left w:val="single" w:sz="4" w:space="0" w:color="000000"/>
              <w:right w:val="single" w:sz="4" w:space="0" w:color="000000"/>
            </w:tcBorders>
            <w:shd w:val="clear" w:color="auto" w:fill="D2D2D2"/>
          </w:tcPr>
          <w:p>
            <w:pPr/>
          </w:p>
        </w:tc>
        <w:tc>
          <w:tcPr>
            <w:tcW w:w="511" w:type="dxa"/>
            <w:vMerge/>
            <w:tcBorders>
              <w:left w:val="single" w:sz="13" w:space="0" w:color="D2D2D2"/>
              <w:right w:val="nil" w:sz="6" w:space="0" w:color="auto"/>
            </w:tcBorders>
          </w:tcPr>
          <w:p>
            <w:pPr/>
          </w:p>
        </w:tc>
        <w:tc>
          <w:tcPr>
            <w:tcW w:w="579" w:type="dxa"/>
            <w:tcBorders>
              <w:top w:val="nil" w:sz="6" w:space="0" w:color="auto"/>
              <w:left w:val="nil" w:sz="6" w:space="0" w:color="auto"/>
              <w:bottom w:val="nil" w:sz="6" w:space="0" w:color="auto"/>
              <w:right w:val="single" w:sz="10" w:space="0" w:color="D2D2D2"/>
            </w:tcBorders>
          </w:tcPr>
          <w:p>
            <w:pPr/>
          </w:p>
        </w:tc>
        <w:tc>
          <w:tcPr>
            <w:tcW w:w="1969"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10" w:space="0" w:color="D2D2D2"/>
              <w:right w:val="single" w:sz="4" w:space="0" w:color="000000"/>
            </w:tcBorders>
          </w:tcPr>
          <w:p>
            <w:pPr/>
          </w:p>
        </w:tc>
      </w:tr>
      <w:tr>
        <w:trPr>
          <w:trHeight w:val="161" w:hRule="exact"/>
        </w:trPr>
        <w:tc>
          <w:tcPr>
            <w:tcW w:w="1549" w:type="dxa"/>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10" w:space="0" w:color="D2D2D2"/>
              <w:bottom w:val="single" w:sz="4" w:space="0" w:color="000000"/>
              <w:right w:val="single" w:sz="13" w:space="0" w:color="D2D2D2"/>
            </w:tcBorders>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8" w:space="0" w:color="D2D2D2"/>
              <w:bottom w:val="single" w:sz="4" w:space="0" w:color="000000"/>
              <w:right w:val="single" w:sz="13" w:space="0" w:color="D2D2D2"/>
            </w:tcBorders>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511" w:type="dxa"/>
            <w:vMerge/>
            <w:tcBorders>
              <w:left w:val="single" w:sz="13" w:space="0" w:color="D2D2D2"/>
              <w:bottom w:val="single" w:sz="4" w:space="0" w:color="000000"/>
              <w:right w:val="nil" w:sz="6" w:space="0" w:color="auto"/>
            </w:tcBorders>
          </w:tcPr>
          <w:p>
            <w:pPr/>
          </w:p>
        </w:tc>
        <w:tc>
          <w:tcPr>
            <w:tcW w:w="579" w:type="dxa"/>
            <w:tcBorders>
              <w:top w:val="nil" w:sz="6" w:space="0" w:color="auto"/>
              <w:left w:val="nil" w:sz="6" w:space="0" w:color="auto"/>
              <w:bottom w:val="single" w:sz="4" w:space="0" w:color="000000"/>
              <w:right w:val="single" w:sz="4" w:space="0" w:color="000000"/>
            </w:tcBorders>
          </w:tcPr>
          <w:p>
            <w:pPr/>
          </w:p>
        </w:tc>
        <w:tc>
          <w:tcPr>
            <w:tcW w:w="19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3" w:type="dxa"/>
            <w:vMerge/>
            <w:tcBorders>
              <w:left w:val="single" w:sz="10" w:space="0" w:color="D2D2D2"/>
              <w:bottom w:val="single" w:sz="4" w:space="0" w:color="000000"/>
              <w:right w:val="single" w:sz="4" w:space="0" w:color="000000"/>
            </w:tcBorders>
          </w:tcPr>
          <w:p>
            <w:pPr/>
          </w:p>
        </w:tc>
      </w:tr>
      <w:tr>
        <w:trPr>
          <w:trHeight w:val="401"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1"/>
        <w:gridCol w:w="836"/>
        <w:gridCol w:w="932"/>
        <w:gridCol w:w="1066"/>
        <w:gridCol w:w="1061"/>
        <w:gridCol w:w="1066"/>
        <w:gridCol w:w="922"/>
        <w:gridCol w:w="1071"/>
        <w:gridCol w:w="1061"/>
      </w:tblGrid>
      <w:tr>
        <w:trPr>
          <w:trHeight w:val="403"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5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59" w:right="74"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76" w:right="70"/>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5" w:right="89"/>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4"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1"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1,142,948,15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41"/>
                <w:sz w:val="18"/>
              </w:rPr>
              <w:t>  </w:t>
            </w:r>
            <w:r>
              <w:rPr>
                <w:rFonts w:ascii="Times New Roman"/>
                <w:w w:val="135"/>
                <w:sz w:val="18"/>
              </w:rPr>
              <w:t>0  2 </w:t>
            </w:r>
            <w:r>
              <w:rPr>
                <w:rFonts w:ascii="Times New Roman"/>
                <w:spacing w:val="44"/>
                <w:w w:val="135"/>
                <w:sz w:val="18"/>
              </w:rPr>
              <w:t> </w:t>
            </w:r>
            <w:r>
              <w:rPr>
                <w:rFonts w:ascii="Times New Roman"/>
                <w:w w:val="135"/>
                <w:sz w:val="18"/>
              </w:rPr>
              <w:t>12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849,019,732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293,928,42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9"/>
              <w:jc w:val="left"/>
              <w:rPr>
                <w:rFonts w:ascii="宋体" w:hAnsi="宋体" w:cs="宋体" w:eastAsia="宋体" w:hint="default"/>
                <w:sz w:val="18"/>
                <w:szCs w:val="18"/>
              </w:rPr>
            </w:pPr>
            <w:r>
              <w:rPr>
                <w:rFonts w:ascii="宋体" w:hAnsi="宋体" w:cs="宋体" w:eastAsia="宋体" w:hint="default"/>
                <w:spacing w:val="-2"/>
                <w:sz w:val="18"/>
                <w:szCs w:val="18"/>
              </w:rPr>
              <w:t>中移资本控股有限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77,870,025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77,870,025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77,870,025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招商银行股份有限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公司－兴全合宜灵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活配置混合型证券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投资基金</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1.37%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24,462,806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24,462,806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24,462,806</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香港中央结算有限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22,941,423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20,259,630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22,941,423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中国人寿保险股份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有限公司－分红－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个人分红</w:t>
            </w:r>
          </w:p>
          <w:p>
            <w:pPr>
              <w:pStyle w:val="TableParagraph"/>
              <w:spacing w:line="240" w:lineRule="auto" w:before="2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深</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20,723,679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20,723,679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19,467,506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1"/>
                <w:sz w:val="18"/>
              </w:rPr>
              <w:t>1,256,173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9"/>
              <w:jc w:val="both"/>
              <w:rPr>
                <w:rFonts w:ascii="宋体" w:hAnsi="宋体" w:cs="宋体" w:eastAsia="宋体" w:hint="default"/>
                <w:sz w:val="18"/>
                <w:szCs w:val="18"/>
              </w:rPr>
            </w:pPr>
            <w:r>
              <w:rPr>
                <w:rFonts w:ascii="宋体" w:hAnsi="宋体" w:cs="宋体" w:eastAsia="宋体" w:hint="default"/>
                <w:spacing w:val="-2"/>
                <w:sz w:val="18"/>
                <w:szCs w:val="18"/>
              </w:rPr>
              <w:t>中信银行股份有限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公司－交银施罗德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新生活力灵活配置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混合型证券投资基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0.82%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14,543,853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 w:right="0"/>
              <w:jc w:val="left"/>
              <w:rPr>
                <w:rFonts w:ascii="Times New Roman" w:hAnsi="Times New Roman" w:cs="Times New Roman" w:eastAsia="Times New Roman" w:hint="default"/>
                <w:sz w:val="18"/>
                <w:szCs w:val="18"/>
              </w:rPr>
            </w:pPr>
            <w:r>
              <w:rPr>
                <w:rFonts w:ascii="Times New Roman"/>
                <w:sz w:val="18"/>
              </w:rPr>
              <w:t>4,441,204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3"/>
              <w:jc w:val="right"/>
              <w:rPr>
                <w:rFonts w:ascii="Times New Roman" w:hAnsi="Times New Roman" w:cs="Times New Roman" w:eastAsia="Times New Roman" w:hint="default"/>
                <w:sz w:val="18"/>
                <w:szCs w:val="18"/>
              </w:rPr>
            </w:pPr>
            <w:r>
              <w:rPr>
                <w:rFonts w:ascii="Times New Roman"/>
                <w:spacing w:val="-1"/>
                <w:sz w:val="18"/>
              </w:rPr>
              <w:t>14,543,853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中国工商银行股份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有限公司－中欧时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代先锋股票型发起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式证券投资基金</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14,523,194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10,386,740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14,523,194</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上海耘懿商务咨询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合伙企业（有限合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伙）</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11,922,737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-2,103,927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11,922,737</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中国邮政储蓄银行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股份有限公司－中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欧中小盘股票型证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券投资基金</w:t>
            </w:r>
            <w:r>
              <w:rPr>
                <w:rFonts w:ascii="Times New Roman" w:hAnsi="Times New Roman" w:cs="Times New Roman" w:eastAsia="Times New Roman" w:hint="default"/>
                <w:sz w:val="18"/>
                <w:szCs w:val="18"/>
              </w:rPr>
              <w:t>(LOF)</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0.63%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2"/>
                <w:sz w:val="18"/>
              </w:rPr>
              <w:t>11,218,899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3,485,415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2"/>
                <w:sz w:val="18"/>
              </w:rPr>
              <w:t>11,218,899</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9"/>
              <w:jc w:val="both"/>
              <w:rPr>
                <w:rFonts w:ascii="宋体" w:hAnsi="宋体" w:cs="宋体" w:eastAsia="宋体" w:hint="default"/>
                <w:sz w:val="18"/>
                <w:szCs w:val="18"/>
              </w:rPr>
            </w:pPr>
            <w:r>
              <w:rPr>
                <w:rFonts w:ascii="宋体" w:hAnsi="宋体" w:cs="宋体" w:eastAsia="宋体" w:hint="default"/>
                <w:spacing w:val="-2"/>
                <w:sz w:val="18"/>
                <w:szCs w:val="18"/>
              </w:rPr>
              <w:t>招商银行股份有限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公司－兴全轻资产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投资混合型证券投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10,774,641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7,274,850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10,774,641</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179" w:type="dxa"/>
            <w:gridSpan w:val="7"/>
            <w:tcBorders>
              <w:top w:val="single" w:sz="4" w:space="0" w:color="000000"/>
              <w:left w:val="single" w:sz="10" w:space="0" w:color="D2D2D2"/>
              <w:bottom w:val="single" w:sz="4" w:space="0" w:color="000000"/>
              <w:right w:val="single" w:sz="4" w:space="0" w:color="000000"/>
            </w:tcBorders>
          </w:tcPr>
          <w:p>
            <w:pPr>
              <w:pStyle w:val="TableParagraph"/>
              <w:spacing w:line="324" w:lineRule="auto" w:before="53"/>
              <w:ind w:left="16" w:right="23"/>
              <w:jc w:val="left"/>
              <w:rPr>
                <w:rFonts w:ascii="宋体" w:hAnsi="宋体" w:cs="宋体" w:eastAsia="宋体" w:hint="default"/>
                <w:sz w:val="18"/>
                <w:szCs w:val="18"/>
              </w:rPr>
            </w:pPr>
            <w:r>
              <w:rPr>
                <w:rFonts w:ascii="宋体" w:hAnsi="宋体" w:cs="宋体" w:eastAsia="宋体" w:hint="default"/>
                <w:spacing w:val="-5"/>
                <w:w w:val="101"/>
                <w:sz w:val="18"/>
                <w:szCs w:val="18"/>
              </w:rPr>
              <w:t>公司控股股东芒果传媒有限公司与其他前十大股东之间不存在关联关系或一致行动关系，未</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3"/>
                <w:sz w:val="18"/>
                <w:szCs w:val="18"/>
              </w:rPr>
              <w:t>知其他前十大股东之间是否存在关联关系或一致行动关系。</w:t>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6"/>
        <w:gridCol w:w="5047"/>
        <w:gridCol w:w="1071"/>
        <w:gridCol w:w="1061"/>
      </w:tblGrid>
      <w:tr>
        <w:trPr>
          <w:trHeight w:val="403" w:hRule="exact"/>
        </w:trPr>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66"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8" w:hRule="exact"/>
        </w:trPr>
        <w:tc>
          <w:tcPr>
            <w:tcW w:w="2396" w:type="dxa"/>
            <w:vMerge/>
            <w:tcBorders>
              <w:left w:val="single" w:sz="4" w:space="0" w:color="000000"/>
              <w:bottom w:val="single" w:sz="4" w:space="0" w:color="000000"/>
              <w:right w:val="single" w:sz="4" w:space="0" w:color="000000"/>
            </w:tcBorders>
            <w:shd w:val="clear" w:color="auto" w:fill="D2D2D2"/>
          </w:tcPr>
          <w:p>
            <w:pPr/>
          </w:p>
        </w:tc>
        <w:tc>
          <w:tcPr>
            <w:tcW w:w="5047" w:type="dxa"/>
            <w:vMerge/>
            <w:tcBorders>
              <w:left w:val="single" w:sz="4" w:space="0" w:color="000000"/>
              <w:bottom w:val="single" w:sz="4" w:space="0" w:color="000000"/>
              <w:right w:val="single" w:sz="4" w:space="0" w:color="000000"/>
            </w:tcBorders>
            <w:shd w:val="clear" w:color="auto" w:fill="D2D2D2"/>
          </w:tcPr>
          <w:p>
            <w:pP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293,928,426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293,928,426</w:t>
            </w:r>
          </w:p>
        </w:tc>
      </w:tr>
      <w:tr>
        <w:trPr>
          <w:trHeight w:val="102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招商银行股份有限公司－兴全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合宜灵活配置混合型证券投资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24,462,806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24,462,806</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22,941,423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22,941,423</w:t>
            </w:r>
          </w:p>
        </w:tc>
      </w:tr>
      <w:tr>
        <w:trPr>
          <w:trHeight w:val="102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中信银行股份有限公司－交银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施罗德新生活力灵活配置混合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型证券投资基金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14,543,853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14,543,853</w:t>
            </w:r>
          </w:p>
        </w:tc>
      </w:tr>
      <w:tr>
        <w:trPr>
          <w:trHeight w:val="102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7"/>
              <w:jc w:val="both"/>
              <w:rPr>
                <w:rFonts w:ascii="宋体" w:hAnsi="宋体" w:cs="宋体" w:eastAsia="宋体" w:hint="default"/>
                <w:sz w:val="18"/>
                <w:szCs w:val="18"/>
              </w:rPr>
            </w:pPr>
            <w:r>
              <w:rPr>
                <w:rFonts w:ascii="宋体" w:hAnsi="宋体" w:cs="宋体" w:eastAsia="宋体" w:hint="default"/>
                <w:spacing w:val="-3"/>
                <w:sz w:val="18"/>
                <w:szCs w:val="18"/>
              </w:rPr>
              <w:t>中国工商银行股份有限公司－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中欧时代先锋股票型发起式证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券投资基金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14,523,194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14,523,194</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上海耘懿商务咨询合伙企业</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11,922,737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11,922,737</w:t>
            </w:r>
          </w:p>
        </w:tc>
      </w:tr>
      <w:tr>
        <w:trPr>
          <w:trHeight w:val="102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中国邮政储蓄银行股份有限公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司－中欧中小盘股票型证券投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资基金</w:t>
            </w:r>
            <w:r>
              <w:rPr>
                <w:rFonts w:ascii="Times New Roman" w:hAnsi="Times New Roman" w:cs="Times New Roman" w:eastAsia="Times New Roman" w:hint="default"/>
                <w:sz w:val="18"/>
                <w:szCs w:val="18"/>
              </w:rPr>
              <w:t>(LOF)</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11,218,899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11,218,899</w:t>
            </w:r>
          </w:p>
        </w:tc>
      </w:tr>
      <w:tr>
        <w:trPr>
          <w:trHeight w:val="102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招商银行股份有限公司－兴全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轻资产投资混合型证券投资基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10,774,641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10,774,641</w:t>
            </w:r>
          </w:p>
        </w:tc>
      </w:tr>
      <w:tr>
        <w:trPr>
          <w:trHeight w:val="1027"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both"/>
              <w:rPr>
                <w:rFonts w:ascii="宋体" w:hAnsi="宋体" w:cs="宋体" w:eastAsia="宋体" w:hint="default"/>
                <w:sz w:val="18"/>
                <w:szCs w:val="18"/>
              </w:rPr>
            </w:pPr>
            <w:r>
              <w:rPr>
                <w:rFonts w:ascii="宋体" w:hAnsi="宋体" w:cs="宋体" w:eastAsia="宋体" w:hint="default"/>
                <w:spacing w:val="-3"/>
                <w:sz w:val="18"/>
                <w:szCs w:val="18"/>
              </w:rPr>
              <w:t>中国建设银行股份有限公司－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南方品质优选灵活配置混合型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证券投资基金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8,999,341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8,999,341</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全国社保基金一一七组合</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8,239,621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8,239,621</w:t>
            </w:r>
          </w:p>
        </w:tc>
      </w:tr>
      <w:tr>
        <w:trPr>
          <w:trHeight w:val="1339"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无</w:t>
            </w:r>
            <w:r>
              <w:rPr>
                <w:rFonts w:ascii="宋体" w:hAnsi="宋体" w:cs="宋体" w:eastAsia="宋体" w:hint="default"/>
                <w:spacing w:val="-5"/>
                <w:w w:val="101"/>
                <w:sz w:val="18"/>
                <w:szCs w:val="18"/>
              </w:rPr>
              <w:t>限</w:t>
            </w:r>
            <w:r>
              <w:rPr>
                <w:rFonts w:ascii="宋体" w:hAnsi="宋体" w:cs="宋体" w:eastAsia="宋体" w:hint="default"/>
                <w:w w:val="101"/>
                <w:sz w:val="18"/>
                <w:szCs w:val="18"/>
              </w:rPr>
              <w:t>售</w:t>
            </w:r>
            <w:r>
              <w:rPr>
                <w:rFonts w:ascii="宋体" w:hAnsi="宋体" w:cs="宋体" w:eastAsia="宋体" w:hint="default"/>
                <w:spacing w:val="-5"/>
                <w:w w:val="101"/>
                <w:sz w:val="18"/>
                <w:szCs w:val="18"/>
              </w:rPr>
              <w:t>流</w:t>
            </w:r>
            <w:r>
              <w:rPr>
                <w:rFonts w:ascii="宋体" w:hAnsi="宋体" w:cs="宋体" w:eastAsia="宋体" w:hint="default"/>
                <w:w w:val="101"/>
                <w:sz w:val="18"/>
                <w:szCs w:val="18"/>
              </w:rPr>
              <w:t>通股</w:t>
            </w:r>
            <w:r>
              <w:rPr>
                <w:rFonts w:ascii="宋体" w:hAnsi="宋体" w:cs="宋体" w:eastAsia="宋体" w:hint="default"/>
                <w:sz w:val="18"/>
                <w:szCs w:val="18"/>
              </w:rPr>
            </w:r>
          </w:p>
          <w:p>
            <w:pPr>
              <w:pStyle w:val="TableParagraph"/>
              <w:spacing w:line="304" w:lineRule="auto" w:before="63"/>
              <w:ind w:left="24" w:right="103"/>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公司控股股东芒果传媒有限公司与其他前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名无限售流通股股东之间不存在关联关系或一</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致行动关系；未知前</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34"/>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pacing w:val="-3"/>
                <w:sz w:val="18"/>
                <w:szCs w:val="18"/>
              </w:rPr>
              <w:t>名股东之间关联关系或一致行动关系。</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w w:val="101"/>
                <w:sz w:val="18"/>
                <w:szCs w:val="18"/>
              </w:rPr>
              <w:t>明（如有）（参见注</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8412"/>
        <w:jc w:val="left"/>
      </w:pPr>
      <w:r>
        <w:rPr>
          <w:spacing w:val="-3"/>
        </w:rPr>
        <w:t>控股股东性质：地方国有控股</w:t>
      </w:r>
      <w:r>
        <w:rPr>
          <w:spacing w:val="-50"/>
        </w:rPr>
        <w:t> </w:t>
      </w:r>
      <w:r>
        <w:rPr>
          <w:spacing w:val="-50"/>
        </w:rPr>
      </w:r>
      <w:r>
        <w:rPr>
          <w:spacing w:val="-3"/>
        </w:rPr>
        <w:t>控股股东类型：法人</w:t>
      </w:r>
    </w:p>
    <w:tbl>
      <w:tblPr>
        <w:tblW w:w="0" w:type="auto"/>
        <w:jc w:val="left"/>
        <w:tblInd w:w="148" w:type="dxa"/>
        <w:tblLayout w:type="fixed"/>
        <w:tblCellMar>
          <w:top w:w="0" w:type="dxa"/>
          <w:left w:w="0" w:type="dxa"/>
          <w:bottom w:w="0" w:type="dxa"/>
          <w:right w:w="0" w:type="dxa"/>
        </w:tblCellMar>
        <w:tblLook w:val="01E0"/>
      </w:tblPr>
      <w:tblGrid>
        <w:gridCol w:w="1561"/>
        <w:gridCol w:w="1133"/>
        <w:gridCol w:w="1705"/>
        <w:gridCol w:w="1839"/>
        <w:gridCol w:w="3332"/>
      </w:tblGrid>
      <w:tr>
        <w:trPr>
          <w:trHeight w:val="71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115" w:right="81" w:hanging="29"/>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单位负责人</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6"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914300006707880875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广播电视节目策划、制作、经营；法律法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规允许的资产管理与投资（不得从事吸收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存款、集资收款、受托贷款、发行票据、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发放贷款等国家金融监管及财政信用业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w w:val="101"/>
                <w:sz w:val="18"/>
                <w:szCs w:val="18"/>
              </w:rPr>
              <w:t>务）；广告策划、制作、经营；多媒体技术</w:t>
            </w:r>
            <w:r>
              <w:rPr>
                <w:rFonts w:ascii="宋体" w:hAnsi="宋体" w:cs="宋体" w:eastAsia="宋体" w:hint="default"/>
                <w:w w:val="101"/>
                <w:sz w:val="18"/>
                <w:szCs w:val="18"/>
              </w:rPr>
              <w:t> </w:t>
            </w:r>
            <w:r>
              <w:rPr>
                <w:rFonts w:ascii="宋体" w:hAnsi="宋体" w:cs="宋体" w:eastAsia="宋体" w:hint="default"/>
                <w:spacing w:val="-10"/>
                <w:w w:val="101"/>
                <w:sz w:val="18"/>
                <w:szCs w:val="18"/>
              </w:rPr>
              <w:t>开发、经营。（依法须经批准的项目，经相</w:t>
            </w:r>
            <w:r>
              <w:rPr>
                <w:rFonts w:ascii="宋体" w:hAnsi="宋体" w:cs="宋体" w:eastAsia="宋体" w:hint="default"/>
                <w:w w:val="101"/>
                <w:sz w:val="18"/>
                <w:szCs w:val="18"/>
              </w:rPr>
              <w:t> </w:t>
            </w:r>
            <w:r>
              <w:rPr>
                <w:rFonts w:ascii="宋体" w:hAnsi="宋体" w:cs="宋体" w:eastAsia="宋体" w:hint="default"/>
                <w:spacing w:val="-3"/>
                <w:sz w:val="18"/>
                <w:szCs w:val="18"/>
              </w:rPr>
              <w:t>关部门批准后方可开展经营活动）</w:t>
            </w:r>
          </w:p>
        </w:tc>
      </w:tr>
    </w:tbl>
    <w:p>
      <w:pPr>
        <w:pStyle w:val="BodyText"/>
        <w:spacing w:line="240" w:lineRule="auto" w:before="68"/>
        <w:ind w:right="0"/>
        <w:jc w:val="left"/>
      </w:pPr>
      <w:r>
        <w:rPr/>
        <w:t>控股股东报告期内变更</w:t>
      </w:r>
    </w:p>
    <w:p>
      <w:pPr>
        <w:pStyle w:val="BodyText"/>
        <w:spacing w:line="338" w:lineRule="auto" w:before="119"/>
        <w:ind w:right="73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6287"/>
        <w:jc w:val="left"/>
      </w:pPr>
      <w:r>
        <w:rPr>
          <w:spacing w:val="-3"/>
        </w:rPr>
        <w:t>实际控制人性质：地方国资管理机构</w:t>
      </w:r>
      <w:r>
        <w:rPr>
          <w:spacing w:val="-39"/>
        </w:rPr>
        <w:t> </w:t>
      </w:r>
      <w:r>
        <w:rPr>
          <w:spacing w:val="-39"/>
        </w:rPr>
      </w:r>
      <w:r>
        <w:rPr/>
        <w:t>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6"/>
        <w:ind w:left="0" w:right="1132"/>
        <w:jc w:val="right"/>
      </w:pPr>
      <w:r>
        <w:rPr/>
        <w:pict>
          <v:shape style="position:absolute;margin-left:56.424pt;margin-top:-67.608292pt;width:479.25pt;height:201.2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061"/>
                    <w:gridCol w:w="1561"/>
                    <w:gridCol w:w="1844"/>
                    <w:gridCol w:w="2905"/>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pacing w:val="-3"/>
                            <w:sz w:val="18"/>
                            <w:szCs w:val="18"/>
                          </w:rPr>
                          <w:t>实际控制人名称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3" w:hanging="2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单位负责人</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1"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6"/>
                          <w:jc w:val="center"/>
                          <w:rPr>
                            <w:rFonts w:ascii="Times New Roman" w:hAnsi="Times New Roman" w:cs="Times New Roman" w:eastAsia="Times New Roman" w:hint="default"/>
                            <w:sz w:val="18"/>
                            <w:szCs w:val="18"/>
                          </w:rPr>
                        </w:pPr>
                        <w:r>
                          <w:rPr>
                            <w:rFonts w:ascii="Times New Roman"/>
                            <w:sz w:val="18"/>
                          </w:rPr>
                          <w:t>12430000444877954G</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0"/>
                          <w:jc w:val="left"/>
                          <w:rPr>
                            <w:rFonts w:ascii="宋体" w:hAnsi="宋体" w:cs="宋体" w:eastAsia="宋体" w:hint="default"/>
                            <w:sz w:val="18"/>
                            <w:szCs w:val="18"/>
                          </w:rPr>
                        </w:pPr>
                        <w:r>
                          <w:rPr>
                            <w:rFonts w:ascii="宋体" w:hAnsi="宋体" w:cs="宋体" w:eastAsia="宋体" w:hint="default"/>
                            <w:spacing w:val="-3"/>
                            <w:sz w:val="18"/>
                            <w:szCs w:val="18"/>
                          </w:rPr>
                          <w:t>广播新闻和其它信息，播映电视节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目，促进社会经济文化发展，新闻广</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10"/>
                            <w:sz w:val="18"/>
                            <w:szCs w:val="18"/>
                          </w:rPr>
                          <w:t>播、专题广播、文艺广播、咨询服务</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5"/>
                            <w:sz w:val="18"/>
                            <w:szCs w:val="18"/>
                          </w:rPr>
                          <w:t>广告、广播技术服务、广播研究、广</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播业务培训、音像制品出版与发行，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电视节目制作、电视节目播出，电视</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10"/>
                            <w:sz w:val="18"/>
                            <w:szCs w:val="18"/>
                          </w:rPr>
                          <w:t>节目转播，电视产业经营，电视研究</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81"/>
                          <w:jc w:val="both"/>
                          <w:rPr>
                            <w:rFonts w:ascii="宋体" w:hAnsi="宋体" w:cs="宋体" w:eastAsia="宋体" w:hint="default"/>
                            <w:sz w:val="18"/>
                            <w:szCs w:val="18"/>
                          </w:rPr>
                        </w:pPr>
                        <w:r>
                          <w:rPr>
                            <w:rFonts w:ascii="宋体" w:hAnsi="宋体" w:cs="宋体" w:eastAsia="宋体" w:hint="default"/>
                            <w:spacing w:val="-3"/>
                            <w:sz w:val="18"/>
                            <w:szCs w:val="18"/>
                          </w:rPr>
                          <w:t>实际控制人报告期内控制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的其他境内外上市公司的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4"/>
                            <w:sz w:val="18"/>
                            <w:szCs w:val="18"/>
                          </w:rPr>
                          <w:t>根据湖南省委、省政府有关湖南广电整合改革的相关精神，湖南广播电视台与电广传媒股份有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限公司构成关联关系，但实际控制人及其下属公司未持有电广传媒股份有限公司股权。</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46"/>
        <w:ind w:left="0" w:right="1132"/>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46"/>
        <w:ind w:right="0"/>
        <w:jc w:val="left"/>
      </w:pPr>
      <w:r>
        <w:rPr>
          <w:spacing w:val="-3"/>
        </w:rPr>
        <w:t>实际控制人报告期内变更</w:t>
      </w:r>
    </w:p>
    <w:p>
      <w:pPr>
        <w:pStyle w:val="BodyText"/>
        <w:spacing w:line="350" w:lineRule="auto" w:before="119"/>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after="0" w:line="35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3169" w:lineRule="exact"/>
        <w:ind w:left="2222"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486879" cy="2012442"/>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9" cstate="print"/>
                    <a:stretch>
                      <a:fillRect/>
                    </a:stretch>
                  </pic:blipFill>
                  <pic:spPr>
                    <a:xfrm>
                      <a:off x="0" y="0"/>
                      <a:ext cx="3486879" cy="2012442"/>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2"/>
        <w:rPr>
          <w:rFonts w:ascii="宋体" w:hAnsi="宋体" w:cs="宋体" w:eastAsia="宋体" w:hint="default"/>
          <w:sz w:val="22"/>
          <w:szCs w:val="22"/>
        </w:rPr>
      </w:pPr>
    </w:p>
    <w:p>
      <w:pPr>
        <w:pStyle w:val="BodyText"/>
        <w:spacing w:line="240" w:lineRule="auto" w:before="46"/>
        <w:ind w:right="0"/>
        <w:jc w:val="left"/>
      </w:pPr>
      <w:r>
        <w:rPr>
          <w:spacing w:val="-3"/>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_TOC_250006" w:id="120"/>
      <w:bookmarkStart w:name="第七节优先股相关情况" w:id="121"/>
      <w:r>
        <w:rPr>
          <w:b w:val="0"/>
          <w:bCs w:val="0"/>
        </w:rPr>
      </w:r>
      <w:r>
        <w:rPr/>
        <w:t>第七节优先股相关情况</w:t>
      </w:r>
      <w:bookmarkEnd w:id="120"/>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right="84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_TOC_250005" w:id="122"/>
      <w:bookmarkStart w:name="第八节可转换公司债券相关情况" w:id="123"/>
      <w:r>
        <w:rPr>
          <w:b w:val="0"/>
          <w:bCs w:val="0"/>
        </w:rPr>
      </w:r>
      <w:r>
        <w:rPr/>
        <w:t>第八节可转换公司债券相关情况</w:t>
      </w:r>
      <w:bookmarkEnd w:id="122"/>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right="73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0"/>
        <w:jc w:val="left"/>
        <w:rPr>
          <w:b w:val="0"/>
          <w:bCs w:val="0"/>
        </w:rPr>
      </w:pPr>
      <w:bookmarkStart w:name="_TOC_250004" w:id="124"/>
      <w:bookmarkStart w:name="第九节董事、监事、高级管理人员和员工情况" w:id="125"/>
      <w:r>
        <w:rPr>
          <w:b w:val="0"/>
          <w:bCs w:val="0"/>
        </w:rPr>
      </w:r>
      <w:r>
        <w:rPr/>
        <w:t>第九节董事、监事、高级管理人员和员工情况</w:t>
      </w:r>
      <w:bookmarkEnd w:id="124"/>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罗伟雄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蔡怀军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21"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2"/>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何瑾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肖宁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郑华平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梁德平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吴俊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24" w:right="36"/>
              <w:jc w:val="left"/>
              <w:rPr>
                <w:rFonts w:ascii="宋体" w:hAnsi="宋体" w:cs="宋体" w:eastAsia="宋体" w:hint="default"/>
                <w:sz w:val="18"/>
                <w:szCs w:val="18"/>
              </w:rPr>
            </w:pPr>
            <w:r>
              <w:rPr>
                <w:rFonts w:ascii="宋体" w:hAnsi="宋体" w:cs="宋体" w:eastAsia="宋体" w:hint="default"/>
                <w:sz w:val="18"/>
                <w:szCs w:val="18"/>
              </w:rPr>
              <w:t>原独立董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4" w:right="36"/>
              <w:jc w:val="left"/>
              <w:rPr>
                <w:rFonts w:ascii="宋体" w:hAnsi="宋体" w:cs="宋体" w:eastAsia="宋体" w:hint="default"/>
                <w:sz w:val="18"/>
                <w:szCs w:val="18"/>
              </w:rPr>
            </w:pPr>
            <w:r>
              <w:rPr>
                <w:rFonts w:ascii="宋体" w:hAnsi="宋体" w:cs="宋体" w:eastAsia="宋体" w:hint="default"/>
                <w:sz w:val="18"/>
                <w:szCs w:val="18"/>
              </w:rPr>
              <w:t>原独立董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原董事会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10"/>
        <w:gridCol w:w="1133"/>
        <w:gridCol w:w="711"/>
        <w:gridCol w:w="1556"/>
        <w:gridCol w:w="5459"/>
      </w:tblGrid>
      <w:tr>
        <w:trPr>
          <w:trHeight w:val="40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67"/>
              <w:jc w:val="right"/>
              <w:rPr>
                <w:rFonts w:ascii="宋体" w:hAnsi="宋体" w:cs="宋体" w:eastAsia="宋体" w:hint="default"/>
                <w:sz w:val="18"/>
                <w:szCs w:val="18"/>
              </w:rPr>
            </w:pPr>
            <w:r>
              <w:rPr>
                <w:rFonts w:ascii="宋体" w:hAnsi="宋体" w:cs="宋体" w:eastAsia="宋体" w:hint="default"/>
                <w:sz w:val="18"/>
                <w:szCs w:val="18"/>
              </w:rPr>
              <w:t>姓名</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7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pacing w:val="-2"/>
                <w:sz w:val="18"/>
                <w:szCs w:val="18"/>
              </w:rPr>
              <w:t>邱靖之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8" w:right="18"/>
              <w:jc w:val="left"/>
              <w:rPr>
                <w:rFonts w:ascii="宋体" w:hAnsi="宋体" w:cs="宋体" w:eastAsia="宋体" w:hint="default"/>
                <w:sz w:val="18"/>
                <w:szCs w:val="18"/>
              </w:rPr>
            </w:pPr>
            <w:r>
              <w:rPr>
                <w:rFonts w:ascii="宋体" w:hAnsi="宋体" w:cs="宋体" w:eastAsia="宋体" w:hint="default"/>
                <w:spacing w:val="-3"/>
                <w:sz w:val="18"/>
                <w:szCs w:val="18"/>
              </w:rPr>
              <w:t>因个人原因，邱靖之先生申请辞去公司第三届董事会独立董事及董事 会专门委员会相关职务，辞职后不在公司担任其他任何职务。邱靖之</w:t>
            </w:r>
          </w:p>
        </w:tc>
      </w:tr>
    </w:tbl>
    <w:p>
      <w:pPr>
        <w:spacing w:after="0" w:line="312"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10"/>
        <w:gridCol w:w="1133"/>
        <w:gridCol w:w="711"/>
        <w:gridCol w:w="1556"/>
        <w:gridCol w:w="5459"/>
      </w:tblGrid>
      <w:tr>
        <w:trPr>
          <w:trHeight w:val="360"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pacing w:val="-3"/>
                <w:sz w:val="18"/>
                <w:szCs w:val="18"/>
              </w:rPr>
              <w:t>先生未持有公司股份，不存在相关减持承诺事项。</w:t>
            </w:r>
          </w:p>
        </w:tc>
      </w:tr>
      <w:tr>
        <w:trPr>
          <w:trHeight w:val="102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8"/>
              <w:jc w:val="both"/>
              <w:rPr>
                <w:rFonts w:ascii="宋体" w:hAnsi="宋体" w:cs="宋体" w:eastAsia="宋体" w:hint="default"/>
                <w:sz w:val="18"/>
                <w:szCs w:val="18"/>
              </w:rPr>
            </w:pPr>
            <w:r>
              <w:rPr>
                <w:rFonts w:ascii="宋体" w:hAnsi="宋体" w:cs="宋体" w:eastAsia="宋体" w:hint="default"/>
                <w:spacing w:val="-3"/>
                <w:sz w:val="18"/>
                <w:szCs w:val="18"/>
              </w:rPr>
              <w:t>因个人原因，华秀萍女士申请辞去公司第三届董事会独立董事及董事</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会专门委员会相关职务，辞职后不在公司担任其他任何职务。华秀萍 </w:t>
            </w:r>
            <w:r>
              <w:rPr>
                <w:rFonts w:ascii="宋体" w:hAnsi="宋体" w:cs="宋体" w:eastAsia="宋体" w:hint="default"/>
                <w:spacing w:val="-3"/>
                <w:sz w:val="18"/>
                <w:szCs w:val="18"/>
              </w:rPr>
              <w:t>女士未持有公司股份，不存在相关减持承诺事项。</w:t>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8" w:right="17"/>
              <w:jc w:val="left"/>
              <w:rPr>
                <w:rFonts w:ascii="宋体" w:hAnsi="宋体" w:cs="宋体" w:eastAsia="宋体" w:hint="default"/>
                <w:sz w:val="18"/>
                <w:szCs w:val="18"/>
              </w:rPr>
            </w:pPr>
            <w:r>
              <w:rPr>
                <w:rFonts w:ascii="宋体" w:hAnsi="宋体" w:cs="宋体" w:eastAsia="宋体" w:hint="default"/>
                <w:w w:val="101"/>
                <w:sz w:val="18"/>
                <w:szCs w:val="18"/>
              </w:rPr>
              <w:t>经公司</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7"/>
                <w:w w:val="101"/>
                <w:sz w:val="18"/>
                <w:szCs w:val="18"/>
              </w:rPr>
              <w:t>年度第一次临时股东大会选举，肖星女士当选为公司第三</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届董事会独立董事。</w:t>
            </w:r>
          </w:p>
        </w:tc>
      </w:tr>
      <w:tr>
        <w:trPr>
          <w:trHeight w:val="71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8" w:right="17"/>
              <w:jc w:val="left"/>
              <w:rPr>
                <w:rFonts w:ascii="宋体" w:hAnsi="宋体" w:cs="宋体" w:eastAsia="宋体" w:hint="default"/>
                <w:sz w:val="18"/>
                <w:szCs w:val="18"/>
              </w:rPr>
            </w:pPr>
            <w:r>
              <w:rPr>
                <w:rFonts w:ascii="宋体" w:hAnsi="宋体" w:cs="宋体" w:eastAsia="宋体" w:hint="default"/>
                <w:w w:val="101"/>
                <w:sz w:val="18"/>
                <w:szCs w:val="18"/>
              </w:rPr>
              <w:t>经公司</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7"/>
                <w:w w:val="101"/>
                <w:sz w:val="18"/>
                <w:szCs w:val="18"/>
              </w:rPr>
              <w:t>年度第一次临时股东大会选举，刘煜辉当选为公司第三届</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董事会独立董事。</w:t>
            </w:r>
          </w:p>
        </w:tc>
      </w:tr>
      <w:tr>
        <w:trPr>
          <w:trHeight w:val="3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因工作调动安排，伍俊芸女士辞去公司董事会秘书职务。</w:t>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经董事会审议，公司聘任吴俊女士为董事会秘书。</w:t>
            </w:r>
          </w:p>
        </w:tc>
      </w:tr>
      <w:tr>
        <w:trPr>
          <w:trHeight w:val="102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8"/>
              <w:jc w:val="both"/>
              <w:rPr>
                <w:rFonts w:ascii="宋体" w:hAnsi="宋体" w:cs="宋体" w:eastAsia="宋体" w:hint="default"/>
                <w:sz w:val="18"/>
                <w:szCs w:val="18"/>
              </w:rPr>
            </w:pPr>
            <w:r>
              <w:rPr>
                <w:rFonts w:ascii="宋体" w:hAnsi="宋体" w:cs="宋体" w:eastAsia="宋体" w:hint="default"/>
                <w:spacing w:val="-3"/>
                <w:sz w:val="18"/>
                <w:szCs w:val="18"/>
              </w:rPr>
              <w:t>因工作需要，经董事会审议，公司解聘唐靓先生副总经理职务。解聘 后，唐靓先生仍担任中共芒果超媒股份有限公司委员会党委副书记和 公司董事、董事会战略委员会委员、董事会审计委员会委员。</w:t>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罗伟雄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8" w:right="17"/>
              <w:jc w:val="left"/>
              <w:rPr>
                <w:rFonts w:ascii="宋体" w:hAnsi="宋体" w:cs="宋体" w:eastAsia="宋体" w:hint="default"/>
                <w:sz w:val="18"/>
                <w:szCs w:val="18"/>
              </w:rPr>
            </w:pPr>
            <w:r>
              <w:rPr>
                <w:rFonts w:ascii="宋体" w:hAnsi="宋体" w:cs="宋体" w:eastAsia="宋体" w:hint="default"/>
                <w:w w:val="101"/>
                <w:sz w:val="18"/>
                <w:szCs w:val="18"/>
              </w:rPr>
              <w:t>经公司</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7"/>
                <w:w w:val="101"/>
                <w:sz w:val="18"/>
                <w:szCs w:val="18"/>
              </w:rPr>
              <w:t>年度第二次临时股东大会选举，罗伟雄先生当选为公司第</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三届董事会董事。</w:t>
            </w:r>
          </w:p>
        </w:tc>
      </w:tr>
      <w:tr>
        <w:trPr>
          <w:trHeight w:val="71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8" w:right="17"/>
              <w:jc w:val="left"/>
              <w:rPr>
                <w:rFonts w:ascii="宋体" w:hAnsi="宋体" w:cs="宋体" w:eastAsia="宋体" w:hint="default"/>
                <w:sz w:val="18"/>
                <w:szCs w:val="18"/>
              </w:rPr>
            </w:pPr>
            <w:r>
              <w:rPr>
                <w:rFonts w:ascii="宋体" w:hAnsi="宋体" w:cs="宋体" w:eastAsia="宋体" w:hint="default"/>
                <w:w w:val="101"/>
                <w:sz w:val="18"/>
                <w:szCs w:val="18"/>
              </w:rPr>
              <w:t>经公司</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7"/>
                <w:w w:val="101"/>
                <w:sz w:val="18"/>
                <w:szCs w:val="18"/>
              </w:rPr>
              <w:t>年度第二次临时股东大会选举，刘昕先生当选为公司第三</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届董事会董事。</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spacing w:val="-3"/>
        </w:rPr>
        <w:t>公司现任董事、监事、高级管理人员专业背景、主要工作经历以及目前在公司的主要职责</w:t>
      </w:r>
    </w:p>
    <w:p>
      <w:pPr>
        <w:pStyle w:val="BodyText"/>
        <w:spacing w:line="300" w:lineRule="auto" w:before="110"/>
        <w:ind w:left="575" w:right="1074"/>
        <w:jc w:val="left"/>
      </w:pPr>
      <w:r>
        <w:rPr>
          <w:rFonts w:ascii="Times New Roman" w:hAnsi="Times New Roman" w:cs="Times New Roman" w:eastAsia="Times New Roman" w:hint="default"/>
        </w:rPr>
        <w:t>1</w:t>
      </w:r>
      <w:r>
        <w:rPr/>
        <w:t>、董事</w:t>
      </w:r>
      <w:r>
        <w:rPr>
          <w:spacing w:val="-87"/>
        </w:rPr>
        <w:t> </w:t>
      </w:r>
      <w:r>
        <w:rPr>
          <w:spacing w:val="-87"/>
        </w:rPr>
      </w:r>
      <w:r>
        <w:rPr>
          <w:spacing w:val="-2"/>
        </w:rPr>
        <w:t>张华立，男，汉族，出生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月出生，中共党员，一级文学编辑。</w:t>
      </w:r>
      <w:r>
        <w:rPr>
          <w:rFonts w:ascii="Times New Roman" w:hAnsi="Times New Roman" w:cs="Times New Roman" w:eastAsia="Times New Roman" w:hint="default"/>
          <w:spacing w:val="-2"/>
        </w:rPr>
        <w:t>1986</w:t>
      </w:r>
      <w:r>
        <w:rPr>
          <w:spacing w:val="-2"/>
        </w:rPr>
        <w:t>年毕业于复旦大学中文系，同年进入湖南</w:t>
      </w:r>
    </w:p>
    <w:p>
      <w:pPr>
        <w:pStyle w:val="BodyText"/>
        <w:spacing w:line="300" w:lineRule="auto" w:before="13"/>
        <w:ind w:right="1122"/>
        <w:jc w:val="both"/>
      </w:pPr>
      <w:r>
        <w:rPr>
          <w:spacing w:val="-3"/>
        </w:rPr>
        <w:t>电视台工作，</w:t>
      </w:r>
      <w:r>
        <w:rPr>
          <w:rFonts w:ascii="Times New Roman" w:hAnsi="Times New Roman" w:cs="Times New Roman" w:eastAsia="Times New Roman" w:hint="default"/>
          <w:spacing w:val="-3"/>
        </w:rPr>
        <w:t>1986</w:t>
      </w:r>
      <w:r>
        <w:rPr>
          <w:spacing w:val="-3"/>
        </w:rPr>
        <w:t>年</w:t>
      </w:r>
      <w:r>
        <w:rPr>
          <w:rFonts w:ascii="Times New Roman" w:hAnsi="Times New Roman" w:cs="Times New Roman" w:eastAsia="Times New Roman" w:hint="default"/>
          <w:spacing w:val="-3"/>
        </w:rPr>
        <w:t>7</w:t>
      </w:r>
      <w:r>
        <w:rPr>
          <w:spacing w:val="-3"/>
        </w:rPr>
        <w:t>月到</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12</w:t>
      </w:r>
      <w:r>
        <w:rPr>
          <w:spacing w:val="-3"/>
        </w:rPr>
        <w:t>月历任《湖南新闻联播》《焦点》节目记者；《晚间新闻》《新闻观察》制片人；新闻</w:t>
      </w:r>
      <w:r>
        <w:rPr>
          <w:spacing w:val="2"/>
        </w:rPr>
        <w:t> </w:t>
      </w:r>
      <w:r>
        <w:rPr>
          <w:spacing w:val="2"/>
        </w:rPr>
      </w:r>
      <w:r>
        <w:rPr>
          <w:spacing w:val="-5"/>
        </w:rPr>
        <w:t>中心副主任；</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12</w:t>
      </w:r>
      <w:r>
        <w:rPr>
          <w:spacing w:val="-5"/>
        </w:rPr>
        <w:t>月至</w:t>
      </w:r>
      <w:r>
        <w:rPr>
          <w:rFonts w:ascii="Times New Roman" w:hAnsi="Times New Roman" w:cs="Times New Roman" w:eastAsia="Times New Roman" w:hint="default"/>
          <w:spacing w:val="-5"/>
        </w:rPr>
        <w:t>2001</w:t>
      </w:r>
      <w:r>
        <w:rPr>
          <w:spacing w:val="-5"/>
        </w:rPr>
        <w:t>年</w:t>
      </w:r>
      <w:r>
        <w:rPr>
          <w:rFonts w:ascii="Times New Roman" w:hAnsi="Times New Roman" w:cs="Times New Roman" w:eastAsia="Times New Roman" w:hint="default"/>
          <w:spacing w:val="-5"/>
        </w:rPr>
        <w:t>1</w:t>
      </w:r>
      <w:r>
        <w:rPr>
          <w:spacing w:val="-5"/>
        </w:rPr>
        <w:t>月任湖南电视台文体频道第一副主任；</w:t>
      </w:r>
      <w:r>
        <w:rPr>
          <w:rFonts w:ascii="Times New Roman" w:hAnsi="Times New Roman" w:cs="Times New Roman" w:eastAsia="Times New Roman" w:hint="default"/>
          <w:spacing w:val="-5"/>
        </w:rPr>
        <w:t>2001</w:t>
      </w:r>
      <w:r>
        <w:rPr>
          <w:spacing w:val="-5"/>
        </w:rPr>
        <w:t>年</w:t>
      </w:r>
      <w:r>
        <w:rPr>
          <w:rFonts w:ascii="Times New Roman" w:hAnsi="Times New Roman" w:cs="Times New Roman" w:eastAsia="Times New Roman" w:hint="default"/>
          <w:spacing w:val="-5"/>
        </w:rPr>
        <w:t>1</w:t>
      </w:r>
      <w:r>
        <w:rPr>
          <w:spacing w:val="-5"/>
        </w:rPr>
        <w:t>月至</w:t>
      </w:r>
      <w:r>
        <w:rPr>
          <w:rFonts w:ascii="Times New Roman" w:hAnsi="Times New Roman" w:cs="Times New Roman" w:eastAsia="Times New Roman" w:hint="default"/>
          <w:spacing w:val="-5"/>
        </w:rPr>
        <w:t>2002</w:t>
      </w:r>
      <w:r>
        <w:rPr>
          <w:spacing w:val="-5"/>
        </w:rPr>
        <w:t>年</w:t>
      </w:r>
      <w:r>
        <w:rPr>
          <w:rFonts w:ascii="Times New Roman" w:hAnsi="Times New Roman" w:cs="Times New Roman" w:eastAsia="Times New Roman" w:hint="default"/>
          <w:spacing w:val="-5"/>
        </w:rPr>
        <w:t>9</w:t>
      </w:r>
      <w:r>
        <w:rPr>
          <w:spacing w:val="-5"/>
        </w:rPr>
        <w:t>月任湖南娱乐频道总监；</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5"/>
        </w:rPr>
        <w:t>年</w:t>
      </w:r>
      <w:r>
        <w:rPr>
          <w:rFonts w:ascii="Times New Roman" w:hAnsi="Times New Roman" w:cs="Times New Roman" w:eastAsia="Times New Roman" w:hint="default"/>
          <w:spacing w:val="-5"/>
        </w:rPr>
        <w:t>9</w:t>
      </w:r>
      <w:r>
        <w:rPr>
          <w:spacing w:val="-5"/>
        </w:rPr>
        <w:t>月至</w:t>
      </w:r>
      <w:r>
        <w:rPr>
          <w:rFonts w:ascii="Times New Roman" w:hAnsi="Times New Roman" w:cs="Times New Roman" w:eastAsia="Times New Roman" w:hint="default"/>
          <w:spacing w:val="-5"/>
        </w:rPr>
        <w:t>2004</w:t>
      </w:r>
      <w:r>
        <w:rPr>
          <w:spacing w:val="-5"/>
        </w:rPr>
        <w:t>年</w:t>
      </w:r>
      <w:r>
        <w:rPr>
          <w:rFonts w:ascii="Times New Roman" w:hAnsi="Times New Roman" w:cs="Times New Roman" w:eastAsia="Times New Roman" w:hint="default"/>
          <w:spacing w:val="-5"/>
        </w:rPr>
        <w:t>10</w:t>
      </w:r>
      <w:r>
        <w:rPr>
          <w:spacing w:val="-5"/>
        </w:rPr>
        <w:t>月任湖南娱乐频道总监、党总支副书记；</w:t>
      </w:r>
      <w:r>
        <w:rPr>
          <w:rFonts w:ascii="Times New Roman" w:hAnsi="Times New Roman" w:cs="Times New Roman" w:eastAsia="Times New Roman" w:hint="default"/>
          <w:spacing w:val="-5"/>
        </w:rPr>
        <w:t>2004</w:t>
      </w:r>
      <w:r>
        <w:rPr>
          <w:spacing w:val="-5"/>
        </w:rPr>
        <w:t>年</w:t>
      </w:r>
      <w:r>
        <w:rPr>
          <w:rFonts w:ascii="Times New Roman" w:hAnsi="Times New Roman" w:cs="Times New Roman" w:eastAsia="Times New Roman" w:hint="default"/>
          <w:spacing w:val="-5"/>
        </w:rPr>
        <w:t>10</w:t>
      </w:r>
      <w:r>
        <w:rPr>
          <w:spacing w:val="-5"/>
        </w:rPr>
        <w:t>月至</w:t>
      </w:r>
      <w:r>
        <w:rPr>
          <w:rFonts w:ascii="Times New Roman" w:hAnsi="Times New Roman" w:cs="Times New Roman" w:eastAsia="Times New Roman" w:hint="default"/>
          <w:spacing w:val="-5"/>
        </w:rPr>
        <w:t>2006</w:t>
      </w:r>
      <w:r>
        <w:rPr>
          <w:spacing w:val="-5"/>
        </w:rPr>
        <w:t>年</w:t>
      </w:r>
      <w:r>
        <w:rPr>
          <w:rFonts w:ascii="Times New Roman" w:hAnsi="Times New Roman" w:cs="Times New Roman" w:eastAsia="Times New Roman" w:hint="default"/>
          <w:spacing w:val="-5"/>
        </w:rPr>
        <w:t>12</w:t>
      </w:r>
      <w:r>
        <w:rPr>
          <w:spacing w:val="-5"/>
        </w:rPr>
        <w:t>月任湖南娱乐频道总监、党委副书记，</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月任湖南广播影视集团副总经理、湖南娱乐频道总监、党委副书记；</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月任湖南广播影</w:t>
      </w:r>
      <w:r>
        <w:rPr>
          <w:spacing w:val="37"/>
        </w:rPr>
        <w:t> </w:t>
      </w:r>
      <w:r>
        <w:rPr>
          <w:spacing w:val="37"/>
        </w:rPr>
      </w:r>
      <w:r>
        <w:rPr>
          <w:spacing w:val="-4"/>
        </w:rPr>
        <w:t>视集团副总经理、湖南电视台（总台）总编辑、副台长（排第一）、湖南娱乐频道总监、党委副书记；</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25"/>
        </w:rPr>
        <w:t> </w:t>
      </w:r>
      <w:r>
        <w:rPr>
          <w:spacing w:val="-4"/>
        </w:rPr>
        <w:t>月任湖南广播影视集团副总经理、湖南电视台（总台）总编辑、副台长（排第一）；</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8</w:t>
      </w:r>
      <w:r>
        <w:rPr>
          <w:spacing w:val="-4"/>
        </w:rPr>
        <w:t>月任湖南广播电视</w:t>
      </w:r>
      <w:r>
        <w:rPr>
          <w:spacing w:val="59"/>
        </w:rPr>
        <w:t> </w:t>
      </w:r>
      <w:r>
        <w:rPr>
          <w:spacing w:val="59"/>
        </w:rPr>
      </w:r>
      <w:r>
        <w:rPr>
          <w:spacing w:val="-4"/>
        </w:rPr>
        <w:t>台党委委员、副台长；</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8</w:t>
      </w:r>
      <w:r>
        <w:rPr>
          <w:spacing w:val="-4"/>
        </w:rPr>
        <w:t>月至</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月任湖南广播电视台党委委员、副台长、总编辑；</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月任湖 南广播电视台党委委员、副台长、总编辑兼卫视频道总监；</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月任湖南广播电视台党委委员、副台长、总</w:t>
      </w:r>
      <w:r>
        <w:rPr>
          <w:spacing w:val="61"/>
        </w:rPr>
        <w:t> </w:t>
      </w:r>
      <w:r>
        <w:rPr>
          <w:spacing w:val="61"/>
        </w:rPr>
      </w:r>
      <w:r>
        <w:rPr>
          <w:spacing w:val="-3"/>
        </w:rPr>
        <w:t>编辑、湖南广播影视集团有限公司总经理、卫视频道总监。</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月至今任湖南广播电视台党委委员、副台长、总编辑、</w:t>
      </w:r>
      <w:r>
        <w:rPr>
          <w:spacing w:val="81"/>
        </w:rPr>
        <w:t> </w:t>
      </w:r>
      <w:r>
        <w:rPr>
          <w:spacing w:val="81"/>
        </w:rPr>
      </w:r>
      <w:r>
        <w:rPr>
          <w:spacing w:val="-3"/>
        </w:rPr>
        <w:t>湖南广播影视集团有限公司党委副书记、总经理。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月至今任本公司董事长，</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至今任本公司党委书记。</w:t>
      </w:r>
    </w:p>
    <w:p>
      <w:pPr>
        <w:pStyle w:val="BodyText"/>
        <w:spacing w:line="309" w:lineRule="auto" w:before="13"/>
        <w:ind w:right="1123" w:firstLine="422"/>
        <w:jc w:val="both"/>
      </w:pPr>
      <w:r>
        <w:rPr>
          <w:spacing w:val="-4"/>
        </w:rPr>
        <w:t>钟洪明，男，汉族，</w:t>
      </w:r>
      <w:r>
        <w:rPr>
          <w:rFonts w:ascii="Times New Roman" w:hAnsi="Times New Roman" w:cs="Times New Roman" w:eastAsia="Times New Roman" w:hint="default"/>
          <w:spacing w:val="-4"/>
        </w:rPr>
        <w:t>1975</w:t>
      </w:r>
      <w:r>
        <w:rPr>
          <w:spacing w:val="-4"/>
        </w:rPr>
        <w:t>年</w:t>
      </w:r>
      <w:r>
        <w:rPr>
          <w:rFonts w:ascii="Times New Roman" w:hAnsi="Times New Roman" w:cs="Times New Roman" w:eastAsia="Times New Roman" w:hint="default"/>
          <w:spacing w:val="-4"/>
        </w:rPr>
        <w:t>1</w:t>
      </w:r>
      <w:r>
        <w:rPr>
          <w:spacing w:val="-4"/>
        </w:rPr>
        <w:t>月出生，毕业于中国人民大学法学院，法学博士。曾供职于深圳证券交易所，现任四川省</w:t>
      </w:r>
      <w:r>
        <w:rPr>
          <w:w w:val="101"/>
        </w:rPr>
        <w:t> </w:t>
      </w:r>
      <w:r>
        <w:rPr>
          <w:spacing w:val="-4"/>
        </w:rPr>
        <w:t>社会科学院法学研究所副研究员，兼任中国证券法学研究会理事、四川省商法学研究会秘书长，飞亚达精密科技股份有限公</w:t>
      </w:r>
      <w:r>
        <w:rPr>
          <w:spacing w:val="43"/>
        </w:rPr>
        <w:t> </w:t>
      </w:r>
      <w:r>
        <w:rPr>
          <w:spacing w:val="43"/>
        </w:rPr>
      </w:r>
      <w:r>
        <w:rPr/>
        <w:t>司 </w:t>
      </w:r>
      <w:r>
        <w:rPr>
          <w:spacing w:val="3"/>
        </w:rPr>
        <w:t> </w:t>
      </w:r>
      <w:r>
        <w:rPr>
          <w:spacing w:val="-3"/>
        </w:rPr>
        <w:t>、达刚控股集团股份有限公司独立董事。</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月至今，任本公司独立董事。</w:t>
      </w:r>
    </w:p>
    <w:p>
      <w:pPr>
        <w:pStyle w:val="BodyText"/>
        <w:spacing w:line="312" w:lineRule="auto" w:before="5"/>
        <w:ind w:right="1122" w:firstLine="422"/>
        <w:jc w:val="both"/>
      </w:pPr>
      <w:r>
        <w:rPr>
          <w:spacing w:val="-4"/>
        </w:rPr>
        <w:t>肖星，女，</w:t>
      </w:r>
      <w:r>
        <w:rPr>
          <w:rFonts w:ascii="Times New Roman" w:hAnsi="Times New Roman" w:cs="Times New Roman" w:eastAsia="Times New Roman" w:hint="default"/>
          <w:spacing w:val="-4"/>
        </w:rPr>
        <w:t>1971</w:t>
      </w:r>
      <w:r>
        <w:rPr>
          <w:spacing w:val="-4"/>
        </w:rPr>
        <w:t>年</w:t>
      </w:r>
      <w:r>
        <w:rPr>
          <w:rFonts w:ascii="Times New Roman" w:hAnsi="Times New Roman" w:cs="Times New Roman" w:eastAsia="Times New Roman" w:hint="default"/>
          <w:spacing w:val="-4"/>
        </w:rPr>
        <w:t>3</w:t>
      </w:r>
      <w:r>
        <w:rPr>
          <w:spacing w:val="-4"/>
        </w:rPr>
        <w:t>月出生，中共党员，毕业于清华大学，会计学专业博士研究生学历。</w:t>
      </w:r>
      <w:r>
        <w:rPr>
          <w:rFonts w:ascii="Times New Roman" w:hAnsi="Times New Roman" w:cs="Times New Roman" w:eastAsia="Times New Roman" w:hint="default"/>
          <w:spacing w:val="-4"/>
        </w:rPr>
        <w:t>1997</w:t>
      </w:r>
      <w:r>
        <w:rPr>
          <w:spacing w:val="-4"/>
        </w:rPr>
        <w:t>年加入清华大学经济管理</w:t>
      </w:r>
      <w:r>
        <w:rPr>
          <w:w w:val="101"/>
        </w:rPr>
        <w:t> </w:t>
      </w:r>
      <w:r>
        <w:rPr>
          <w:spacing w:val="-4"/>
        </w:rPr>
        <w:t>学院任教，历任助教、讲师、副教授、长聘副教授、长聘教授。现任清华大学经济管理学院教授、会计系主任、清华大学全</w:t>
      </w:r>
      <w:r>
        <w:rPr>
          <w:spacing w:val="40"/>
        </w:rPr>
        <w:t> </w:t>
      </w:r>
      <w:r>
        <w:rPr>
          <w:spacing w:val="40"/>
        </w:rPr>
      </w:r>
      <w:r>
        <w:rPr>
          <w:spacing w:val="-4"/>
        </w:rPr>
        <w:t>球私募股权研究院常务副院长，兼任全国会计专业硕士教育指导委员会委员、教育部会计专业教学指导委员会委员、中国农</w:t>
      </w:r>
      <w:r>
        <w:rPr>
          <w:spacing w:val="44"/>
        </w:rPr>
        <w:t> </w:t>
      </w:r>
      <w:r>
        <w:rPr>
          <w:spacing w:val="44"/>
        </w:rPr>
      </w:r>
      <w:r>
        <w:rPr>
          <w:spacing w:val="-3"/>
        </w:rPr>
        <w:t>业银行股份有限公司、华熙生物股份有限公司独立董事。</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月至今，任本公司独立董事。</w:t>
      </w:r>
    </w:p>
    <w:p>
      <w:pPr>
        <w:pStyle w:val="BodyText"/>
        <w:spacing w:line="300" w:lineRule="auto" w:before="3"/>
        <w:ind w:right="1122" w:firstLine="422"/>
        <w:jc w:val="both"/>
      </w:pPr>
      <w:r>
        <w:rPr>
          <w:spacing w:val="-7"/>
        </w:rPr>
        <w:t>刘煜辉，男，</w:t>
      </w:r>
      <w:r>
        <w:rPr>
          <w:rFonts w:ascii="Times New Roman" w:hAnsi="Times New Roman" w:cs="Times New Roman" w:eastAsia="Times New Roman" w:hint="default"/>
          <w:spacing w:val="-7"/>
        </w:rPr>
        <w:t>1970</w:t>
      </w:r>
      <w:r>
        <w:rPr>
          <w:spacing w:val="-7"/>
        </w:rPr>
        <w:t>年</w:t>
      </w:r>
      <w:r>
        <w:rPr>
          <w:rFonts w:ascii="Times New Roman" w:hAnsi="Times New Roman" w:cs="Times New Roman" w:eastAsia="Times New Roman" w:hint="default"/>
          <w:spacing w:val="-7"/>
        </w:rPr>
        <w:t>10</w:t>
      </w:r>
      <w:r>
        <w:rPr>
          <w:spacing w:val="-7"/>
        </w:rPr>
        <w:t>月出生，中共党员，毕业于中国社会科学院数量经济学专业，博士研究生学历。</w:t>
      </w:r>
      <w:r>
        <w:rPr>
          <w:rFonts w:ascii="Times New Roman" w:hAnsi="Times New Roman" w:cs="Times New Roman" w:eastAsia="Times New Roman" w:hint="default"/>
          <w:spacing w:val="-7"/>
        </w:rPr>
        <w:t>2003</w:t>
      </w:r>
      <w:r>
        <w:rPr>
          <w:spacing w:val="-7"/>
        </w:rPr>
        <w:t>年</w:t>
      </w:r>
      <w:r>
        <w:rPr>
          <w:rFonts w:ascii="Times New Roman" w:hAnsi="Times New Roman" w:cs="Times New Roman" w:eastAsia="Times New Roman" w:hint="default"/>
          <w:spacing w:val="-7"/>
        </w:rPr>
        <w:t>8</w:t>
      </w:r>
      <w:r>
        <w:rPr>
          <w:spacing w:val="-7"/>
        </w:rPr>
        <w:t>月至</w:t>
      </w:r>
      <w:r>
        <w:rPr>
          <w:rFonts w:ascii="Times New Roman" w:hAnsi="Times New Roman" w:cs="Times New Roman" w:eastAsia="Times New Roman" w:hint="default"/>
          <w:spacing w:val="-7"/>
        </w:rPr>
        <w:t>2017</w:t>
      </w:r>
      <w:r>
        <w:rPr>
          <w:rFonts w:ascii="Times New Roman" w:hAnsi="Times New Roman" w:cs="Times New Roman" w:eastAsia="Times New Roman" w:hint="default"/>
          <w:w w:val="101"/>
        </w:rPr>
        <w:t> </w:t>
      </w:r>
      <w:r>
        <w:rPr>
          <w:spacing w:val="-4"/>
        </w:rPr>
        <w:t>年</w:t>
      </w:r>
      <w:r>
        <w:rPr>
          <w:rFonts w:ascii="Times New Roman" w:hAnsi="Times New Roman" w:cs="Times New Roman" w:eastAsia="Times New Roman" w:hint="default"/>
          <w:spacing w:val="-4"/>
        </w:rPr>
        <w:t>4</w:t>
      </w:r>
      <w:r>
        <w:rPr>
          <w:spacing w:val="-4"/>
        </w:rPr>
        <w:t>月任职于中国社科院金融研究所，任金融重点实验室主任，</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月任职于中国社会科学院经济研究所研究员。现任中</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jc w:val="both"/>
      </w:pPr>
      <w:r>
        <w:rPr>
          <w:spacing w:val="-4"/>
        </w:rPr>
        <w:t>国社会科学院经济学教授，博士生导师，兼任天风证券首席经济学家，中国首席经济学家论坛理事，中国石油天然气总公司</w:t>
      </w:r>
      <w:r>
        <w:rPr>
          <w:spacing w:val="40"/>
        </w:rPr>
        <w:t> </w:t>
      </w:r>
      <w:r>
        <w:rPr>
          <w:spacing w:val="40"/>
        </w:rPr>
      </w:r>
      <w:r>
        <w:rPr>
          <w:spacing w:val="-3"/>
        </w:rPr>
        <w:t>年金理事会理事，江苏银行股份有限公司独立董事。</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月至今，任本公司独立董事。</w:t>
      </w:r>
    </w:p>
    <w:p>
      <w:pPr>
        <w:pStyle w:val="BodyText"/>
        <w:spacing w:line="312" w:lineRule="auto"/>
        <w:ind w:right="0" w:firstLine="422"/>
        <w:jc w:val="left"/>
      </w:pPr>
      <w:r>
        <w:rPr>
          <w:spacing w:val="-2"/>
        </w:rPr>
        <w:t>罗伟雄先生，男，汉族，</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11</w:t>
      </w:r>
      <w:r>
        <w:rPr>
          <w:spacing w:val="-2"/>
        </w:rPr>
        <w:t>月出生，中共党员，本科学历，文学学士，主任编辑职称。</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w:t>
      </w:r>
      <w:r>
        <w:rPr>
          <w:w w:val="101"/>
        </w:rPr>
        <w:t> </w:t>
      </w:r>
      <w:r>
        <w:rPr>
          <w:spacing w:val="-4"/>
        </w:rPr>
        <w:t>历任湖南广播电视报社经理部副主任，湖南广播电视报社广告信息部副主任、主任，湖南广播电视报社编辑部主任，湖南广</w:t>
      </w:r>
      <w:r>
        <w:rPr>
          <w:spacing w:val="40"/>
        </w:rPr>
        <w:t> </w:t>
      </w:r>
      <w:r>
        <w:rPr>
          <w:spacing w:val="40"/>
        </w:rPr>
      </w:r>
      <w:r>
        <w:rPr>
          <w:spacing w:val="-3"/>
        </w:rPr>
        <w:t>播电视报社副总编辑、总编辑，湖南电广传媒股份有限公司广告分公司总经理，湖南广播影视集团广告经营管理中心主任；</w:t>
      </w:r>
      <w:r>
        <w:rPr>
          <w:spacing w:val="66"/>
        </w:rPr>
        <w:t> </w:t>
      </w:r>
      <w:r>
        <w:rPr>
          <w:spacing w:val="66"/>
        </w:rPr>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月任湖南广播影视集团副总经理，湖南广播电视局、湖南广播影视集团编委会副总编辑；</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4</w:t>
      </w:r>
      <w:r>
        <w:rPr>
          <w:spacing w:val="-3"/>
        </w:rPr>
        <w:t>月至</w:t>
      </w:r>
      <w:r>
        <w:rPr/>
      </w:r>
    </w:p>
    <w:p>
      <w:pPr>
        <w:pStyle w:val="BodyText"/>
        <w:spacing w:line="300" w:lineRule="auto" w:before="3"/>
        <w:ind w:right="1127"/>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月任湖南电广传媒股份有限公司董事、副总经理；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月任湖南广播电视台党委委员、副台长，并</w:t>
      </w:r>
      <w:r>
        <w:rPr>
          <w:spacing w:val="9"/>
        </w:rPr>
        <w:t> </w:t>
      </w:r>
      <w:r>
        <w:rPr>
          <w:spacing w:val="9"/>
        </w:rPr>
      </w:r>
      <w:r>
        <w:rPr>
          <w:spacing w:val="-3"/>
        </w:rPr>
        <w:t>先后兼任湖南广播电视台经营与产业管理委员会主任、芒果传媒有限公司董事；</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月任湖南广播影视集团有限公司党</w:t>
      </w:r>
      <w:r>
        <w:rPr>
          <w:spacing w:val="81"/>
        </w:rPr>
        <w:t> </w:t>
      </w:r>
      <w:r>
        <w:rPr>
          <w:spacing w:val="81"/>
        </w:rPr>
      </w:r>
      <w:r>
        <w:rPr>
          <w:spacing w:val="-3"/>
        </w:rPr>
        <w:t>委委员。</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月至今，任湖南广播电视台党委委员、副台长，湖南广播影视集团有限公司党委委员、副总经理，芒果传</w:t>
      </w:r>
      <w:r>
        <w:rPr>
          <w:spacing w:val="80"/>
        </w:rPr>
        <w:t> </w:t>
      </w:r>
      <w:r>
        <w:rPr>
          <w:spacing w:val="80"/>
        </w:rPr>
      </w:r>
      <w:r>
        <w:rPr/>
        <w:t>媒有限公司董事。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月至今，任本公司董事。</w:t>
      </w:r>
    </w:p>
    <w:p>
      <w:pPr>
        <w:pStyle w:val="BodyText"/>
        <w:spacing w:line="307" w:lineRule="auto" w:before="13"/>
        <w:ind w:right="1121" w:firstLine="422"/>
        <w:jc w:val="both"/>
      </w:pPr>
      <w:r>
        <w:rPr>
          <w:spacing w:val="-4"/>
        </w:rPr>
        <w:t>张勇，男，</w:t>
      </w:r>
      <w:r>
        <w:rPr>
          <w:rFonts w:ascii="Times New Roman" w:hAnsi="Times New Roman" w:cs="Times New Roman" w:eastAsia="Times New Roman" w:hint="default"/>
          <w:spacing w:val="-4"/>
        </w:rPr>
        <w:t>1962</w:t>
      </w:r>
      <w:r>
        <w:rPr>
          <w:spacing w:val="-4"/>
        </w:rPr>
        <w:t>年出生，中共党员，毕业于郑州轻工业学院机电专业，本科学历，高级工程师。</w:t>
      </w:r>
      <w:r>
        <w:rPr>
          <w:rFonts w:ascii="Times New Roman" w:hAnsi="Times New Roman" w:cs="Times New Roman" w:eastAsia="Times New Roman" w:hint="default"/>
          <w:spacing w:val="-4"/>
        </w:rPr>
        <w:t>1984</w:t>
      </w:r>
      <w:r>
        <w:rPr>
          <w:spacing w:val="-4"/>
        </w:rPr>
        <w:t>年</w:t>
      </w:r>
      <w:r>
        <w:rPr>
          <w:rFonts w:ascii="Times New Roman" w:hAnsi="Times New Roman" w:cs="Times New Roman" w:eastAsia="Times New Roman" w:hint="default"/>
          <w:spacing w:val="-4"/>
        </w:rPr>
        <w:t>4</w:t>
      </w:r>
      <w:r>
        <w:rPr>
          <w:spacing w:val="-4"/>
        </w:rPr>
        <w:t>月至今，历任</w:t>
      </w:r>
      <w:r>
        <w:rPr>
          <w:w w:val="101"/>
        </w:rPr>
        <w:t> </w:t>
      </w:r>
      <w:r>
        <w:rPr>
          <w:spacing w:val="-4"/>
        </w:rPr>
        <w:t>湖南电视台娱乐频道副总监、湖南广播影视集团节目营销中心主任、湖南电视台台长助理兼生产调度中心主任、湖南广播电</w:t>
      </w:r>
      <w:r>
        <w:rPr>
          <w:spacing w:val="43"/>
        </w:rPr>
        <w:t> </w:t>
      </w:r>
      <w:r>
        <w:rPr>
          <w:spacing w:val="43"/>
        </w:rPr>
      </w:r>
      <w:r>
        <w:rPr>
          <w:spacing w:val="-4"/>
        </w:rPr>
        <w:t>视台台长助理。</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5</w:t>
      </w:r>
      <w:r>
        <w:rPr>
          <w:spacing w:val="-4"/>
        </w:rPr>
        <w:t>月起，任芒果传媒有限公司总经理，</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月起任芒果传媒有限公司董事，</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月起任湖南快</w:t>
      </w:r>
      <w:r>
        <w:rPr>
          <w:spacing w:val="67"/>
        </w:rPr>
        <w:t> </w:t>
      </w:r>
      <w:r>
        <w:rPr>
          <w:spacing w:val="67"/>
        </w:rPr>
      </w:r>
      <w:r>
        <w:rPr>
          <w:spacing w:val="-4"/>
        </w:rPr>
        <w:t>乐阳光互动娱乐传媒有限公司董事长，</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月起任湖南快乐阳光互动娱乐传媒有限公司总编辑，</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月起任湖南广播</w:t>
      </w:r>
      <w:r>
        <w:rPr>
          <w:spacing w:val="63"/>
        </w:rPr>
        <w:t> </w:t>
      </w:r>
      <w:r>
        <w:rPr>
          <w:spacing w:val="63"/>
        </w:rPr>
      </w:r>
      <w:r>
        <w:rPr>
          <w:spacing w:val="-4"/>
        </w:rPr>
        <w:t>影视集团有限公司总经理助理。现任湖南广播影视集团有限公司总经理助理、芒果传媒有限公司董事、总经理、湖南快乐阳</w:t>
      </w:r>
      <w:r>
        <w:rPr>
          <w:spacing w:val="40"/>
        </w:rPr>
        <w:t> </w:t>
      </w:r>
      <w:r>
        <w:rPr>
          <w:spacing w:val="40"/>
        </w:rPr>
      </w:r>
      <w:r>
        <w:rPr>
          <w:spacing w:val="-3"/>
        </w:rPr>
        <w:t>光互动娱乐传媒有限公司董事长、总编辑。</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月至今，任本公司董事（含公司前身</w:t>
      </w:r>
      <w:r>
        <w:rPr>
          <w:rFonts w:ascii="Times New Roman" w:hAnsi="Times New Roman" w:cs="Times New Roman" w:eastAsia="Times New Roman" w:hint="default"/>
          <w:spacing w:val="-3"/>
        </w:rPr>
        <w:t>“</w:t>
      </w:r>
      <w:r>
        <w:rPr>
          <w:spacing w:val="-3"/>
        </w:rPr>
        <w:t>快乐购物股份有限公司</w:t>
      </w:r>
      <w:r>
        <w:rPr>
          <w:rFonts w:ascii="Times New Roman" w:hAnsi="Times New Roman" w:cs="Times New Roman" w:eastAsia="Times New Roman" w:hint="default"/>
          <w:spacing w:val="-3"/>
        </w:rPr>
        <w:t>”</w:t>
      </w:r>
      <w:r>
        <w:rPr>
          <w:spacing w:val="-3"/>
        </w:rPr>
        <w:t>）。</w:t>
      </w:r>
      <w:r>
        <w:rPr/>
      </w:r>
    </w:p>
    <w:p>
      <w:pPr>
        <w:pStyle w:val="BodyText"/>
        <w:spacing w:line="300" w:lineRule="auto" w:before="7"/>
        <w:ind w:right="1122" w:firstLine="422"/>
        <w:jc w:val="both"/>
      </w:pPr>
      <w:r>
        <w:rPr>
          <w:spacing w:val="-2"/>
        </w:rPr>
        <w:t>蔡怀军，男，</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12</w:t>
      </w:r>
      <w:r>
        <w:rPr>
          <w:spacing w:val="-2"/>
        </w:rPr>
        <w:t>月出生，中共党员，管理学硕士，毕业于湖南大学会计学专业。</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月在湖南</w:t>
      </w:r>
      <w:r>
        <w:rPr>
          <w:w w:val="101"/>
        </w:rPr>
        <w:t> </w:t>
      </w:r>
      <w:r>
        <w:rPr>
          <w:spacing w:val="-4"/>
        </w:rPr>
        <w:t>经济电视台工作；</w:t>
      </w:r>
      <w:r>
        <w:rPr>
          <w:rFonts w:ascii="Times New Roman" w:hAnsi="Times New Roman" w:cs="Times New Roman" w:eastAsia="Times New Roman" w:hint="default"/>
          <w:spacing w:val="-4"/>
        </w:rPr>
        <w:t>2002</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4</w:t>
      </w:r>
      <w:r>
        <w:rPr>
          <w:spacing w:val="-4"/>
        </w:rPr>
        <w:t>月在湖南电视台计财部工作；</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4</w:t>
      </w:r>
      <w:r>
        <w:rPr>
          <w:spacing w:val="-4"/>
        </w:rPr>
        <w:t>月至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月任湖南电视台计财部计划统计科 </w:t>
      </w:r>
      <w:r>
        <w:rPr>
          <w:spacing w:val="-2"/>
        </w:rPr>
        <w:t>副科长；</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月任湖南电视台计财部计划统计科科长；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月任芒果传媒改制上市办公室</w:t>
      </w:r>
      <w:r>
        <w:rPr>
          <w:spacing w:val="40"/>
        </w:rPr>
        <w:t> </w:t>
      </w:r>
      <w:r>
        <w:rPr>
          <w:spacing w:val="40"/>
        </w:rPr>
      </w:r>
      <w:r>
        <w:rPr>
          <w:spacing w:val="-2"/>
        </w:rPr>
        <w:t>副主任；</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月任湖南广播电视台财务部副主任；</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月任芒果传媒有限公司战略投资部</w:t>
      </w:r>
      <w:r>
        <w:rPr>
          <w:spacing w:val="39"/>
        </w:rPr>
        <w:t> </w:t>
      </w:r>
      <w:r>
        <w:rPr>
          <w:spacing w:val="39"/>
        </w:rPr>
      </w:r>
      <w:r>
        <w:rPr>
          <w:spacing w:val="-4"/>
        </w:rPr>
        <w:t>部长；</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月任芒果传媒有限公司副总经理、战略投资部部长；</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月任芒果传媒有限公司 副总经理，湖南快乐阳光互动娱乐传媒有限公司董事、总经理；</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月任芒果传媒有限公司副总经理，湖南</w:t>
      </w:r>
      <w:r>
        <w:rPr>
          <w:spacing w:val="59"/>
        </w:rPr>
        <w:t> </w:t>
      </w:r>
      <w:r>
        <w:rPr>
          <w:spacing w:val="59"/>
        </w:rPr>
      </w:r>
      <w:r>
        <w:rPr>
          <w:spacing w:val="-3"/>
        </w:rPr>
        <w:t>快乐阳光互动娱乐传媒有限公司党委书记、董事、总经理；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月起任湖南快乐阳光互动娱乐传媒有限公司党委书记、</w:t>
      </w:r>
      <w:r>
        <w:rPr>
          <w:spacing w:val="81"/>
        </w:rPr>
        <w:t> </w:t>
      </w:r>
      <w:r>
        <w:rPr>
          <w:spacing w:val="81"/>
        </w:rPr>
      </w:r>
      <w:r>
        <w:rPr>
          <w:spacing w:val="-3"/>
        </w:rPr>
        <w:t>董事、总经理。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月至今任公司总经理，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月至今任公司董事；</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月至今，任本公司党委副书记。</w:t>
      </w:r>
    </w:p>
    <w:p>
      <w:pPr>
        <w:pStyle w:val="BodyText"/>
        <w:spacing w:line="304" w:lineRule="auto" w:before="13"/>
        <w:ind w:right="0" w:firstLine="422"/>
        <w:jc w:val="left"/>
      </w:pPr>
      <w:r>
        <w:rPr>
          <w:spacing w:val="-3"/>
        </w:rPr>
        <w:t>刘昕先生，男，</w:t>
      </w:r>
      <w:r>
        <w:rPr>
          <w:rFonts w:ascii="Times New Roman" w:hAnsi="Times New Roman" w:cs="Times New Roman" w:eastAsia="Times New Roman" w:hint="default"/>
          <w:spacing w:val="-3"/>
        </w:rPr>
        <w:t>1971</w:t>
      </w:r>
      <w:r>
        <w:rPr>
          <w:spacing w:val="-3"/>
        </w:rPr>
        <w:t>年</w:t>
      </w:r>
      <w:r>
        <w:rPr>
          <w:rFonts w:ascii="Times New Roman" w:hAnsi="Times New Roman" w:cs="Times New Roman" w:eastAsia="Times New Roman" w:hint="default"/>
          <w:spacing w:val="-3"/>
        </w:rPr>
        <w:t>10</w:t>
      </w:r>
      <w:r>
        <w:rPr>
          <w:spacing w:val="-3"/>
        </w:rPr>
        <w:t>月出生，中共党员，博士研究生。</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月任国际商业机器中国有限公司行业</w:t>
      </w:r>
      <w:r>
        <w:rPr>
          <w:w w:val="101"/>
        </w:rPr>
        <w:t> </w:t>
      </w:r>
      <w:r>
        <w:rPr>
          <w:spacing w:val="-5"/>
        </w:rPr>
        <w:t>解决方案经理、技术组组长、公共事业部客户技术总监；</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12</w:t>
      </w:r>
      <w:r>
        <w:rPr>
          <w:spacing w:val="-5"/>
        </w:rPr>
        <w:t>月至</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11</w:t>
      </w:r>
      <w:r>
        <w:rPr>
          <w:spacing w:val="-5"/>
        </w:rPr>
        <w:t>月任中国移动通信集团公司数据部副总经理；</w:t>
      </w:r>
      <w:r>
        <w:rPr>
          <w:spacing w:val="43"/>
        </w:rPr>
        <w:t> </w:t>
      </w:r>
      <w:r>
        <w:rPr>
          <w:spacing w:val="43"/>
        </w:rPr>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11</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月任中国移动通信集团公司数据部总经理；</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月至今任咪咕文化科技有限公司党委书记、董事</w:t>
      </w:r>
      <w:r>
        <w:rPr>
          <w:spacing w:val="10"/>
        </w:rPr>
        <w:t> </w:t>
      </w:r>
      <w:r>
        <w:rPr>
          <w:spacing w:val="10"/>
        </w:rPr>
      </w:r>
      <w:r>
        <w:rPr>
          <w:spacing w:val="-4"/>
        </w:rPr>
        <w:t>长、总经理，兼任咪咕音乐有限公司、咪咕视讯科技有限公司、咪咕数字传媒有限公司、咪咕互动娱乐有限公司、咪咕动漫</w:t>
      </w:r>
      <w:r>
        <w:rPr>
          <w:spacing w:val="40"/>
        </w:rPr>
        <w:t> </w:t>
      </w:r>
      <w:r>
        <w:rPr>
          <w:spacing w:val="40"/>
        </w:rPr>
      </w:r>
      <w:r>
        <w:rPr>
          <w:spacing w:val="-3"/>
        </w:rPr>
        <w:t>有限公司董事长，科大讯飞股份有限公司、中移国投创新投资管理有限公司董事。</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月至今任本公司董事。</w:t>
      </w:r>
    </w:p>
    <w:p>
      <w:pPr>
        <w:pStyle w:val="BodyText"/>
        <w:spacing w:line="300" w:lineRule="auto" w:before="9"/>
        <w:ind w:right="0" w:firstLine="422"/>
        <w:jc w:val="left"/>
      </w:pPr>
      <w:r>
        <w:rPr>
          <w:spacing w:val="-3"/>
        </w:rPr>
        <w:t>唐靓，男，</w:t>
      </w:r>
      <w:r>
        <w:rPr>
          <w:rFonts w:ascii="Times New Roman" w:hAnsi="Times New Roman" w:cs="Times New Roman" w:eastAsia="Times New Roman" w:hint="default"/>
          <w:spacing w:val="-3"/>
        </w:rPr>
        <w:t>1976</w:t>
      </w:r>
      <w:r>
        <w:rPr>
          <w:spacing w:val="-3"/>
        </w:rPr>
        <w:t>年出生，中共党员，毕业于湖南师范大学英语教育专业，本科学历，湖南大学</w:t>
      </w:r>
      <w:r>
        <w:rPr>
          <w:rFonts w:ascii="Times New Roman" w:hAnsi="Times New Roman" w:cs="Times New Roman" w:eastAsia="Times New Roman" w:hint="default"/>
          <w:spacing w:val="-3"/>
        </w:rPr>
        <w:t>EMBA</w:t>
      </w:r>
      <w:r>
        <w:rPr>
          <w:spacing w:val="-3"/>
        </w:rPr>
        <w:t>在读；</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6</w:t>
      </w:r>
      <w:r>
        <w:rPr>
          <w:spacing w:val="-3"/>
        </w:rPr>
        <w:t>月</w:t>
      </w:r>
      <w:r>
        <w:rPr>
          <w:w w:val="101"/>
        </w:rPr>
        <w:t> </w:t>
      </w:r>
      <w:r>
        <w:rPr>
          <w:spacing w:val="-7"/>
        </w:rPr>
        <w:t>至</w:t>
      </w:r>
      <w:r>
        <w:rPr>
          <w:rFonts w:ascii="Times New Roman" w:hAnsi="Times New Roman" w:cs="Times New Roman" w:eastAsia="Times New Roman" w:hint="default"/>
          <w:spacing w:val="-7"/>
        </w:rPr>
        <w:t>2005</w:t>
      </w:r>
      <w:r>
        <w:rPr>
          <w:spacing w:val="-7"/>
        </w:rPr>
        <w:t>年</w:t>
      </w:r>
      <w:r>
        <w:rPr>
          <w:rFonts w:ascii="Times New Roman" w:hAnsi="Times New Roman" w:cs="Times New Roman" w:eastAsia="Times New Roman" w:hint="default"/>
          <w:spacing w:val="-7"/>
        </w:rPr>
        <w:t>11</w:t>
      </w:r>
      <w:r>
        <w:rPr>
          <w:spacing w:val="-7"/>
        </w:rPr>
        <w:t>月历任湖南经济电视台新闻部编辑、责任编辑、制片人、新闻中心副主任、北京节目中心主任；</w:t>
      </w:r>
      <w:r>
        <w:rPr>
          <w:rFonts w:ascii="Times New Roman" w:hAnsi="Times New Roman" w:cs="Times New Roman" w:eastAsia="Times New Roman" w:hint="default"/>
          <w:spacing w:val="-7"/>
        </w:rPr>
        <w:t>2005</w:t>
      </w:r>
      <w:r>
        <w:rPr>
          <w:spacing w:val="-7"/>
        </w:rPr>
        <w:t>年</w:t>
      </w:r>
      <w:r>
        <w:rPr>
          <w:rFonts w:ascii="Times New Roman" w:hAnsi="Times New Roman" w:cs="Times New Roman" w:eastAsia="Times New Roman" w:hint="default"/>
          <w:spacing w:val="-7"/>
        </w:rPr>
        <w:t>11</w:t>
      </w:r>
      <w:r>
        <w:rPr>
          <w:spacing w:val="-7"/>
        </w:rPr>
        <w:t>月至</w:t>
      </w:r>
      <w:r>
        <w:rPr>
          <w:rFonts w:ascii="Times New Roman" w:hAnsi="Times New Roman" w:cs="Times New Roman" w:eastAsia="Times New Roman" w:hint="default"/>
          <w:spacing w:val="-7"/>
        </w:rPr>
        <w:t>2006</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4"/>
        </w:rPr>
        <w:t>年</w:t>
      </w:r>
      <w:r>
        <w:rPr>
          <w:rFonts w:ascii="Times New Roman" w:hAnsi="Times New Roman" w:cs="Times New Roman" w:eastAsia="Times New Roman" w:hint="default"/>
          <w:spacing w:val="-4"/>
        </w:rPr>
        <w:t>3</w:t>
      </w:r>
      <w:r>
        <w:rPr>
          <w:spacing w:val="-4"/>
        </w:rPr>
        <w:t>月公派英国威斯敏斯特大学学习；</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5</w:t>
      </w:r>
      <w:r>
        <w:rPr>
          <w:spacing w:val="-4"/>
        </w:rPr>
        <w:t>月任快乐购物有限责任公司副总经理；</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5</w:t>
      </w:r>
      <w:r>
        <w:rPr>
          <w:spacing w:val="-4"/>
        </w:rPr>
        <w:t>月至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11</w:t>
      </w:r>
      <w:r>
        <w:rPr>
          <w:spacing w:val="-4"/>
        </w:rPr>
        <w:t>月任</w:t>
      </w:r>
      <w:r>
        <w:rPr>
          <w:spacing w:val="81"/>
        </w:rPr>
        <w:t> </w:t>
      </w:r>
      <w:r>
        <w:rPr>
          <w:spacing w:val="-2"/>
        </w:rPr>
        <w:t>快乐购物股份有限公司副总经理；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月任快乐购物股份有限公司常务副总经理；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spacing w:val="38"/>
        </w:rPr>
        <w:t> </w:t>
      </w:r>
      <w:r>
        <w:rPr/>
        <w:t>任快乐购物股份有限公司常务副总经理兼董事；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月任快乐购物股份有限公司总经理兼董事；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5"/>
        </w:rPr>
        <w:t>月至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7</w:t>
      </w:r>
      <w:r>
        <w:rPr>
          <w:spacing w:val="-5"/>
        </w:rPr>
        <w:t>月任快乐购物股份有限公司党委书记；</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8</w:t>
      </w:r>
      <w:r>
        <w:rPr>
          <w:spacing w:val="-5"/>
        </w:rPr>
        <w:t>月至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6</w:t>
      </w:r>
      <w:r>
        <w:rPr>
          <w:spacing w:val="-5"/>
        </w:rPr>
        <w:t>月任公司副总经理。</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8</w:t>
      </w:r>
      <w:r>
        <w:rPr>
          <w:spacing w:val="-5"/>
        </w:rPr>
        <w:t>月至今，任本公司董事，</w:t>
      </w:r>
      <w:r>
        <w:rPr>
          <w:spacing w:val="58"/>
        </w:rPr>
        <w:t> </w:t>
      </w:r>
      <w:r>
        <w:rPr>
          <w:spacing w:val="58"/>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月至今，任本公司党委副书记。</w:t>
      </w:r>
    </w:p>
    <w:p>
      <w:pPr>
        <w:pStyle w:val="BodyText"/>
        <w:spacing w:line="300" w:lineRule="auto" w:before="13"/>
        <w:ind w:left="575" w:right="1074"/>
        <w:jc w:val="left"/>
      </w:pPr>
      <w:r>
        <w:rPr>
          <w:rFonts w:ascii="Times New Roman" w:hAnsi="Times New Roman" w:cs="Times New Roman" w:eastAsia="Times New Roman" w:hint="default"/>
        </w:rPr>
        <w:t>2</w:t>
      </w:r>
      <w:r>
        <w:rPr/>
        <w:t>、监事</w:t>
      </w:r>
      <w:r>
        <w:rPr>
          <w:spacing w:val="-87"/>
        </w:rPr>
        <w:t> </w:t>
      </w:r>
      <w:r>
        <w:rPr>
          <w:spacing w:val="-87"/>
        </w:rPr>
      </w:r>
      <w:r>
        <w:rPr>
          <w:spacing w:val="-4"/>
        </w:rPr>
        <w:t>杨贇，男，</w:t>
      </w:r>
      <w:r>
        <w:rPr>
          <w:rFonts w:ascii="Times New Roman" w:hAnsi="Times New Roman" w:cs="Times New Roman" w:eastAsia="Times New Roman" w:hint="default"/>
          <w:spacing w:val="-4"/>
        </w:rPr>
        <w:t>1973</w:t>
      </w:r>
      <w:r>
        <w:rPr>
          <w:spacing w:val="-4"/>
        </w:rPr>
        <w:t>年</w:t>
      </w:r>
      <w:r>
        <w:rPr>
          <w:rFonts w:ascii="Times New Roman" w:hAnsi="Times New Roman" w:cs="Times New Roman" w:eastAsia="Times New Roman" w:hint="default"/>
          <w:spacing w:val="-4"/>
        </w:rPr>
        <w:t>7</w:t>
      </w:r>
      <w:r>
        <w:rPr>
          <w:spacing w:val="-4"/>
        </w:rPr>
        <w:t>月生，中共党员，硕士研究生，会计师。杨贇先生自</w:t>
      </w:r>
      <w:r>
        <w:rPr>
          <w:rFonts w:ascii="Times New Roman" w:hAnsi="Times New Roman" w:cs="Times New Roman" w:eastAsia="Times New Roman" w:hint="default"/>
          <w:spacing w:val="-4"/>
        </w:rPr>
        <w:t>1999</w:t>
      </w:r>
      <w:r>
        <w:rPr>
          <w:spacing w:val="-4"/>
        </w:rPr>
        <w:t>年加入湖南广电，历任湖南娱乐频道财务</w:t>
      </w:r>
    </w:p>
    <w:p>
      <w:pPr>
        <w:pStyle w:val="BodyText"/>
        <w:spacing w:line="316" w:lineRule="auto" w:before="13"/>
        <w:ind w:right="1123"/>
        <w:jc w:val="both"/>
      </w:pPr>
      <w:r>
        <w:rPr>
          <w:spacing w:val="-4"/>
        </w:rPr>
        <w:t>部主任、副总监，芒果传媒有限公司副总经理、资产财务部部长。现任湖南广播电视台财务部主任，兼任湖南大学硕士研究</w:t>
      </w:r>
      <w:r>
        <w:rPr>
          <w:spacing w:val="40"/>
        </w:rPr>
        <w:t> </w:t>
      </w:r>
      <w:r>
        <w:rPr>
          <w:spacing w:val="40"/>
        </w:rPr>
      </w:r>
      <w:r>
        <w:rPr>
          <w:spacing w:val="-3"/>
        </w:rPr>
        <w:t>生校外指导教师。自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月起，任本公司监事。</w:t>
      </w:r>
    </w:p>
    <w:p>
      <w:pPr>
        <w:pStyle w:val="BodyText"/>
        <w:spacing w:line="300" w:lineRule="auto"/>
        <w:ind w:right="0" w:firstLine="422"/>
        <w:jc w:val="left"/>
      </w:pPr>
      <w:r>
        <w:rPr>
          <w:spacing w:val="-4"/>
        </w:rPr>
        <w:t>李教春，男，</w:t>
      </w:r>
      <w:r>
        <w:rPr>
          <w:rFonts w:ascii="Times New Roman" w:hAnsi="Times New Roman" w:cs="Times New Roman" w:eastAsia="Times New Roman" w:hint="default"/>
          <w:spacing w:val="-4"/>
        </w:rPr>
        <w:t>1964</w:t>
      </w:r>
      <w:r>
        <w:rPr>
          <w:spacing w:val="-4"/>
        </w:rPr>
        <w:t>年</w:t>
      </w:r>
      <w:r>
        <w:rPr>
          <w:rFonts w:ascii="Times New Roman" w:hAnsi="Times New Roman" w:cs="Times New Roman" w:eastAsia="Times New Roman" w:hint="default"/>
          <w:spacing w:val="-4"/>
        </w:rPr>
        <w:t>1</w:t>
      </w:r>
      <w:r>
        <w:rPr>
          <w:spacing w:val="-4"/>
        </w:rPr>
        <w:t>月生，中共党员。长期在湖南省委机关工作，历任杂志主编、文化产业办主任，现任芒果传媒有</w:t>
      </w:r>
      <w:r>
        <w:rPr>
          <w:w w:val="101"/>
        </w:rPr>
        <w:t> </w:t>
      </w:r>
      <w:r>
        <w:rPr>
          <w:spacing w:val="-3"/>
        </w:rPr>
        <w:t>限公司党委副书记、纪委书记、监事会主席。自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月起，任本公司监事。</w:t>
      </w:r>
    </w:p>
    <w:p>
      <w:pPr>
        <w:pStyle w:val="BodyText"/>
        <w:spacing w:line="300" w:lineRule="auto" w:before="13"/>
        <w:ind w:right="0" w:firstLine="422"/>
        <w:jc w:val="left"/>
      </w:pPr>
      <w:r>
        <w:rPr>
          <w:spacing w:val="-4"/>
        </w:rPr>
        <w:t>姜茜，女，</w:t>
      </w:r>
      <w:r>
        <w:rPr>
          <w:rFonts w:ascii="Times New Roman" w:hAnsi="Times New Roman" w:cs="Times New Roman" w:eastAsia="Times New Roman" w:hint="default"/>
          <w:spacing w:val="-4"/>
        </w:rPr>
        <w:t>1969</w:t>
      </w:r>
      <w:r>
        <w:rPr>
          <w:spacing w:val="-4"/>
        </w:rPr>
        <w:t>年</w:t>
      </w:r>
      <w:r>
        <w:rPr>
          <w:rFonts w:ascii="Times New Roman" w:hAnsi="Times New Roman" w:cs="Times New Roman" w:eastAsia="Times New Roman" w:hint="default"/>
          <w:spacing w:val="-4"/>
        </w:rPr>
        <w:t>7</w:t>
      </w:r>
      <w:r>
        <w:rPr>
          <w:spacing w:val="-4"/>
        </w:rPr>
        <w:t>月出生，中共党员，大专学历，国家二级心理咨询师，毕业于湘潭大学法学专业。自</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5</w:t>
      </w:r>
      <w:r>
        <w:rPr>
          <w:spacing w:val="-4"/>
        </w:rPr>
        <w:t>月起，</w:t>
      </w:r>
      <w:r>
        <w:rPr>
          <w:w w:val="101"/>
        </w:rPr>
        <w:t> </w:t>
      </w:r>
      <w:r>
        <w:rPr>
          <w:spacing w:val="-3"/>
        </w:rPr>
        <w:t>历任快乐购物股份有限公司行销企划部广宣主管、媒介总监、品牌推广部部长，现任快乐购有限责任公司党工文化部总监、</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spacing w:val="-3"/>
        </w:rPr>
        <w:t>工会专职副主席等职。自</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月起，任本公司职工监事。</w:t>
      </w:r>
    </w:p>
    <w:p>
      <w:pPr>
        <w:pStyle w:val="BodyText"/>
        <w:spacing w:line="300" w:lineRule="auto" w:before="63"/>
        <w:ind w:left="575" w:right="0"/>
        <w:jc w:val="left"/>
      </w:pPr>
      <w:r>
        <w:rPr>
          <w:rFonts w:ascii="Times New Roman" w:hAnsi="Times New Roman" w:cs="Times New Roman" w:eastAsia="Times New Roman" w:hint="default"/>
          <w:spacing w:val="-3"/>
        </w:rPr>
        <w:t>3</w:t>
      </w:r>
      <w:r>
        <w:rPr>
          <w:spacing w:val="-3"/>
        </w:rPr>
        <w:t>、高级管理人员（兼任董事除外）</w:t>
      </w:r>
      <w:r>
        <w:rPr>
          <w:spacing w:val="-40"/>
        </w:rPr>
        <w:t> </w:t>
      </w:r>
      <w:r>
        <w:rPr>
          <w:spacing w:val="-40"/>
        </w:rPr>
      </w:r>
      <w:r>
        <w:rPr>
          <w:spacing w:val="-4"/>
        </w:rPr>
        <w:t>何瑾，女，</w:t>
      </w:r>
      <w:r>
        <w:rPr>
          <w:rFonts w:ascii="Times New Roman" w:hAnsi="Times New Roman" w:cs="Times New Roman" w:eastAsia="Times New Roman" w:hint="default"/>
          <w:spacing w:val="-4"/>
        </w:rPr>
        <w:t>1971</w:t>
      </w:r>
      <w:r>
        <w:rPr>
          <w:spacing w:val="-4"/>
        </w:rPr>
        <w:t>年</w:t>
      </w:r>
      <w:r>
        <w:rPr>
          <w:rFonts w:ascii="Times New Roman" w:hAnsi="Times New Roman" w:cs="Times New Roman" w:eastAsia="Times New Roman" w:hint="default"/>
          <w:spacing w:val="-4"/>
        </w:rPr>
        <w:t>4</w:t>
      </w:r>
      <w:r>
        <w:rPr>
          <w:spacing w:val="-4"/>
        </w:rPr>
        <w:t>月出生，中共党员，澳大利亚南澳大学统计学与风险管理专业硕士。</w:t>
      </w:r>
      <w:r>
        <w:rPr>
          <w:rFonts w:ascii="Times New Roman" w:hAnsi="Times New Roman" w:cs="Times New Roman" w:eastAsia="Times New Roman" w:hint="default"/>
          <w:spacing w:val="-4"/>
        </w:rPr>
        <w:t>1991</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1</w:t>
      </w:r>
      <w:r>
        <w:rPr>
          <w:spacing w:val="-4"/>
        </w:rPr>
        <w:t>月在湖南</w:t>
      </w:r>
    </w:p>
    <w:p>
      <w:pPr>
        <w:pStyle w:val="BodyText"/>
        <w:spacing w:line="300" w:lineRule="auto" w:before="13"/>
        <w:ind w:right="1122"/>
        <w:jc w:val="both"/>
      </w:pPr>
      <w:r>
        <w:rPr>
          <w:spacing w:val="-5"/>
          <w:w w:val="101"/>
        </w:rPr>
        <w:t>康普医药保健品有限公司工作；</w:t>
      </w:r>
      <w:r>
        <w:rPr>
          <w:rFonts w:ascii="Times New Roman" w:hAnsi="Times New Roman" w:cs="Times New Roman" w:eastAsia="Times New Roman" w:hint="default"/>
          <w:spacing w:val="-5"/>
          <w:w w:val="101"/>
        </w:rPr>
        <w:t>1993</w:t>
      </w:r>
      <w:r>
        <w:rPr>
          <w:spacing w:val="-5"/>
          <w:w w:val="101"/>
        </w:rPr>
        <w:t>年</w:t>
      </w:r>
      <w:r>
        <w:rPr>
          <w:rFonts w:ascii="Times New Roman" w:hAnsi="Times New Roman" w:cs="Times New Roman" w:eastAsia="Times New Roman" w:hint="default"/>
          <w:spacing w:val="-5"/>
          <w:w w:val="101"/>
        </w:rPr>
        <w:t>1</w:t>
      </w:r>
      <w:r>
        <w:rPr>
          <w:spacing w:val="-5"/>
          <w:w w:val="101"/>
        </w:rPr>
        <w:t>月至</w:t>
      </w:r>
      <w:r>
        <w:rPr>
          <w:rFonts w:ascii="Times New Roman" w:hAnsi="Times New Roman" w:cs="Times New Roman" w:eastAsia="Times New Roman" w:hint="default"/>
          <w:spacing w:val="-5"/>
          <w:w w:val="101"/>
        </w:rPr>
        <w:t>1995</w:t>
      </w:r>
      <w:r>
        <w:rPr>
          <w:spacing w:val="-5"/>
          <w:w w:val="101"/>
        </w:rPr>
        <w:t>年</w:t>
      </w:r>
      <w:r>
        <w:rPr>
          <w:rFonts w:ascii="Times New Roman" w:hAnsi="Times New Roman" w:cs="Times New Roman" w:eastAsia="Times New Roman" w:hint="default"/>
          <w:spacing w:val="-5"/>
          <w:w w:val="101"/>
        </w:rPr>
        <w:t>10</w:t>
      </w:r>
      <w:r>
        <w:rPr>
          <w:spacing w:val="-5"/>
          <w:w w:val="101"/>
        </w:rPr>
        <w:t>月在海南巨川实业公司苏州石湖开发有限公司工作；</w:t>
      </w:r>
      <w:r>
        <w:rPr>
          <w:rFonts w:ascii="Times New Roman" w:hAnsi="Times New Roman" w:cs="Times New Roman" w:eastAsia="Times New Roman" w:hint="default"/>
          <w:spacing w:val="-5"/>
          <w:w w:val="101"/>
        </w:rPr>
        <w:t>1995</w:t>
      </w:r>
      <w:r>
        <w:rPr>
          <w:spacing w:val="-5"/>
          <w:w w:val="101"/>
        </w:rPr>
        <w:t>年</w:t>
      </w:r>
      <w:r>
        <w:rPr>
          <w:rFonts w:ascii="Times New Roman" w:hAnsi="Times New Roman" w:cs="Times New Roman" w:eastAsia="Times New Roman" w:hint="default"/>
          <w:spacing w:val="-5"/>
          <w:w w:val="101"/>
        </w:rPr>
        <w:t>10</w:t>
      </w:r>
      <w:r>
        <w:rPr>
          <w:spacing w:val="-5"/>
          <w:w w:val="101"/>
        </w:rPr>
        <w:t>月至</w:t>
      </w:r>
      <w:r>
        <w:rPr>
          <w:rFonts w:ascii="Times New Roman" w:hAnsi="Times New Roman" w:cs="Times New Roman" w:eastAsia="Times New Roman" w:hint="default"/>
          <w:spacing w:val="-5"/>
          <w:w w:val="101"/>
        </w:rPr>
        <w:t>2003</w:t>
      </w:r>
      <w:r>
        <w:rPr>
          <w:rFonts w:ascii="Times New Roman" w:hAnsi="Times New Roman" w:cs="Times New Roman" w:eastAsia="Times New Roman" w:hint="default"/>
          <w:spacing w:val="-29"/>
          <w:w w:val="101"/>
        </w:rPr>
        <w:t> </w:t>
      </w:r>
      <w:r>
        <w:rPr>
          <w:rFonts w:ascii="Times New Roman" w:hAnsi="Times New Roman" w:cs="Times New Roman" w:eastAsia="Times New Roman" w:hint="default"/>
          <w:spacing w:val="-29"/>
          <w:w w:val="101"/>
        </w:rPr>
      </w:r>
      <w:r>
        <w:rPr>
          <w:spacing w:val="-4"/>
        </w:rPr>
        <w:t>年</w:t>
      </w:r>
      <w:r>
        <w:rPr>
          <w:rFonts w:ascii="Times New Roman" w:hAnsi="Times New Roman" w:cs="Times New Roman" w:eastAsia="Times New Roman" w:hint="default"/>
          <w:spacing w:val="-4"/>
        </w:rPr>
        <w:t>3</w:t>
      </w:r>
      <w:r>
        <w:rPr>
          <w:spacing w:val="-4"/>
        </w:rPr>
        <w:t>月在湖南经济电视台工作（其间：</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2003</w:t>
      </w:r>
      <w:r>
        <w:rPr>
          <w:spacing w:val="-4"/>
        </w:rPr>
        <w:t>年</w:t>
      </w:r>
      <w:r>
        <w:rPr>
          <w:rFonts w:ascii="Times New Roman" w:hAnsi="Times New Roman" w:cs="Times New Roman" w:eastAsia="Times New Roman" w:hint="default"/>
          <w:spacing w:val="-4"/>
        </w:rPr>
        <w:t>3</w:t>
      </w:r>
      <w:r>
        <w:rPr>
          <w:spacing w:val="-4"/>
        </w:rPr>
        <w:t>月兼任湖南经济电视台团委书记）；</w:t>
      </w:r>
      <w:r>
        <w:rPr>
          <w:rFonts w:ascii="Times New Roman" w:hAnsi="Times New Roman" w:cs="Times New Roman" w:eastAsia="Times New Roman" w:hint="default"/>
          <w:spacing w:val="-4"/>
        </w:rPr>
        <w:t>2003</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12</w:t>
      </w:r>
      <w:r>
        <w:rPr>
          <w:spacing w:val="-4"/>
        </w:rPr>
        <w:t>月任长</w:t>
      </w:r>
      <w:r>
        <w:rPr>
          <w:spacing w:val="-2"/>
        </w:rPr>
        <w:t> </w:t>
      </w:r>
      <w:r>
        <w:rPr>
          <w:spacing w:val="-2"/>
        </w:rPr>
      </w:r>
      <w:r>
        <w:rPr>
          <w:spacing w:val="-4"/>
        </w:rPr>
        <w:t>沙世界之窗有限公司财务部经理；</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12</w:t>
      </w:r>
      <w:r>
        <w:rPr>
          <w:spacing w:val="-4"/>
        </w:rPr>
        <w:t>月至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月任湖南经济电视台财务部副主任；</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月任湖南</w:t>
      </w:r>
      <w:r>
        <w:rPr>
          <w:spacing w:val="2"/>
        </w:rPr>
        <w:t> </w:t>
      </w:r>
      <w:r>
        <w:rPr>
          <w:spacing w:val="2"/>
        </w:rPr>
      </w:r>
      <w:r>
        <w:rPr>
          <w:spacing w:val="-2"/>
        </w:rPr>
        <w:t>经济电视台经视文化传播有限公司副总经理；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月任湖南经济电视台工会副主席；</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spacing w:val="41"/>
        </w:rPr>
        <w:t> </w:t>
      </w:r>
      <w:r>
        <w:rPr>
          <w:spacing w:val="-3"/>
        </w:rPr>
        <w:t>任湖南经济电视台经视文化传播有限公司总经理；</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月任湖南经视文化传播有限公司总经理。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spacing w:val="9"/>
        </w:rPr>
        <w:t> </w:t>
      </w:r>
      <w:r>
        <w:rPr>
          <w:spacing w:val="-3"/>
        </w:rPr>
        <w:t>至今任芒果影视文化有限公司总经理。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月至今任本公司副总经理，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月任本公司党委委员。</w:t>
      </w:r>
    </w:p>
    <w:p>
      <w:pPr>
        <w:pStyle w:val="BodyText"/>
        <w:spacing w:line="300" w:lineRule="auto" w:before="13"/>
        <w:ind w:right="1122" w:firstLine="422"/>
        <w:jc w:val="both"/>
      </w:pPr>
      <w:r>
        <w:rPr>
          <w:spacing w:val="-2"/>
        </w:rPr>
        <w:t>肖宁，女，</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12</w:t>
      </w:r>
      <w:r>
        <w:rPr>
          <w:spacing w:val="-2"/>
        </w:rPr>
        <w:t>月出生，中共党员，本科学历，中国地质大学空乘管理专业毕业。</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9</w:t>
      </w:r>
      <w:r>
        <w:rPr>
          <w:spacing w:val="-2"/>
        </w:rPr>
        <w:t>月在湖南</w:t>
      </w:r>
      <w:r>
        <w:rPr>
          <w:w w:val="101"/>
        </w:rPr>
        <w:t> </w:t>
      </w:r>
      <w:r>
        <w:rPr>
          <w:spacing w:val="-2"/>
        </w:rPr>
        <w:t>省湘剧院工作；</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9</w:t>
      </w:r>
      <w:r>
        <w:rPr>
          <w:spacing w:val="-2"/>
        </w:rPr>
        <w:t>月广州美院工艺系服装设计专业学习；</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7</w:t>
      </w:r>
      <w:r>
        <w:rPr>
          <w:spacing w:val="-2"/>
        </w:rPr>
        <w:t>月在广州市联合职工大学服</w:t>
      </w:r>
      <w:r>
        <w:rPr>
          <w:spacing w:val="72"/>
        </w:rPr>
        <w:t> </w:t>
      </w:r>
      <w:r>
        <w:rPr>
          <w:spacing w:val="72"/>
        </w:rPr>
      </w:r>
      <w:r>
        <w:rPr>
          <w:spacing w:val="-2"/>
        </w:rPr>
        <w:t>装工艺与设计专业学习；</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2</w:t>
      </w:r>
      <w:r>
        <w:rPr>
          <w:spacing w:val="-2"/>
        </w:rPr>
        <w:t>月在湖南经济电视台总编室工作；</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w:t>
      </w:r>
      <w:r>
        <w:rPr>
          <w:spacing w:val="-2"/>
        </w:rPr>
        <w:t>月任湖南经济电视台</w:t>
      </w:r>
      <w:r>
        <w:rPr>
          <w:spacing w:val="40"/>
        </w:rPr>
        <w:t> </w:t>
      </w:r>
      <w:r>
        <w:rPr>
          <w:spacing w:val="40"/>
        </w:rPr>
      </w:r>
      <w:r>
        <w:rPr>
          <w:spacing w:val="-5"/>
        </w:rPr>
        <w:t>总编室副主任（副科）；</w:t>
      </w:r>
      <w:r>
        <w:rPr>
          <w:rFonts w:ascii="Times New Roman" w:hAnsi="Times New Roman" w:cs="Times New Roman" w:eastAsia="Times New Roman" w:hint="default"/>
          <w:spacing w:val="-5"/>
        </w:rPr>
        <w:t>2001</w:t>
      </w:r>
      <w:r>
        <w:rPr>
          <w:spacing w:val="-5"/>
        </w:rPr>
        <w:t>年</w:t>
      </w:r>
      <w:r>
        <w:rPr>
          <w:rFonts w:ascii="Times New Roman" w:hAnsi="Times New Roman" w:cs="Times New Roman" w:eastAsia="Times New Roman" w:hint="default"/>
          <w:spacing w:val="-5"/>
        </w:rPr>
        <w:t>1</w:t>
      </w:r>
      <w:r>
        <w:rPr>
          <w:spacing w:val="-5"/>
        </w:rPr>
        <w:t>月至</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10</w:t>
      </w:r>
      <w:r>
        <w:rPr>
          <w:spacing w:val="-5"/>
        </w:rPr>
        <w:t>月任湖南广播影视集团节目营销中心引进部经理（正科）；</w:t>
      </w:r>
      <w:r>
        <w:rPr>
          <w:rFonts w:ascii="Times New Roman" w:hAnsi="Times New Roman" w:cs="Times New Roman" w:eastAsia="Times New Roman" w:hint="default"/>
          <w:spacing w:val="-5"/>
        </w:rPr>
        <w:t>2005</w:t>
      </w:r>
      <w:r>
        <w:rPr>
          <w:spacing w:val="-5"/>
        </w:rPr>
        <w:t>年</w:t>
      </w:r>
      <w:r>
        <w:rPr>
          <w:rFonts w:ascii="Times New Roman" w:hAnsi="Times New Roman" w:cs="Times New Roman" w:eastAsia="Times New Roman" w:hint="default"/>
          <w:spacing w:val="-5"/>
        </w:rPr>
        <w:t>10</w:t>
      </w:r>
      <w:r>
        <w:rPr>
          <w:spacing w:val="-5"/>
        </w:rPr>
        <w:t>月至</w:t>
      </w:r>
      <w:r>
        <w:rPr>
          <w:rFonts w:ascii="Times New Roman" w:hAnsi="Times New Roman" w:cs="Times New Roman" w:eastAsia="Times New Roman" w:hint="default"/>
          <w:spacing w:val="-5"/>
        </w:rPr>
        <w:t>2005</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3"/>
        </w:rPr>
        <w:t>年</w:t>
      </w:r>
      <w:r>
        <w:rPr>
          <w:rFonts w:ascii="Times New Roman" w:hAnsi="Times New Roman" w:cs="Times New Roman" w:eastAsia="Times New Roman" w:hint="default"/>
          <w:spacing w:val="-3"/>
        </w:rPr>
        <w:t>12</w:t>
      </w:r>
      <w:r>
        <w:rPr>
          <w:spacing w:val="-3"/>
        </w:rPr>
        <w:t>月任湖南经济电视台总编室第一副主任；</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月任湖南经济电视台总编室主任；</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15"/>
        </w:rPr>
        <w:t> </w:t>
      </w:r>
      <w:r>
        <w:rPr>
          <w:spacing w:val="-1"/>
        </w:rPr>
        <w:t>月任湖南经济电视台总编室主任（副处，升级）；</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月任湖南广播电视台卫星频道总编室副主任；</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4"/>
          <w:w w:val="101"/>
        </w:rPr>
        <w:t>年</w:t>
      </w:r>
      <w:r>
        <w:rPr>
          <w:rFonts w:ascii="Times New Roman" w:hAnsi="Times New Roman" w:cs="Times New Roman" w:eastAsia="Times New Roman" w:hint="default"/>
          <w:spacing w:val="-4"/>
          <w:w w:val="101"/>
        </w:rPr>
        <w:t>6</w:t>
      </w:r>
      <w:r>
        <w:rPr>
          <w:spacing w:val="-4"/>
          <w:w w:val="101"/>
        </w:rPr>
        <w:t>月至</w:t>
      </w:r>
      <w:r>
        <w:rPr>
          <w:rFonts w:ascii="Times New Roman" w:hAnsi="Times New Roman" w:cs="Times New Roman" w:eastAsia="Times New Roman" w:hint="default"/>
          <w:spacing w:val="-4"/>
          <w:w w:val="101"/>
        </w:rPr>
        <w:t>2012</w:t>
      </w:r>
      <w:r>
        <w:rPr>
          <w:spacing w:val="-4"/>
          <w:w w:val="101"/>
        </w:rPr>
        <w:t>年</w:t>
      </w:r>
      <w:r>
        <w:rPr>
          <w:rFonts w:ascii="Times New Roman" w:hAnsi="Times New Roman" w:cs="Times New Roman" w:eastAsia="Times New Roman" w:hint="default"/>
          <w:spacing w:val="-4"/>
          <w:w w:val="101"/>
        </w:rPr>
        <w:t>5</w:t>
      </w:r>
      <w:r>
        <w:rPr>
          <w:spacing w:val="-4"/>
          <w:w w:val="101"/>
        </w:rPr>
        <w:t>月任湖南广播电视台卫视频道总编室副主任；</w:t>
      </w:r>
      <w:r>
        <w:rPr>
          <w:rFonts w:ascii="Times New Roman" w:hAnsi="Times New Roman" w:cs="Times New Roman" w:eastAsia="Times New Roman" w:hint="default"/>
          <w:spacing w:val="-4"/>
          <w:w w:val="101"/>
        </w:rPr>
        <w:t>2012</w:t>
      </w:r>
      <w:r>
        <w:rPr>
          <w:spacing w:val="-4"/>
          <w:w w:val="101"/>
        </w:rPr>
        <w:t>年</w:t>
      </w:r>
      <w:r>
        <w:rPr>
          <w:rFonts w:ascii="Times New Roman" w:hAnsi="Times New Roman" w:cs="Times New Roman" w:eastAsia="Times New Roman" w:hint="default"/>
          <w:spacing w:val="-4"/>
          <w:w w:val="101"/>
        </w:rPr>
        <w:t>5</w:t>
      </w:r>
      <w:r>
        <w:rPr>
          <w:spacing w:val="-4"/>
          <w:w w:val="101"/>
        </w:rPr>
        <w:t>月至</w:t>
      </w:r>
      <w:r>
        <w:rPr>
          <w:rFonts w:ascii="Times New Roman" w:hAnsi="Times New Roman" w:cs="Times New Roman" w:eastAsia="Times New Roman" w:hint="default"/>
          <w:spacing w:val="-4"/>
          <w:w w:val="101"/>
        </w:rPr>
        <w:t>2015</w:t>
      </w:r>
      <w:r>
        <w:rPr>
          <w:spacing w:val="-4"/>
          <w:w w:val="101"/>
        </w:rPr>
        <w:t>年</w:t>
      </w:r>
      <w:r>
        <w:rPr>
          <w:rFonts w:ascii="Times New Roman" w:hAnsi="Times New Roman" w:cs="Times New Roman" w:eastAsia="Times New Roman" w:hint="default"/>
          <w:spacing w:val="-4"/>
          <w:w w:val="101"/>
        </w:rPr>
        <w:t>3</w:t>
      </w:r>
      <w:r>
        <w:rPr>
          <w:spacing w:val="-4"/>
          <w:w w:val="101"/>
        </w:rPr>
        <w:t>月任湖南广播电视台节目交易管理中心副</w:t>
      </w:r>
      <w:r>
        <w:rPr>
          <w:spacing w:val="-56"/>
          <w:w w:val="101"/>
        </w:rPr>
        <w:t> </w:t>
      </w:r>
      <w:r>
        <w:rPr>
          <w:spacing w:val="-56"/>
          <w:w w:val="101"/>
        </w:rPr>
      </w:r>
      <w:r>
        <w:rPr>
          <w:spacing w:val="-7"/>
          <w:w w:val="101"/>
        </w:rPr>
        <w:t>主任；</w:t>
      </w:r>
      <w:r>
        <w:rPr>
          <w:rFonts w:ascii="Times New Roman" w:hAnsi="Times New Roman" w:cs="Times New Roman" w:eastAsia="Times New Roman" w:hint="default"/>
          <w:spacing w:val="-7"/>
          <w:w w:val="101"/>
        </w:rPr>
        <w:t>2015</w:t>
      </w:r>
      <w:r>
        <w:rPr>
          <w:spacing w:val="-7"/>
          <w:w w:val="101"/>
        </w:rPr>
        <w:t>年</w:t>
      </w:r>
      <w:r>
        <w:rPr>
          <w:rFonts w:ascii="Times New Roman" w:hAnsi="Times New Roman" w:cs="Times New Roman" w:eastAsia="Times New Roman" w:hint="default"/>
          <w:spacing w:val="-7"/>
          <w:w w:val="101"/>
        </w:rPr>
        <w:t>3</w:t>
      </w:r>
      <w:r>
        <w:rPr>
          <w:spacing w:val="-7"/>
          <w:w w:val="101"/>
        </w:rPr>
        <w:t>月至</w:t>
      </w:r>
      <w:r>
        <w:rPr>
          <w:rFonts w:ascii="Times New Roman" w:hAnsi="Times New Roman" w:cs="Times New Roman" w:eastAsia="Times New Roman" w:hint="default"/>
          <w:spacing w:val="-7"/>
          <w:w w:val="101"/>
        </w:rPr>
        <w:t>2017</w:t>
      </w:r>
      <w:r>
        <w:rPr>
          <w:spacing w:val="-7"/>
          <w:w w:val="101"/>
        </w:rPr>
        <w:t>年</w:t>
      </w:r>
      <w:r>
        <w:rPr>
          <w:rFonts w:ascii="Times New Roman" w:hAnsi="Times New Roman" w:cs="Times New Roman" w:eastAsia="Times New Roman" w:hint="default"/>
          <w:spacing w:val="-7"/>
          <w:w w:val="101"/>
        </w:rPr>
        <w:t>5</w:t>
      </w:r>
      <w:r>
        <w:rPr>
          <w:spacing w:val="-7"/>
          <w:w w:val="101"/>
        </w:rPr>
        <w:t>月任湖南广播电视台节目交易管理中心主任。</w:t>
      </w:r>
      <w:r>
        <w:rPr>
          <w:rFonts w:ascii="Times New Roman" w:hAnsi="Times New Roman" w:cs="Times New Roman" w:eastAsia="Times New Roman" w:hint="default"/>
          <w:spacing w:val="-7"/>
          <w:w w:val="101"/>
        </w:rPr>
        <w:t>2016</w:t>
      </w:r>
      <w:r>
        <w:rPr>
          <w:spacing w:val="-7"/>
          <w:w w:val="101"/>
        </w:rPr>
        <w:t>年</w:t>
      </w:r>
      <w:r>
        <w:rPr>
          <w:rFonts w:ascii="Times New Roman" w:hAnsi="Times New Roman" w:cs="Times New Roman" w:eastAsia="Times New Roman" w:hint="default"/>
          <w:spacing w:val="-7"/>
          <w:w w:val="101"/>
        </w:rPr>
        <w:t>12</w:t>
      </w:r>
      <w:r>
        <w:rPr>
          <w:spacing w:val="-7"/>
          <w:w w:val="101"/>
        </w:rPr>
        <w:t>月至今任上海天娱传媒有限公司总经理（其</w:t>
      </w:r>
      <w:r>
        <w:rPr>
          <w:spacing w:val="-52"/>
          <w:w w:val="101"/>
        </w:rPr>
        <w:t> </w:t>
      </w:r>
      <w:r>
        <w:rPr>
          <w:spacing w:val="-52"/>
          <w:w w:val="101"/>
        </w:rPr>
      </w:r>
      <w:r>
        <w:rPr>
          <w:spacing w:val="-2"/>
        </w:rPr>
        <w:t>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月任上海天娱传媒有限公司董事）。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月至今任本公司副总经理，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月任本公司党委</w:t>
      </w:r>
      <w:r>
        <w:rPr>
          <w:spacing w:val="40"/>
        </w:rPr>
        <w:t> </w:t>
      </w:r>
      <w:r>
        <w:rPr>
          <w:spacing w:val="40"/>
        </w:rPr>
      </w:r>
      <w:r>
        <w:rPr/>
        <w:t>委员。</w:t>
      </w:r>
    </w:p>
    <w:p>
      <w:pPr>
        <w:pStyle w:val="BodyText"/>
        <w:spacing w:line="300" w:lineRule="auto" w:before="32"/>
        <w:ind w:right="1122" w:firstLine="422"/>
        <w:jc w:val="both"/>
      </w:pPr>
      <w:r>
        <w:rPr>
          <w:spacing w:val="-3"/>
        </w:rPr>
        <w:t>郑华平，男，</w:t>
      </w:r>
      <w:r>
        <w:rPr>
          <w:rFonts w:ascii="Times New Roman" w:hAnsi="Times New Roman" w:cs="Times New Roman" w:eastAsia="Times New Roman" w:hint="default"/>
          <w:spacing w:val="-3"/>
        </w:rPr>
        <w:t>1976</w:t>
      </w:r>
      <w:r>
        <w:rPr>
          <w:spacing w:val="-3"/>
        </w:rPr>
        <w:t>年</w:t>
      </w:r>
      <w:r>
        <w:rPr>
          <w:rFonts w:ascii="Times New Roman" w:hAnsi="Times New Roman" w:cs="Times New Roman" w:eastAsia="Times New Roman" w:hint="default"/>
          <w:spacing w:val="-3"/>
        </w:rPr>
        <w:t>10</w:t>
      </w:r>
      <w:r>
        <w:rPr>
          <w:spacing w:val="-3"/>
        </w:rPr>
        <w:t>月出生，中共党员，中南大学哲学专业硕士研究生毕业。</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6</w:t>
      </w:r>
      <w:r>
        <w:rPr>
          <w:spacing w:val="-3"/>
        </w:rPr>
        <w:t>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12</w:t>
      </w:r>
      <w:r>
        <w:rPr>
          <w:spacing w:val="-3"/>
        </w:rPr>
        <w:t>月为湖南电视台新</w:t>
      </w:r>
      <w:r>
        <w:rPr>
          <w:w w:val="101"/>
        </w:rPr>
        <w:t> </w:t>
      </w:r>
      <w:r>
        <w:rPr>
          <w:spacing w:val="-4"/>
        </w:rPr>
        <w:t>闻中心记者；</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12</w:t>
      </w:r>
      <w:r>
        <w:rPr>
          <w:spacing w:val="-4"/>
        </w:rPr>
        <w:t>月至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月任湖南电视台金鹰卡通频道行政部主任；</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12</w:t>
      </w:r>
      <w:r>
        <w:rPr>
          <w:spacing w:val="-4"/>
        </w:rPr>
        <w:t>月在湖南电视台总编室</w:t>
      </w:r>
      <w:r>
        <w:rPr>
          <w:spacing w:val="-1"/>
        </w:rPr>
        <w:t> </w:t>
      </w:r>
      <w:r>
        <w:rPr>
          <w:spacing w:val="-1"/>
        </w:rPr>
      </w:r>
      <w:r>
        <w:rPr>
          <w:spacing w:val="-4"/>
        </w:rPr>
        <w:t>企划推广部工作；</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12</w:t>
      </w:r>
      <w:r>
        <w:rPr>
          <w:spacing w:val="-4"/>
        </w:rPr>
        <w:t>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月任湖南电视台总编室企划推广部科长；</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10</w:t>
      </w:r>
      <w:r>
        <w:rPr>
          <w:spacing w:val="-4"/>
        </w:rPr>
        <w:t>月任芒果传媒改制上市</w:t>
      </w:r>
      <w:r>
        <w:rPr/>
        <w:t> </w:t>
      </w:r>
      <w:r>
        <w:rPr/>
      </w:r>
      <w:r>
        <w:rPr>
          <w:spacing w:val="-4"/>
        </w:rPr>
        <w:t>办公室副主任兼湖南卫视频道总编室副主任；</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10</w:t>
      </w:r>
      <w:r>
        <w:rPr>
          <w:spacing w:val="-4"/>
        </w:rPr>
        <w:t>月至</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8</w:t>
      </w:r>
      <w:r>
        <w:rPr>
          <w:spacing w:val="-4"/>
        </w:rPr>
        <w:t>月任湖南广播电视台节目交易管理中心副主任；</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8 </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月任上海芒果互娱科技有限公司联席总经理，湖南快乐芒果互娱科技有限公司董事长；</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0"/>
        </w:rPr>
        <w:t> </w:t>
      </w:r>
      <w:r>
        <w:rPr>
          <w:spacing w:val="-3"/>
        </w:rPr>
        <w:t>月任上海芒果互娱科技有限公司总经理，湖南快乐芒果互娱科技有限公司董事长；</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月任湖南快乐阳光</w:t>
      </w:r>
      <w:r>
        <w:rPr>
          <w:spacing w:val="4"/>
        </w:rPr>
        <w:t> </w:t>
      </w:r>
      <w:r>
        <w:rPr>
          <w:spacing w:val="4"/>
        </w:rPr>
      </w:r>
      <w:r>
        <w:rPr>
          <w:spacing w:val="-7"/>
          <w:w w:val="101"/>
        </w:rPr>
        <w:t>互动娱乐传媒有限公司副总经理，上海芒果互娱科技有限公司董事长、总经理，湖南快乐芒果互娱科技有限公司董事长；</w:t>
      </w:r>
      <w:r>
        <w:rPr>
          <w:rFonts w:ascii="Times New Roman" w:hAnsi="Times New Roman" w:cs="Times New Roman" w:eastAsia="Times New Roman" w:hint="default"/>
          <w:spacing w:val="-7"/>
          <w:w w:val="101"/>
        </w:rPr>
        <w:t>2019</w:t>
      </w:r>
      <w:r>
        <w:rPr>
          <w:rFonts w:ascii="Times New Roman" w:hAnsi="Times New Roman" w:cs="Times New Roman" w:eastAsia="Times New Roman" w:hint="default"/>
          <w:spacing w:val="-42"/>
          <w:w w:val="101"/>
        </w:rPr>
        <w:t> </w:t>
      </w:r>
      <w:r>
        <w:rPr>
          <w:rFonts w:ascii="Times New Roman" w:hAnsi="Times New Roman" w:cs="Times New Roman" w:eastAsia="Times New Roman" w:hint="default"/>
          <w:spacing w:val="-42"/>
          <w:w w:val="101"/>
        </w:rPr>
      </w:r>
      <w:r>
        <w:rPr>
          <w:spacing w:val="-4"/>
        </w:rPr>
        <w:t>年</w:t>
      </w:r>
      <w:r>
        <w:rPr>
          <w:rFonts w:ascii="Times New Roman" w:hAnsi="Times New Roman" w:cs="Times New Roman" w:eastAsia="Times New Roman" w:hint="default"/>
          <w:spacing w:val="-4"/>
        </w:rPr>
        <w:t>9</w:t>
      </w:r>
      <w:r>
        <w:rPr>
          <w:spacing w:val="-4"/>
        </w:rPr>
        <w:t>月至今，任湖南快乐阳光互动娱乐传媒有限公司副总经理。</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月至今任本公司副总经理，</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月任本公司党委</w:t>
      </w:r>
      <w:r>
        <w:rPr>
          <w:spacing w:val="67"/>
        </w:rPr>
        <w:t> </w:t>
      </w:r>
      <w:r>
        <w:rPr>
          <w:spacing w:val="67"/>
        </w:rPr>
      </w:r>
      <w:r>
        <w:rPr/>
        <w:t>委员。</w:t>
      </w:r>
    </w:p>
    <w:p>
      <w:pPr>
        <w:pStyle w:val="BodyText"/>
        <w:spacing w:line="300" w:lineRule="auto" w:before="31"/>
        <w:ind w:right="1122" w:firstLine="422"/>
        <w:jc w:val="both"/>
      </w:pPr>
      <w:r>
        <w:rPr>
          <w:spacing w:val="-4"/>
        </w:rPr>
        <w:t>王柯，男，</w:t>
      </w:r>
      <w:r>
        <w:rPr>
          <w:rFonts w:ascii="Times New Roman" w:hAnsi="Times New Roman" w:cs="Times New Roman" w:eastAsia="Times New Roman" w:hint="default"/>
          <w:spacing w:val="-4"/>
        </w:rPr>
        <w:t>1979</w:t>
      </w:r>
      <w:r>
        <w:rPr>
          <w:spacing w:val="-4"/>
        </w:rPr>
        <w:t>年</w:t>
      </w:r>
      <w:r>
        <w:rPr>
          <w:rFonts w:ascii="Times New Roman" w:hAnsi="Times New Roman" w:cs="Times New Roman" w:eastAsia="Times New Roman" w:hint="default"/>
          <w:spacing w:val="-4"/>
        </w:rPr>
        <w:t>3</w:t>
      </w:r>
      <w:r>
        <w:rPr>
          <w:spacing w:val="-4"/>
        </w:rPr>
        <w:t>月出生，中共党员，长江商学院工商管理硕士。</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6</w:t>
      </w:r>
      <w:r>
        <w:rPr>
          <w:spacing w:val="-4"/>
        </w:rPr>
        <w:t>月至</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w:t>
      </w:r>
      <w:r>
        <w:rPr>
          <w:spacing w:val="-4"/>
        </w:rPr>
        <w:t>月任湖南文体频道记者、节目</w:t>
      </w:r>
      <w:r>
        <w:rPr>
          <w:w w:val="101"/>
        </w:rPr>
        <w:t> </w:t>
      </w:r>
      <w:r>
        <w:rPr>
          <w:spacing w:val="-2"/>
        </w:rPr>
        <w:t>统筹、制作经理；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月任湖南娱乐频道演艺事业部副主任；</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10</w:t>
      </w:r>
      <w:r>
        <w:rPr>
          <w:spacing w:val="-2"/>
        </w:rPr>
        <w:t>月任上海天娱传媒有限</w:t>
      </w:r>
      <w:r>
        <w:rPr>
          <w:spacing w:val="40"/>
        </w:rPr>
        <w:t> </w:t>
      </w:r>
      <w:r>
        <w:rPr>
          <w:spacing w:val="40"/>
        </w:rPr>
      </w:r>
      <w:r>
        <w:rPr>
          <w:spacing w:val="-2"/>
        </w:rPr>
        <w:t>公司艺员发展部总监；</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月任上海天娱传媒有限公司副总经理（其间：</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月在长江商</w:t>
      </w:r>
      <w:r>
        <w:rPr>
          <w:spacing w:val="40"/>
        </w:rPr>
        <w:t> </w:t>
      </w:r>
      <w:r>
        <w:rPr>
          <w:spacing w:val="40"/>
        </w:rPr>
      </w:r>
      <w:r>
        <w:rPr>
          <w:spacing w:val="-2"/>
        </w:rPr>
        <w:t>学院</w:t>
      </w:r>
      <w:r>
        <w:rPr>
          <w:rFonts w:ascii="Times New Roman" w:hAnsi="Times New Roman" w:cs="Times New Roman" w:eastAsia="Times New Roman" w:hint="default"/>
          <w:spacing w:val="-2"/>
        </w:rPr>
        <w:t>EMBA</w:t>
      </w:r>
      <w:r>
        <w:rPr>
          <w:spacing w:val="-2"/>
        </w:rPr>
        <w:t>学习）；</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月任湖南芒果娱乐有限公司副总经理（其间：</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月任湖南广播</w:t>
      </w:r>
      <w:r>
        <w:rPr>
          <w:spacing w:val="61"/>
        </w:rPr>
        <w:t> </w:t>
      </w:r>
      <w:r>
        <w:rPr>
          <w:spacing w:val="61"/>
        </w:rPr>
      </w:r>
      <w:r>
        <w:rPr>
          <w:spacing w:val="-4"/>
        </w:rPr>
        <w:t>电视台娱乐频道党委委员）；</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月至今任北京快乐芒果文化传媒有限公司总经理；</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月至今任湖南芒果娱乐有限</w:t>
      </w:r>
      <w:r>
        <w:rPr>
          <w:spacing w:val="63"/>
        </w:rPr>
        <w:t> </w:t>
      </w:r>
      <w:r>
        <w:rPr>
          <w:spacing w:val="63"/>
        </w:rPr>
      </w:r>
      <w:r>
        <w:rPr>
          <w:spacing w:val="-4"/>
        </w:rPr>
        <w:t>公司总经理（其间：</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月任湖南广播电视台娱乐频道党委委员、</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月任中共湖南芒果娱 乐有限公司党总支委员，</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月至今任中共湖南芒果娱乐有限公司党总支书记）。</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月至今任芒果超媒股份有限公</w:t>
      </w:r>
      <w:r>
        <w:rPr>
          <w:spacing w:val="63"/>
        </w:rPr>
        <w:t> </w:t>
      </w:r>
      <w:r>
        <w:rPr>
          <w:spacing w:val="63"/>
        </w:rPr>
      </w:r>
      <w:r>
        <w:rPr>
          <w:spacing w:val="-3"/>
        </w:rPr>
        <w:t>司副总经理，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月任芒果超媒股份有限公司党委委员。</w:t>
      </w:r>
    </w:p>
    <w:p>
      <w:pPr>
        <w:pStyle w:val="BodyText"/>
        <w:spacing w:line="300" w:lineRule="auto" w:before="13"/>
        <w:ind w:right="1122" w:firstLine="422"/>
        <w:jc w:val="both"/>
      </w:pPr>
      <w:r>
        <w:rPr>
          <w:spacing w:val="-2"/>
        </w:rPr>
        <w:t>梁德平，男，</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2</w:t>
      </w:r>
      <w:r>
        <w:rPr>
          <w:spacing w:val="-2"/>
        </w:rPr>
        <w:t>月出生，中共党员，长沙理工大学工商管理硕士。</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月为湖南省广播电视台</w:t>
      </w:r>
      <w:r>
        <w:rPr>
          <w:w w:val="101"/>
        </w:rPr>
        <w:t> </w:t>
      </w:r>
      <w:r>
        <w:rPr>
          <w:spacing w:val="-2"/>
        </w:rPr>
        <w:t>娱乐频道财务部会计主管；</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月任湖南电视台娱乐频道财务部副主任；</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月任湖南电</w:t>
      </w:r>
      <w:r>
        <w:rPr>
          <w:spacing w:val="40"/>
        </w:rPr>
        <w:t> </w:t>
      </w:r>
      <w:r>
        <w:rPr>
          <w:spacing w:val="40"/>
        </w:rPr>
      </w:r>
      <w:r>
        <w:rPr>
          <w:spacing w:val="-3"/>
        </w:rPr>
        <w:t>视台娱乐频道财务部主任（其间：</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月在长沙理工大学工商管理专业硕士研究生专业学习）；</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spacing w:val="9"/>
        </w:rPr>
        <w:t> </w:t>
      </w:r>
      <w:r>
        <w:rPr>
          <w:spacing w:val="-3"/>
        </w:rPr>
        <w:t>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月任湖南广播电视台娱乐频道总监助理兼财务部主任；</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月任湖南广播电视台娱乐频道总监助</w:t>
      </w:r>
      <w:r>
        <w:rPr>
          <w:spacing w:val="7"/>
        </w:rPr>
        <w:t> </w:t>
      </w:r>
      <w:r>
        <w:rPr>
          <w:spacing w:val="7"/>
        </w:rPr>
      </w:r>
      <w:r>
        <w:rPr>
          <w:spacing w:val="-2"/>
        </w:rPr>
        <w:t>理兼财务部主任、制片部主任；</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月任湖南广播电视台娱乐频道副总监；</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月任湖</w:t>
      </w:r>
      <w:r>
        <w:rPr>
          <w:spacing w:val="41"/>
        </w:rPr>
        <w:t> </w:t>
      </w:r>
      <w:r>
        <w:rPr>
          <w:spacing w:val="41"/>
        </w:rPr>
      </w:r>
      <w:r>
        <w:rPr>
          <w:spacing w:val="-3"/>
        </w:rPr>
        <w:t>南广播电视台娱乐频道副总监、湖南芒果娱乐有限公司副总经理；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月任湖南广播电视台娱乐频道副总</w:t>
      </w:r>
      <w:r>
        <w:rPr>
          <w:spacing w:val="2"/>
        </w:rPr>
        <w:t> </w:t>
      </w:r>
      <w:r>
        <w:rPr>
          <w:spacing w:val="2"/>
        </w:rPr>
      </w:r>
      <w:r>
        <w:rPr>
          <w:spacing w:val="-3"/>
        </w:rPr>
        <w:t>监、湖南芒果娱乐有限公司副总经理。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月至今任湖南快乐阳光互动娱乐传媒有限公司副总经理；</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月至今任</w:t>
      </w:r>
      <w:r>
        <w:rPr>
          <w:spacing w:val="3"/>
        </w:rPr>
        <w:t> </w:t>
      </w:r>
      <w:r>
        <w:rPr>
          <w:spacing w:val="3"/>
        </w:rPr>
      </w:r>
      <w:r>
        <w:rPr>
          <w:spacing w:val="-4"/>
        </w:rPr>
        <w:t>湖南快乐通宝小额贷款有限公司执行董事；</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月至今任上海芒果互娱科技有限公司执行董事；</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月至今任本公司</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43" w:lineRule="auto" w:before="46"/>
        <w:ind w:left="590" w:right="0" w:hanging="437"/>
        <w:jc w:val="left"/>
      </w:pPr>
      <w:r>
        <w:rPr>
          <w:spacing w:val="-3"/>
        </w:rPr>
        <w:t>副总经理、财务总监；</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月至今任本公司党委委员。</w:t>
      </w:r>
      <w:r>
        <w:rPr>
          <w:spacing w:val="-1"/>
        </w:rPr>
        <w:t> </w:t>
      </w:r>
      <w:r>
        <w:rPr>
          <w:spacing w:val="-1"/>
        </w:rPr>
      </w:r>
      <w:r>
        <w:rPr>
          <w:spacing w:val="-6"/>
        </w:rPr>
        <w:t>吴俊，女，</w:t>
      </w:r>
      <w:r>
        <w:rPr>
          <w:rFonts w:ascii="Times New Roman" w:hAnsi="Times New Roman" w:cs="Times New Roman" w:eastAsia="Times New Roman" w:hint="default"/>
          <w:spacing w:val="-6"/>
        </w:rPr>
        <w:t>1983</w:t>
      </w:r>
      <w:r>
        <w:rPr>
          <w:spacing w:val="-6"/>
        </w:rPr>
        <w:t>年</w:t>
      </w:r>
      <w:r>
        <w:rPr>
          <w:rFonts w:ascii="Times New Roman" w:hAnsi="Times New Roman" w:cs="Times New Roman" w:eastAsia="Times New Roman" w:hint="default"/>
          <w:spacing w:val="-6"/>
        </w:rPr>
        <w:t>2</w:t>
      </w:r>
      <w:r>
        <w:rPr>
          <w:spacing w:val="-6"/>
        </w:rPr>
        <w:t>月出生，中共党员，博士研究生。</w:t>
      </w:r>
      <w:r>
        <w:rPr>
          <w:rFonts w:ascii="Times New Roman" w:hAnsi="Times New Roman" w:cs="Times New Roman" w:eastAsia="Times New Roman" w:hint="default"/>
          <w:spacing w:val="-6"/>
        </w:rPr>
        <w:t>2007</w:t>
      </w:r>
      <w:r>
        <w:rPr>
          <w:spacing w:val="-6"/>
        </w:rPr>
        <w:t>年</w:t>
      </w:r>
      <w:r>
        <w:rPr>
          <w:rFonts w:ascii="Times New Roman" w:hAnsi="Times New Roman" w:cs="Times New Roman" w:eastAsia="Times New Roman" w:hint="default"/>
          <w:spacing w:val="-6"/>
        </w:rPr>
        <w:t>6</w:t>
      </w:r>
      <w:r>
        <w:rPr>
          <w:spacing w:val="-6"/>
        </w:rPr>
        <w:t>月开始，先后担任湖南卫视《湖南新闻联播》记者、《湖</w:t>
      </w:r>
    </w:p>
    <w:p>
      <w:pPr>
        <w:pStyle w:val="BodyText"/>
        <w:spacing w:line="221" w:lineRule="exact"/>
        <w:ind w:right="0"/>
        <w:jc w:val="left"/>
      </w:pPr>
      <w:r>
        <w:rPr>
          <w:spacing w:val="-3"/>
        </w:rPr>
        <w:t>南新闻联播》责任编辑、芒果传媒有限公司行政人事部副部长、总经办主任、总部党支部书记，自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月至今担任芒果</w:t>
      </w:r>
    </w:p>
    <w:p>
      <w:pPr>
        <w:pStyle w:val="BodyText"/>
        <w:spacing w:line="343" w:lineRule="auto" w:before="68"/>
        <w:ind w:right="4348"/>
        <w:jc w:val="left"/>
      </w:pPr>
      <w:r>
        <w:rPr>
          <w:spacing w:val="-3"/>
        </w:rPr>
        <w:t>超媒股份有限公司董事会办公室主任。</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月至今任本公司董事会秘书。</w:t>
      </w:r>
      <w:r>
        <w:rPr>
          <w:spacing w:val="18"/>
        </w:rPr>
        <w:t> </w:t>
      </w:r>
      <w:r>
        <w:rPr>
          <w:spacing w:val="18"/>
        </w:rPr>
      </w:r>
      <w:r>
        <w:rPr>
          <w:spacing w:val="-3"/>
        </w:rPr>
        <w:t>在股东单位任职情况</w:t>
      </w:r>
    </w:p>
    <w:p>
      <w:pPr>
        <w:pStyle w:val="BodyText"/>
        <w:spacing w:line="240" w:lineRule="auto" w:before="3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35"/>
        <w:gridCol w:w="158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1" w:right="60"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罗伟雄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总</w:t>
            </w:r>
            <w:r>
              <w:rPr>
                <w:rFonts w:ascii="宋体" w:hAnsi="宋体" w:cs="宋体" w:eastAsia="宋体" w:hint="default"/>
                <w:w w:val="101"/>
                <w:sz w:val="18"/>
                <w:szCs w:val="18"/>
              </w:rPr>
              <w:t>经理</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党委副书记</w:t>
            </w:r>
            <w:r>
              <w:rPr>
                <w:rFonts w:ascii="宋体" w:hAnsi="宋体" w:cs="宋体" w:eastAsia="宋体" w:hint="default"/>
                <w:w w:val="101"/>
                <w:sz w:val="18"/>
                <w:szCs w:val="18"/>
              </w:rPr>
              <w:t> </w:t>
            </w:r>
            <w:r>
              <w:rPr>
                <w:rFonts w:ascii="宋体" w:hAnsi="宋体" w:cs="宋体" w:eastAsia="宋体" w:hint="default"/>
                <w:spacing w:val="-14"/>
                <w:w w:val="101"/>
                <w:sz w:val="18"/>
                <w:szCs w:val="18"/>
              </w:rPr>
              <w:t>纪委书记、监</w:t>
            </w:r>
            <w:r>
              <w:rPr>
                <w:rFonts w:ascii="宋体" w:hAnsi="宋体" w:cs="宋体" w:eastAsia="宋体" w:hint="default"/>
                <w:w w:val="101"/>
                <w:sz w:val="18"/>
                <w:szCs w:val="18"/>
              </w:rPr>
              <w:t> </w:t>
            </w:r>
            <w:r>
              <w:rPr>
                <w:rFonts w:ascii="宋体" w:hAnsi="宋体" w:cs="宋体" w:eastAsia="宋体" w:hint="default"/>
                <w:sz w:val="18"/>
                <w:szCs w:val="18"/>
              </w:rPr>
              <w:t>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pict>
          <v:group style="position:absolute;margin-left:329.880005pt;margin-top:-51.428272pt;width:59.35pt;height:15.6pt;mso-position-horizontal-relative:page;mso-position-vertical-relative:paragraph;z-index:-1113568" coordorigin="6598,-1029" coordsize="1187,312">
            <v:shape style="position:absolute;left:6598;top:-1029;width:1187;height:312" coordorigin="6598,-1029" coordsize="1187,312" path="m6598,-717l7784,-717,7784,-1029,6598,-1029,6598,-717xe" filled="true" fillcolor="#ffffff" stroked="false">
              <v:path arrowok="t"/>
              <v:fill type="solid"/>
            </v:shape>
            <w10:wrap type="none"/>
          </v:group>
        </w:pict>
      </w:r>
      <w:r>
        <w:rPr>
          <w:spacing w:val="-3"/>
        </w:rPr>
        <w:t>在其他单位任职情况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2910"/>
        <w:gridCol w:w="1344"/>
        <w:gridCol w:w="1196"/>
        <w:gridCol w:w="1325"/>
        <w:gridCol w:w="1594"/>
      </w:tblGrid>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03" w:right="27" w:hanging="360"/>
              <w:jc w:val="left"/>
              <w:rPr>
                <w:rFonts w:ascii="宋体" w:hAnsi="宋体" w:cs="宋体" w:eastAsia="宋体" w:hint="default"/>
                <w:sz w:val="18"/>
                <w:szCs w:val="18"/>
              </w:rPr>
            </w:pPr>
            <w:r>
              <w:rPr>
                <w:rFonts w:ascii="宋体" w:hAnsi="宋体" w:cs="宋体" w:eastAsia="宋体" w:hint="default"/>
                <w:spacing w:val="-3"/>
                <w:sz w:val="18"/>
                <w:szCs w:val="18"/>
              </w:rPr>
              <w:t>在其他单位担任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341" w:right="65" w:hanging="270"/>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41"/>
              <w:jc w:val="left"/>
              <w:rPr>
                <w:rFonts w:ascii="宋体" w:hAnsi="宋体" w:cs="宋体" w:eastAsia="宋体" w:hint="default"/>
                <w:sz w:val="18"/>
                <w:szCs w:val="18"/>
              </w:rPr>
            </w:pPr>
            <w:r>
              <w:rPr>
                <w:rFonts w:ascii="宋体" w:hAnsi="宋体" w:cs="宋体" w:eastAsia="宋体" w:hint="default"/>
                <w:spacing w:val="-3"/>
                <w:sz w:val="18"/>
                <w:szCs w:val="18"/>
              </w:rPr>
              <w:t>党委委员、副台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长、总编辑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湖南广播影视集团有限公司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41"/>
              <w:jc w:val="left"/>
              <w:rPr>
                <w:rFonts w:ascii="宋体" w:hAnsi="宋体" w:cs="宋体" w:eastAsia="宋体" w:hint="default"/>
                <w:sz w:val="18"/>
                <w:szCs w:val="18"/>
              </w:rPr>
            </w:pPr>
            <w:r>
              <w:rPr>
                <w:rFonts w:ascii="宋体" w:hAnsi="宋体" w:cs="宋体" w:eastAsia="宋体" w:hint="default"/>
                <w:spacing w:val="-3"/>
                <w:sz w:val="18"/>
                <w:szCs w:val="18"/>
              </w:rPr>
              <w:t>党委副书记、总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四川省社会科学院法学研究所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41"/>
              <w:jc w:val="left"/>
              <w:rPr>
                <w:rFonts w:ascii="宋体" w:hAnsi="宋体" w:cs="宋体" w:eastAsia="宋体" w:hint="default"/>
                <w:sz w:val="18"/>
                <w:szCs w:val="18"/>
              </w:rPr>
            </w:pPr>
            <w:r>
              <w:rPr>
                <w:rFonts w:ascii="宋体" w:hAnsi="宋体" w:cs="宋体" w:eastAsia="宋体" w:hint="default"/>
                <w:spacing w:val="-3"/>
                <w:sz w:val="18"/>
                <w:szCs w:val="18"/>
              </w:rPr>
              <w:t>副研究员、金融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法治研究室主任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达刚控股集团股份有限公司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飞亚达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清华大学经济与管理学院</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8" w:right="41"/>
              <w:jc w:val="left"/>
              <w:rPr>
                <w:rFonts w:ascii="宋体" w:hAnsi="宋体" w:cs="宋体" w:eastAsia="宋体" w:hint="default"/>
                <w:sz w:val="18"/>
                <w:szCs w:val="18"/>
              </w:rPr>
            </w:pPr>
            <w:r>
              <w:rPr>
                <w:rFonts w:ascii="宋体" w:hAnsi="宋体" w:cs="宋体" w:eastAsia="宋体" w:hint="default"/>
                <w:spacing w:val="-3"/>
                <w:sz w:val="18"/>
                <w:szCs w:val="18"/>
              </w:rPr>
              <w:t>教授，会计系主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清华大学全球私募股权研究院</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常务副院长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全国会计专业硕士教育指导委员会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教育部会计专业教学指导委员会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中国农业银行股份有限公司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华熙生物股份有限公司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中国社会科学院</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41"/>
              <w:jc w:val="left"/>
              <w:rPr>
                <w:rFonts w:ascii="宋体" w:hAnsi="宋体" w:cs="宋体" w:eastAsia="宋体" w:hint="default"/>
                <w:sz w:val="18"/>
                <w:szCs w:val="18"/>
              </w:rPr>
            </w:pPr>
            <w:r>
              <w:rPr>
                <w:rFonts w:ascii="宋体" w:hAnsi="宋体" w:cs="宋体" w:eastAsia="宋体" w:hint="default"/>
                <w:spacing w:val="-3"/>
                <w:sz w:val="18"/>
                <w:szCs w:val="18"/>
              </w:rPr>
              <w:t>教授，博士生导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天风证券股份有限公司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首席经济学家</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中国首席经济学家论坛</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1"/>
        <w:gridCol w:w="2910"/>
        <w:gridCol w:w="1344"/>
        <w:gridCol w:w="1196"/>
        <w:gridCol w:w="1325"/>
        <w:gridCol w:w="1594"/>
      </w:tblGrid>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中国石油天然气总公司年金理事会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江苏银行股份有限公司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罗伟雄</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8" w:right="41"/>
              <w:jc w:val="left"/>
              <w:rPr>
                <w:rFonts w:ascii="宋体" w:hAnsi="宋体" w:cs="宋体" w:eastAsia="宋体" w:hint="default"/>
                <w:sz w:val="18"/>
                <w:szCs w:val="18"/>
              </w:rPr>
            </w:pPr>
            <w:r>
              <w:rPr>
                <w:rFonts w:ascii="宋体" w:hAnsi="宋体" w:cs="宋体" w:eastAsia="宋体" w:hint="default"/>
                <w:spacing w:val="-3"/>
                <w:sz w:val="18"/>
                <w:szCs w:val="18"/>
              </w:rPr>
              <w:t>党委委员、副台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罗伟雄</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湖南广播影视集团有限公司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41"/>
              <w:jc w:val="left"/>
              <w:rPr>
                <w:rFonts w:ascii="宋体" w:hAnsi="宋体" w:cs="宋体" w:eastAsia="宋体" w:hint="default"/>
                <w:sz w:val="18"/>
                <w:szCs w:val="18"/>
              </w:rPr>
            </w:pPr>
            <w:r>
              <w:rPr>
                <w:rFonts w:ascii="宋体" w:hAnsi="宋体" w:cs="宋体" w:eastAsia="宋体" w:hint="default"/>
                <w:spacing w:val="-3"/>
                <w:sz w:val="18"/>
                <w:szCs w:val="18"/>
              </w:rPr>
              <w:t>党委委员、副总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湖南快乐阳光互动传媒有限公司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易泽资本管理有限公司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咪咕文化科技有限公司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41"/>
              <w:jc w:val="left"/>
              <w:rPr>
                <w:rFonts w:ascii="宋体" w:hAnsi="宋体" w:cs="宋体" w:eastAsia="宋体" w:hint="default"/>
                <w:sz w:val="18"/>
                <w:szCs w:val="18"/>
              </w:rPr>
            </w:pPr>
            <w:r>
              <w:rPr>
                <w:rFonts w:ascii="宋体" w:hAnsi="宋体" w:cs="宋体" w:eastAsia="宋体" w:hint="default"/>
                <w:spacing w:val="-3"/>
                <w:sz w:val="18"/>
                <w:szCs w:val="18"/>
              </w:rPr>
              <w:t>党委书记、董事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科大讯飞股份有限公司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中移国投创新投资管理有限公司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中移智行网络科技有限公司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湖南大学</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41"/>
              <w:jc w:val="left"/>
              <w:rPr>
                <w:rFonts w:ascii="宋体" w:hAnsi="宋体" w:cs="宋体" w:eastAsia="宋体" w:hint="default"/>
                <w:sz w:val="18"/>
                <w:szCs w:val="18"/>
              </w:rPr>
            </w:pPr>
            <w:r>
              <w:rPr>
                <w:rFonts w:ascii="宋体" w:hAnsi="宋体" w:cs="宋体" w:eastAsia="宋体" w:hint="default"/>
                <w:spacing w:val="-3"/>
                <w:sz w:val="18"/>
                <w:szCs w:val="18"/>
              </w:rPr>
              <w:t>硕士研究生校外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指导教师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pStyle w:val="BodyText"/>
        <w:spacing w:line="336" w:lineRule="auto"/>
        <w:ind w:right="0"/>
        <w:jc w:val="left"/>
      </w:pPr>
      <w:r>
        <w:rPr>
          <w:spacing w:val="-3"/>
        </w:rPr>
        <w:t>董事、监事、高级管理人员报酬的决策程序、确定依据、实际支付情况</w:t>
      </w:r>
      <w:r>
        <w:rPr>
          <w:spacing w:val="2"/>
        </w:rPr>
        <w:t> </w:t>
      </w:r>
      <w:r>
        <w:rPr>
          <w:spacing w:val="2"/>
        </w:rPr>
      </w:r>
      <w:r>
        <w:rPr>
          <w:spacing w:val="-4"/>
        </w:rPr>
        <w:t>独立董事津贴依据股东大会决议支付，高级管理人员报酬由董事会决定；在公司承担职务的董事、监事、高级管理人员报酬</w:t>
      </w:r>
      <w:r>
        <w:rPr>
          <w:spacing w:val="40"/>
        </w:rPr>
        <w:t> </w:t>
      </w:r>
      <w:r>
        <w:rPr>
          <w:spacing w:val="40"/>
        </w:rPr>
      </w:r>
      <w:r>
        <w:rPr>
          <w:spacing w:val="-3"/>
        </w:rPr>
        <w:t>由公司支付，董事、监事不另外支付津贴。</w:t>
      </w:r>
    </w:p>
    <w:p>
      <w:pPr>
        <w:pStyle w:val="BodyText"/>
        <w:spacing w:line="240" w:lineRule="auto" w:before="47"/>
        <w:ind w:right="0"/>
        <w:jc w:val="left"/>
      </w:pPr>
      <w:r>
        <w:rPr>
          <w:spacing w:val="-3"/>
        </w:rPr>
        <w:t>公司报告期内董事、监事和高级管理人员报酬情况</w:t>
      </w:r>
    </w:p>
    <w:p>
      <w:pPr>
        <w:pStyle w:val="BodyText"/>
        <w:spacing w:line="240" w:lineRule="auto" w:before="120"/>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罗伟雄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蔡怀军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270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320.66</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郑华平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350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320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梁德平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副总经理、财务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206.89</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0.42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60.8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2,732.87</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6"/>
        <w:ind w:right="0"/>
        <w:jc w:val="left"/>
      </w:pPr>
      <w:r>
        <w:rPr>
          <w:spacing w:val="-3"/>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4,162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4,185</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4,185</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91"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1,313</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645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132</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317</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4,185</w:t>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428</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2,680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4,185</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0" w:firstLine="292"/>
        <w:jc w:val="left"/>
      </w:pPr>
      <w:r>
        <w:rPr>
          <w:spacing w:val="-3"/>
        </w:rPr>
        <w:t>为建立健全市场化薪酬决定机制和内部激励约束机制，有效促进公司科学发展，公司制定并颁布了《芒果超媒股份有限</w:t>
      </w:r>
      <w:r>
        <w:rPr>
          <w:w w:val="101"/>
        </w:rPr>
        <w:t> </w:t>
      </w:r>
      <w:r>
        <w:rPr>
          <w:spacing w:val="-4"/>
        </w:rPr>
        <w:t>公司工资总额决定机制和管理试行办法》。该办法对公司工资总额的确定办法、合理区间、计算公式、管理程序和监督检查</w:t>
      </w:r>
      <w:r>
        <w:rPr>
          <w:spacing w:val="40"/>
        </w:rPr>
        <w:t> </w:t>
      </w:r>
      <w:r>
        <w:rPr>
          <w:spacing w:val="40"/>
        </w:rPr>
      </w:r>
      <w:r>
        <w:rPr>
          <w:spacing w:val="-3"/>
        </w:rPr>
        <w:t>机制等内容均做出详细规定。办法严格遵守有关政策文件的相关规定，坚持</w:t>
      </w:r>
      <w:r>
        <w:rPr>
          <w:rFonts w:ascii="Times New Roman" w:hAnsi="Times New Roman" w:cs="Times New Roman" w:eastAsia="Times New Roman" w:hint="default"/>
          <w:spacing w:val="-3"/>
        </w:rPr>
        <w:t>“</w:t>
      </w:r>
      <w:r>
        <w:rPr>
          <w:spacing w:val="-3"/>
        </w:rPr>
        <w:t>战略导向、双效统一、效益协同、动态监督</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0"/>
        </w:rPr>
        <w:t> </w:t>
      </w:r>
      <w:r>
        <w:rPr>
          <w:spacing w:val="-3"/>
        </w:rPr>
        <w:t>的基本原则，以上年度工资总额为基数，根据公司发展战略和薪酬策略、年度生产经营目标、社会效益、经济效益等情况，</w:t>
      </w:r>
      <w:r>
        <w:rPr>
          <w:spacing w:val="66"/>
        </w:rPr>
        <w:t> </w:t>
      </w:r>
      <w:r>
        <w:rPr>
          <w:spacing w:val="66"/>
        </w:rPr>
      </w:r>
      <w:r>
        <w:rPr>
          <w:spacing w:val="-4"/>
        </w:rPr>
        <w:t>综合考虑公司薪酬收入比与市场及行业对标情况、考核目标完成情况、国有资产保值增值率、劳动生产率、人工成本投产比</w:t>
      </w:r>
      <w:r>
        <w:rPr>
          <w:spacing w:val="40"/>
        </w:rPr>
        <w:t> </w:t>
      </w:r>
      <w:r>
        <w:rPr>
          <w:spacing w:val="40"/>
        </w:rPr>
      </w:r>
      <w:r>
        <w:rPr>
          <w:spacing w:val="-3"/>
        </w:rPr>
        <w:t>等因素，合理确定公司年度工资总额。</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firstLine="360"/>
        <w:jc w:val="left"/>
      </w:pPr>
      <w:r>
        <w:rPr>
          <w:spacing w:val="-5"/>
        </w:rPr>
        <w:t>公司不断建立健全系统的员工培训制度与培养体系，分类、分层次开展培训工作，加强中高层人员的管理能力，提高骨</w:t>
      </w:r>
      <w:r>
        <w:rPr>
          <w:w w:val="101"/>
        </w:rPr>
        <w:t> </w:t>
      </w:r>
      <w:r>
        <w:rPr>
          <w:spacing w:val="-4"/>
        </w:rPr>
        <w:t>干人员的专业能力，提升基础员工的岗位技能；内容上，在深入了解员工培训需求的基础上，为不同职能的员工分别开发有</w:t>
      </w:r>
      <w:r>
        <w:rPr>
          <w:spacing w:val="42"/>
        </w:rPr>
        <w:t> </w:t>
      </w:r>
      <w:r>
        <w:rPr>
          <w:spacing w:val="42"/>
        </w:rPr>
      </w:r>
      <w:r>
        <w:rPr>
          <w:spacing w:val="-6"/>
        </w:rPr>
        <w:t>趣、有料的课程，建立了涵盖职业培训、理论教育、专业培训、市场营销、新技术、新媒体运营等在内的全方位的培训体系，</w:t>
      </w:r>
      <w:r>
        <w:rPr>
          <w:spacing w:val="68"/>
        </w:rPr>
        <w:t> </w:t>
      </w:r>
      <w:r>
        <w:rPr>
          <w:spacing w:val="68"/>
        </w:rPr>
      </w:r>
      <w:r>
        <w:rPr>
          <w:spacing w:val="-3"/>
        </w:rPr>
        <w:t>为公司人才全面发展赋能，提升了公司雇主品牌及员工归属感。报告期内，公司及下属各子公司开展各类培训超两百场。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劳务外包的工时总数（小时）</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1,005,196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劳务外包支付的报酬总额（元）</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43,628,183.00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481"/>
        <w:jc w:val="center"/>
        <w:rPr>
          <w:b w:val="0"/>
          <w:bCs w:val="0"/>
        </w:rPr>
      </w:pPr>
      <w:bookmarkStart w:name="_TOC_250003" w:id="135"/>
      <w:bookmarkStart w:name="第十节公司治理" w:id="136"/>
      <w:r>
        <w:rPr>
          <w:b w:val="0"/>
          <w:bCs w:val="0"/>
        </w:rPr>
      </w:r>
      <w:r>
        <w:rPr/>
        <w:t>第十节公司治理</w:t>
      </w:r>
      <w:bookmarkEnd w:id="135"/>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75" w:right="0"/>
        <w:jc w:val="left"/>
      </w:pPr>
      <w:r>
        <w:rPr/>
        <w:t>报告期内，公司根据《公司法》、《证券法》、《上市公司治理准则》、《深圳证券交易所创业板股票上市规则》、</w:t>
      </w:r>
    </w:p>
    <w:p>
      <w:pPr>
        <w:pStyle w:val="BodyText"/>
        <w:spacing w:line="319" w:lineRule="auto" w:before="76"/>
        <w:ind w:right="1122"/>
        <w:jc w:val="both"/>
      </w:pPr>
      <w:r>
        <w:rPr>
          <w:spacing w:val="-4"/>
        </w:rPr>
        <w:t>《深圳证券交易所创业板上市公司规范运作指引》等法律法规及规范性文件的相关要求，不断完善公司的法人治理结构，建</w:t>
      </w:r>
      <w:r>
        <w:rPr>
          <w:spacing w:val="43"/>
        </w:rPr>
        <w:t> </w:t>
      </w:r>
      <w:r>
        <w:rPr>
          <w:spacing w:val="43"/>
        </w:rPr>
      </w:r>
      <w:r>
        <w:rPr>
          <w:spacing w:val="-4"/>
        </w:rPr>
        <w:t>立健全公司内部管理和控制制度，持续深入开展公司治理活动，促进了公司规范运作，提高了公司治理水平。根据监管部门</w:t>
      </w:r>
      <w:r>
        <w:rPr>
          <w:spacing w:val="40"/>
        </w:rPr>
        <w:t> </w:t>
      </w:r>
      <w:r>
        <w:rPr>
          <w:spacing w:val="40"/>
        </w:rPr>
      </w:r>
      <w:r>
        <w:rPr>
          <w:spacing w:val="-4"/>
        </w:rPr>
        <w:t>的最新要求和公司实际情况的变化，报告期内，公司对《公司章程》、《董事会议事规则》等制度文件进行了修订，为公司</w:t>
      </w:r>
      <w:r>
        <w:rPr>
          <w:spacing w:val="40"/>
        </w:rPr>
        <w:t> </w:t>
      </w:r>
      <w:r>
        <w:rPr>
          <w:spacing w:val="40"/>
        </w:rPr>
      </w:r>
      <w:r>
        <w:rPr>
          <w:spacing w:val="-4"/>
        </w:rPr>
        <w:t>的规范运作提供了更加完善的制度保障。截至报告期末，公司治理的实际状况符合《上市公司治理准则》和《深圳证券交易</w:t>
      </w:r>
      <w:r>
        <w:rPr>
          <w:spacing w:val="41"/>
        </w:rPr>
        <w:t> </w:t>
      </w:r>
      <w:r>
        <w:rPr>
          <w:spacing w:val="41"/>
        </w:rPr>
      </w:r>
      <w:r>
        <w:rPr>
          <w:spacing w:val="-3"/>
        </w:rPr>
        <w:t>所创业板上市公司规范运作指引》等相关要求。</w:t>
      </w:r>
    </w:p>
    <w:p>
      <w:pPr>
        <w:pStyle w:val="BodyText"/>
        <w:spacing w:line="300" w:lineRule="auto" w:before="17"/>
        <w:ind w:left="575" w:right="0"/>
        <w:jc w:val="left"/>
      </w:pPr>
      <w:r>
        <w:rPr>
          <w:rFonts w:ascii="Times New Roman" w:hAnsi="Times New Roman" w:cs="Times New Roman" w:eastAsia="Times New Roman" w:hint="default"/>
        </w:rPr>
        <w:t>1</w:t>
      </w:r>
      <w:r>
        <w:rPr/>
        <w:t>、关于股东与股东大会</w:t>
      </w:r>
      <w:r>
        <w:rPr>
          <w:spacing w:val="-85"/>
        </w:rPr>
        <w:t> </w:t>
      </w:r>
      <w:r>
        <w:rPr>
          <w:spacing w:val="-85"/>
        </w:rPr>
      </w:r>
      <w:r>
        <w:rPr>
          <w:spacing w:val="-4"/>
        </w:rPr>
        <w:t>公司严格按照《公司章程》、《股东大会议事规则》等规定和要求，规范地召集、召开股东大会，平等对待所有股东，</w:t>
      </w:r>
    </w:p>
    <w:p>
      <w:pPr>
        <w:pStyle w:val="BodyText"/>
        <w:spacing w:line="240" w:lineRule="auto" w:before="32"/>
        <w:ind w:right="0"/>
        <w:jc w:val="left"/>
      </w:pPr>
      <w:r>
        <w:rPr>
          <w:spacing w:val="-3"/>
        </w:rPr>
        <w:t>并尽可能为股东参加股东大会提供便利，使其充分行使股东权利。</w:t>
      </w:r>
    </w:p>
    <w:p>
      <w:pPr>
        <w:pStyle w:val="BodyText"/>
        <w:spacing w:line="300" w:lineRule="auto" w:before="76"/>
        <w:ind w:left="575" w:right="0"/>
        <w:jc w:val="left"/>
      </w:pPr>
      <w:r>
        <w:rPr>
          <w:rFonts w:ascii="Times New Roman" w:hAnsi="Times New Roman" w:cs="Times New Roman" w:eastAsia="Times New Roman" w:hint="default"/>
        </w:rPr>
        <w:t>2</w:t>
      </w:r>
      <w:r>
        <w:rPr/>
        <w:t>、关于公司与控股股东</w:t>
      </w:r>
      <w:r>
        <w:rPr>
          <w:spacing w:val="-85"/>
        </w:rPr>
        <w:t> </w:t>
      </w:r>
      <w:r>
        <w:rPr>
          <w:spacing w:val="-85"/>
        </w:rPr>
      </w:r>
      <w:r>
        <w:rPr>
          <w:spacing w:val="-2"/>
        </w:rPr>
        <w:t>公司控股股东严格规范自己的行为，没有超越股东大会直接或间接干预公司的决策和经营活动。公司拥有独立完整的</w:t>
      </w:r>
    </w:p>
    <w:p>
      <w:pPr>
        <w:pStyle w:val="BodyText"/>
        <w:spacing w:line="309" w:lineRule="auto" w:before="31"/>
        <w:ind w:left="575" w:right="0" w:hanging="423"/>
        <w:jc w:val="left"/>
      </w:pPr>
      <w:r>
        <w:rPr>
          <w:spacing w:val="-3"/>
        </w:rPr>
        <w:t>业务和自主经营能力，在业务、人员、资产、机构、财务上独立于控股股东，公司董事会、监事会和内部机构独立运作。</w:t>
      </w:r>
      <w:r>
        <w:rPr>
          <w:spacing w:val="66"/>
        </w:rPr>
        <w:t> </w:t>
      </w:r>
      <w:r>
        <w:rPr>
          <w:spacing w:val="66"/>
        </w:rPr>
      </w:r>
      <w:r>
        <w:rPr>
          <w:rFonts w:ascii="Times New Roman" w:hAnsi="Times New Roman" w:cs="Times New Roman" w:eastAsia="Times New Roman" w:hint="default"/>
        </w:rPr>
        <w:t>3</w:t>
      </w:r>
      <w:r>
        <w:rPr/>
        <w:t>、关于董事和董事会</w:t>
      </w:r>
      <w:r>
        <w:rPr>
          <w:w w:val="101"/>
        </w:rPr>
        <w:t>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名，董事会的人数及人员构成符合有关法律法规和《公司章程》的要求。各位</w:t>
      </w:r>
    </w:p>
    <w:p>
      <w:pPr>
        <w:pStyle w:val="BodyText"/>
        <w:spacing w:line="316" w:lineRule="auto" w:before="5"/>
        <w:ind w:right="1037"/>
        <w:jc w:val="both"/>
      </w:pPr>
      <w:r>
        <w:rPr>
          <w:spacing w:val="-3"/>
        </w:rPr>
        <w:t>董事能够依据《公司法》《深圳证券交易所创业板上市公司规范运作指引》《公司章程》《董事会议事规则》等开展工作，</w:t>
      </w:r>
      <w:r>
        <w:rPr>
          <w:spacing w:val="66"/>
        </w:rPr>
        <w:t> </w:t>
      </w:r>
      <w:r>
        <w:rPr>
          <w:spacing w:val="66"/>
        </w:rPr>
      </w:r>
      <w:r>
        <w:rPr>
          <w:spacing w:val="-6"/>
        </w:rPr>
        <w:t>出席董事会和股东大会，勤勉尽责地履行职责和义务，同时积极参加相关培训，熟悉相关法律法规。公司董事会会议的召集、</w:t>
      </w:r>
      <w:r>
        <w:rPr>
          <w:spacing w:val="63"/>
        </w:rPr>
        <w:t> </w:t>
      </w:r>
      <w:r>
        <w:rPr>
          <w:spacing w:val="63"/>
        </w:rPr>
      </w:r>
      <w:r>
        <w:rPr>
          <w:spacing w:val="-3"/>
        </w:rPr>
        <w:t>召开等程序均符合相关规定的要求；董事会会议记录内容真实、准确、完整，保存安全；会议决议及时披露。</w:t>
      </w:r>
    </w:p>
    <w:p>
      <w:pPr>
        <w:pStyle w:val="BodyText"/>
        <w:spacing w:line="309" w:lineRule="auto" w:before="19"/>
        <w:ind w:right="0" w:firstLine="422"/>
        <w:jc w:val="left"/>
      </w:pPr>
      <w:r>
        <w:rPr>
          <w:rFonts w:ascii="Times New Roman" w:hAnsi="Times New Roman" w:cs="Times New Roman" w:eastAsia="Times New Roman" w:hint="default"/>
          <w:spacing w:val="-4"/>
        </w:rPr>
        <w:t>4</w:t>
      </w:r>
      <w:r>
        <w:rPr>
          <w:spacing w:val="-4"/>
        </w:rPr>
        <w:t>、关于监事和监事会：公司监事会设监事</w:t>
      </w:r>
      <w:r>
        <w:rPr>
          <w:rFonts w:ascii="Times New Roman" w:hAnsi="Times New Roman" w:cs="Times New Roman" w:eastAsia="Times New Roman" w:hint="default"/>
          <w:spacing w:val="-4"/>
        </w:rPr>
        <w:t>3</w:t>
      </w:r>
      <w:r>
        <w:rPr>
          <w:spacing w:val="-4"/>
        </w:rPr>
        <w:t>名，其中职工监事</w:t>
      </w:r>
      <w:r>
        <w:rPr>
          <w:rFonts w:ascii="Times New Roman" w:hAnsi="Times New Roman" w:cs="Times New Roman" w:eastAsia="Times New Roman" w:hint="default"/>
          <w:spacing w:val="-4"/>
        </w:rPr>
        <w:t>1</w:t>
      </w:r>
      <w:r>
        <w:rPr>
          <w:spacing w:val="-4"/>
        </w:rPr>
        <w:t>名，监事会的人数和构成符合法律、法规的要求。报告</w:t>
      </w:r>
      <w:r>
        <w:rPr>
          <w:w w:val="101"/>
        </w:rPr>
        <w:t> </w:t>
      </w:r>
      <w:r>
        <w:rPr>
          <w:spacing w:val="-6"/>
        </w:rPr>
        <w:t>期内，各位监事能够按照《监事会议事规则》的要求，认真履行自己的职责，对公司重大事项、关联交易、内幕信息知情人、</w:t>
      </w:r>
      <w:r>
        <w:rPr>
          <w:spacing w:val="64"/>
        </w:rPr>
        <w:t> </w:t>
      </w:r>
      <w:r>
        <w:rPr>
          <w:spacing w:val="64"/>
        </w:rPr>
      </w:r>
      <w:r>
        <w:rPr>
          <w:spacing w:val="-3"/>
        </w:rPr>
        <w:t>内部控制、财务状况以及董事、高管人员履行职责的合法合规性进行监督。</w:t>
      </w:r>
    </w:p>
    <w:p>
      <w:pPr>
        <w:pStyle w:val="BodyText"/>
        <w:spacing w:line="300" w:lineRule="auto" w:before="24"/>
        <w:ind w:left="575" w:right="0"/>
        <w:jc w:val="left"/>
      </w:pPr>
      <w:r>
        <w:rPr>
          <w:rFonts w:ascii="Times New Roman" w:hAnsi="Times New Roman" w:cs="Times New Roman" w:eastAsia="Times New Roman" w:hint="default"/>
          <w:spacing w:val="-3"/>
        </w:rPr>
        <w:t>5</w:t>
      </w:r>
      <w:r>
        <w:rPr>
          <w:spacing w:val="-3"/>
        </w:rPr>
        <w:t>、内部审计制度的建立和执行情况</w:t>
      </w:r>
      <w:r>
        <w:rPr>
          <w:spacing w:val="-40"/>
        </w:rPr>
        <w:t> </w:t>
      </w:r>
      <w:r>
        <w:rPr>
          <w:spacing w:val="-40"/>
        </w:rPr>
      </w:r>
      <w:r>
        <w:rPr>
          <w:spacing w:val="-2"/>
        </w:rPr>
        <w:t>董事会下设审计委员会，主要负责公司内部、外部审计的沟通、监督、会议组织和核查工作。审计委员会下设审计部</w:t>
      </w:r>
    </w:p>
    <w:p>
      <w:pPr>
        <w:pStyle w:val="BodyText"/>
        <w:spacing w:line="309" w:lineRule="auto" w:before="31"/>
        <w:ind w:left="575" w:right="0" w:hanging="423"/>
        <w:jc w:val="left"/>
      </w:pPr>
      <w:r>
        <w:rPr>
          <w:spacing w:val="-3"/>
        </w:rPr>
        <w:t>为日常办事机构，对公司内部控制制度的建立和实施、公司财务信息的真实性和完整性等情况进行检查监督。</w:t>
      </w:r>
      <w:r>
        <w:rPr>
          <w:spacing w:val="49"/>
        </w:rPr>
        <w:t> </w:t>
      </w:r>
      <w:r>
        <w:rPr>
          <w:spacing w:val="49"/>
        </w:rPr>
      </w:r>
      <w:r>
        <w:rPr>
          <w:rFonts w:ascii="Times New Roman" w:hAnsi="Times New Roman" w:cs="Times New Roman" w:eastAsia="Times New Roman" w:hint="default"/>
        </w:rPr>
        <w:t>6</w:t>
      </w:r>
      <w:r>
        <w:rPr/>
        <w:t>、关于绩效评价与激励约束机制</w:t>
      </w:r>
      <w:r>
        <w:rPr>
          <w:w w:val="101"/>
        </w:rPr>
        <w:t> </w:t>
      </w:r>
      <w:r>
        <w:rPr>
          <w:spacing w:val="-2"/>
        </w:rPr>
        <w:t>公司董事会下设薪酬与考核委员会，负责薪酬政策的制定、薪酬方案的审定、高级管理人员薪酬考核。公司已建立企</w:t>
      </w:r>
    </w:p>
    <w:p>
      <w:pPr>
        <w:pStyle w:val="BodyText"/>
        <w:spacing w:line="309" w:lineRule="auto" w:before="24"/>
        <w:ind w:left="575" w:right="0" w:hanging="423"/>
        <w:jc w:val="left"/>
      </w:pPr>
      <w:r>
        <w:rPr>
          <w:spacing w:val="-3"/>
        </w:rPr>
        <w:t>业绩效评价激励体系，经营者的收入与企业经营业绩挂钩，高级管理人员的聘任公开、透明，符合法律、法规的规定。</w:t>
      </w:r>
      <w:r>
        <w:rPr>
          <w:spacing w:val="60"/>
        </w:rPr>
        <w:t> </w:t>
      </w:r>
      <w:r>
        <w:rPr>
          <w:spacing w:val="60"/>
        </w:rPr>
      </w:r>
      <w:r>
        <w:rPr>
          <w:rFonts w:ascii="Times New Roman" w:hAnsi="Times New Roman" w:cs="Times New Roman" w:eastAsia="Times New Roman" w:hint="default"/>
          <w:spacing w:val="-3"/>
        </w:rPr>
        <w:t>7</w:t>
      </w:r>
      <w:r>
        <w:rPr>
          <w:spacing w:val="-3"/>
        </w:rPr>
        <w:t>、关于信息披露与透明度</w:t>
      </w:r>
      <w:r>
        <w:rPr>
          <w:w w:val="101"/>
        </w:rPr>
        <w:t> </w:t>
      </w:r>
      <w:r>
        <w:rPr>
          <w:spacing w:val="-4"/>
        </w:rPr>
        <w:t>公司严格按照有关法律法规以及《信息披露管理制度》《投资者关系管理制度》等的要求，真实、准确、及时、公平、</w:t>
      </w:r>
    </w:p>
    <w:p>
      <w:pPr>
        <w:pStyle w:val="BodyText"/>
        <w:spacing w:line="312" w:lineRule="auto" w:before="24"/>
        <w:ind w:right="1122"/>
        <w:jc w:val="both"/>
      </w:pPr>
      <w:r>
        <w:rPr>
          <w:spacing w:val="-4"/>
        </w:rPr>
        <w:t>完整地披露有关信息；并指定公司董事会秘书负责信息披露工作，协调公司与投资者的关系，接待股东来访，及时回复互动</w:t>
      </w:r>
      <w:r>
        <w:rPr>
          <w:spacing w:val="40"/>
        </w:rPr>
        <w:t> </w:t>
      </w:r>
      <w:r>
        <w:rPr>
          <w:spacing w:val="40"/>
        </w:rPr>
      </w:r>
      <w:r>
        <w:rPr>
          <w:spacing w:val="-1"/>
        </w:rPr>
        <w:t>易平台和电话等多渠道投资者咨询，向投资者提供公司已披露的资料；并指定巨潮网（</w:t>
      </w:r>
      <w:hyperlink r:id="rId11">
        <w:r>
          <w:rPr>
            <w:rFonts w:ascii="Times New Roman" w:hAnsi="Times New Roman" w:cs="Times New Roman" w:eastAsia="Times New Roman" w:hint="default"/>
            <w:spacing w:val="-1"/>
          </w:rPr>
          <w:t>www.cninfo.com.cn</w:t>
        </w:r>
      </w:hyperlink>
      <w:r>
        <w:rPr>
          <w:spacing w:val="-1"/>
        </w:rPr>
        <w:t>）和《中国证券</w:t>
      </w:r>
      <w:r>
        <w:rPr>
          <w:spacing w:val="46"/>
        </w:rPr>
        <w:t> </w:t>
      </w:r>
      <w:r>
        <w:rPr>
          <w:spacing w:val="-4"/>
        </w:rPr>
        <w:t>报》《上海证券报》《证券时报》《证券日报》为公司信息披露的指定网站和报纸，本公司严格按照有关法律法规及《信息</w:t>
      </w:r>
      <w:r>
        <w:rPr>
          <w:spacing w:val="40"/>
        </w:rPr>
        <w:t> </w:t>
      </w:r>
      <w:r>
        <w:rPr>
          <w:spacing w:val="40"/>
        </w:rPr>
      </w:r>
      <w:r>
        <w:rPr>
          <w:spacing w:val="-3"/>
        </w:rPr>
        <w:t>披露管理制度》的要求，真实、准确、完整、及时的披露有关信息，确保所有股东在获得公司信息方面享有平等的机会。</w:t>
      </w:r>
    </w:p>
    <w:p>
      <w:pPr>
        <w:pStyle w:val="BodyText"/>
        <w:spacing w:line="343" w:lineRule="auto" w:before="22"/>
        <w:ind w:left="513" w:right="0" w:firstLine="62"/>
        <w:jc w:val="left"/>
      </w:pPr>
      <w:r>
        <w:rPr>
          <w:rFonts w:ascii="Times New Roman" w:hAnsi="Times New Roman" w:cs="Times New Roman" w:eastAsia="Times New Roman" w:hint="default"/>
        </w:rPr>
        <w:t>8</w:t>
      </w:r>
      <w:r>
        <w:rPr/>
        <w:t>、关于相关利益者</w:t>
      </w:r>
      <w:r>
        <w:rPr>
          <w:w w:val="101"/>
        </w:rPr>
        <w:t> </w:t>
      </w:r>
      <w:r>
        <w:rPr>
          <w:spacing w:val="-5"/>
        </w:rPr>
        <w:t>公司充分尊重和维护相关利益者的合法权益，实现股东、员工、合作伙伴、社会等各方利益的协调平衡，共同推动公司</w:t>
      </w:r>
    </w:p>
    <w:p>
      <w:pPr>
        <w:pStyle w:val="BodyText"/>
        <w:spacing w:line="357" w:lineRule="auto"/>
        <w:ind w:right="3079"/>
        <w:jc w:val="left"/>
      </w:pPr>
      <w:r>
        <w:rPr/>
        <w:t>持续、健康发展。</w:t>
      </w:r>
      <w:r>
        <w:rPr>
          <w:spacing w:val="-86"/>
        </w:rPr>
        <w:t> </w:t>
      </w:r>
      <w:r>
        <w:rPr>
          <w:spacing w:val="-86"/>
        </w:rPr>
      </w:r>
      <w:r>
        <w:rPr>
          <w:spacing w:val="-3"/>
        </w:rPr>
        <w:t>公司治理的实际状况与中国证监会发布的有关上市公司治理的规范性文件是否存在重大差异</w:t>
      </w:r>
    </w:p>
    <w:p>
      <w:pPr>
        <w:pStyle w:val="BodyText"/>
        <w:spacing w:line="240" w:lineRule="auto" w:before="3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公司治理的实际状况与中国证监会发布的有关上市公司治理的规范性文件不存在重大差异。</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0" w:firstLine="422"/>
        <w:jc w:val="left"/>
      </w:pPr>
      <w:r>
        <w:rPr>
          <w:spacing w:val="-2"/>
        </w:rPr>
        <w:t>公司在业务、人员、资产、机构、财务上与公司控股股东及公司实际控制人保持独立性。公司控股股东、实际控制人</w:t>
      </w:r>
      <w:r>
        <w:rPr>
          <w:w w:val="101"/>
        </w:rPr>
        <w:t> </w:t>
      </w:r>
      <w:r>
        <w:rPr>
          <w:spacing w:val="-3"/>
        </w:rPr>
        <w:t>及其关联人也不存在违法违规占用公司资金以及要求公司违法违规提供担保的情形。</w:t>
      </w:r>
    </w:p>
    <w:p>
      <w:pPr>
        <w:pStyle w:val="BodyText"/>
        <w:spacing w:line="240" w:lineRule="auto" w:before="19"/>
        <w:ind w:left="575" w:right="0"/>
        <w:jc w:val="left"/>
      </w:pPr>
      <w:r>
        <w:rPr>
          <w:rFonts w:ascii="Times New Roman" w:hAnsi="Times New Roman" w:cs="Times New Roman" w:eastAsia="Times New Roman" w:hint="default"/>
          <w:spacing w:val="-3"/>
        </w:rPr>
        <w:t>1</w:t>
      </w:r>
      <w:r>
        <w:rPr>
          <w:spacing w:val="-3"/>
        </w:rPr>
        <w:t>、业务方面：公司作为独立的法人企业自主管理，具有独立完整的业务及自主经营能力。</w:t>
      </w:r>
    </w:p>
    <w:p>
      <w:pPr>
        <w:pStyle w:val="BodyText"/>
        <w:spacing w:line="300" w:lineRule="auto" w:before="63"/>
        <w:ind w:right="0" w:firstLine="422"/>
        <w:jc w:val="left"/>
      </w:pPr>
      <w:r>
        <w:rPr>
          <w:rFonts w:ascii="Times New Roman" w:hAnsi="Times New Roman" w:cs="Times New Roman" w:eastAsia="Times New Roman" w:hint="default"/>
          <w:spacing w:val="-4"/>
        </w:rPr>
        <w:t>2</w:t>
      </w:r>
      <w:r>
        <w:rPr>
          <w:spacing w:val="-4"/>
        </w:rPr>
        <w:t>、人员方面：公司设有独立的人力资源管理部门，建立了一系列人力资源管理制度，公司总经理、副总经理、财务负</w:t>
      </w:r>
      <w:r>
        <w:rPr>
          <w:w w:val="101"/>
        </w:rPr>
        <w:t> </w:t>
      </w:r>
      <w:r>
        <w:rPr>
          <w:spacing w:val="-3"/>
        </w:rPr>
        <w:t>责人、董事会秘书等高级管理人员任期内均在上市公司领取报酬。</w:t>
      </w:r>
    </w:p>
    <w:p>
      <w:pPr>
        <w:pStyle w:val="BodyText"/>
        <w:spacing w:line="240" w:lineRule="auto" w:before="32"/>
        <w:ind w:left="575" w:right="0"/>
        <w:jc w:val="left"/>
      </w:pPr>
      <w:r>
        <w:rPr>
          <w:rFonts w:ascii="Times New Roman" w:hAnsi="Times New Roman" w:cs="Times New Roman" w:eastAsia="Times New Roman" w:hint="default"/>
          <w:spacing w:val="-3"/>
        </w:rPr>
        <w:t>3</w:t>
      </w:r>
      <w:r>
        <w:rPr>
          <w:spacing w:val="-3"/>
        </w:rPr>
        <w:t>、资产分开方面：公司资产完整，产权明晰，拥有独立的采购、生产、销售系统及配套设施。</w:t>
      </w:r>
    </w:p>
    <w:p>
      <w:pPr>
        <w:pStyle w:val="BodyText"/>
        <w:spacing w:line="300" w:lineRule="auto" w:before="63"/>
        <w:ind w:right="1074" w:firstLine="422"/>
        <w:jc w:val="left"/>
      </w:pPr>
      <w:r>
        <w:rPr>
          <w:rFonts w:ascii="Times New Roman" w:hAnsi="Times New Roman" w:cs="Times New Roman" w:eastAsia="Times New Roman" w:hint="default"/>
          <w:spacing w:val="-4"/>
        </w:rPr>
        <w:t>4</w:t>
      </w:r>
      <w:r>
        <w:rPr>
          <w:spacing w:val="-4"/>
        </w:rPr>
        <w:t>、机构方面：公司设有适应公司发展需要和符合独立运作要求的组织机构，控股股东与公司的职能部门之间相互独立</w:t>
      </w:r>
      <w:r>
        <w:rPr>
          <w:w w:val="101"/>
        </w:rPr>
        <w:t> </w:t>
      </w:r>
      <w:r>
        <w:rPr/>
        <w:t>运作。</w:t>
      </w:r>
    </w:p>
    <w:p>
      <w:pPr>
        <w:pStyle w:val="BodyText"/>
        <w:spacing w:line="300" w:lineRule="auto" w:before="31"/>
        <w:ind w:right="1074" w:firstLine="422"/>
        <w:jc w:val="left"/>
      </w:pPr>
      <w:r>
        <w:rPr>
          <w:rFonts w:ascii="Times New Roman" w:hAnsi="Times New Roman" w:cs="Times New Roman" w:eastAsia="Times New Roman" w:hint="default"/>
          <w:spacing w:val="-3"/>
        </w:rPr>
        <w:t>5</w:t>
      </w:r>
      <w:r>
        <w:rPr>
          <w:spacing w:val="-3"/>
        </w:rPr>
        <w:t>、财务方面：公司设有独立的财务部门，建立了独立的会计核算体系和财务管理制度。公司开设有独立的银行账户，</w:t>
      </w:r>
      <w:r>
        <w:rPr>
          <w:w w:val="101"/>
        </w:rPr>
        <w:t> </w:t>
      </w:r>
      <w:r>
        <w:rPr>
          <w:spacing w:val="-3"/>
        </w:rPr>
        <w:t>依法独立纳税。</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77"/>
        <w:gridCol w:w="1277"/>
        <w:gridCol w:w="850"/>
        <w:gridCol w:w="1700"/>
        <w:gridCol w:w="1844"/>
        <w:gridCol w:w="2622"/>
      </w:tblGrid>
      <w:tr>
        <w:trPr>
          <w:trHeight w:val="71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8" w:right="56" w:hanging="92"/>
              <w:jc w:val="left"/>
              <w:rPr>
                <w:rFonts w:ascii="宋体" w:hAnsi="宋体" w:cs="宋体" w:eastAsia="宋体" w:hint="default"/>
                <w:sz w:val="18"/>
                <w:szCs w:val="18"/>
              </w:rPr>
            </w:pPr>
            <w:r>
              <w:rPr>
                <w:rFonts w:ascii="宋体" w:hAnsi="宋体" w:cs="宋体" w:eastAsia="宋体" w:hint="default"/>
                <w:sz w:val="18"/>
                <w:szCs w:val="18"/>
              </w:rPr>
              <w:t>投资者参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年第一次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年第一次临时股东大会决议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公告（</w:t>
            </w:r>
            <w:r>
              <w:rPr>
                <w:rFonts w:ascii="Times New Roman" w:hAnsi="Times New Roman" w:cs="Times New Roman" w:eastAsia="Times New Roman" w:hint="default"/>
                <w:sz w:val="18"/>
                <w:szCs w:val="18"/>
              </w:rPr>
              <w:t>2019-002</w:t>
            </w:r>
            <w:r>
              <w:rPr>
                <w:rFonts w:ascii="宋体" w:hAnsi="宋体" w:cs="宋体" w:eastAsia="宋体" w:hint="default"/>
                <w:sz w:val="18"/>
                <w:szCs w:val="18"/>
              </w:rPr>
              <w:t>）巨潮资讯网</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w:t>
            </w:r>
            <w:r>
              <w:rPr>
                <w:rFonts w:ascii="宋体" w:hAnsi="宋体" w:cs="宋体" w:eastAsia="宋体" w:hint="default"/>
                <w:w w:val="101"/>
                <w:sz w:val="18"/>
                <w:szCs w:val="18"/>
              </w:rPr>
              <w:t> </w:t>
            </w:r>
            <w:r>
              <w:rPr>
                <w:rFonts w:ascii="宋体" w:hAnsi="宋体" w:cs="宋体" w:eastAsia="宋体" w:hint="default"/>
                <w:sz w:val="18"/>
                <w:szCs w:val="18"/>
              </w:rPr>
              <w:t>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年度股东大会决议公告</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2019-030</w:t>
            </w:r>
            <w:r>
              <w:rPr>
                <w:rFonts w:ascii="宋体" w:hAnsi="宋体" w:cs="宋体" w:eastAsia="宋体" w:hint="default"/>
                <w:sz w:val="18"/>
                <w:szCs w:val="18"/>
              </w:rPr>
              <w:t>）巨潮资讯网</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4"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年第二次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年第二次临时股东大会决议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公告（</w:t>
            </w:r>
            <w:r>
              <w:rPr>
                <w:rFonts w:ascii="Times New Roman" w:hAnsi="Times New Roman" w:cs="Times New Roman" w:eastAsia="Times New Roman" w:hint="default"/>
                <w:sz w:val="18"/>
                <w:szCs w:val="18"/>
              </w:rPr>
              <w:t>2019-058</w:t>
            </w:r>
            <w:r>
              <w:rPr>
                <w:rFonts w:ascii="宋体" w:hAnsi="宋体" w:cs="宋体" w:eastAsia="宋体" w:hint="default"/>
                <w:sz w:val="18"/>
                <w:szCs w:val="18"/>
              </w:rPr>
              <w:t>）巨潮资讯网</w:t>
            </w:r>
          </w:p>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年第三次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年第三次临时股东大会决议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公告（</w:t>
            </w:r>
            <w:r>
              <w:rPr>
                <w:rFonts w:ascii="Times New Roman" w:hAnsi="Times New Roman" w:cs="Times New Roman" w:eastAsia="Times New Roman" w:hint="default"/>
                <w:sz w:val="18"/>
                <w:szCs w:val="18"/>
              </w:rPr>
              <w:t>2019-075</w:t>
            </w:r>
            <w:r>
              <w:rPr>
                <w:rFonts w:ascii="宋体" w:hAnsi="宋体" w:cs="宋体" w:eastAsia="宋体" w:hint="default"/>
                <w:sz w:val="18"/>
                <w:szCs w:val="18"/>
              </w:rPr>
              <w:t>）巨潮资讯网</w:t>
            </w:r>
          </w:p>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pStyle w:val="BodyText"/>
        <w:spacing w:line="240" w:lineRule="auto" w:before="53"/>
        <w:ind w:right="0"/>
        <w:jc w:val="left"/>
      </w:pPr>
      <w:r>
        <w:rPr>
          <w:spacing w:val="-3"/>
        </w:rPr>
        <w:t>连续两次未亲自出席董事会的说明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独立董事对公司有关事项是否提出异议</w:t>
      </w:r>
    </w:p>
    <w:p>
      <w:pPr>
        <w:pStyle w:val="BodyText"/>
        <w:spacing w:line="343" w:lineRule="auto" w:before="115"/>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独立董事对公司有关建议是否被采纳</w:t>
      </w:r>
    </w:p>
    <w:p>
      <w:pPr>
        <w:pStyle w:val="BodyText"/>
        <w:spacing w:line="343" w:lineRule="auto" w:before="115"/>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9" w:lineRule="auto" w:before="32"/>
        <w:ind w:right="0" w:firstLine="422"/>
        <w:jc w:val="left"/>
      </w:pPr>
      <w:r>
        <w:rPr>
          <w:spacing w:val="-2"/>
        </w:rPr>
        <w:t>报告期内，公司独立董事根据《关于在上市公司建立独立董事制度的指导意见》《深圳证券交易所创业板股票上市规</w:t>
      </w:r>
      <w:r>
        <w:rPr>
          <w:w w:val="101"/>
        </w:rPr>
        <w:t> </w:t>
      </w:r>
      <w:r>
        <w:rPr>
          <w:spacing w:val="-3"/>
        </w:rPr>
        <w:t>则》及《公司章程》等有关规定，勤勉尽责，独立认真履行职责，出席公司董事会和股东大会及董事会下属各专门委员会，</w:t>
      </w:r>
      <w:r>
        <w:rPr>
          <w:spacing w:val="66"/>
        </w:rPr>
        <w:t> </w:t>
      </w:r>
      <w:r>
        <w:rPr>
          <w:spacing w:val="66"/>
        </w:rPr>
      </w:r>
      <w:r>
        <w:rPr>
          <w:spacing w:val="-4"/>
        </w:rPr>
        <w:t>会前主动了解并获取做出决策所需要的资料，会上认真审议每项议案，积极参与讨论并提出合理化建议。对报告期内公司生</w:t>
      </w:r>
      <w:r>
        <w:rPr>
          <w:spacing w:val="43"/>
        </w:rPr>
        <w:t> </w:t>
      </w:r>
      <w:r>
        <w:rPr>
          <w:spacing w:val="43"/>
        </w:rPr>
      </w:r>
      <w:r>
        <w:rPr>
          <w:spacing w:val="-4"/>
        </w:rPr>
        <w:t>产经营、财务管理、内部控制、关联交易等重要事项，发表了独立、公正客观的意见，为维护全体股东特别是中小股东的合</w:t>
      </w:r>
      <w:r>
        <w:rPr>
          <w:spacing w:val="40"/>
        </w:rPr>
        <w:t> </w:t>
      </w:r>
      <w:r>
        <w:rPr>
          <w:spacing w:val="40"/>
        </w:rPr>
      </w:r>
      <w:r>
        <w:rPr>
          <w:spacing w:val="-3"/>
        </w:rPr>
        <w:t>法权益发挥了应有的作用。报告期内，独立董事提出的合理建议均被采纳。</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7"/>
          <w:szCs w:val="27"/>
        </w:rPr>
      </w:pPr>
    </w:p>
    <w:p>
      <w:pPr>
        <w:pStyle w:val="BodyText"/>
        <w:spacing w:line="343" w:lineRule="auto"/>
        <w:ind w:left="513" w:right="4348"/>
        <w:jc w:val="left"/>
      </w:pPr>
      <w:r>
        <w:rPr>
          <w:rFonts w:ascii="Times New Roman" w:hAnsi="Times New Roman" w:cs="Times New Roman" w:eastAsia="Times New Roman" w:hint="default"/>
        </w:rPr>
        <w:t>1</w:t>
      </w:r>
      <w:r>
        <w:rPr/>
        <w:t>、审计委员会</w:t>
      </w:r>
      <w:r>
        <w:rPr>
          <w:spacing w:val="-85"/>
        </w:rPr>
        <w:t> </w:t>
      </w:r>
      <w:r>
        <w:rPr>
          <w:spacing w:val="-85"/>
        </w:rPr>
      </w:r>
      <w:r>
        <w:rPr>
          <w:spacing w:val="-3"/>
        </w:rPr>
        <w:t>报告期内，审计委员会共召开</w:t>
      </w:r>
      <w:r>
        <w:rPr>
          <w:rFonts w:ascii="Times New Roman" w:hAnsi="Times New Roman" w:cs="Times New Roman" w:eastAsia="Times New Roman" w:hint="default"/>
          <w:spacing w:val="-3"/>
        </w:rPr>
        <w:t>6</w:t>
      </w:r>
      <w:r>
        <w:rPr>
          <w:spacing w:val="-3"/>
        </w:rPr>
        <w:t>次会议，会议的具体召开和审议事项如下：</w:t>
      </w:r>
    </w:p>
    <w:p>
      <w:pPr>
        <w:pStyle w:val="BodyText"/>
        <w:spacing w:line="240" w:lineRule="auto" w:before="11"/>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w:t>
      </w:r>
      <w:r>
        <w:rPr>
          <w:spacing w:val="-8"/>
        </w:rPr>
        <w:t>月</w:t>
      </w:r>
      <w:r>
        <w:rPr>
          <w:rFonts w:ascii="Times New Roman" w:hAnsi="Times New Roman" w:cs="Times New Roman" w:eastAsia="Times New Roman" w:hint="default"/>
          <w:spacing w:val="-8"/>
        </w:rPr>
        <w:t>24</w:t>
      </w:r>
      <w:r>
        <w:rPr>
          <w:spacing w:val="-8"/>
        </w:rPr>
        <w:t>日召开第三届董事会审计委员会</w:t>
      </w:r>
      <w:r>
        <w:rPr>
          <w:rFonts w:ascii="Times New Roman" w:hAnsi="Times New Roman" w:cs="Times New Roman" w:eastAsia="Times New Roman" w:hint="default"/>
          <w:spacing w:val="-8"/>
        </w:rPr>
        <w:t>2019</w:t>
      </w:r>
      <w:r>
        <w:rPr>
          <w:spacing w:val="-8"/>
        </w:rPr>
        <w:t>年第一次会议，审议通过《</w:t>
      </w:r>
      <w:r>
        <w:rPr>
          <w:rFonts w:ascii="Times New Roman" w:hAnsi="Times New Roman" w:cs="Times New Roman" w:eastAsia="Times New Roman" w:hint="default"/>
          <w:spacing w:val="-8"/>
        </w:rPr>
        <w:t>2019</w:t>
      </w:r>
      <w:r>
        <w:rPr>
          <w:spacing w:val="-8"/>
        </w:rPr>
        <w:t>年报审计计划的议案（天健）》和《</w:t>
      </w:r>
      <w:r>
        <w:rPr>
          <w:rFonts w:ascii="Times New Roman" w:hAnsi="Times New Roman" w:cs="Times New Roman" w:eastAsia="Times New Roman" w:hint="default"/>
          <w:spacing w:val="-8"/>
        </w:rPr>
        <w:t>2019</w:t>
      </w:r>
    </w:p>
    <w:p>
      <w:pPr>
        <w:pStyle w:val="BodyText"/>
        <w:spacing w:line="240" w:lineRule="auto" w:before="67"/>
        <w:ind w:right="0"/>
        <w:jc w:val="left"/>
      </w:pPr>
      <w:r>
        <w:rPr>
          <w:spacing w:val="-3"/>
        </w:rPr>
        <w:t>年度内部审计工作计划》；</w:t>
      </w:r>
    </w:p>
    <w:p>
      <w:pPr>
        <w:pStyle w:val="BodyText"/>
        <w:spacing w:line="240" w:lineRule="auto" w:before="110"/>
        <w:ind w:left="513" w:right="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17</w:t>
      </w:r>
      <w:r>
        <w:rPr>
          <w:spacing w:val="-4"/>
        </w:rPr>
        <w:t>日，召开第三届董事会审计委员会</w:t>
      </w:r>
      <w:r>
        <w:rPr>
          <w:rFonts w:ascii="Times New Roman" w:hAnsi="Times New Roman" w:cs="Times New Roman" w:eastAsia="Times New Roman" w:hint="default"/>
          <w:spacing w:val="-4"/>
        </w:rPr>
        <w:t>2019</w:t>
      </w:r>
      <w:r>
        <w:rPr>
          <w:spacing w:val="-4"/>
        </w:rPr>
        <w:t>年第二次会议，审议通过《公司</w:t>
      </w:r>
      <w:r>
        <w:rPr>
          <w:rFonts w:ascii="Times New Roman" w:hAnsi="Times New Roman" w:cs="Times New Roman" w:eastAsia="Times New Roman" w:hint="default"/>
          <w:spacing w:val="-4"/>
        </w:rPr>
        <w:t>2018</w:t>
      </w:r>
      <w:r>
        <w:rPr>
          <w:spacing w:val="-4"/>
        </w:rPr>
        <w:t>年度审计报告的议案》的议案、</w:t>
      </w:r>
    </w:p>
    <w:p>
      <w:pPr>
        <w:pStyle w:val="BodyText"/>
        <w:spacing w:line="304" w:lineRule="auto" w:before="63"/>
        <w:ind w:right="0"/>
        <w:jc w:val="left"/>
      </w:pPr>
      <w:r>
        <w:rPr>
          <w:spacing w:val="-4"/>
        </w:rPr>
        <w:t>《公司</w:t>
      </w:r>
      <w:r>
        <w:rPr>
          <w:rFonts w:ascii="Times New Roman" w:hAnsi="Times New Roman" w:cs="Times New Roman" w:eastAsia="Times New Roman" w:hint="default"/>
          <w:spacing w:val="-4"/>
        </w:rPr>
        <w:t>2018</w:t>
      </w:r>
      <w:r>
        <w:rPr>
          <w:spacing w:val="-4"/>
        </w:rPr>
        <w:t>年内部控制自我评价的议案》、《公司</w:t>
      </w:r>
      <w:r>
        <w:rPr>
          <w:rFonts w:ascii="Times New Roman" w:hAnsi="Times New Roman" w:cs="Times New Roman" w:eastAsia="Times New Roman" w:hint="default"/>
          <w:spacing w:val="-4"/>
        </w:rPr>
        <w:t>2018</w:t>
      </w:r>
      <w:r>
        <w:rPr>
          <w:spacing w:val="-4"/>
        </w:rPr>
        <w:t>年度募集资金存放与使用专项审计报告的议案》、《公司</w:t>
      </w:r>
      <w:r>
        <w:rPr>
          <w:rFonts w:ascii="Times New Roman" w:hAnsi="Times New Roman" w:cs="Times New Roman" w:eastAsia="Times New Roman" w:hint="default"/>
          <w:spacing w:val="-4"/>
        </w:rPr>
        <w:t>2018</w:t>
      </w:r>
      <w:r>
        <w:rPr>
          <w:spacing w:val="-4"/>
        </w:rPr>
        <w:t>年度计</w:t>
      </w:r>
      <w:r>
        <w:rPr>
          <w:spacing w:val="64"/>
        </w:rPr>
        <w:t> </w:t>
      </w:r>
      <w:r>
        <w:rPr>
          <w:spacing w:val="64"/>
        </w:rPr>
      </w:r>
      <w:r>
        <w:rPr>
          <w:spacing w:val="-3"/>
        </w:rPr>
        <w:t>提资产减值准备的议案》、《公司关于会计估计和会计政策变更的议案》和《公司</w:t>
      </w:r>
      <w:r>
        <w:rPr>
          <w:rFonts w:ascii="Times New Roman" w:hAnsi="Times New Roman" w:cs="Times New Roman" w:eastAsia="Times New Roman" w:hint="default"/>
          <w:spacing w:val="-3"/>
        </w:rPr>
        <w:t>2018</w:t>
      </w:r>
      <w:r>
        <w:rPr>
          <w:spacing w:val="-3"/>
        </w:rPr>
        <w:t>年度业绩承诺的议案》；</w:t>
      </w:r>
    </w:p>
    <w:p>
      <w:pPr>
        <w:pStyle w:val="BodyText"/>
        <w:spacing w:line="300" w:lineRule="auto" w:before="48"/>
        <w:ind w:right="1126"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日，召开第三届董事会审计委员会</w:t>
      </w:r>
      <w:r>
        <w:rPr>
          <w:rFonts w:ascii="Times New Roman" w:hAnsi="Times New Roman" w:cs="Times New Roman" w:eastAsia="Times New Roman" w:hint="default"/>
          <w:spacing w:val="-3"/>
        </w:rPr>
        <w:t>2019</w:t>
      </w:r>
      <w:r>
        <w:rPr>
          <w:spacing w:val="-3"/>
        </w:rPr>
        <w:t>年第三次会议，审议通过《公司</w:t>
      </w:r>
      <w:r>
        <w:rPr>
          <w:rFonts w:ascii="Times New Roman" w:hAnsi="Times New Roman" w:cs="Times New Roman" w:eastAsia="Times New Roman" w:hint="default"/>
          <w:spacing w:val="-3"/>
        </w:rPr>
        <w:t>2019</w:t>
      </w:r>
      <w:r>
        <w:rPr>
          <w:spacing w:val="-3"/>
        </w:rPr>
        <w:t>年一季度财务报告的议案》；</w:t>
      </w:r>
      <w:r>
        <w:rPr>
          <w:w w:val="101"/>
        </w:rPr>
        <w:t> </w:t>
      </w:r>
      <w:r>
        <w:rPr>
          <w:spacing w:val="-4"/>
        </w:rPr>
        <w:t>审批通过《公司</w:t>
      </w:r>
      <w:r>
        <w:rPr>
          <w:rFonts w:ascii="Times New Roman" w:hAnsi="Times New Roman" w:cs="Times New Roman" w:eastAsia="Times New Roman" w:hint="default"/>
          <w:spacing w:val="-4"/>
        </w:rPr>
        <w:t>2019</w:t>
      </w:r>
      <w:r>
        <w:rPr>
          <w:spacing w:val="-4"/>
        </w:rPr>
        <w:t>年一季度募集资金专项审计报告的议案》、《芒果互娱货币资金的内控制度审计报告》；审阅《审计部</w:t>
      </w:r>
      <w:r>
        <w:rPr>
          <w:spacing w:val="44"/>
        </w:rPr>
        <w:t> </w:t>
      </w:r>
      <w:r>
        <w:rPr>
          <w:spacing w:val="44"/>
        </w:rPr>
      </w:r>
      <w:r>
        <w:rPr>
          <w:rFonts w:ascii="Times New Roman" w:hAnsi="Times New Roman" w:cs="Times New Roman" w:eastAsia="Times New Roman" w:hint="default"/>
          <w:spacing w:val="-3"/>
        </w:rPr>
        <w:t>2019</w:t>
      </w:r>
      <w:r>
        <w:rPr>
          <w:spacing w:val="-3"/>
        </w:rPr>
        <w:t>年一季度审计工作总结及二季度工作计划》；</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13" w:right="0"/>
        <w:jc w:val="left"/>
      </w:pPr>
      <w:r>
        <w:rPr>
          <w:rFonts w:ascii="Times New Roman" w:hAnsi="Times New Roman" w:cs="Times New Roman" w:eastAsia="Times New Roman" w:hint="default"/>
          <w:w w:val="101"/>
        </w:rPr>
        <w:t>201</w:t>
      </w:r>
      <w:r>
        <w:rPr>
          <w:rFonts w:ascii="Times New Roman" w:hAnsi="Times New Roman" w:cs="Times New Roman" w:eastAsia="Times New Roman" w:hint="default"/>
          <w:spacing w:val="-5"/>
          <w:w w:val="101"/>
        </w:rPr>
        <w:t>9</w:t>
      </w:r>
      <w:r>
        <w:rPr>
          <w:w w:val="101"/>
        </w:rPr>
        <w:t>年</w:t>
      </w:r>
      <w:r>
        <w:rPr>
          <w:rFonts w:ascii="Times New Roman" w:hAnsi="Times New Roman" w:cs="Times New Roman" w:eastAsia="Times New Roman" w:hint="default"/>
          <w:w w:val="101"/>
        </w:rPr>
        <w:t>8</w:t>
      </w:r>
      <w:r>
        <w:rPr>
          <w:spacing w:val="-5"/>
          <w:w w:val="101"/>
        </w:rPr>
        <w:t>月</w:t>
      </w:r>
      <w:r>
        <w:rPr>
          <w:rFonts w:ascii="Times New Roman" w:hAnsi="Times New Roman" w:cs="Times New Roman" w:eastAsia="Times New Roman" w:hint="default"/>
          <w:w w:val="101"/>
        </w:rPr>
        <w:t>18</w:t>
      </w:r>
      <w:r>
        <w:rPr>
          <w:w w:val="101"/>
        </w:rPr>
        <w:t>日</w:t>
      </w:r>
      <w:r>
        <w:rPr>
          <w:spacing w:val="-73"/>
          <w:w w:val="101"/>
        </w:rPr>
        <w:t>，</w:t>
      </w:r>
      <w:r>
        <w:rPr>
          <w:w w:val="101"/>
        </w:rPr>
        <w:t>召</w:t>
      </w:r>
      <w:r>
        <w:rPr>
          <w:spacing w:val="-5"/>
          <w:w w:val="101"/>
        </w:rPr>
        <w:t>开</w:t>
      </w:r>
      <w:r>
        <w:rPr>
          <w:w w:val="101"/>
        </w:rPr>
        <w:t>第</w:t>
      </w:r>
      <w:r>
        <w:rPr>
          <w:spacing w:val="-5"/>
          <w:w w:val="101"/>
        </w:rPr>
        <w:t>三</w:t>
      </w:r>
      <w:r>
        <w:rPr>
          <w:w w:val="101"/>
        </w:rPr>
        <w:t>届</w:t>
      </w:r>
      <w:r>
        <w:rPr>
          <w:spacing w:val="-5"/>
          <w:w w:val="101"/>
        </w:rPr>
        <w:t>董</w:t>
      </w:r>
      <w:r>
        <w:rPr>
          <w:w w:val="101"/>
        </w:rPr>
        <w:t>事</w:t>
      </w:r>
      <w:r>
        <w:rPr>
          <w:spacing w:val="-5"/>
          <w:w w:val="101"/>
        </w:rPr>
        <w:t>会</w:t>
      </w:r>
      <w:r>
        <w:rPr>
          <w:w w:val="101"/>
        </w:rPr>
        <w:t>审</w:t>
      </w:r>
      <w:r>
        <w:rPr>
          <w:spacing w:val="-5"/>
          <w:w w:val="101"/>
        </w:rPr>
        <w:t>计委</w:t>
      </w:r>
      <w:r>
        <w:rPr>
          <w:w w:val="101"/>
        </w:rPr>
        <w:t>员会</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9</w:t>
      </w:r>
      <w:r>
        <w:rPr>
          <w:w w:val="101"/>
        </w:rPr>
        <w:t>年</w:t>
      </w:r>
      <w:r>
        <w:rPr>
          <w:spacing w:val="-5"/>
          <w:w w:val="101"/>
        </w:rPr>
        <w:t>第</w:t>
      </w:r>
      <w:r>
        <w:rPr>
          <w:w w:val="101"/>
        </w:rPr>
        <w:t>四</w:t>
      </w:r>
      <w:r>
        <w:rPr>
          <w:spacing w:val="-5"/>
          <w:w w:val="101"/>
        </w:rPr>
        <w:t>次会</w:t>
      </w:r>
      <w:r>
        <w:rPr>
          <w:w w:val="101"/>
        </w:rPr>
        <w:t>议</w:t>
      </w:r>
      <w:r>
        <w:rPr>
          <w:spacing w:val="-68"/>
          <w:w w:val="101"/>
        </w:rPr>
        <w:t>，</w:t>
      </w:r>
      <w:r>
        <w:rPr>
          <w:spacing w:val="-5"/>
          <w:w w:val="101"/>
        </w:rPr>
        <w:t>审</w:t>
      </w:r>
      <w:r>
        <w:rPr>
          <w:w w:val="101"/>
        </w:rPr>
        <w:t>议</w:t>
      </w:r>
      <w:r>
        <w:rPr>
          <w:spacing w:val="-5"/>
          <w:w w:val="101"/>
        </w:rPr>
        <w:t>通</w:t>
      </w:r>
      <w:r>
        <w:rPr>
          <w:spacing w:val="-68"/>
          <w:w w:val="101"/>
        </w:rPr>
        <w:t>过</w:t>
      </w:r>
      <w:r>
        <w:rPr>
          <w:w w:val="101"/>
        </w:rPr>
        <w:t>《</w:t>
      </w:r>
      <w:r>
        <w:rPr>
          <w:spacing w:val="-5"/>
          <w:w w:val="101"/>
        </w:rPr>
        <w:t>关</w:t>
      </w:r>
      <w:r>
        <w:rPr>
          <w:w w:val="101"/>
        </w:rPr>
        <w:t>于</w:t>
      </w:r>
      <w:r>
        <w:rPr>
          <w:spacing w:val="-5"/>
          <w:w w:val="101"/>
        </w:rPr>
        <w:t>公</w:t>
      </w:r>
      <w:r>
        <w:rPr>
          <w:w w:val="101"/>
        </w:rPr>
        <w:t>司</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9</w:t>
      </w:r>
      <w:r>
        <w:rPr>
          <w:spacing w:val="-5"/>
          <w:w w:val="101"/>
        </w:rPr>
        <w:t>年</w:t>
      </w:r>
      <w:r>
        <w:rPr>
          <w:w w:val="101"/>
        </w:rPr>
        <w:t>半</w:t>
      </w:r>
      <w:r>
        <w:rPr>
          <w:spacing w:val="-5"/>
          <w:w w:val="101"/>
        </w:rPr>
        <w:t>年</w:t>
      </w:r>
      <w:r>
        <w:rPr>
          <w:w w:val="101"/>
        </w:rPr>
        <w:t>度</w:t>
      </w:r>
      <w:r>
        <w:rPr>
          <w:spacing w:val="-5"/>
          <w:w w:val="101"/>
        </w:rPr>
        <w:t>财</w:t>
      </w:r>
      <w:r>
        <w:rPr>
          <w:w w:val="101"/>
        </w:rPr>
        <w:t>务</w:t>
      </w:r>
      <w:r>
        <w:rPr>
          <w:spacing w:val="-5"/>
          <w:w w:val="101"/>
        </w:rPr>
        <w:t>报</w:t>
      </w:r>
      <w:r>
        <w:rPr>
          <w:w w:val="101"/>
        </w:rPr>
        <w:t>告</w:t>
      </w:r>
      <w:r>
        <w:rPr>
          <w:spacing w:val="-5"/>
          <w:w w:val="101"/>
        </w:rPr>
        <w:t>的</w:t>
      </w:r>
      <w:r>
        <w:rPr>
          <w:w w:val="101"/>
        </w:rPr>
        <w:t>议</w:t>
      </w:r>
      <w:r>
        <w:rPr>
          <w:spacing w:val="-5"/>
          <w:w w:val="101"/>
        </w:rPr>
        <w:t>案</w:t>
      </w:r>
      <w:r>
        <w:rPr>
          <w:spacing w:val="-68"/>
          <w:w w:val="101"/>
        </w:rPr>
        <w:t>》</w:t>
      </w:r>
      <w:r>
        <w:rPr>
          <w:w w:val="101"/>
        </w:rPr>
        <w:t>、</w:t>
      </w:r>
      <w:r>
        <w:rPr/>
      </w:r>
    </w:p>
    <w:p>
      <w:pPr>
        <w:pStyle w:val="BodyText"/>
        <w:spacing w:line="304" w:lineRule="auto" w:before="63"/>
        <w:ind w:right="0"/>
        <w:jc w:val="left"/>
      </w:pPr>
      <w:r>
        <w:rPr>
          <w:spacing w:val="-4"/>
        </w:rPr>
        <w:t>《公司</w:t>
      </w:r>
      <w:r>
        <w:rPr>
          <w:rFonts w:ascii="Times New Roman" w:hAnsi="Times New Roman" w:cs="Times New Roman" w:eastAsia="Times New Roman" w:hint="default"/>
          <w:spacing w:val="-4"/>
        </w:rPr>
        <w:t>2019</w:t>
      </w:r>
      <w:r>
        <w:rPr>
          <w:spacing w:val="-4"/>
        </w:rPr>
        <w:t>年半年度募集资金存放与使用专项审计报告的议案》、《公司会计政策变更的议案》；审批《快乐通宝小额贷公</w:t>
      </w:r>
      <w:r>
        <w:rPr>
          <w:spacing w:val="43"/>
        </w:rPr>
        <w:t> </w:t>
      </w:r>
      <w:r>
        <w:rPr>
          <w:spacing w:val="43"/>
        </w:rPr>
      </w:r>
      <w:r>
        <w:rPr>
          <w:spacing w:val="-3"/>
        </w:rPr>
        <w:t>司</w:t>
      </w:r>
      <w:r>
        <w:rPr>
          <w:rFonts w:ascii="Times New Roman" w:hAnsi="Times New Roman" w:cs="Times New Roman" w:eastAsia="Times New Roman" w:hint="default"/>
          <w:spacing w:val="-3"/>
        </w:rPr>
        <w:t>2019</w:t>
      </w:r>
      <w:r>
        <w:rPr>
          <w:spacing w:val="-3"/>
        </w:rPr>
        <w:t>年货币资金内控执行审计报告》；审阅《审计部</w:t>
      </w:r>
      <w:r>
        <w:rPr>
          <w:rFonts w:ascii="Times New Roman" w:hAnsi="Times New Roman" w:cs="Times New Roman" w:eastAsia="Times New Roman" w:hint="default"/>
          <w:spacing w:val="-3"/>
        </w:rPr>
        <w:t>2019</w:t>
      </w:r>
      <w:r>
        <w:rPr>
          <w:spacing w:val="-3"/>
        </w:rPr>
        <w:t>年二季度审计工作总结及三季度工作计划》</w:t>
      </w:r>
    </w:p>
    <w:p>
      <w:pPr>
        <w:pStyle w:val="BodyText"/>
        <w:spacing w:line="300" w:lineRule="auto" w:before="43"/>
        <w:ind w:right="0" w:firstLine="360"/>
        <w:jc w:val="left"/>
      </w:pP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21</w:t>
      </w:r>
      <w:r>
        <w:rPr>
          <w:spacing w:val="-7"/>
        </w:rPr>
        <w:t>日，召开第三届审计委员会</w:t>
      </w:r>
      <w:r>
        <w:rPr>
          <w:rFonts w:ascii="Times New Roman" w:hAnsi="Times New Roman" w:cs="Times New Roman" w:eastAsia="Times New Roman" w:hint="default"/>
          <w:spacing w:val="-7"/>
        </w:rPr>
        <w:t>2019</w:t>
      </w:r>
      <w:r>
        <w:rPr>
          <w:spacing w:val="-7"/>
        </w:rPr>
        <w:t>年第五次会议，审议通过《公司</w:t>
      </w:r>
      <w:r>
        <w:rPr>
          <w:rFonts w:ascii="Times New Roman" w:hAnsi="Times New Roman" w:cs="Times New Roman" w:eastAsia="Times New Roman" w:hint="default"/>
          <w:spacing w:val="-7"/>
        </w:rPr>
        <w:t>2019</w:t>
      </w:r>
      <w:r>
        <w:rPr>
          <w:spacing w:val="-7"/>
        </w:rPr>
        <w:t>年三季度财务报告的议案》、审批《公</w:t>
      </w:r>
      <w:r>
        <w:rPr>
          <w:w w:val="101"/>
        </w:rPr>
        <w:t> </w:t>
      </w:r>
      <w:r>
        <w:rPr>
          <w:spacing w:val="-6"/>
          <w:w w:val="101"/>
        </w:rPr>
        <w:t>司</w:t>
      </w:r>
      <w:r>
        <w:rPr>
          <w:rFonts w:ascii="Times New Roman" w:hAnsi="Times New Roman" w:cs="Times New Roman" w:eastAsia="Times New Roman" w:hint="default"/>
          <w:spacing w:val="-6"/>
          <w:w w:val="101"/>
        </w:rPr>
        <w:t>2019</w:t>
      </w:r>
      <w:r>
        <w:rPr>
          <w:spacing w:val="-6"/>
          <w:w w:val="101"/>
        </w:rPr>
        <w:t>年三季度募集资金存放与使用情况专项报告的议案》、《湖南芒果娱乐有限公司固定资产内控制度审计报告的议案》、</w:t>
      </w:r>
      <w:r>
        <w:rPr>
          <w:spacing w:val="-6"/>
        </w:rPr>
      </w:r>
    </w:p>
    <w:p>
      <w:pPr>
        <w:pStyle w:val="BodyText"/>
        <w:spacing w:line="240" w:lineRule="auto" w:before="17"/>
        <w:ind w:right="0"/>
        <w:jc w:val="left"/>
      </w:pPr>
      <w:r>
        <w:rPr>
          <w:spacing w:val="-3"/>
        </w:rPr>
        <w:t>《湖南芒果娱乐有限公司货币资金内控执行审计报告的议案》；审阅《审计部</w:t>
      </w:r>
      <w:r>
        <w:rPr>
          <w:rFonts w:ascii="Times New Roman" w:hAnsi="Times New Roman" w:cs="Times New Roman" w:eastAsia="Times New Roman" w:hint="default"/>
          <w:spacing w:val="-3"/>
        </w:rPr>
        <w:t>2019</w:t>
      </w:r>
      <w:r>
        <w:rPr>
          <w:spacing w:val="-3"/>
        </w:rPr>
        <w:t>年三季度工作总结及四季度工作计划》；</w:t>
      </w:r>
    </w:p>
    <w:p>
      <w:pPr>
        <w:pStyle w:val="BodyText"/>
        <w:spacing w:line="304" w:lineRule="auto" w:before="101"/>
        <w:ind w:right="0"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28</w:t>
      </w:r>
      <w:r>
        <w:rPr>
          <w:spacing w:val="-3"/>
        </w:rPr>
        <w:t>日，召开第三届审计委员会</w:t>
      </w:r>
      <w:r>
        <w:rPr>
          <w:rFonts w:ascii="Times New Roman" w:hAnsi="Times New Roman" w:cs="Times New Roman" w:eastAsia="Times New Roman" w:hint="default"/>
          <w:spacing w:val="-3"/>
        </w:rPr>
        <w:t>2019</w:t>
      </w:r>
      <w:r>
        <w:rPr>
          <w:spacing w:val="-3"/>
        </w:rPr>
        <w:t>年第六次会议，审议通过《关于续聘天健会计师事务所（特殊普通合伙）</w:t>
      </w:r>
      <w:r>
        <w:rPr>
          <w:w w:val="101"/>
        </w:rPr>
        <w:t> </w:t>
      </w:r>
      <w:r>
        <w:rPr/>
        <w:t>为</w:t>
      </w:r>
      <w:r>
        <w:rPr>
          <w:rFonts w:ascii="Times New Roman" w:hAnsi="Times New Roman" w:cs="Times New Roman" w:eastAsia="Times New Roman" w:hint="default"/>
        </w:rPr>
        <w:t>2019</w:t>
      </w:r>
      <w:r>
        <w:rPr/>
        <w:t>年度审计机构的议案》；</w:t>
      </w:r>
    </w:p>
    <w:p>
      <w:pPr>
        <w:pStyle w:val="BodyText"/>
        <w:spacing w:line="338" w:lineRule="auto" w:before="48"/>
        <w:ind w:left="513" w:right="4348"/>
        <w:jc w:val="left"/>
      </w:pPr>
      <w:r>
        <w:rPr>
          <w:rFonts w:ascii="Times New Roman" w:hAnsi="Times New Roman" w:cs="Times New Roman" w:eastAsia="Times New Roman" w:hint="default"/>
        </w:rPr>
        <w:t>2</w:t>
      </w:r>
      <w:r>
        <w:rPr/>
        <w:t>、提名委员会</w:t>
      </w:r>
      <w:r>
        <w:rPr>
          <w:spacing w:val="-85"/>
        </w:rPr>
        <w:t> </w:t>
      </w:r>
      <w:r>
        <w:rPr>
          <w:spacing w:val="-85"/>
        </w:rPr>
      </w:r>
      <w:r>
        <w:rPr>
          <w:spacing w:val="-3"/>
        </w:rPr>
        <w:t>报告期内，提名委员会共召开</w:t>
      </w:r>
      <w:r>
        <w:rPr>
          <w:rFonts w:ascii="Times New Roman" w:hAnsi="Times New Roman" w:cs="Times New Roman" w:eastAsia="Times New Roman" w:hint="default"/>
          <w:spacing w:val="-3"/>
        </w:rPr>
        <w:t>2</w:t>
      </w:r>
      <w:r>
        <w:rPr>
          <w:spacing w:val="-3"/>
        </w:rPr>
        <w:t>次会议，会议的具体召开和审议事项如下：</w:t>
      </w:r>
    </w:p>
    <w:p>
      <w:pPr>
        <w:pStyle w:val="BodyText"/>
        <w:spacing w:line="240" w:lineRule="auto" w:before="24"/>
        <w:ind w:left="513"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日召开第三届董事会提名委员会</w:t>
      </w:r>
      <w:r>
        <w:rPr>
          <w:rFonts w:ascii="Times New Roman" w:hAnsi="Times New Roman" w:cs="Times New Roman" w:eastAsia="Times New Roman" w:hint="default"/>
          <w:spacing w:val="-3"/>
        </w:rPr>
        <w:t>2019</w:t>
      </w:r>
      <w:r>
        <w:rPr>
          <w:spacing w:val="-3"/>
        </w:rPr>
        <w:t>年第一次会议，审议通过《关于提名公司董事会秘书的议案》；</w:t>
      </w:r>
    </w:p>
    <w:p>
      <w:pPr>
        <w:pStyle w:val="BodyText"/>
        <w:spacing w:line="240" w:lineRule="auto" w:before="101"/>
        <w:ind w:left="513"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日召开第三届董事会提名委员会</w:t>
      </w:r>
      <w:r>
        <w:rPr>
          <w:rFonts w:ascii="Times New Roman" w:hAnsi="Times New Roman" w:cs="Times New Roman" w:eastAsia="Times New Roman" w:hint="default"/>
          <w:spacing w:val="-3"/>
        </w:rPr>
        <w:t>2019</w:t>
      </w:r>
      <w:r>
        <w:rPr>
          <w:spacing w:val="-3"/>
        </w:rPr>
        <w:t>年第二次会议，审议通过《关于提名非独立董事候选人的议案》。</w:t>
      </w:r>
    </w:p>
    <w:p>
      <w:pPr>
        <w:pStyle w:val="BodyText"/>
        <w:spacing w:line="343" w:lineRule="auto" w:before="101"/>
        <w:ind w:left="513" w:right="3079"/>
        <w:jc w:val="left"/>
      </w:pPr>
      <w:r>
        <w:rPr>
          <w:rFonts w:ascii="Times New Roman" w:hAnsi="Times New Roman" w:cs="Times New Roman" w:eastAsia="Times New Roman" w:hint="default"/>
        </w:rPr>
        <w:t>3</w:t>
      </w:r>
      <w:r>
        <w:rPr/>
        <w:t>、薪酬与考核委员会</w:t>
      </w:r>
      <w:r>
        <w:rPr>
          <w:spacing w:val="-88"/>
        </w:rPr>
        <w:t> </w:t>
      </w:r>
      <w:r>
        <w:rPr>
          <w:spacing w:val="-88"/>
        </w:rPr>
      </w:r>
      <w:r>
        <w:rPr>
          <w:spacing w:val="-3"/>
        </w:rPr>
        <w:t>报告期内，薪酬与考核委员会共召开</w:t>
      </w:r>
      <w:r>
        <w:rPr>
          <w:rFonts w:ascii="Times New Roman" w:hAnsi="Times New Roman" w:cs="Times New Roman" w:eastAsia="Times New Roman" w:hint="default"/>
          <w:spacing w:val="-3"/>
        </w:rPr>
        <w:t>3</w:t>
      </w:r>
      <w:r>
        <w:rPr>
          <w:spacing w:val="-3"/>
        </w:rPr>
        <w:t>次会议，会议的具体召开和审议事项如下：</w:t>
      </w:r>
    </w:p>
    <w:p>
      <w:pPr>
        <w:pStyle w:val="BodyText"/>
        <w:spacing w:line="240" w:lineRule="auto" w:before="15"/>
        <w:ind w:left="513" w:right="0"/>
        <w:jc w:val="left"/>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8</w:t>
      </w:r>
      <w:r>
        <w:rPr>
          <w:spacing w:val="-6"/>
        </w:rPr>
        <w:t>日召开第三届董事会薪酬与考核委员会</w:t>
      </w:r>
      <w:r>
        <w:rPr>
          <w:rFonts w:ascii="Times New Roman" w:hAnsi="Times New Roman" w:cs="Times New Roman" w:eastAsia="Times New Roman" w:hint="default"/>
          <w:spacing w:val="-6"/>
        </w:rPr>
        <w:t>2019</w:t>
      </w:r>
      <w:r>
        <w:rPr>
          <w:spacing w:val="-6"/>
        </w:rPr>
        <w:t>年第一次会议，审议通过《关于调整公司独立董事津贴的议案》；</w:t>
      </w:r>
    </w:p>
    <w:p>
      <w:pPr>
        <w:pStyle w:val="BodyText"/>
        <w:spacing w:line="304" w:lineRule="auto" w:before="96"/>
        <w:ind w:right="0"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日召开第三届董事会薪酬与考核委员会</w:t>
      </w:r>
      <w:r>
        <w:rPr>
          <w:rFonts w:ascii="Times New Roman" w:hAnsi="Times New Roman" w:cs="Times New Roman" w:eastAsia="Times New Roman" w:hint="default"/>
          <w:spacing w:val="-3"/>
        </w:rPr>
        <w:t>2019</w:t>
      </w:r>
      <w:r>
        <w:rPr>
          <w:spacing w:val="-3"/>
        </w:rPr>
        <w:t>年第二次会议，审议通过《关于公司高级管理人员</w:t>
      </w:r>
      <w:r>
        <w:rPr>
          <w:rFonts w:ascii="Times New Roman" w:hAnsi="Times New Roman" w:cs="Times New Roman" w:eastAsia="Times New Roman" w:hint="default"/>
          <w:spacing w:val="-3"/>
        </w:rPr>
        <w:t>2018</w:t>
      </w:r>
      <w:r>
        <w:rPr>
          <w:spacing w:val="-3"/>
        </w:rPr>
        <w:t>年度薪</w:t>
      </w:r>
      <w:r>
        <w:rPr>
          <w:w w:val="101"/>
        </w:rPr>
        <w:t> </w:t>
      </w:r>
      <w:r>
        <w:rPr>
          <w:spacing w:val="-3"/>
        </w:rPr>
        <w:t>酬和</w:t>
      </w:r>
      <w:r>
        <w:rPr>
          <w:rFonts w:ascii="Times New Roman" w:hAnsi="Times New Roman" w:cs="Times New Roman" w:eastAsia="Times New Roman" w:hint="default"/>
          <w:spacing w:val="-3"/>
        </w:rPr>
        <w:t>2019</w:t>
      </w:r>
      <w:r>
        <w:rPr>
          <w:spacing w:val="-3"/>
        </w:rPr>
        <w:t>年度薪酬考核方案的议案》；</w:t>
      </w:r>
    </w:p>
    <w:p>
      <w:pPr>
        <w:pStyle w:val="BodyText"/>
        <w:spacing w:line="302" w:lineRule="auto" w:before="47"/>
        <w:ind w:right="0"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日召开第三届董事会薪酬与考核委员会</w:t>
      </w:r>
      <w:r>
        <w:rPr>
          <w:rFonts w:ascii="Times New Roman" w:hAnsi="Times New Roman" w:cs="Times New Roman" w:eastAsia="Times New Roman" w:hint="default"/>
          <w:spacing w:val="-3"/>
        </w:rPr>
        <w:t>2019</w:t>
      </w:r>
      <w:r>
        <w:rPr>
          <w:spacing w:val="-3"/>
        </w:rPr>
        <w:t>年第三次会议，审议通过《关于审议</w:t>
      </w:r>
      <w:r>
        <w:rPr>
          <w:rFonts w:ascii="Times New Roman" w:hAnsi="Times New Roman" w:cs="Times New Roman" w:eastAsia="Times New Roman" w:hint="default"/>
          <w:spacing w:val="-3"/>
        </w:rPr>
        <w:t>&lt;</w:t>
      </w:r>
      <w:r>
        <w:rPr>
          <w:spacing w:val="-3"/>
        </w:rPr>
        <w:t>芒果超媒股份有限公司</w:t>
      </w:r>
      <w:r>
        <w:rPr>
          <w:w w:val="101"/>
        </w:rPr>
        <w:t> </w:t>
      </w:r>
      <w:r>
        <w:rPr>
          <w:spacing w:val="-5"/>
        </w:rPr>
        <w:t>薪酬总额决定机制和管理试行办法</w:t>
      </w:r>
      <w:r>
        <w:rPr>
          <w:rFonts w:ascii="Times New Roman" w:hAnsi="Times New Roman" w:cs="Times New Roman" w:eastAsia="Times New Roman" w:hint="default"/>
          <w:spacing w:val="-5"/>
        </w:rPr>
        <w:t>&gt;</w:t>
      </w:r>
      <w:r>
        <w:rPr>
          <w:spacing w:val="-5"/>
        </w:rPr>
        <w:t>的议案》。注：公司应当披露董事会下设专门委员会在报告期内提出的重要意见和建议。</w:t>
      </w:r>
      <w:r>
        <w:rPr>
          <w:spacing w:val="6"/>
        </w:rPr>
        <w:t> </w:t>
      </w:r>
      <w:r>
        <w:rPr>
          <w:spacing w:val="6"/>
        </w:rPr>
      </w:r>
      <w:r>
        <w:rPr>
          <w:spacing w:val="-3"/>
        </w:rPr>
        <w:t>存在异议事项的，应当披露具体情况。</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监事会在报告期内的监督活动中发现公司是否存在风险</w:t>
      </w:r>
    </w:p>
    <w:p>
      <w:pPr>
        <w:pStyle w:val="BodyText"/>
        <w:spacing w:line="343" w:lineRule="auto" w:before="115"/>
        <w:ind w:right="735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14" w:lineRule="auto"/>
        <w:ind w:right="1122" w:firstLine="360"/>
        <w:jc w:val="both"/>
      </w:pPr>
      <w:r>
        <w:rPr>
          <w:spacing w:val="-4"/>
        </w:rPr>
        <w:t>为进一步完善公司高级管理人员激励约束机制，充分调动高级管理人员的积极性和创造性，根据《芒果超媒股份有限公</w:t>
      </w:r>
      <w:r>
        <w:rPr>
          <w:w w:val="101"/>
        </w:rPr>
        <w:t> </w:t>
      </w:r>
      <w:r>
        <w:rPr>
          <w:spacing w:val="-4"/>
        </w:rPr>
        <w:t>司章程》《芒果超媒股份有限公司董事会薪酬与考核委员会工作细则》等相关规定，公司制定了《芒果超媒股份有限公司高</w:t>
      </w:r>
      <w:r>
        <w:rPr>
          <w:spacing w:val="41"/>
        </w:rPr>
        <w:t> </w:t>
      </w:r>
      <w:r>
        <w:rPr>
          <w:spacing w:val="41"/>
        </w:rPr>
      </w:r>
      <w:r>
        <w:rPr>
          <w:spacing w:val="-4"/>
        </w:rPr>
        <w:t>管年度业绩考核管理办法》，规范公司业绩目标绩效管理，对高级管理人员的价值创造过程及结果进行客观、公正的考核和</w:t>
      </w:r>
      <w:r>
        <w:rPr>
          <w:spacing w:val="40"/>
        </w:rPr>
        <w:t> </w:t>
      </w:r>
      <w:r>
        <w:rPr>
          <w:spacing w:val="40"/>
        </w:rPr>
      </w:r>
      <w:r>
        <w:rPr>
          <w:spacing w:val="-3"/>
        </w:rPr>
        <w:t>评定。高管人员的年薪结构由</w:t>
      </w:r>
      <w:r>
        <w:rPr>
          <w:rFonts w:ascii="Times New Roman" w:hAnsi="Times New Roman" w:cs="Times New Roman" w:eastAsia="Times New Roman" w:hint="default"/>
          <w:spacing w:val="-3"/>
        </w:rPr>
        <w:t>“</w:t>
      </w:r>
      <w:r>
        <w:rPr>
          <w:spacing w:val="-3"/>
        </w:rPr>
        <w:t>基本年薪</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绩效年薪</w:t>
      </w:r>
      <w:r>
        <w:rPr>
          <w:rFonts w:ascii="Times New Roman" w:hAnsi="Times New Roman" w:cs="Times New Roman" w:eastAsia="Times New Roman" w:hint="default"/>
          <w:spacing w:val="-3"/>
        </w:rPr>
        <w:t>”</w:t>
      </w:r>
      <w:r>
        <w:rPr>
          <w:spacing w:val="-3"/>
        </w:rPr>
        <w:t>组成，其中</w:t>
      </w:r>
      <w:r>
        <w:rPr>
          <w:rFonts w:ascii="Times New Roman" w:hAnsi="Times New Roman" w:cs="Times New Roman" w:eastAsia="Times New Roman" w:hint="default"/>
          <w:spacing w:val="-3"/>
        </w:rPr>
        <w:t>“</w:t>
      </w:r>
      <w:r>
        <w:rPr>
          <w:spacing w:val="-3"/>
        </w:rPr>
        <w:t>绩效年薪</w:t>
      </w:r>
      <w:r>
        <w:rPr>
          <w:rFonts w:ascii="Times New Roman" w:hAnsi="Times New Roman" w:cs="Times New Roman" w:eastAsia="Times New Roman" w:hint="default"/>
          <w:spacing w:val="-3"/>
        </w:rPr>
        <w:t>”</w:t>
      </w:r>
      <w:r>
        <w:rPr>
          <w:spacing w:val="-3"/>
        </w:rPr>
        <w:t>占比不少于</w:t>
      </w:r>
      <w:r>
        <w:rPr>
          <w:rFonts w:ascii="Times New Roman" w:hAnsi="Times New Roman" w:cs="Times New Roman" w:eastAsia="Times New Roman" w:hint="default"/>
          <w:spacing w:val="-3"/>
        </w:rPr>
        <w:t>60%</w:t>
      </w:r>
      <w:r>
        <w:rPr>
          <w:spacing w:val="-3"/>
        </w:rPr>
        <w:t>，并与高管人员的年度业绩考</w:t>
      </w:r>
      <w:r>
        <w:rPr>
          <w:spacing w:val="1"/>
        </w:rPr>
        <w:t> </w:t>
      </w:r>
      <w:r>
        <w:rPr>
          <w:spacing w:val="1"/>
        </w:rPr>
      </w:r>
      <w:r>
        <w:rPr>
          <w:spacing w:val="-3"/>
        </w:rPr>
        <w:t>核结果紧密挂钩、同向联动。</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r>
        <w:rPr/>
        <w:pict>
          <v:shape style="position:absolute;margin-left:376.940002pt;margin-top:477.97998pt;width:158.25pt;height:46.8pt;mso-position-horizontal-relative:page;mso-position-vertical-relative:page;z-index:-1113520"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group style="position:absolute;margin-left:384.140015pt;margin-top:397.559998pt;width:149.85pt;height:15.6pt;mso-position-horizontal-relative:page;mso-position-vertical-relative:page;z-index:-1113496" coordorigin="7683,7951" coordsize="2997,312">
            <v:shape style="position:absolute;left:7683;top:7951;width:2997;height:312" coordorigin="7683,7951" coordsize="2997,312" path="m7683,8263l10679,8263,10679,7951,7683,7951,7683,8263xe" filled="true" fillcolor="#ffffff" stroked="false">
              <v:path arrowok="t"/>
              <v:fill type="solid"/>
            </v:shape>
            <w10:wrap type="none"/>
          </v:group>
        </w:pict>
      </w:r>
    </w:p>
    <w:p>
      <w:pPr>
        <w:pStyle w:val="Heading3"/>
        <w:spacing w:line="240" w:lineRule="auto" w:before="36"/>
        <w:ind w:right="0"/>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333"/>
        <w:gridCol w:w="304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
                <w:sz w:val="18"/>
                <w:szCs w:val="18"/>
              </w:rPr>
              <w:t> </w:t>
            </w:r>
            <w:hyperlink r:id="rId11">
              <w:r>
                <w:rPr>
                  <w:rFonts w:ascii="Times New Roman" w:hAnsi="Times New Roman" w:cs="Times New Roman" w:eastAsia="Times New Roman" w:hint="default"/>
                  <w:spacing w:val="-3"/>
                  <w:sz w:val="18"/>
                  <w:szCs w:val="18"/>
                </w:rPr>
                <w:t>http://www.cninfo.com.cn/</w:t>
              </w:r>
            </w:hyperlink>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6"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10" w:space="0" w:color="FFFFFF"/>
            </w:tcBorders>
          </w:tcPr>
          <w:p>
            <w:pPr>
              <w:pStyle w:val="TableParagraph"/>
              <w:spacing w:line="314" w:lineRule="auto" w:before="53"/>
              <w:ind w:left="21" w:right="-4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、一般缺陷：未构成重大缺陷、重要缺陷</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sz w:val="18"/>
                <w:szCs w:val="18"/>
              </w:rPr>
              <w:t>的其他内部控制缺陷。</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、重要缺陷：未依</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照公认会计准则选择和应用会计政策；未</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建立反舞弊程序和控制措施；对于非常规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或特殊交易的账务处理没有建立相应的控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制机制或没有实施且没有相应的补偿性控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制；对于期末财务报告过程的控制存在一</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项或多项缺陷且不能合理保证编制的财务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报表达到真实、准确的目标。 </w:t>
            </w:r>
            <w:r>
              <w:rPr>
                <w:rFonts w:ascii="Times New Roman" w:hAnsi="Times New Roman" w:cs="Times New Roman" w:eastAsia="Times New Roman" w:hint="default"/>
                <w:sz w:val="18"/>
                <w:szCs w:val="18"/>
              </w:rPr>
              <w:t>3</w:t>
            </w:r>
            <w:r>
              <w:rPr>
                <w:rFonts w:ascii="宋体" w:hAnsi="宋体" w:cs="宋体" w:eastAsia="宋体" w:hint="default"/>
                <w:sz w:val="18"/>
                <w:szCs w:val="18"/>
              </w:rPr>
              <w:t>、重大缺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8"/>
                <w:sz w:val="18"/>
                <w:szCs w:val="18"/>
              </w:rPr>
              <w:t>陷：公司董事、监事或高管存在舞弊行为；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公司更正已公布的财务报告、注册会计师</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发现的却未被公司内部控制识别的当期财</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务报告中的重大错报；审计委员会和内部</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审计机构对内部控制的监督无效。</w:t>
            </w:r>
          </w:p>
        </w:tc>
        <w:tc>
          <w:tcPr>
            <w:tcW w:w="3049"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30"/>
              <w:ind w:left="16" w:right="1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、一般缺陷：未构成重大缺陷、重要</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缺陷的其他内部控制缺陷。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7"/>
                <w:sz w:val="18"/>
                <w:szCs w:val="18"/>
              </w:rPr>
              <w:t>陷：决策程序导致出现一般失误；违反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企业内部规章，形成损失；重要业务制</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度或系统存在缺陷；内部控制重要或一</w:t>
            </w:r>
            <w:r>
              <w:rPr>
                <w:rFonts w:ascii="宋体" w:hAnsi="宋体" w:cs="宋体" w:eastAsia="宋体" w:hint="default"/>
                <w:w w:val="101"/>
                <w:sz w:val="18"/>
                <w:szCs w:val="18"/>
              </w:rPr>
              <w:t> </w:t>
            </w:r>
            <w:r>
              <w:rPr>
                <w:rFonts w:ascii="宋体" w:hAnsi="宋体" w:cs="宋体" w:eastAsia="宋体" w:hint="default"/>
                <w:spacing w:val="-3"/>
                <w:sz w:val="18"/>
                <w:szCs w:val="18"/>
              </w:rPr>
              <w:t>般缺陷未得到整改。</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、重大缺陷：缺</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7"/>
                <w:sz w:val="18"/>
                <w:szCs w:val="18"/>
              </w:rPr>
              <w:t>乏民主决策程序、决策程序不科学，出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现重大失误，给公司造成重大财产损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失；严重违反国家法律法规；缺乏重要</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的业务管理制度或制度运行系统性失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效；公司持续或大量出现重要内控缺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陷。</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vMerge/>
            <w:tcBorders>
              <w:left w:val="single" w:sz="10" w:space="0" w:color="D2D2D2"/>
              <w:right w:val="single" w:sz="10" w:space="0" w:color="FFFFFF"/>
            </w:tcBorders>
          </w:tcPr>
          <w:p>
            <w:pPr/>
          </w:p>
        </w:tc>
        <w:tc>
          <w:tcPr>
            <w:tcW w:w="3049" w:type="dxa"/>
            <w:vMerge/>
            <w:tcBorders>
              <w:left w:val="single" w:sz="10" w:space="0" w:color="FFFFFF"/>
              <w:right w:val="single" w:sz="4" w:space="0" w:color="000000"/>
            </w:tcBorders>
          </w:tcPr>
          <w:p>
            <w:pPr/>
          </w:p>
        </w:tc>
      </w:tr>
      <w:tr>
        <w:trPr>
          <w:trHeight w:val="2031"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10" w:space="0" w:color="FFFFFF"/>
            </w:tcBorders>
          </w:tcPr>
          <w:p>
            <w:pPr/>
          </w:p>
        </w:tc>
        <w:tc>
          <w:tcPr>
            <w:tcW w:w="3049" w:type="dxa"/>
            <w:vMerge/>
            <w:tcBorders>
              <w:left w:val="single" w:sz="10" w:space="0" w:color="FFFFFF"/>
              <w:bottom w:val="single" w:sz="4" w:space="0" w:color="000000"/>
              <w:right w:val="single" w:sz="4" w:space="0" w:color="000000"/>
            </w:tcBorders>
          </w:tcPr>
          <w:p>
            <w:pPr/>
          </w:p>
        </w:tc>
      </w:tr>
      <w:tr>
        <w:trPr>
          <w:trHeight w:val="1565"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4" w:space="0" w:color="000000"/>
            </w:tcBorders>
          </w:tcPr>
          <w:p>
            <w:pPr>
              <w:pStyle w:val="TableParagraph"/>
              <w:spacing w:line="300" w:lineRule="auto" w:before="53"/>
              <w:ind w:left="21" w:right="17"/>
              <w:jc w:val="left"/>
              <w:rPr>
                <w:rFonts w:ascii="宋体" w:hAnsi="宋体" w:cs="宋体" w:eastAsia="宋体" w:hint="default"/>
                <w:sz w:val="18"/>
                <w:szCs w:val="18"/>
              </w:rPr>
            </w:pPr>
            <w:r>
              <w:rPr>
                <w:rFonts w:ascii="Times New Roman" w:hAnsi="Times New Roman" w:cs="Times New Roman" w:eastAsia="Times New Roman" w:hint="default"/>
                <w:spacing w:val="-9"/>
                <w:w w:val="101"/>
                <w:sz w:val="18"/>
                <w:szCs w:val="18"/>
              </w:rPr>
              <w:t>1</w:t>
            </w:r>
            <w:r>
              <w:rPr>
                <w:rFonts w:ascii="宋体" w:hAnsi="宋体" w:cs="宋体" w:eastAsia="宋体" w:hint="default"/>
                <w:spacing w:val="-9"/>
                <w:w w:val="101"/>
                <w:sz w:val="18"/>
                <w:szCs w:val="18"/>
              </w:rPr>
              <w:t>、一般缺陷：合并利润总额潜在错报</w:t>
            </w:r>
            <w:r>
              <w:rPr>
                <w:rFonts w:ascii="Times New Roman" w:hAnsi="Times New Roman" w:cs="Times New Roman" w:eastAsia="Times New Roman" w:hint="default"/>
                <w:spacing w:val="-9"/>
                <w:w w:val="101"/>
                <w:sz w:val="18"/>
                <w:szCs w:val="18"/>
              </w:rPr>
              <w:t>&lt;3%</w:t>
            </w:r>
            <w:r>
              <w:rPr>
                <w:rFonts w:ascii="Times New Roman" w:hAnsi="Times New Roman" w:cs="Times New Roman" w:eastAsia="Times New Roman" w:hint="default"/>
                <w:spacing w:val="-44"/>
                <w:w w:val="101"/>
                <w:sz w:val="18"/>
                <w:szCs w:val="18"/>
              </w:rPr>
              <w:t> </w:t>
            </w:r>
            <w:r>
              <w:rPr>
                <w:rFonts w:ascii="Times New Roman" w:hAnsi="Times New Roman" w:cs="Times New Roman" w:eastAsia="Times New Roman" w:hint="default"/>
                <w:spacing w:val="-44"/>
                <w:w w:val="101"/>
                <w:sz w:val="18"/>
                <w:szCs w:val="18"/>
              </w:rPr>
            </w:r>
            <w:r>
              <w:rPr>
                <w:rFonts w:ascii="宋体" w:hAnsi="宋体" w:cs="宋体" w:eastAsia="宋体" w:hint="default"/>
                <w:spacing w:val="-7"/>
                <w:w w:val="101"/>
                <w:sz w:val="18"/>
                <w:szCs w:val="18"/>
              </w:rPr>
              <w:t>合并所有者权益潜在错报</w:t>
            </w:r>
            <w:r>
              <w:rPr>
                <w:rFonts w:ascii="Times New Roman" w:hAnsi="Times New Roman" w:cs="Times New Roman" w:eastAsia="Times New Roman" w:hint="default"/>
                <w:spacing w:val="-7"/>
                <w:w w:val="101"/>
                <w:sz w:val="18"/>
                <w:szCs w:val="18"/>
              </w:rPr>
              <w:t>&lt;0.5%</w:t>
            </w:r>
            <w:r>
              <w:rPr>
                <w:rFonts w:ascii="宋体" w:hAnsi="宋体" w:cs="宋体" w:eastAsia="宋体" w:hint="default"/>
                <w:spacing w:val="-7"/>
                <w:w w:val="101"/>
                <w:sz w:val="18"/>
                <w:szCs w:val="18"/>
              </w:rPr>
              <w:t>，合并资产</w:t>
            </w:r>
            <w:r>
              <w:rPr>
                <w:rFonts w:ascii="宋体" w:hAnsi="宋体" w:cs="宋体" w:eastAsia="宋体" w:hint="default"/>
                <w:spacing w:val="-75"/>
                <w:w w:val="101"/>
                <w:sz w:val="18"/>
                <w:szCs w:val="18"/>
              </w:rPr>
              <w:t> </w:t>
            </w:r>
            <w:r>
              <w:rPr>
                <w:rFonts w:ascii="宋体" w:hAnsi="宋体" w:cs="宋体" w:eastAsia="宋体" w:hint="default"/>
                <w:spacing w:val="-75"/>
                <w:w w:val="101"/>
                <w:sz w:val="18"/>
                <w:szCs w:val="18"/>
              </w:rPr>
            </w:r>
            <w:r>
              <w:rPr>
                <w:rFonts w:ascii="宋体" w:hAnsi="宋体" w:cs="宋体" w:eastAsia="宋体" w:hint="default"/>
                <w:sz w:val="18"/>
                <w:szCs w:val="18"/>
              </w:rPr>
              <w:t>总额潜在错报</w:t>
            </w:r>
            <w:r>
              <w:rPr>
                <w:rFonts w:ascii="Times New Roman" w:hAnsi="Times New Roman" w:cs="Times New Roman" w:eastAsia="Times New Roman" w:hint="default"/>
                <w:sz w:val="18"/>
                <w:szCs w:val="18"/>
              </w:rPr>
              <w:t>&lt; 0.5%</w:t>
            </w:r>
            <w:r>
              <w:rPr>
                <w:rFonts w:ascii="宋体" w:hAnsi="宋体" w:cs="宋体" w:eastAsia="宋体" w:hint="default"/>
                <w:sz w:val="18"/>
                <w:szCs w:val="18"/>
              </w:rPr>
              <w:t>，合并营业收入总额</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潜在错报</w:t>
            </w:r>
            <w:r>
              <w:rPr>
                <w:rFonts w:ascii="Times New Roman" w:hAnsi="Times New Roman" w:cs="Times New Roman" w:eastAsia="Times New Roman" w:hint="default"/>
                <w:sz w:val="18"/>
                <w:szCs w:val="18"/>
              </w:rPr>
              <w:t>&lt;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w:t>
            </w:r>
            <w:r>
              <w:rPr>
                <w:rFonts w:ascii="宋体" w:hAnsi="宋体" w:cs="宋体" w:eastAsia="宋体" w:hint="default"/>
                <w:spacing w:val="-43"/>
                <w:sz w:val="18"/>
                <w:szCs w:val="18"/>
              </w:rPr>
              <w:t> </w:t>
            </w:r>
            <w:r>
              <w:rPr>
                <w:rFonts w:ascii="宋体" w:hAnsi="宋体" w:cs="宋体" w:eastAsia="宋体" w:hint="default"/>
                <w:spacing w:val="-6"/>
                <w:sz w:val="18"/>
                <w:szCs w:val="18"/>
              </w:rPr>
              <w:t>利润总额潜在错报</w:t>
            </w:r>
            <w:r>
              <w:rPr>
                <w:rFonts w:ascii="Times New Roman" w:hAnsi="Times New Roman" w:cs="Times New Roman" w:eastAsia="Times New Roman" w:hint="default"/>
                <w:spacing w:val="-6"/>
                <w:sz w:val="18"/>
                <w:szCs w:val="18"/>
              </w:rPr>
              <w:t>&lt;5%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0.5%</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合并所有者</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5"/>
                <w:sz w:val="18"/>
                <w:szCs w:val="18"/>
              </w:rPr>
              <w:t>权益潜在错报</w:t>
            </w:r>
            <w:r>
              <w:rPr>
                <w:rFonts w:ascii="Times New Roman" w:hAnsi="Times New Roman" w:cs="Times New Roman" w:eastAsia="Times New Roman" w:hint="default"/>
                <w:spacing w:val="-5"/>
                <w:sz w:val="18"/>
                <w:szCs w:val="18"/>
              </w:rPr>
              <w:t>&lt;1%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合并资产总额潜</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在错报</w:t>
            </w:r>
            <w:r>
              <w:rPr>
                <w:rFonts w:ascii="Times New Roman" w:hAnsi="Times New Roman" w:cs="Times New Roman" w:eastAsia="Times New Roman" w:hint="default"/>
                <w:sz w:val="18"/>
                <w:szCs w:val="18"/>
              </w:rPr>
              <w:t>&lt;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合并营业收入总额潜</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在错报</w:t>
            </w:r>
            <w:r>
              <w:rPr>
                <w:rFonts w:ascii="Times New Roman" w:hAnsi="Times New Roman" w:cs="Times New Roman" w:eastAsia="Times New Roman" w:hint="default"/>
                <w:spacing w:val="-3"/>
                <w:sz w:val="18"/>
                <w:szCs w:val="18"/>
              </w:rPr>
              <w:t>&lt;1%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、合并利润总额潜在错报</w:t>
            </w:r>
          </w:p>
          <w:p>
            <w:pPr>
              <w:pStyle w:val="TableParagraph"/>
              <w:spacing w:line="302" w:lineRule="auto" w:before="13"/>
              <w:ind w:left="21"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pacing w:val="-5"/>
                <w:sz w:val="18"/>
                <w:szCs w:val="18"/>
              </w:rPr>
              <w:t>，合并所有者权益潜在错报</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，合</w:t>
            </w:r>
            <w:r>
              <w:rPr>
                <w:rFonts w:ascii="宋体" w:hAnsi="宋体" w:cs="宋体" w:eastAsia="宋体" w:hint="default"/>
                <w:spacing w:val="-78"/>
                <w:sz w:val="18"/>
                <w:szCs w:val="18"/>
              </w:rPr>
              <w:t> </w:t>
            </w:r>
            <w:r>
              <w:rPr>
                <w:rFonts w:ascii="宋体" w:hAnsi="宋体" w:cs="宋体" w:eastAsia="宋体" w:hint="default"/>
                <w:spacing w:val="-3"/>
                <w:sz w:val="18"/>
                <w:szCs w:val="18"/>
              </w:rPr>
              <w:t>并资产总额潜在错报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，合并营业收入</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总额潜在错报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49" w:type="dxa"/>
            <w:vMerge w:val="restart"/>
            <w:tcBorders>
              <w:top w:val="single" w:sz="4" w:space="0" w:color="000000"/>
              <w:left w:val="single" w:sz="4" w:space="0" w:color="000000"/>
              <w:right w:val="single" w:sz="4" w:space="0" w:color="000000"/>
            </w:tcBorders>
          </w:tcPr>
          <w:p>
            <w:pPr>
              <w:pStyle w:val="TableParagraph"/>
              <w:spacing w:line="936" w:lineRule="exact"/>
              <w:ind w:right="-56"/>
              <w:jc w:val="left"/>
              <w:rPr>
                <w:rFonts w:ascii="宋体" w:hAnsi="宋体" w:cs="宋体" w:eastAsia="宋体" w:hint="default"/>
                <w:sz w:val="20"/>
                <w:szCs w:val="20"/>
              </w:rPr>
            </w:pPr>
            <w:r>
              <w:rPr>
                <w:rFonts w:ascii="宋体" w:hAnsi="宋体" w:cs="宋体" w:eastAsia="宋体" w:hint="default"/>
                <w:position w:val="-18"/>
                <w:sz w:val="20"/>
                <w:szCs w:val="20"/>
              </w:rPr>
              <w:pict>
                <v:group style="width:152.25pt;height:46.8pt;mso-position-horizontal-relative:char;mso-position-vertical-relative:line" coordorigin="0,0" coordsize="3045,936">
                  <v:group style="position:absolute;left:0;top:0;width:3045;height:936" coordorigin="0,0" coordsize="3045,936">
                    <v:shape style="position:absolute;left:0;top:0;width:3045;height:936" coordorigin="0,0" coordsize="3045,936" path="m0,936l3044,936,3044,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300"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、一般缺陷：合并后直接财产损失占</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公司资产总额</w:t>
            </w:r>
            <w:r>
              <w:rPr>
                <w:rFonts w:ascii="Times New Roman" w:hAnsi="Times New Roman" w:cs="Times New Roman" w:eastAsia="Times New Roman" w:hint="default"/>
                <w:spacing w:val="-3"/>
                <w:sz w:val="18"/>
                <w:szCs w:val="18"/>
              </w:rPr>
              <w:t>&lt;0.5%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Times New Roman" w:hAnsi="Times New Roman" w:cs="Times New Roman" w:eastAsia="Times New Roman" w:hint="default"/>
                <w:spacing w:val="-2"/>
                <w:sz w:val="18"/>
                <w:szCs w:val="18"/>
              </w:rPr>
              <w:t>0.5%</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合并后直接财产损失占公司资产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总额</w:t>
            </w:r>
            <w:r>
              <w:rPr>
                <w:rFonts w:ascii="Times New Roman" w:hAnsi="Times New Roman" w:cs="Times New Roman" w:eastAsia="Times New Roman" w:hint="default"/>
                <w:spacing w:val="-3"/>
                <w:sz w:val="18"/>
                <w:szCs w:val="18"/>
              </w:rPr>
              <w:t>&lt;1%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直接财产损失占公司资产总额。</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1565"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_TOC_250002" w:id="154"/>
      <w:bookmarkStart w:name="第十一节公司债券相关情况" w:id="155"/>
      <w:r>
        <w:rPr>
          <w:b w:val="0"/>
          <w:bCs w:val="0"/>
        </w:rPr>
      </w:r>
      <w:r>
        <w:rPr/>
        <w:t>第十一节公司债券相关情况</w:t>
      </w:r>
      <w:bookmarkEnd w:id="154"/>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94"/>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486"/>
        <w:jc w:val="center"/>
        <w:rPr>
          <w:b w:val="0"/>
          <w:bCs w:val="0"/>
        </w:rPr>
      </w:pPr>
      <w:bookmarkStart w:name="_TOC_250001" w:id="156"/>
      <w:bookmarkStart w:name="第十二节财务报告" w:id="157"/>
      <w:r>
        <w:rPr>
          <w:b w:val="0"/>
          <w:bCs w:val="0"/>
        </w:rPr>
      </w:r>
      <w:r>
        <w:rPr/>
        <w:t>第十二节财务报告</w:t>
      </w:r>
      <w:bookmarkEnd w:id="156"/>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2-308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李新葵、张红</w:t>
            </w:r>
          </w:p>
        </w:tc>
      </w:tr>
    </w:tbl>
    <w:p>
      <w:pPr>
        <w:pStyle w:val="BodyText"/>
        <w:spacing w:line="240" w:lineRule="auto" w:before="53"/>
        <w:ind w:left="512" w:right="1485"/>
        <w:jc w:val="center"/>
      </w:pPr>
      <w:r>
        <w:rPr/>
        <w:t>审计报告正文</w:t>
      </w:r>
    </w:p>
    <w:p>
      <w:pPr>
        <w:spacing w:before="115"/>
        <w:ind w:left="633" w:right="0" w:firstLine="0"/>
        <w:jc w:val="left"/>
        <w:rPr>
          <w:rFonts w:ascii="宋体" w:hAnsi="宋体" w:cs="宋体" w:eastAsia="宋体" w:hint="default"/>
          <w:sz w:val="18"/>
          <w:szCs w:val="18"/>
        </w:rPr>
      </w:pP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00" w:lineRule="auto" w:before="76"/>
        <w:ind w:right="1123" w:firstLine="480"/>
        <w:jc w:val="both"/>
      </w:pPr>
      <w:r>
        <w:rPr>
          <w:spacing w:val="-3"/>
        </w:rPr>
        <w:t>我们审计了芒果超媒股份有限公司（以下简称芒果超媒公司）财务报表，包括</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日的合并及母公司资产负</w:t>
      </w:r>
      <w:r>
        <w:rPr>
          <w:w w:val="101"/>
        </w:rPr>
        <w:t> </w:t>
      </w:r>
      <w:r>
        <w:rPr>
          <w:spacing w:val="-4"/>
        </w:rPr>
        <w:t>债表，</w:t>
      </w:r>
      <w:r>
        <w:rPr>
          <w:rFonts w:ascii="Times New Roman" w:hAnsi="Times New Roman" w:cs="Times New Roman" w:eastAsia="Times New Roman" w:hint="default"/>
          <w:spacing w:val="-4"/>
        </w:rPr>
        <w:t>2019</w:t>
      </w:r>
      <w:r>
        <w:rPr>
          <w:spacing w:val="-4"/>
        </w:rPr>
        <w:t>年度的合并及母公司利润表、合并及母公司现金流量表、合并及母公司所有者权益变动表，以及相关财务报表附</w:t>
      </w:r>
      <w:r>
        <w:rPr>
          <w:spacing w:val="48"/>
        </w:rPr>
        <w:t> </w:t>
      </w:r>
      <w:r>
        <w:rPr>
          <w:spacing w:val="48"/>
        </w:rPr>
      </w:r>
      <w:r>
        <w:rPr/>
        <w:t>注。</w:t>
      </w:r>
    </w:p>
    <w:p>
      <w:pPr>
        <w:pStyle w:val="BodyText"/>
        <w:spacing w:line="300" w:lineRule="auto" w:before="31"/>
        <w:ind w:right="1122" w:firstLine="480"/>
        <w:jc w:val="both"/>
      </w:pPr>
      <w:r>
        <w:rPr>
          <w:spacing w:val="-3"/>
        </w:rPr>
        <w:t>我们认为，后附的财务报表在所有重大方面按照企业会计准则的规定编制，公允反映了芒果超媒公司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w w:val="101"/>
        </w:rPr>
        <w:t> </w:t>
      </w:r>
      <w:r>
        <w:rPr>
          <w:spacing w:val="-3"/>
        </w:rPr>
        <w:t>的合并及母公司财务状况，以及</w:t>
      </w:r>
      <w:r>
        <w:rPr>
          <w:rFonts w:ascii="Times New Roman" w:hAnsi="Times New Roman" w:cs="Times New Roman" w:eastAsia="Times New Roman" w:hint="default"/>
          <w:spacing w:val="-3"/>
        </w:rPr>
        <w:t>2019</w:t>
      </w:r>
      <w:r>
        <w:rPr>
          <w:spacing w:val="-3"/>
        </w:rPr>
        <w:t>年度的合并及母公司经营成果和现金流量。</w:t>
      </w:r>
    </w:p>
    <w:p>
      <w:pPr>
        <w:pStyle w:val="BodyText"/>
        <w:spacing w:line="316" w:lineRule="auto" w:before="13"/>
        <w:ind w:left="633" w:right="0"/>
        <w:jc w:val="left"/>
      </w:pPr>
      <w:r>
        <w:rPr>
          <w:rFonts w:ascii="宋体" w:hAnsi="宋体" w:cs="宋体" w:eastAsia="宋体" w:hint="default"/>
          <w:b/>
          <w:bCs/>
        </w:rPr>
        <w:t>二、形成审计意见的基础</w:t>
      </w:r>
      <w:r>
        <w:rPr>
          <w:rFonts w:ascii="宋体" w:hAnsi="宋体" w:cs="宋体" w:eastAsia="宋体" w:hint="default"/>
          <w:b/>
          <w:bCs/>
          <w:spacing w:val="-88"/>
        </w:rPr>
        <w:t> </w:t>
      </w:r>
      <w:r>
        <w:rPr>
          <w:rFonts w:ascii="宋体" w:hAnsi="宋体" w:cs="宋体" w:eastAsia="宋体" w:hint="default"/>
          <w:b/>
          <w:bCs/>
          <w:spacing w:val="-88"/>
        </w:rPr>
      </w:r>
      <w:r>
        <w:rPr>
          <w:spacing w:val="-3"/>
        </w:rPr>
        <w:t>我们按照中国注册会计师审计准则的规定执行了审计工作。审计报告的</w:t>
      </w:r>
      <w:r>
        <w:rPr>
          <w:rFonts w:ascii="Times New Roman" w:hAnsi="Times New Roman" w:cs="Times New Roman" w:eastAsia="Times New Roman" w:hint="default"/>
          <w:spacing w:val="-3"/>
        </w:rPr>
        <w:t>“</w:t>
      </w:r>
      <w:r>
        <w:rPr>
          <w:spacing w:val="-3"/>
        </w:rPr>
        <w:t>注册会计师对财务报表审计的责任</w:t>
      </w:r>
      <w:r>
        <w:rPr>
          <w:rFonts w:ascii="Times New Roman" w:hAnsi="Times New Roman" w:cs="Times New Roman" w:eastAsia="Times New Roman" w:hint="default"/>
          <w:spacing w:val="-3"/>
        </w:rPr>
        <w:t>”</w:t>
      </w:r>
      <w:r>
        <w:rPr>
          <w:spacing w:val="-3"/>
        </w:rPr>
        <w:t>部分进一</w:t>
      </w:r>
    </w:p>
    <w:p>
      <w:pPr>
        <w:pStyle w:val="BodyText"/>
        <w:spacing w:line="316" w:lineRule="auto"/>
        <w:ind w:right="0"/>
        <w:jc w:val="left"/>
      </w:pPr>
      <w:r>
        <w:rPr>
          <w:spacing w:val="-4"/>
        </w:rPr>
        <w:t>步阐述了我们在这些准则下的责任。按照中国注册会计师职业道德守则，我们独立于芒果超媒公司，并履行了职业道德方面</w:t>
      </w:r>
      <w:r>
        <w:rPr>
          <w:spacing w:val="43"/>
        </w:rPr>
        <w:t> </w:t>
      </w:r>
      <w:r>
        <w:rPr>
          <w:spacing w:val="43"/>
        </w:rPr>
      </w:r>
      <w:r>
        <w:rPr>
          <w:spacing w:val="-3"/>
        </w:rPr>
        <w:t>的其他责任。我们相信，我们获取的审计证据是充分、适当的，为发表审计意见提供了基础。</w:t>
      </w:r>
    </w:p>
    <w:p>
      <w:pPr>
        <w:pStyle w:val="BodyText"/>
        <w:spacing w:line="319" w:lineRule="auto" w:before="19"/>
        <w:ind w:left="633" w:right="0"/>
        <w:jc w:val="left"/>
      </w:pPr>
      <w:r>
        <w:rPr>
          <w:rFonts w:ascii="宋体" w:hAnsi="宋体" w:cs="宋体" w:eastAsia="宋体" w:hint="default"/>
          <w:b/>
          <w:bCs/>
        </w:rPr>
        <w:t>三、关键审计事项</w:t>
      </w:r>
      <w:r>
        <w:rPr>
          <w:rFonts w:ascii="宋体" w:hAnsi="宋体" w:cs="宋体" w:eastAsia="宋体" w:hint="default"/>
          <w:b/>
          <w:bCs/>
          <w:spacing w:val="-88"/>
        </w:rPr>
        <w:t> </w:t>
      </w:r>
      <w:r>
        <w:rPr>
          <w:rFonts w:ascii="宋体" w:hAnsi="宋体" w:cs="宋体" w:eastAsia="宋体" w:hint="default"/>
          <w:b/>
          <w:bCs/>
          <w:spacing w:val="-88"/>
        </w:rPr>
      </w:r>
      <w:r>
        <w:rPr>
          <w:spacing w:val="-3"/>
        </w:rPr>
        <w:t>关键审计事项是我们根据职业判断，认为对本期财务报表审计最为重要的事项。这些事项的应对以对财务报表整体进</w:t>
      </w:r>
    </w:p>
    <w:p>
      <w:pPr>
        <w:pStyle w:val="BodyText"/>
        <w:spacing w:line="240" w:lineRule="auto" w:before="17"/>
        <w:ind w:right="0"/>
        <w:jc w:val="left"/>
      </w:pPr>
      <w:r>
        <w:rPr>
          <w:spacing w:val="-3"/>
        </w:rPr>
        <w:t>行审计并形成审计意见为背景，我们不对这些事项单独发表意见。</w:t>
      </w:r>
    </w:p>
    <w:p>
      <w:pPr>
        <w:pStyle w:val="BodyText"/>
        <w:spacing w:line="240" w:lineRule="auto" w:before="76"/>
        <w:ind w:left="633" w:right="0"/>
        <w:jc w:val="left"/>
      </w:pPr>
      <w:r>
        <w:rPr>
          <w:spacing w:val="-3"/>
        </w:rPr>
        <w:t>（一）收入确认</w:t>
      </w:r>
    </w:p>
    <w:p>
      <w:pPr>
        <w:pStyle w:val="BodyText"/>
        <w:spacing w:line="300" w:lineRule="auto" w:before="76"/>
        <w:ind w:left="633" w:right="4683"/>
        <w:jc w:val="left"/>
      </w:pPr>
      <w:r>
        <w:rPr>
          <w:rFonts w:ascii="Times New Roman" w:hAnsi="Times New Roman" w:cs="Times New Roman" w:eastAsia="Times New Roman" w:hint="default"/>
        </w:rPr>
        <w:t>1. </w:t>
      </w:r>
      <w:r>
        <w:rPr>
          <w:spacing w:val="-3"/>
        </w:rPr>
        <w:t>事项描述</w:t>
      </w:r>
      <w:r>
        <w:rPr>
          <w:spacing w:val="-48"/>
        </w:rPr>
        <w:t> </w:t>
      </w:r>
      <w:r>
        <w:rPr>
          <w:spacing w:val="-48"/>
        </w:rPr>
      </w:r>
      <w:r>
        <w:rPr>
          <w:spacing w:val="-3"/>
        </w:rPr>
        <w:t>相关信息披露详见财务报表附注三</w:t>
      </w:r>
      <w:r>
        <w:rPr>
          <w:rFonts w:ascii="Times New Roman" w:hAnsi="Times New Roman" w:cs="Times New Roman" w:eastAsia="Times New Roman" w:hint="default"/>
          <w:spacing w:val="-3"/>
        </w:rPr>
        <w:t>(</w:t>
      </w:r>
      <w:r>
        <w:rPr>
          <w:spacing w:val="-3"/>
        </w:rPr>
        <w:t>二十一</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)1</w:t>
      </w:r>
      <w:r>
        <w:rPr>
          <w:spacing w:val="-3"/>
        </w:rPr>
        <w:t>及十三。</w:t>
      </w:r>
    </w:p>
    <w:p>
      <w:pPr>
        <w:pStyle w:val="BodyText"/>
        <w:spacing w:line="300" w:lineRule="auto" w:before="13"/>
        <w:ind w:right="1127" w:firstLine="480"/>
        <w:jc w:val="both"/>
      </w:pPr>
      <w:r>
        <w:rPr>
          <w:spacing w:val="-3"/>
        </w:rPr>
        <w:t>芒果超媒公司的营业收入主要来自于新媒体平台运营、新媒体互动娱乐内容制作业务、媒体零售业等。</w:t>
      </w:r>
      <w:r>
        <w:rPr>
          <w:rFonts w:ascii="Times New Roman" w:hAnsi="Times New Roman" w:cs="Times New Roman" w:eastAsia="Times New Roman" w:hint="default"/>
          <w:spacing w:val="-3"/>
        </w:rPr>
        <w:t>2019</w:t>
      </w:r>
      <w:r>
        <w:rPr>
          <w:spacing w:val="-3"/>
        </w:rPr>
        <w:t>年度，芒</w:t>
      </w:r>
      <w:r>
        <w:rPr>
          <w:w w:val="101"/>
        </w:rPr>
        <w:t> </w:t>
      </w:r>
      <w:r>
        <w:rPr>
          <w:spacing w:val="-2"/>
        </w:rPr>
        <w:t>果超媒公司营业收入金额为人民币</w:t>
      </w:r>
      <w:r>
        <w:rPr>
          <w:rFonts w:ascii="Times New Roman" w:hAnsi="Times New Roman" w:cs="Times New Roman" w:eastAsia="Times New Roman" w:hint="default"/>
          <w:spacing w:val="-2"/>
        </w:rPr>
        <w:t>1,250,066.42</w:t>
      </w:r>
      <w:r>
        <w:rPr>
          <w:spacing w:val="-2"/>
        </w:rPr>
        <w:t>万元，其中新媒体平台运营、新媒体互动娱乐内容制作业务板块的营业收入</w:t>
      </w:r>
      <w:r>
        <w:rPr>
          <w:spacing w:val="78"/>
        </w:rPr>
        <w:t> </w:t>
      </w:r>
      <w:r>
        <w:rPr>
          <w:spacing w:val="78"/>
        </w:rPr>
      </w:r>
      <w:r>
        <w:rPr/>
        <w:t>为人民币</w:t>
      </w:r>
      <w:r>
        <w:rPr>
          <w:rFonts w:ascii="Times New Roman" w:hAnsi="Times New Roman" w:cs="Times New Roman" w:eastAsia="Times New Roman" w:hint="default"/>
        </w:rPr>
        <w:t>1,022,041.92</w:t>
      </w:r>
      <w:r>
        <w:rPr/>
        <w:t>万元，占营业收入的</w:t>
      </w:r>
      <w:r>
        <w:rPr>
          <w:rFonts w:ascii="Times New Roman" w:hAnsi="Times New Roman" w:cs="Times New Roman" w:eastAsia="Times New Roman" w:hint="default"/>
        </w:rPr>
        <w:t>81.76%</w:t>
      </w:r>
      <w:r>
        <w:rPr/>
        <w:t>。</w:t>
      </w:r>
    </w:p>
    <w:p>
      <w:pPr>
        <w:pStyle w:val="BodyText"/>
        <w:spacing w:line="316" w:lineRule="auto" w:before="13"/>
        <w:ind w:right="1122" w:firstLine="480"/>
        <w:jc w:val="both"/>
      </w:pPr>
      <w:r>
        <w:rPr>
          <w:spacing w:val="-3"/>
        </w:rPr>
        <w:t>由于营业收入是芒果超媒公司关键业绩指标之一，可能存在芒果超媒公司管理层（以下简称管理层）通过不恰当的收</w:t>
      </w:r>
      <w:r>
        <w:rPr>
          <w:w w:val="101"/>
        </w:rPr>
        <w:t> </w:t>
      </w:r>
      <w:r>
        <w:rPr>
          <w:spacing w:val="-4"/>
        </w:rPr>
        <w:t>入确认以达到特定目标或预期的固有风险。同时，收入确认涉及复杂的信息系统和管理层重大判断。因此，我们将收入确认</w:t>
      </w:r>
      <w:r>
        <w:rPr>
          <w:spacing w:val="40"/>
        </w:rPr>
        <w:t> </w:t>
      </w:r>
      <w:r>
        <w:rPr>
          <w:spacing w:val="40"/>
        </w:rPr>
      </w:r>
      <w:r>
        <w:rPr/>
        <w:t>确定为关键审计事项。</w:t>
      </w:r>
    </w:p>
    <w:p>
      <w:pPr>
        <w:pStyle w:val="BodyText"/>
        <w:spacing w:line="300" w:lineRule="auto" w:before="19"/>
        <w:ind w:left="633" w:right="6287"/>
        <w:jc w:val="left"/>
      </w:pPr>
      <w:r>
        <w:rPr>
          <w:rFonts w:ascii="Times New Roman" w:hAnsi="Times New Roman" w:cs="Times New Roman" w:eastAsia="Times New Roman" w:hint="default"/>
        </w:rPr>
        <w:t>2. </w:t>
      </w:r>
      <w:r>
        <w:rPr>
          <w:spacing w:val="-3"/>
        </w:rPr>
        <w:t>审计应对</w:t>
      </w:r>
      <w:r>
        <w:rPr>
          <w:spacing w:val="-48"/>
        </w:rPr>
        <w:t> </w:t>
      </w:r>
      <w:r>
        <w:rPr>
          <w:spacing w:val="-48"/>
        </w:rPr>
      </w:r>
      <w:r>
        <w:rPr>
          <w:spacing w:val="-3"/>
        </w:rPr>
        <w:t>针对收入确认，我们实施的审计程序主要包括：</w:t>
      </w:r>
    </w:p>
    <w:p>
      <w:pPr>
        <w:pStyle w:val="BodyText"/>
        <w:spacing w:line="300" w:lineRule="auto" w:before="31"/>
        <w:ind w:right="1129" w:firstLine="48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2"/>
        </w:rPr>
        <w:t>了解与收入确认相关的关键内部控制，评价这些控制的设计，确定其是否得到执行，并测试相关内部控制的运行</w:t>
      </w:r>
      <w:r>
        <w:rPr>
          <w:w w:val="101"/>
        </w:rPr>
        <w:t> </w:t>
      </w:r>
      <w:r>
        <w:rPr/>
        <w:t>有效性；</w:t>
      </w:r>
    </w:p>
    <w:p>
      <w:pPr>
        <w:pStyle w:val="BodyText"/>
        <w:spacing w:line="240" w:lineRule="auto" w:before="31"/>
        <w:ind w:left="63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spacing w:val="-3"/>
        </w:rPr>
        <w:t>利用本所内部信息技术专家的工作，测试信息系统一般控制、与收入确认流程相关的应用控制；</w:t>
      </w:r>
    </w:p>
    <w:p>
      <w:pPr>
        <w:pStyle w:val="BodyText"/>
        <w:spacing w:line="240" w:lineRule="auto" w:before="63"/>
        <w:ind w:left="633"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41"/>
        </w:rPr>
        <w:t> </w:t>
      </w:r>
      <w:r>
        <w:rPr>
          <w:spacing w:val="-3"/>
        </w:rPr>
        <w:t>检查主要的销售合同，了解主要合同条款或条件，评价收入确认方法是否适当；</w:t>
      </w:r>
    </w:p>
    <w:p>
      <w:pPr>
        <w:pStyle w:val="BodyText"/>
        <w:spacing w:line="240" w:lineRule="auto" w:before="63"/>
        <w:ind w:left="633"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31"/>
        </w:rPr>
        <w:t> </w:t>
      </w:r>
      <w:r>
        <w:rPr>
          <w:spacing w:val="-3"/>
        </w:rPr>
        <w:t>对营业收入及毛利率按月度、产品、客户等实施分析程序，识别是否存在重大或异常波动，并查明波动原因；</w:t>
      </w:r>
    </w:p>
    <w:p>
      <w:pPr>
        <w:pStyle w:val="BodyText"/>
        <w:spacing w:line="240" w:lineRule="auto" w:before="62"/>
        <w:ind w:left="633"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43"/>
        </w:rPr>
        <w:t> </w:t>
      </w:r>
      <w:r>
        <w:rPr>
          <w:spacing w:val="-2"/>
        </w:rPr>
        <w:t>对不同类型收入选取样本，根据各自业务类型抽取合同、许可证、结算单、收款单及签收单等进行细节测试，并</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spacing w:val="-3"/>
        </w:rPr>
        <w:t>关注了关联销售的业务内容及其商业合理性；</w:t>
      </w:r>
    </w:p>
    <w:p>
      <w:pPr>
        <w:pStyle w:val="BodyText"/>
        <w:spacing w:line="240" w:lineRule="auto" w:before="76"/>
        <w:ind w:left="633" w:right="0"/>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18"/>
        </w:rPr>
        <w:t> </w:t>
      </w:r>
      <w:r>
        <w:rPr>
          <w:spacing w:val="-3"/>
        </w:rPr>
        <w:t>结合应收账款函证，以抽样方式向主要客户函证本期销售额；</w:t>
      </w:r>
    </w:p>
    <w:p>
      <w:pPr>
        <w:pStyle w:val="BodyText"/>
        <w:spacing w:line="240" w:lineRule="auto" w:before="63"/>
        <w:ind w:left="633" w:right="0"/>
        <w:jc w:val="left"/>
      </w:pPr>
      <w:r>
        <w:rPr>
          <w:rFonts w:ascii="Times New Roman" w:hAnsi="Times New Roman" w:cs="Times New Roman" w:eastAsia="Times New Roman" w:hint="default"/>
        </w:rPr>
        <w:t>(7)   </w:t>
      </w:r>
      <w:r>
        <w:rPr>
          <w:rFonts w:ascii="Times New Roman" w:hAnsi="Times New Roman" w:cs="Times New Roman" w:eastAsia="Times New Roman" w:hint="default"/>
          <w:spacing w:val="8"/>
        </w:rPr>
        <w:t> </w:t>
      </w:r>
      <w:r>
        <w:rPr>
          <w:spacing w:val="-3"/>
        </w:rPr>
        <w:t>对资产负债表日前后确认的营业收入实施截止测试，评价营业收入是否在恰当期间确认；</w:t>
      </w:r>
    </w:p>
    <w:p>
      <w:pPr>
        <w:pStyle w:val="BodyText"/>
        <w:spacing w:line="240" w:lineRule="auto" w:before="63"/>
        <w:ind w:left="633" w:right="0"/>
        <w:jc w:val="left"/>
      </w:pPr>
      <w:r>
        <w:rPr>
          <w:rFonts w:ascii="Times New Roman" w:hAnsi="Times New Roman" w:cs="Times New Roman" w:eastAsia="Times New Roman" w:hint="default"/>
        </w:rPr>
        <w:t>(8)   </w:t>
      </w:r>
      <w:r>
        <w:rPr>
          <w:rFonts w:ascii="Times New Roman" w:hAnsi="Times New Roman" w:cs="Times New Roman" w:eastAsia="Times New Roman" w:hint="default"/>
          <w:spacing w:val="14"/>
        </w:rPr>
        <w:t> </w:t>
      </w:r>
      <w:r>
        <w:rPr>
          <w:spacing w:val="-3"/>
        </w:rPr>
        <w:t>获取资产负债表日后的销售退回记录，检查是否存在资产负债表日不满足收入确认条件的情况；</w:t>
      </w:r>
    </w:p>
    <w:p>
      <w:pPr>
        <w:pStyle w:val="BodyText"/>
        <w:spacing w:line="240" w:lineRule="auto" w:before="63"/>
        <w:ind w:left="633" w:right="0"/>
        <w:jc w:val="left"/>
      </w:pPr>
      <w:r>
        <w:rPr>
          <w:rFonts w:ascii="Times New Roman" w:hAnsi="Times New Roman" w:cs="Times New Roman" w:eastAsia="Times New Roman" w:hint="default"/>
        </w:rPr>
        <w:t>(9)  </w:t>
      </w:r>
      <w:r>
        <w:rPr>
          <w:rFonts w:ascii="Times New Roman" w:hAnsi="Times New Roman" w:cs="Times New Roman" w:eastAsia="Times New Roman" w:hint="default"/>
          <w:spacing w:val="18"/>
        </w:rPr>
        <w:t> </w:t>
      </w:r>
      <w:r>
        <w:rPr>
          <w:spacing w:val="-3"/>
        </w:rPr>
        <w:t>检查与营业收入相关的信息是否已在财务报表中作出恰当列报。</w:t>
      </w:r>
    </w:p>
    <w:p>
      <w:pPr>
        <w:pStyle w:val="BodyText"/>
        <w:spacing w:line="240" w:lineRule="auto" w:before="63"/>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spacing w:val="-3"/>
        </w:rPr>
        <w:t>应收账款的减值</w:t>
      </w:r>
    </w:p>
    <w:p>
      <w:pPr>
        <w:pStyle w:val="BodyText"/>
        <w:spacing w:line="240" w:lineRule="auto" w:before="63"/>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spacing w:val="-3"/>
        </w:rPr>
        <w:t>事项描述</w:t>
      </w:r>
    </w:p>
    <w:p>
      <w:pPr>
        <w:pStyle w:val="BodyText"/>
        <w:spacing w:line="300" w:lineRule="auto" w:before="63"/>
        <w:ind w:left="633" w:right="0"/>
        <w:jc w:val="left"/>
      </w:pPr>
      <w:r>
        <w:rPr>
          <w:spacing w:val="-3"/>
        </w:rPr>
        <w:t>相关信息披露详见财务报表附注三 </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)4</w:t>
      </w:r>
      <w:r>
        <w:rPr/>
        <w:t>及五</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)10</w:t>
      </w:r>
      <w:r>
        <w:rPr/>
        <w:t>。</w:t>
      </w:r>
      <w:r>
        <w:rPr>
          <w:spacing w:val="-61"/>
        </w:rPr>
        <w:t> </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日，芒果超媒公司应收账款账面余额为人民币</w:t>
      </w:r>
      <w:r>
        <w:rPr>
          <w:rFonts w:ascii="Times New Roman" w:hAnsi="Times New Roman" w:cs="Times New Roman" w:eastAsia="Times New Roman" w:hint="default"/>
          <w:spacing w:val="-1"/>
        </w:rPr>
        <w:t>312,578.82</w:t>
      </w:r>
      <w:r>
        <w:rPr>
          <w:spacing w:val="-1"/>
        </w:rPr>
        <w:t>万元，坏账准备为人民币</w:t>
      </w:r>
      <w:r>
        <w:rPr>
          <w:rFonts w:ascii="Times New Roman" w:hAnsi="Times New Roman" w:cs="Times New Roman" w:eastAsia="Times New Roman" w:hint="default"/>
          <w:spacing w:val="-1"/>
        </w:rPr>
        <w:t>12,877.77</w:t>
      </w:r>
      <w:r>
        <w:rPr>
          <w:spacing w:val="-1"/>
        </w:rPr>
        <w:t>万元，</w:t>
      </w:r>
    </w:p>
    <w:p>
      <w:pPr>
        <w:pStyle w:val="BodyText"/>
        <w:spacing w:line="300" w:lineRule="auto" w:before="13"/>
        <w:ind w:left="633" w:right="0" w:hanging="480"/>
        <w:jc w:val="left"/>
      </w:pPr>
      <w:r>
        <w:rPr/>
        <w:t>账面价值为人民币</w:t>
      </w:r>
      <w:r>
        <w:rPr>
          <w:rFonts w:ascii="Times New Roman" w:hAnsi="Times New Roman" w:cs="Times New Roman" w:eastAsia="Times New Roman" w:hint="default"/>
        </w:rPr>
        <w:t>299,701.05</w:t>
      </w:r>
      <w:r>
        <w:rPr/>
        <w:t>万元。</w:t>
      </w:r>
      <w:r>
        <w:rPr>
          <w:w w:val="101"/>
        </w:rPr>
        <w:t> </w:t>
      </w:r>
      <w:r>
        <w:rPr>
          <w:spacing w:val="-3"/>
        </w:rPr>
        <w:t>管理层根据各项应收账款的信用风险特征，以单项应收账款或应收账款组合为基础，按照相当于整个存续期内的预期</w:t>
      </w:r>
    </w:p>
    <w:p>
      <w:pPr>
        <w:pStyle w:val="BodyText"/>
        <w:spacing w:line="319" w:lineRule="auto" w:before="31"/>
        <w:ind w:right="1122"/>
        <w:jc w:val="both"/>
      </w:pPr>
      <w:r>
        <w:rPr>
          <w:spacing w:val="-4"/>
        </w:rPr>
        <w:t>信用损失金额计量其损失准备。对于以单项为基础计量预期信用损失的应收账款，管理层综合考虑有关过去事项、当前状况</w:t>
      </w:r>
      <w:r>
        <w:rPr>
          <w:spacing w:val="45"/>
        </w:rPr>
        <w:t> </w:t>
      </w:r>
      <w:r>
        <w:rPr>
          <w:spacing w:val="45"/>
        </w:rPr>
      </w:r>
      <w:r>
        <w:rPr>
          <w:spacing w:val="-4"/>
        </w:rPr>
        <w:t>以及未来经济状况预测的合理且有依据的信息，估计预期收取的现金流量，据此确定应计提的坏账准备；对于以组合为基础</w:t>
      </w:r>
      <w:r>
        <w:rPr>
          <w:spacing w:val="43"/>
        </w:rPr>
        <w:t> </w:t>
      </w:r>
      <w:r>
        <w:rPr>
          <w:spacing w:val="43"/>
        </w:rPr>
      </w:r>
      <w:r>
        <w:rPr>
          <w:spacing w:val="-4"/>
        </w:rPr>
        <w:t>计量预期信用损失的应收账款，管理层以账龄为依据划分组合，参照历史信用损失经验，并根据前瞻性估计予以调整，编制</w:t>
      </w:r>
      <w:r>
        <w:rPr>
          <w:spacing w:val="40"/>
        </w:rPr>
        <w:t> </w:t>
      </w:r>
      <w:r>
        <w:rPr>
          <w:spacing w:val="40"/>
        </w:rPr>
      </w:r>
      <w:r>
        <w:rPr>
          <w:spacing w:val="-3"/>
        </w:rPr>
        <w:t>应收账款账龄与预期信用损失率对照表，据此确定应计提的坏账准备。</w:t>
      </w:r>
    </w:p>
    <w:p>
      <w:pPr>
        <w:pStyle w:val="BodyText"/>
        <w:spacing w:line="240" w:lineRule="auto" w:before="17"/>
        <w:ind w:left="633" w:right="0"/>
        <w:jc w:val="left"/>
      </w:pPr>
      <w:r>
        <w:rPr>
          <w:spacing w:val="-3"/>
        </w:rPr>
        <w:t>由于应收账款金额重大，且应收账款减值涉及重大管理层判断，我们将应收账款减值确定为关键审计事项。</w:t>
      </w:r>
    </w:p>
    <w:p>
      <w:pPr>
        <w:pStyle w:val="BodyText"/>
        <w:spacing w:line="300" w:lineRule="auto" w:before="76"/>
        <w:ind w:left="633" w:right="5655"/>
        <w:jc w:val="left"/>
      </w:pPr>
      <w:r>
        <w:rPr>
          <w:rFonts w:ascii="Times New Roman" w:hAnsi="Times New Roman" w:cs="Times New Roman" w:eastAsia="Times New Roman" w:hint="default"/>
        </w:rPr>
        <w:t>2. </w:t>
      </w:r>
      <w:r>
        <w:rPr>
          <w:spacing w:val="-3"/>
        </w:rPr>
        <w:t>审计应对</w:t>
      </w:r>
      <w:r>
        <w:rPr>
          <w:spacing w:val="-48"/>
        </w:rPr>
        <w:t> </w:t>
      </w:r>
      <w:r>
        <w:rPr>
          <w:spacing w:val="-48"/>
        </w:rPr>
      </w:r>
      <w:r>
        <w:rPr>
          <w:spacing w:val="-3"/>
        </w:rPr>
        <w:t>针对应收账款减值，我们实施的审计程序主要包括：</w:t>
      </w:r>
    </w:p>
    <w:p>
      <w:pPr>
        <w:pStyle w:val="BodyText"/>
        <w:spacing w:line="300" w:lineRule="auto" w:before="31"/>
        <w:ind w:right="1074"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2"/>
        </w:rPr>
        <w:t>了解与应收账款减值相关的关键内部控制，评价这些控制的设计，确定其是否得到执行，并测试相关内部控制的</w:t>
      </w:r>
      <w:r>
        <w:rPr>
          <w:w w:val="101"/>
        </w:rPr>
        <w:t> </w:t>
      </w:r>
      <w:r>
        <w:rPr/>
        <w:t>运行有效性；</w:t>
      </w:r>
    </w:p>
    <w:p>
      <w:pPr>
        <w:pStyle w:val="BodyText"/>
        <w:spacing w:line="240" w:lineRule="auto" w:before="31"/>
        <w:ind w:left="63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spacing w:val="-3"/>
        </w:rPr>
        <w:t>复核以前年度已计提坏账准备的应收账款的后续实际核销或转回情况，评价管理层过往预测的准确性；</w:t>
      </w:r>
    </w:p>
    <w:p>
      <w:pPr>
        <w:pStyle w:val="BodyText"/>
        <w:spacing w:line="300" w:lineRule="auto" w:before="63"/>
        <w:ind w:right="1074" w:firstLine="48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2"/>
        </w:rPr>
        <w:t>复核管理层对应收账款进行信用风险评估的相关考虑和客观证据，评价管理层是否恰当识别各项应收账款的信用</w:t>
      </w:r>
      <w:r>
        <w:rPr>
          <w:w w:val="101"/>
        </w:rPr>
        <w:t> </w:t>
      </w:r>
      <w:r>
        <w:rPr/>
        <w:t>风险特征；</w:t>
      </w:r>
    </w:p>
    <w:p>
      <w:pPr>
        <w:pStyle w:val="BodyText"/>
        <w:spacing w:line="300" w:lineRule="auto" w:before="31"/>
        <w:ind w:right="0"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spacing w:val="-2"/>
        </w:rPr>
        <w:t>对于以单项为基础计量预期信用损失的应收账款，获取并检查管理层对预期收取现金流量的预测，评价在预测中</w:t>
      </w:r>
      <w:r>
        <w:rPr>
          <w:w w:val="101"/>
        </w:rPr>
        <w:t> </w:t>
      </w:r>
      <w:r>
        <w:rPr>
          <w:spacing w:val="-3"/>
        </w:rPr>
        <w:t>使用的关键假设的合理性和数据的准确性，并与获取的外部证据进行核对；</w:t>
      </w:r>
    </w:p>
    <w:p>
      <w:pPr>
        <w:pStyle w:val="BodyText"/>
        <w:spacing w:line="309" w:lineRule="auto" w:before="32"/>
        <w:ind w:right="1127" w:firstLine="48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spacing w:val="-2"/>
        </w:rPr>
        <w:t>对于以组合为基础计量预期信用损失的应收账款，评价管理层按信用风险特征划分组合的合理性；评价管理层根</w:t>
      </w:r>
      <w:r>
        <w:rPr>
          <w:w w:val="101"/>
        </w:rPr>
        <w:t> </w:t>
      </w:r>
      <w:r>
        <w:rPr>
          <w:spacing w:val="-4"/>
          <w:w w:val="101"/>
        </w:rPr>
        <w:t>据历史信用损失经验及前瞻性估计确定的应收账款账龄与预期信用损失率对照表的合理性；测试管理层使用数据的准确性和</w:t>
      </w:r>
      <w:r>
        <w:rPr>
          <w:w w:val="101"/>
        </w:rPr>
        <w:t> </w:t>
      </w:r>
      <w:r>
        <w:rPr>
          <w:spacing w:val="-3"/>
        </w:rPr>
        <w:t>完整性以及对坏账准备的计算是否准确；</w:t>
      </w:r>
    </w:p>
    <w:p>
      <w:pPr>
        <w:pStyle w:val="BodyText"/>
        <w:spacing w:line="240" w:lineRule="auto" w:before="24"/>
        <w:ind w:left="633" w:right="0"/>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36"/>
        </w:rPr>
        <w:t> </w:t>
      </w:r>
      <w:r>
        <w:rPr>
          <w:spacing w:val="-3"/>
        </w:rPr>
        <w:t>检查应收账款的期后回款情况，评价管理层计提应收账款坏账准备的合理性；</w:t>
      </w:r>
    </w:p>
    <w:p>
      <w:pPr>
        <w:pStyle w:val="BodyText"/>
        <w:spacing w:line="300" w:lineRule="auto" w:before="63"/>
        <w:ind w:left="633" w:right="4348"/>
        <w:jc w:val="left"/>
        <w:rPr>
          <w:rFonts w:ascii="宋体" w:hAnsi="宋体" w:cs="宋体" w:eastAsia="宋体" w:hint="default"/>
        </w:rPr>
      </w:pPr>
      <w:r>
        <w:rPr>
          <w:rFonts w:ascii="Times New Roman" w:hAnsi="Times New Roman" w:cs="Times New Roman" w:eastAsia="Times New Roman" w:hint="default"/>
        </w:rPr>
        <w:t>(7) </w:t>
      </w:r>
      <w:r>
        <w:rPr>
          <w:spacing w:val="-3"/>
        </w:rPr>
        <w:t>检查与应收账款减值相关的信息是否已在财务报表中作出恰当列报。</w:t>
      </w:r>
      <w:r>
        <w:rPr>
          <w:spacing w:val="-66"/>
        </w:rPr>
        <w:t> </w:t>
      </w:r>
      <w:r>
        <w:rPr>
          <w:spacing w:val="-66"/>
        </w:rPr>
      </w:r>
      <w:r>
        <w:rPr>
          <w:rFonts w:ascii="宋体" w:hAnsi="宋体" w:cs="宋体" w:eastAsia="宋体" w:hint="default"/>
          <w:b/>
          <w:bCs/>
        </w:rPr>
        <w:t>四、其他信息</w:t>
      </w:r>
      <w:r>
        <w:rPr>
          <w:rFonts w:ascii="宋体" w:hAnsi="宋体" w:cs="宋体" w:eastAsia="宋体" w:hint="default"/>
        </w:rPr>
      </w:r>
    </w:p>
    <w:p>
      <w:pPr>
        <w:pStyle w:val="BodyText"/>
        <w:spacing w:line="316" w:lineRule="auto" w:before="31"/>
        <w:ind w:left="633" w:right="0"/>
        <w:jc w:val="left"/>
      </w:pPr>
      <w:r>
        <w:rPr>
          <w:spacing w:val="-3"/>
        </w:rPr>
        <w:t>管理层对其他信息负责。其他信息包括年度报告中涵盖的信息，但不包括财务报表和我们的审计报告。</w:t>
      </w:r>
      <w:r>
        <w:rPr>
          <w:spacing w:val="42"/>
        </w:rPr>
        <w:t> </w:t>
      </w:r>
      <w:r>
        <w:rPr>
          <w:spacing w:val="42"/>
        </w:rPr>
      </w:r>
      <w:r>
        <w:rPr>
          <w:spacing w:val="-3"/>
        </w:rPr>
        <w:t>我们对财务报表发表的审计意见不涵盖其他信息，我们也不对其他信息发表任何形式的鉴证结论。</w:t>
      </w:r>
      <w:r>
        <w:rPr>
          <w:spacing w:val="39"/>
        </w:rPr>
        <w:t> </w:t>
      </w:r>
      <w:r>
        <w:rPr>
          <w:spacing w:val="39"/>
        </w:rPr>
      </w:r>
      <w:r>
        <w:rPr>
          <w:spacing w:val="-3"/>
        </w:rPr>
        <w:t>结合我们对财务报表的审计，我们的责任是阅读其他信息，在此过程中，考虑其他信息是否与财务报表或我们在审计</w:t>
      </w:r>
    </w:p>
    <w:p>
      <w:pPr>
        <w:pStyle w:val="BodyText"/>
        <w:spacing w:line="316" w:lineRule="auto" w:before="19"/>
        <w:ind w:left="633" w:right="0" w:hanging="480"/>
        <w:jc w:val="left"/>
      </w:pPr>
      <w:r>
        <w:rPr>
          <w:spacing w:val="-3"/>
        </w:rPr>
        <w:t>过程中了解到的情况存在重大不一致或者似乎存在重大错报。</w:t>
      </w:r>
      <w:r>
        <w:rPr>
          <w:spacing w:val="-10"/>
        </w:rPr>
        <w:t> </w:t>
      </w:r>
      <w:r>
        <w:rPr>
          <w:spacing w:val="-10"/>
        </w:rPr>
      </w:r>
      <w:r>
        <w:rPr>
          <w:spacing w:val="-3"/>
        </w:rPr>
        <w:t>基于我们已执行的工作，如果我们确定其他信息存在重大错报，我们应当报告该事实。在这方面，我们无任何事项需</w:t>
      </w:r>
    </w:p>
    <w:p>
      <w:pPr>
        <w:pStyle w:val="BodyText"/>
        <w:spacing w:line="240" w:lineRule="auto" w:before="19"/>
        <w:ind w:right="0"/>
        <w:jc w:val="left"/>
      </w:pPr>
      <w:r>
        <w:rPr/>
        <w:t>要报告。</w:t>
      </w:r>
    </w:p>
    <w:p>
      <w:pPr>
        <w:spacing w:line="316" w:lineRule="auto" w:before="76"/>
        <w:ind w:left="63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管理层负责按照企业会计准则的规定编制财务报表，使其实现公允反映，并设计、执行和维护必要的内部控制，以使</w:t>
      </w:r>
    </w:p>
    <w:p>
      <w:pPr>
        <w:pStyle w:val="BodyText"/>
        <w:spacing w:line="316" w:lineRule="auto" w:before="19"/>
        <w:ind w:left="633" w:right="0" w:hanging="480"/>
        <w:jc w:val="left"/>
      </w:pPr>
      <w:r>
        <w:rPr>
          <w:spacing w:val="-3"/>
        </w:rPr>
        <w:t>财务报表不存在由于舞弊或错误导致的重大错报。</w:t>
      </w:r>
      <w:r>
        <w:rPr>
          <w:spacing w:val="-22"/>
        </w:rPr>
        <w:t> </w:t>
      </w:r>
      <w:r>
        <w:rPr>
          <w:spacing w:val="-22"/>
        </w:rPr>
      </w:r>
      <w:r>
        <w:rPr>
          <w:spacing w:val="-3"/>
        </w:rPr>
        <w:t>在编制财务报表时，管理层负责评估芒果超媒公司的持续经营能力，披露与持续经营相关的事项（如适用），并运用</w:t>
      </w:r>
    </w:p>
    <w:p>
      <w:pPr>
        <w:pStyle w:val="BodyText"/>
        <w:spacing w:line="316" w:lineRule="auto" w:before="19"/>
        <w:ind w:left="633" w:right="1881" w:hanging="480"/>
        <w:jc w:val="left"/>
        <w:rPr>
          <w:rFonts w:ascii="宋体" w:hAnsi="宋体" w:cs="宋体" w:eastAsia="宋体" w:hint="default"/>
        </w:rPr>
      </w:pPr>
      <w:r>
        <w:rPr>
          <w:spacing w:val="-3"/>
        </w:rPr>
        <w:t>持续经营假设，除非计划进行清算、终止运营或别无其他现实的选择。</w:t>
      </w:r>
      <w:r>
        <w:rPr>
          <w:spacing w:val="2"/>
        </w:rPr>
        <w:t> </w:t>
      </w:r>
      <w:r>
        <w:rPr>
          <w:spacing w:val="2"/>
        </w:rPr>
      </w:r>
      <w:r>
        <w:rPr>
          <w:spacing w:val="-3"/>
        </w:rPr>
        <w:t>芒果超媒公司治理层（以下简称治理层）负责监督芒果超媒公司的财务报告过程。</w:t>
      </w:r>
      <w:r>
        <w:rPr>
          <w:w w:val="101"/>
        </w:rPr>
        <w:t> </w:t>
      </w:r>
      <w:r>
        <w:rPr>
          <w:rFonts w:ascii="宋体" w:hAnsi="宋体" w:cs="宋体" w:eastAsia="宋体" w:hint="default"/>
          <w:b/>
          <w:bCs/>
        </w:rPr>
        <w:t>六、注册会计师对财务报表审计的责任</w:t>
      </w:r>
      <w:r>
        <w:rPr>
          <w:rFonts w:ascii="宋体" w:hAnsi="宋体" w:cs="宋体" w:eastAsia="宋体" w:hint="default"/>
        </w:rPr>
      </w:r>
    </w:p>
    <w:p>
      <w:pPr>
        <w:spacing w:after="0" w:line="316" w:lineRule="auto"/>
        <w:jc w:val="left"/>
        <w:rPr>
          <w:rFonts w:ascii="宋体" w:hAnsi="宋体" w:cs="宋体" w:eastAsia="宋体" w:hint="default"/>
        </w:rPr>
        <w:sectPr>
          <w:pgSz w:w="11910" w:h="16840"/>
          <w:pgMar w:header="741" w:footer="979" w:top="1060" w:bottom="1160" w:left="980" w:right="0"/>
        </w:sectPr>
      </w:pPr>
    </w:p>
    <w:p>
      <w:pPr>
        <w:spacing w:line="240" w:lineRule="auto" w:before="1"/>
        <w:rPr>
          <w:rFonts w:ascii="宋体" w:hAnsi="宋体" w:cs="宋体" w:eastAsia="宋体" w:hint="default"/>
          <w:b/>
          <w:bCs/>
          <w:sz w:val="26"/>
          <w:szCs w:val="26"/>
        </w:rPr>
      </w:pPr>
    </w:p>
    <w:p>
      <w:pPr>
        <w:pStyle w:val="BodyText"/>
        <w:spacing w:line="319" w:lineRule="auto" w:before="46"/>
        <w:ind w:right="1122" w:firstLine="480"/>
        <w:jc w:val="both"/>
      </w:pPr>
      <w:r>
        <w:rPr>
          <w:spacing w:val="-3"/>
        </w:rPr>
        <w:t>我们的目标是对财务报表整体是否不存在由于舞弊或错误导致的重大错报获取合理保证，并出具包含审计意见的审计</w:t>
      </w:r>
      <w:r>
        <w:rPr>
          <w:w w:val="101"/>
        </w:rPr>
        <w:t> </w:t>
      </w:r>
      <w:r>
        <w:rPr>
          <w:spacing w:val="-4"/>
        </w:rPr>
        <w:t>报告。合理保证是高水平的保证，但并不能保证按照审计准则执行的审计在某一重大错报存在时总能发现。错报可能由于舞</w:t>
      </w:r>
      <w:r>
        <w:rPr>
          <w:spacing w:val="43"/>
        </w:rPr>
        <w:t> </w:t>
      </w:r>
      <w:r>
        <w:rPr>
          <w:spacing w:val="43"/>
        </w:rPr>
      </w:r>
      <w:r>
        <w:rPr>
          <w:spacing w:val="-4"/>
        </w:rPr>
        <w:t>弊或错误导致，如果合理预期错报单独或汇总起来可能影响财务报表使用者依据财务报表作出的经济决策，则通常认为错报</w:t>
      </w:r>
      <w:r>
        <w:rPr>
          <w:spacing w:val="44"/>
        </w:rPr>
        <w:t> </w:t>
      </w:r>
      <w:r>
        <w:rPr>
          <w:spacing w:val="44"/>
        </w:rPr>
      </w:r>
      <w:r>
        <w:rPr/>
        <w:t>是重大的。</w:t>
      </w:r>
    </w:p>
    <w:p>
      <w:pPr>
        <w:pStyle w:val="BodyText"/>
        <w:spacing w:line="240" w:lineRule="auto" w:before="17"/>
        <w:ind w:left="633" w:right="0"/>
        <w:jc w:val="left"/>
      </w:pPr>
      <w:r>
        <w:rPr>
          <w:spacing w:val="-3"/>
        </w:rPr>
        <w:t>在按照审计准则执行审计工作的过程中，我们运用职业判断，并保持职业怀疑。同时，我们也执行以下工作：</w:t>
      </w:r>
    </w:p>
    <w:p>
      <w:pPr>
        <w:pStyle w:val="BodyText"/>
        <w:spacing w:line="309" w:lineRule="auto" w:before="76"/>
        <w:ind w:right="1047"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pStyle w:val="BodyText"/>
        <w:spacing w:line="240" w:lineRule="auto" w:before="24"/>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spacing w:val="-3"/>
        </w:rPr>
        <w:t>了解与审计相关的内部控制，以设计恰当的审计程序，但目的并非对内部控制的有效性发表意见。</w:t>
      </w:r>
    </w:p>
    <w:p>
      <w:pPr>
        <w:pStyle w:val="BodyText"/>
        <w:spacing w:line="240" w:lineRule="auto" w:before="63"/>
        <w:ind w:left="63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spacing w:val="-3"/>
        </w:rPr>
        <w:t>评价管理层选用会计政策的恰当性和作出会计估计及相关披露的合理性。</w:t>
      </w:r>
    </w:p>
    <w:p>
      <w:pPr>
        <w:pStyle w:val="BodyText"/>
        <w:spacing w:line="312" w:lineRule="auto" w:before="63"/>
        <w:ind w:right="1128"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spacing w:val="-4"/>
        </w:rPr>
        <w:t>对管理层使用持续经营假设的恰当性得出结论。同时，根据获取的审计证据，就可能导致对芒果超媒公司持续经</w:t>
      </w:r>
      <w:r>
        <w:rPr>
          <w:w w:val="101"/>
        </w:rPr>
        <w:t> </w:t>
      </w:r>
      <w:r>
        <w:rPr>
          <w:spacing w:val="-4"/>
        </w:rPr>
        <w:t>营能力产生重大疑虑的事项或情况是否存在重大不确定性得出结论。如果我们得出结论认为存在重大不确定性，审计准则要</w:t>
      </w:r>
      <w:r>
        <w:rPr>
          <w:spacing w:val="39"/>
        </w:rPr>
        <w:t> </w:t>
      </w:r>
      <w:r>
        <w:rPr>
          <w:spacing w:val="39"/>
        </w:rPr>
      </w:r>
      <w:r>
        <w:rPr>
          <w:spacing w:val="-4"/>
        </w:rPr>
        <w:t>求我们在审计报告中提请报表使用者注意财务报表中的相关披露；如果披露不充分，我们应当发表非无保留意见。我们的结</w:t>
      </w:r>
      <w:r>
        <w:rPr>
          <w:spacing w:val="38"/>
        </w:rPr>
        <w:t> </w:t>
      </w:r>
      <w:r>
        <w:rPr>
          <w:spacing w:val="38"/>
        </w:rPr>
      </w:r>
      <w:r>
        <w:rPr>
          <w:spacing w:val="-3"/>
        </w:rPr>
        <w:t>论基于截至审计报告日可获得的信息。然而，未来的事项或情况可能导致芒果超媒公司不能持续经营。</w:t>
      </w:r>
    </w:p>
    <w:p>
      <w:pPr>
        <w:pStyle w:val="BodyText"/>
        <w:spacing w:line="240" w:lineRule="auto" w:before="23"/>
        <w:ind w:left="633"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spacing w:val="-3"/>
        </w:rPr>
        <w:t>评价财务报表的总体列报、结构和内容，并评价财务报表是否公允反映相关交易和事项。</w:t>
      </w:r>
    </w:p>
    <w:p>
      <w:pPr>
        <w:pStyle w:val="BodyText"/>
        <w:spacing w:line="300" w:lineRule="auto" w:before="63"/>
        <w:ind w:right="1128" w:firstLine="48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spacing w:val="-4"/>
        </w:rPr>
        <w:t>就芒果超媒公司中实体或业务活动的财务信息获取充分、适当的审计证据，以对财务报表发表审计意见。我们负</w:t>
      </w:r>
      <w:r>
        <w:rPr>
          <w:w w:val="101"/>
        </w:rPr>
        <w:t> </w:t>
      </w:r>
      <w:r>
        <w:rPr>
          <w:spacing w:val="-3"/>
        </w:rPr>
        <w:t>责指导、监督和执行集团审计，并对审计意见承担全部责任。</w:t>
      </w:r>
    </w:p>
    <w:p>
      <w:pPr>
        <w:pStyle w:val="BodyText"/>
        <w:spacing w:line="316" w:lineRule="auto" w:before="31"/>
        <w:ind w:right="1124" w:firstLine="480"/>
        <w:jc w:val="both"/>
      </w:pPr>
      <w:r>
        <w:rPr>
          <w:spacing w:val="-3"/>
        </w:rPr>
        <w:t>我们与治理层就计划的审计范围、时间安排和重大审计发现等事项进行沟通，包括沟通我们在审计中识别出的值得关</w:t>
      </w:r>
      <w:r>
        <w:rPr>
          <w:w w:val="101"/>
        </w:rPr>
        <w:t> </w:t>
      </w:r>
      <w:r>
        <w:rPr>
          <w:spacing w:val="-3"/>
        </w:rPr>
        <w:t>注的内部控制缺陷。</w:t>
      </w:r>
    </w:p>
    <w:p>
      <w:pPr>
        <w:pStyle w:val="BodyText"/>
        <w:spacing w:line="316" w:lineRule="auto" w:before="19"/>
        <w:ind w:right="0" w:firstLine="480"/>
        <w:jc w:val="left"/>
      </w:pPr>
      <w:r>
        <w:rPr>
          <w:spacing w:val="-3"/>
        </w:rPr>
        <w:t>我们还就已遵守与独立性相关的职业道德要求向治理层提供声明，并与治理层沟通可能被合理认为影响我们独立性的</w:t>
      </w:r>
      <w:r>
        <w:rPr>
          <w:w w:val="101"/>
        </w:rPr>
        <w:t> </w:t>
      </w:r>
      <w:r>
        <w:rPr>
          <w:spacing w:val="-3"/>
        </w:rPr>
        <w:t>所有关系和其他事项，以及相关的防范措施（如适用）。</w:t>
      </w:r>
      <w:r>
        <w:rPr>
          <w:spacing w:val="-15"/>
        </w:rPr>
        <w:t> </w:t>
      </w:r>
      <w:r>
        <w:rPr>
          <w:spacing w:val="-15"/>
        </w:rPr>
      </w:r>
      <w:r>
        <w:rPr>
          <w:spacing w:val="-4"/>
        </w:rPr>
        <w:t>从与治理层沟通过的事项中，我们确定哪些事项对本期财务报表审计最为重要，因而构成关键审计事项。我们在审计报告中</w:t>
      </w:r>
      <w:r>
        <w:rPr>
          <w:spacing w:val="43"/>
        </w:rPr>
        <w:t> </w:t>
      </w:r>
      <w:r>
        <w:rPr>
          <w:spacing w:val="43"/>
        </w:rPr>
      </w:r>
      <w:r>
        <w:rPr>
          <w:spacing w:val="-4"/>
        </w:rPr>
        <w:t>描述这些事项，除非法律法规禁止公开披露这些事项，或在极少数情形下，如果合理预期在审计报告中沟通某事项造成的负</w:t>
      </w:r>
      <w:r>
        <w:rPr>
          <w:spacing w:val="43"/>
        </w:rPr>
        <w:t> </w:t>
      </w:r>
      <w:r>
        <w:rPr>
          <w:spacing w:val="43"/>
        </w:rPr>
      </w:r>
      <w:r>
        <w:rPr>
          <w:spacing w:val="-3"/>
        </w:rPr>
        <w:t>面后果超过在公众利益方面产生的益处，我们确定不应在审计报告中沟通该事项。</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财务报表" w:id="159"/>
      <w:bookmarkEnd w:id="159"/>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财务附注中报表的单位为：元</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spacing w:val="-3"/>
        </w:rPr>
        <w:t>编制单位：芒果超媒股份有限公司</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016" w:right="0"/>
              <w:jc w:val="left"/>
              <w:rPr>
                <w:rFonts w:ascii="Times New Roman" w:hAnsi="Times New Roman" w:cs="Times New Roman" w:eastAsia="Times New Roman" w:hint="default"/>
                <w:sz w:val="18"/>
                <w:szCs w:val="18"/>
              </w:rPr>
            </w:pPr>
            <w:r>
              <w:rPr>
                <w:rFonts w:ascii="Times New Roman"/>
                <w:sz w:val="18"/>
              </w:rPr>
              <w:t>5,064,224,581.46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1" w:right="0"/>
              <w:jc w:val="left"/>
              <w:rPr>
                <w:rFonts w:ascii="Times New Roman" w:hAnsi="Times New Roman" w:cs="Times New Roman" w:eastAsia="Times New Roman" w:hint="default"/>
                <w:sz w:val="18"/>
                <w:szCs w:val="18"/>
              </w:rPr>
            </w:pPr>
            <w:r>
              <w:rPr>
                <w:rFonts w:ascii="Times New Roman"/>
                <w:sz w:val="18"/>
              </w:rPr>
              <w:t>2,526,409,541.40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95,456,357.50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93,200,000.00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2,997,010,508.82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1,340,876,919.84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1,127,734,126.28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2,010,093,252.71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35,946,262.96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76,062,850.29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140,008.53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1,916,375,338.89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2,214,812,395.09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491,278,913.90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403,909,258.64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11,728,026,089.81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8,665,364,217.97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96,836,483.33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210,436,179.18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215,541,625.97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6,946,466.60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180,606,150.34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207,007,011.52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4,851,078,019.24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2,856,319,746.25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38,338,883.84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61,646,861.37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65,989,740.93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3,938,878.58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1,127,499.30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379,080.00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5,350,180,059.87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3,446,012,566.58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17,078,206,149.68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12,111,376,784.55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349,816,947.83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196,097,600.00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325,880,463.11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266,521,867.49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5,048,443,928.94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3,363,276,945.77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1,192,477,979.60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1,548,908,099.25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589,359,251.74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431,382,836.47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137,563,508.65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133,505,920.73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202,952,467.24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180,049,111.27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224,226.31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10,400,000.00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78,695,861.52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59,715,071.74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7,935,590,408.63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6,179,457,452.72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1"/>
        <w:gridCol w:w="3318"/>
        <w:gridCol w:w="3299"/>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33,450,000.00</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14,232,872.30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9,127,973.60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308,425,484.68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212,587,159.24</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322,658,356.98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257,665,132.84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8,258,248,765.61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6,437,122,585.56</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1,780,377,511.00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990,023,518.00</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0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4,838,937,706.35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3,641,091,029.73</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84,782,321.71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84,782,321.71</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2,079,761,680.01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923,476,426.28</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8,783,859,219.07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5,639,373,295.72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36,098,165.00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34,880,903.27</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8,819,957,384.07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5,674,254,198.99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17,078,206,149.68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12,111,376,784.55</w:t>
            </w:r>
          </w:p>
        </w:tc>
      </w:tr>
    </w:tbl>
    <w:p>
      <w:pPr>
        <w:spacing w:line="240" w:lineRule="auto" w:before="3"/>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right="0"/>
        <w:jc w:val="left"/>
      </w:pPr>
      <w:r>
        <w:rPr>
          <w:spacing w:val="-3"/>
        </w:rPr>
        <w:t>法定代表人：张华立</w:t>
        <w:tab/>
        <w:t>主管会计工作负责人：梁德平</w:t>
        <w:tab/>
        <w:t>会计机构负责人：阳恩杰</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1"/>
        <w:gridCol w:w="3318"/>
        <w:gridCol w:w="3299"/>
      </w:tblGrid>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359,847,797.79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424,688,362.92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2"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26,730.00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88,060.80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334,467.79</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260,036,746.64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100,010,740.28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2,275,609.21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63,914,310.51</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622,248,214.44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588,974,611.50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7,970,398,191.17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5,988,107,494.76</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343,638.91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154,830.11</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776,485.36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6,052,764.08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7,977,571,079.52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6,048,262,324.87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8,599,819,293.96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6,637,236,936.37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19,164,650.75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4,345,887.98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316,522.46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252,068.99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8,093,306.17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24,703,635.89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27,574,479.38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29,301,592.86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172,268.06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172,268.06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27,746,747.44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29,301,592.86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1,780,377,511.00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990,023,518.00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6,179,334,010.36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4,981,487,333.74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84,782,321.71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84,782,321.71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527,578,703.45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551,642,170.06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8,572,072,546.52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6,607,935,343.51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8,599,819,293.96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6,637,236,936.37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12,500,664,232.05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9,660,661,413.72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12,500,664,232.05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9,660,661,413.72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11,334,717,041.48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8,640,046,191.85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8,284,740,949.42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6,082,772,751.37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496.339996pt;width:158.950pt;height:20.65pt;mso-position-horizontal-relative:page;mso-position-vertical-relative:page;z-index:-1113472" coordorigin="4221,9927" coordsize="3179,413">
            <v:group style="position:absolute;left:4233;top:9939;width:2;height:389" coordorigin="4233,9939" coordsize="2,389">
              <v:shape style="position:absolute;left:4233;top:9939;width:2;height:389" coordorigin="4233,9939" coordsize="0,389" path="m4233,9939l4233,10328e" filled="false" stroked="true" strokeweight="1.2pt" strokecolor="#ffffff">
                <v:path arrowok="t"/>
              </v:shape>
            </v:group>
            <v:group style="position:absolute;left:4245;top:9939;width:3155;height:389" coordorigin="4245,9939" coordsize="3155,389">
              <v:shape style="position:absolute;left:4245;top:9939;width:3155;height:389" coordorigin="4245,9939" coordsize="3155,389" path="m4245,10328l7400,10328,7400,9939,4245,9939,4245,10328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96,430,731.56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97,903,564.78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2,140,684,155.45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1,801,461,805.40</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610,138,439.92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461,222,685.56</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239,299,331.86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220,884,196.32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-36,576,566.73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-24,198,811.58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15,981,713.90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14,167,593.20</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4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65,976,045.63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42,647,994.28</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58,722,830.21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29,600,362.39</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6,466,901.43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31,403,830.59</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-5,105,446.79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-7,966,291.26</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61"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-1,370,986.18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-51,242,827.14</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-624,124.49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-104,440,075.94</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-168,797.67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-1,741.95</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1,177,730,186.73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977,177,596.96</w:t>
            </w: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25,843,091.28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14,848,693.67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26,039,218.71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45,026,167.53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71.899986pt;width:158.950pt;height:20.9pt;mso-position-horizontal-relative:page;mso-position-vertical-relative:page;z-index:-1113448" coordorigin="4221,1438" coordsize="3179,418">
            <v:group style="position:absolute;left:4233;top:1450;width:2;height:394" coordorigin="4233,1450" coordsize="2,394">
              <v:shape style="position:absolute;left:4233;top:1450;width:2;height:394" coordorigin="4233,1450" coordsize="0,394" path="m4233,1450l4233,1844e" filled="false" stroked="true" strokeweight="1.2pt" strokecolor="#ffffff">
                <v:path arrowok="t"/>
              </v:shape>
            </v:group>
            <v:group style="position:absolute;left:4245;top:1450;width:3155;height:394" coordorigin="4245,1450" coordsize="3155,394">
              <v:shape style="position:absolute;left:4245;top:1450;width:3155;height:394" coordorigin="4245,1450" coordsize="3155,394" path="m4245,1844l7400,1844,7400,1450,4245,1450,4245,1844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009"/>
        <w:gridCol w:w="2211"/>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00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29" w:right="0"/>
              <w:jc w:val="left"/>
              <w:rPr>
                <w:rFonts w:ascii="Times New Roman" w:hAnsi="Times New Roman" w:cs="Times New Roman" w:eastAsia="Times New Roman" w:hint="default"/>
                <w:sz w:val="18"/>
                <w:szCs w:val="18"/>
              </w:rPr>
            </w:pPr>
            <w:r>
              <w:rPr>
                <w:rFonts w:ascii="Times New Roman"/>
                <w:spacing w:val="-2"/>
                <w:sz w:val="18"/>
              </w:rPr>
              <w:t>1,177,534,059.30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947,000,123.10</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20,031,543.84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19,425,726.31</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1920" w:right="0"/>
              <w:jc w:val="left"/>
              <w:rPr>
                <w:rFonts w:ascii="Times New Roman" w:hAnsi="Times New Roman" w:cs="Times New Roman" w:eastAsia="Times New Roman" w:hint="default"/>
                <w:sz w:val="18"/>
                <w:szCs w:val="18"/>
              </w:rPr>
            </w:pPr>
            <w:r>
              <w:rPr>
                <w:rFonts w:ascii="Times New Roman"/>
                <w:sz w:val="18"/>
              </w:rPr>
              <w:t>1,157,502,515.46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927,574,396.79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920" w:right="0"/>
              <w:jc w:val="left"/>
              <w:rPr>
                <w:rFonts w:ascii="Times New Roman" w:hAnsi="Times New Roman" w:cs="Times New Roman" w:eastAsia="Times New Roman" w:hint="default"/>
                <w:sz w:val="18"/>
                <w:szCs w:val="18"/>
              </w:rPr>
            </w:pPr>
            <w:r>
              <w:rPr>
                <w:rFonts w:ascii="Times New Roman"/>
                <w:sz w:val="18"/>
              </w:rPr>
              <w:t>1,157,502,515.46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927,574,396.79</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920" w:right="0"/>
              <w:jc w:val="left"/>
              <w:rPr>
                <w:rFonts w:ascii="Times New Roman" w:hAnsi="Times New Roman" w:cs="Times New Roman" w:eastAsia="Times New Roman" w:hint="default"/>
                <w:sz w:val="18"/>
                <w:szCs w:val="18"/>
              </w:rPr>
            </w:pPr>
            <w:r>
              <w:rPr>
                <w:rFonts w:ascii="Times New Roman"/>
                <w:sz w:val="18"/>
              </w:rPr>
              <w:t>1,156,285,253.73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865,568,532.45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1,217,261.73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62,005,864.34</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1,157,502,515.46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927,574,396.79</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1,156,285,253.73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865,568,532.45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1,217,261.73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62,005,864.34</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0.54</w:t>
            </w:r>
          </w:p>
        </w:tc>
      </w:tr>
    </w:tbl>
    <w:p>
      <w:pPr>
        <w:pStyle w:val="BodyText"/>
        <w:tabs>
          <w:tab w:pos="3577" w:val="left" w:leader="none"/>
          <w:tab w:pos="7716" w:val="left" w:leader="none"/>
        </w:tabs>
        <w:spacing w:line="607" w:lineRule="auto" w:before="53"/>
        <w:ind w:right="1223"/>
        <w:jc w:val="left"/>
        <w:rPr>
          <w:rFonts w:ascii="宋体" w:hAnsi="宋体" w:cs="宋体" w:eastAsia="宋体" w:hint="default"/>
          <w:sz w:val="21"/>
          <w:szCs w:val="21"/>
        </w:rPr>
      </w:pPr>
      <w:r>
        <w:rPr>
          <w:spacing w:val="-3"/>
        </w:rPr>
        <w:t>本期发生同一控制下企业合并的，被合并方在合并前实现的净利润为：元，上期被合并方实现的净利润为：元。</w:t>
      </w:r>
      <w:r>
        <w:rPr>
          <w:spacing w:val="54"/>
        </w:rPr>
        <w:t> </w:t>
      </w:r>
      <w:r>
        <w:rPr>
          <w:spacing w:val="54"/>
        </w:rPr>
      </w:r>
      <w:r>
        <w:rPr>
          <w:spacing w:val="-3"/>
        </w:rPr>
        <w:t>法定代表人：张华立</w:t>
        <w:tab/>
        <w:t>主管会计工作负责人：梁德平</w:t>
        <w:tab/>
        <w:t>会计机构负责人：阳恩杰</w:t>
      </w:r>
      <w:r>
        <w:rPr>
          <w:spacing w:val="-56"/>
        </w:rPr>
        <w:t> </w:t>
      </w:r>
      <w:r>
        <w:rPr>
          <w:spacing w:val="-56"/>
        </w:rPr>
      </w:r>
      <w:bookmarkStart w:name="4、母公司利润表" w:id="163"/>
      <w:bookmarkEnd w:id="163"/>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34" w:lineRule="exact"/>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1,573,343,237.46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1,022,712,314.37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9,182,075.34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443,966,662.94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45,738,735.45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74,542,981.96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17,933,438.87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-23,110,120.24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-12,013,017.65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23,126,974.14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12,257,730.92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3,127,731.94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718,720.71</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-4,561,270.99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3"/>
                <w:sz w:val="18"/>
              </w:rPr>
              <w:t>6,110,711.62</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-7,121,117.50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-3,064,429.68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67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10"/>
              <w:ind w:left="24" w:right="185"/>
              <w:jc w:val="left"/>
              <w:rPr>
                <w:rFonts w:ascii="宋体" w:hAnsi="宋体" w:cs="宋体" w:eastAsia="宋体" w:hint="default"/>
                <w:sz w:val="18"/>
                <w:szCs w:val="18"/>
              </w:rPr>
            </w:pPr>
            <w:r>
              <w:rPr>
                <w:rFonts w:ascii="宋体" w:hAnsi="宋体" w:cs="宋体" w:eastAsia="宋体" w:hint="default"/>
                <w:spacing w:val="-2"/>
                <w:sz w:val="18"/>
                <w:szCs w:val="18"/>
              </w:rPr>
              <w:t>资产终止确认收益（损失以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pacing w:val="-54"/>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8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-101.18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-42,573.38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-24,063,467.04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23,805,640.58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1,120,034.11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742,944.91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-24,063,466.61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24,182,729.78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-24,063,466.61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24,182,729.78</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-24,063,466.61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24,182,729.78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180" w:right="0"/>
              <w:jc w:val="left"/>
              <w:rPr>
                <w:rFonts w:ascii="Times New Roman" w:hAnsi="Times New Roman" w:cs="Times New Roman" w:eastAsia="Times New Roman" w:hint="default"/>
                <w:sz w:val="18"/>
                <w:szCs w:val="18"/>
              </w:rPr>
            </w:pPr>
            <w:r>
              <w:rPr>
                <w:rFonts w:ascii="Times New Roman"/>
                <w:sz w:val="18"/>
              </w:rPr>
              <w:t>-24,063,466.61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24,182,729.78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925" w:right="0"/>
              <w:jc w:val="left"/>
              <w:rPr>
                <w:rFonts w:ascii="Times New Roman" w:hAnsi="Times New Roman" w:cs="Times New Roman" w:eastAsia="Times New Roman" w:hint="default"/>
                <w:sz w:val="18"/>
                <w:szCs w:val="18"/>
              </w:rPr>
            </w:pPr>
            <w:r>
              <w:rPr>
                <w:rFonts w:ascii="Times New Roman"/>
                <w:sz w:val="18"/>
              </w:rPr>
              <w:t>10,639,452,867.62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0" w:right="0"/>
              <w:jc w:val="left"/>
              <w:rPr>
                <w:rFonts w:ascii="Times New Roman" w:hAnsi="Times New Roman" w:cs="Times New Roman" w:eastAsia="Times New Roman" w:hint="default"/>
                <w:sz w:val="18"/>
                <w:szCs w:val="18"/>
              </w:rPr>
            </w:pPr>
            <w:r>
              <w:rPr>
                <w:rFonts w:ascii="Times New Roman"/>
                <w:sz w:val="18"/>
              </w:rPr>
              <w:t>10,604,681,654.82</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6,431,647.66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7,412,094.65</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371,453,333.58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528,930,913.90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11,017,337,848.86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11,141,024,663.37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7,014,189,213.84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8,467,459,177.21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311,444,470.47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83,134,861.79</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1,257,941,352.73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1,112,977,211.10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198,848,248.38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309,222,087.01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1,942,047,852.26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1,545,151,943.84</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10,724,471,137.68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11,517,945,280.95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292,866,711.18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-376,920,617.58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63,804,483.36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323,367.83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102,829.22</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858,780,471.64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3,795,826,560.42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922,908,322.83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3,795,929,389.64</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155,967,045.02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31,972,143.70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657,600,000.00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2,490,131,999.95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813,567,045.02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2,722,104,143.65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109,341,277.81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1,073,825,245.99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1,987,819,969.03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392,599,400.00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251,057,600.00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2,380,419,369.03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255,657,600.00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239,344,400.00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90,913,000.00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15,741,592.38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33,974,536.33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657,257.37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251,328,270.82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255,743,249.75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376,215,807.15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2,124,676,119.28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-120,558,207.15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-395,763.36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447,037.00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2,526,488,344.91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576,793,458.26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2,514,587,154.25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1,937,793,695.99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5,041,075,499.16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2,514,587,154.25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27,000.00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1,655,271,230.36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117,743,252.37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381,777,168.87</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117,770,252.37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2,037,048,399.23</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1,106,587,592.46</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16,608,439.68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205,849,251.30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71,280,583.18</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290,480,238.38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410,777,469.19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307,089,889.66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1,794,494,896.13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-189,319,637.29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242,553,503.10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39"/>
        <w:gridCol w:w="3321"/>
        <w:gridCol w:w="3299"/>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93,381.51</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74,243,568.71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648,175,141.30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134,243,568.71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648,268,522.81</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7,515,394.30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15,691,938.50</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1,989,411,813.91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540,000,000.00</w:t>
            </w:r>
          </w:p>
        </w:tc>
      </w:tr>
      <w:tr>
        <w:trPr>
          <w:trHeight w:val="710"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373,000,000.00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1,996,927,208.21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928,691,938.50</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-1,862,683,639.50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-280,423,415.69</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1,987,819,969.03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1,987,819,969.03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20,050,000.00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657,257.37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657,257.37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20,050,000.00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1,987,162,711.66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-20,050,000.00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29"/>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-64,840,565.13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-57,919,912.59</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424,688,362.92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482,608,275.51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359,847,797.79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424,688,362.92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本期金额</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162"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6"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6"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3"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29" w:type="dxa"/>
            <w:vMerge w:val="restart"/>
            <w:tcBorders>
              <w:top w:val="nil" w:sz="6" w:space="0" w:color="auto"/>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6"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1"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23,51</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8.00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3,641,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091,02</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9.73</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,321.7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4"/>
              <w:ind w:left="57" w:right="0"/>
              <w:jc w:val="left"/>
              <w:rPr>
                <w:rFonts w:ascii="Times New Roman" w:hAnsi="Times New Roman" w:cs="Times New Roman" w:eastAsia="Times New Roman" w:hint="default"/>
                <w:sz w:val="18"/>
                <w:szCs w:val="18"/>
              </w:rPr>
            </w:pPr>
            <w:r>
              <w:rPr>
                <w:rFonts w:ascii="Times New Roman"/>
                <w:sz w:val="18"/>
              </w:rPr>
              <w:t>923,47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6,426.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28</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5,639,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373,29</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5.72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,903.2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vMerge w:val="restart"/>
            <w:tcBorders>
              <w:top w:val="single" w:sz="35" w:space="0" w:color="D2D2D2"/>
              <w:left w:val="single" w:sz="4" w:space="0" w:color="000000"/>
              <w:right w:val="single" w:sz="4" w:space="0" w:color="000000"/>
            </w:tcBorders>
          </w:tcPr>
          <w:p>
            <w:pPr>
              <w:pStyle w:val="TableParagraph"/>
              <w:spacing w:line="240" w:lineRule="auto" w:before="57"/>
              <w:ind w:left="79" w:right="0"/>
              <w:jc w:val="center"/>
              <w:rPr>
                <w:rFonts w:ascii="Times New Roman" w:hAnsi="Times New Roman" w:cs="Times New Roman" w:eastAsia="Times New Roman" w:hint="default"/>
                <w:sz w:val="18"/>
                <w:szCs w:val="18"/>
              </w:rPr>
            </w:pPr>
            <w:r>
              <w:rPr>
                <w:rFonts w:ascii="Times New Roman"/>
                <w:sz w:val="18"/>
              </w:rPr>
              <w:t>5,674,</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254,19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8.99</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4"/>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23,51</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8.00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3,641,</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091,02</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9.73</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84,782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,321.7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923,47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6,426.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28</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5,639,</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373,29</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5.72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34,880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5,674,</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254,19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8.99</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790,3</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53,99</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1,197,</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846,67</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6.62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285,25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3.73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3,144,</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485,92</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3.35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1,217,</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261.73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3,145,</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703,18</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5.08</w:t>
            </w: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3"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285,25</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3.73</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285,25</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3.73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1,217,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261.73</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1,157,</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502,51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5.46</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506" w:type="dxa"/>
            <w:vMerge/>
            <w:tcBorders>
              <w:left w:val="single" w:sz="13"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3"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57,25</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7,371</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1,930,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943,29</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8.62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1,988,</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200,66</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9.62</w:t>
            </w:r>
          </w:p>
        </w:tc>
        <w:tc>
          <w:tcPr>
            <w:tcW w:w="58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1,988,</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200,66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9.62</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57,25</w:t>
            </w:r>
          </w:p>
          <w:p>
            <w:pPr>
              <w:pStyle w:val="TableParagraph"/>
              <w:spacing w:line="240" w:lineRule="auto" w:before="100"/>
              <w:ind w:left="43" w:right="0"/>
              <w:jc w:val="center"/>
              <w:rPr>
                <w:rFonts w:ascii="Times New Roman" w:hAnsi="Times New Roman" w:cs="Times New Roman" w:eastAsia="Times New Roman" w:hint="default"/>
                <w:sz w:val="18"/>
                <w:szCs w:val="18"/>
              </w:rPr>
            </w:pPr>
            <w:r>
              <w:rPr>
                <w:rFonts w:ascii="Times New Roman"/>
                <w:sz w:val="18"/>
              </w:rPr>
              <w:t>7,371</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1,925,</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443,29</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8.62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1,982,</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700,66</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9.62</w:t>
            </w:r>
          </w:p>
        </w:tc>
        <w:tc>
          <w:tcPr>
            <w:tcW w:w="58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1,982,</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700,66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9.62</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4"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5,500,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5,500,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96" w:right="0"/>
              <w:jc w:val="left"/>
              <w:rPr>
                <w:rFonts w:ascii="Times New Roman" w:hAnsi="Times New Roman" w:cs="Times New Roman" w:eastAsia="Times New Roman" w:hint="default"/>
                <w:sz w:val="18"/>
                <w:szCs w:val="18"/>
              </w:rPr>
            </w:pPr>
            <w:r>
              <w:rPr>
                <w:rFonts w:ascii="Times New Roman"/>
                <w:sz w:val="18"/>
              </w:rPr>
              <w:t>5,500,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733,0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96,62</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-733,0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96,622</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733,0</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96,62</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-733,0</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96,622</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1,780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511.0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4,838,</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937,70</w:t>
            </w:r>
          </w:p>
          <w:p>
            <w:pPr>
              <w:pStyle w:val="TableParagraph"/>
              <w:spacing w:line="240" w:lineRule="auto" w:before="110"/>
              <w:ind w:left="221" w:right="0"/>
              <w:jc w:val="center"/>
              <w:rPr>
                <w:rFonts w:ascii="Times New Roman" w:hAnsi="Times New Roman" w:cs="Times New Roman" w:eastAsia="Times New Roman" w:hint="default"/>
                <w:sz w:val="18"/>
                <w:szCs w:val="18"/>
              </w:rPr>
            </w:pPr>
            <w:r>
              <w:rPr>
                <w:rFonts w:ascii="Times New Roman"/>
                <w:sz w:val="18"/>
              </w:rPr>
              <w:t>6.35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84,782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,321.7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2,079,</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761,68</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8,783,</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859,21</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9.07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36,098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8,819,</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957,38</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4.07</w:t>
            </w:r>
          </w:p>
        </w:tc>
      </w:tr>
    </w:tbl>
    <w:p>
      <w:pPr>
        <w:pStyle w:val="BodyText"/>
        <w:spacing w:line="240" w:lineRule="auto" w:before="53"/>
        <w:ind w:right="0"/>
        <w:jc w:val="left"/>
      </w:pPr>
      <w:r>
        <w:rPr/>
        <w:t>上期金额</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5"/>
        <w:gridCol w:w="8355"/>
      </w:tblGrid>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footerReference w:type="default" r:id="rId20"/>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03"/>
        <w:gridCol w:w="490"/>
        <w:gridCol w:w="447"/>
        <w:gridCol w:w="451"/>
        <w:gridCol w:w="490"/>
        <w:gridCol w:w="577"/>
        <w:gridCol w:w="576"/>
        <w:gridCol w:w="576"/>
        <w:gridCol w:w="581"/>
        <w:gridCol w:w="576"/>
        <w:gridCol w:w="576"/>
        <w:gridCol w:w="591"/>
        <w:gridCol w:w="566"/>
        <w:gridCol w:w="566"/>
        <w:gridCol w:w="644"/>
        <w:gridCol w:w="648"/>
      </w:tblGrid>
      <w:tr>
        <w:trPr>
          <w:trHeight w:val="250" w:hRule="exact"/>
        </w:trPr>
        <w:tc>
          <w:tcPr>
            <w:tcW w:w="1203" w:type="dxa"/>
            <w:vMerge w:val="restart"/>
            <w:tcBorders>
              <w:top w:val="single" w:sz="4" w:space="0" w:color="000000"/>
              <w:left w:val="single" w:sz="4" w:space="0" w:color="000000"/>
              <w:right w:val="single" w:sz="4" w:space="0" w:color="000000"/>
            </w:tcBorders>
            <w:shd w:val="clear" w:color="auto" w:fill="D2D2D2"/>
          </w:tcPr>
          <w:p>
            <w:pPr/>
          </w:p>
        </w:tc>
        <w:tc>
          <w:tcPr>
            <w:tcW w:w="7063"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03" w:type="dxa"/>
            <w:vMerge/>
            <w:tcBorders>
              <w:left w:val="single" w:sz="4" w:space="0" w:color="000000"/>
              <w:right w:val="single" w:sz="4" w:space="0" w:color="000000"/>
            </w:tcBorders>
            <w:shd w:val="clear" w:color="auto" w:fill="D2D2D2"/>
          </w:tcPr>
          <w:p>
            <w:pPr/>
          </w:p>
        </w:tc>
        <w:tc>
          <w:tcPr>
            <w:tcW w:w="7063" w:type="dxa"/>
            <w:gridSpan w:val="13"/>
            <w:vMerge/>
            <w:tcBorders>
              <w:left w:val="single" w:sz="4" w:space="0" w:color="000000"/>
              <w:bottom w:val="single" w:sz="4" w:space="0" w:color="FFFFFF"/>
              <w:right w:val="single" w:sz="4" w:space="0" w:color="000000"/>
            </w:tcBorders>
            <w:shd w:val="clear" w:color="auto" w:fill="D2D2D2"/>
          </w:tcPr>
          <w:p>
            <w:pPr/>
          </w:p>
        </w:tc>
        <w:tc>
          <w:tcPr>
            <w:tcW w:w="644" w:type="dxa"/>
            <w:vMerge/>
            <w:tcBorders>
              <w:left w:val="single" w:sz="4" w:space="0" w:color="000000"/>
              <w:bottom w:val="single" w:sz="4" w:space="0" w:color="FFFFFF"/>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203"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FFFFFF"/>
              <w:left w:val="single" w:sz="4" w:space="0" w:color="000000"/>
              <w:right w:val="single" w:sz="4" w:space="0" w:color="000000"/>
            </w:tcBorders>
            <w:shd w:val="clear" w:color="auto" w:fill="D2D2D2"/>
          </w:tcPr>
          <w:p>
            <w:pPr/>
          </w:p>
        </w:tc>
        <w:tc>
          <w:tcPr>
            <w:tcW w:w="1388"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tcBorders>
              <w:top w:val="single" w:sz="4" w:space="0" w:color="FFFFFF"/>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FFFFFF"/>
              <w:left w:val="single" w:sz="4" w:space="0" w:color="000000"/>
              <w:right w:val="single" w:sz="4" w:space="0" w:color="000000"/>
            </w:tcBorders>
            <w:shd w:val="clear" w:color="auto" w:fill="D2D2D2"/>
          </w:tcPr>
          <w:p>
            <w:pPr>
              <w:pStyle w:val="TableParagraph"/>
              <w:spacing w:line="321" w:lineRule="auto" w:before="97"/>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FFFFFF"/>
              <w:left w:val="single" w:sz="4" w:space="0" w:color="000000"/>
              <w:right w:val="single" w:sz="4" w:space="0" w:color="000000"/>
            </w:tcBorders>
            <w:shd w:val="clear" w:color="auto" w:fill="D2D2D2"/>
          </w:tcPr>
          <w:p>
            <w:pPr/>
          </w:p>
        </w:tc>
        <w:tc>
          <w:tcPr>
            <w:tcW w:w="566" w:type="dxa"/>
            <w:vMerge w:val="restart"/>
            <w:tcBorders>
              <w:top w:val="single" w:sz="4" w:space="0" w:color="FFFFFF"/>
              <w:left w:val="single" w:sz="4" w:space="0" w:color="000000"/>
              <w:right w:val="single" w:sz="4" w:space="0" w:color="000000"/>
            </w:tcBorders>
            <w:shd w:val="clear" w:color="auto" w:fill="D2D2D2"/>
          </w:tcPr>
          <w:p>
            <w:pPr/>
          </w:p>
        </w:tc>
        <w:tc>
          <w:tcPr>
            <w:tcW w:w="64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74" w:hRule="exact"/>
        </w:trPr>
        <w:tc>
          <w:tcPr>
            <w:tcW w:w="120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81" w:hRule="exact"/>
        </w:trPr>
        <w:tc>
          <w:tcPr>
            <w:tcW w:w="1203"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20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2" w:hRule="exact"/>
        </w:trPr>
        <w:tc>
          <w:tcPr>
            <w:tcW w:w="1203"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203"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401,0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132" w:right="0"/>
              <w:jc w:val="left"/>
              <w:rPr>
                <w:rFonts w:ascii="Times New Roman" w:hAnsi="Times New Roman" w:cs="Times New Roman" w:eastAsia="Times New Roman" w:hint="default"/>
                <w:sz w:val="18"/>
                <w:szCs w:val="18"/>
              </w:rPr>
            </w:pPr>
            <w:r>
              <w:rPr>
                <w:rFonts w:ascii="Times New Roman"/>
                <w:sz w:val="18"/>
              </w:rPr>
              <w:t>0.00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677,82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4,905.</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78</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21" w:space="0" w:color="D2D2D2"/>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82,364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,048.7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vMerge w:val="restart"/>
            <w:tcBorders>
              <w:top w:val="single" w:sz="21" w:space="0" w:color="D2D2D2"/>
              <w:left w:val="single" w:sz="4" w:space="0" w:color="000000"/>
              <w:right w:val="single" w:sz="4" w:space="0" w:color="000000"/>
            </w:tcBorders>
          </w:tcPr>
          <w:p>
            <w:pPr/>
          </w:p>
        </w:tc>
        <w:tc>
          <w:tcPr>
            <w:tcW w:w="591" w:type="dxa"/>
            <w:vMerge w:val="restart"/>
            <w:tcBorders>
              <w:top w:val="single" w:sz="21" w:space="0" w:color="D2D2D2"/>
              <w:left w:val="single" w:sz="4" w:space="0" w:color="000000"/>
              <w:right w:val="single" w:sz="4" w:space="0" w:color="000000"/>
            </w:tcBorders>
          </w:tcPr>
          <w:p>
            <w:pPr>
              <w:pStyle w:val="TableParagraph"/>
              <w:spacing w:line="240" w:lineRule="auto" w:before="74"/>
              <w:ind w:left="62" w:right="0"/>
              <w:jc w:val="left"/>
              <w:rPr>
                <w:rFonts w:ascii="Times New Roman" w:hAnsi="Times New Roman" w:cs="Times New Roman" w:eastAsia="Times New Roman" w:hint="default"/>
                <w:sz w:val="18"/>
                <w:szCs w:val="18"/>
              </w:rPr>
            </w:pPr>
            <w:r>
              <w:rPr>
                <w:rFonts w:ascii="Times New Roman"/>
                <w:sz w:val="18"/>
              </w:rPr>
              <w:t>517,75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1,008.</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19</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1,678,</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939,96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2.70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40,317,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430.91</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1,719,2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57,393.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61</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6"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94"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4"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94"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8" w:right="0"/>
              <w:jc w:val="center"/>
              <w:rPr>
                <w:rFonts w:ascii="Times New Roman" w:hAnsi="Times New Roman" w:cs="Times New Roman" w:eastAsia="Times New Roman" w:hint="default"/>
                <w:sz w:val="18"/>
                <w:szCs w:val="18"/>
              </w:rPr>
            </w:pPr>
            <w:r>
              <w:rPr>
                <w:rFonts w:ascii="Times New Roman"/>
                <w:sz w:val="18"/>
              </w:rPr>
              <w:t>3,062,</w:t>
            </w:r>
          </w:p>
          <w:p>
            <w:pPr>
              <w:pStyle w:val="TableParagraph"/>
              <w:spacing w:line="240" w:lineRule="auto" w:before="101"/>
              <w:ind w:left="28" w:right="0"/>
              <w:jc w:val="center"/>
              <w:rPr>
                <w:rFonts w:ascii="Times New Roman" w:hAnsi="Times New Roman" w:cs="Times New Roman" w:eastAsia="Times New Roman" w:hint="default"/>
                <w:sz w:val="18"/>
                <w:szCs w:val="18"/>
              </w:rPr>
            </w:pPr>
            <w:r>
              <w:rPr>
                <w:rFonts w:ascii="Times New Roman"/>
                <w:sz w:val="18"/>
              </w:rPr>
              <w:t>413,07</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4.78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-437,3</w:t>
            </w:r>
          </w:p>
          <w:p>
            <w:pPr>
              <w:pStyle w:val="TableParagraph"/>
              <w:spacing w:line="240" w:lineRule="auto" w:before="101"/>
              <w:ind w:left="62" w:right="0"/>
              <w:jc w:val="left"/>
              <w:rPr>
                <w:rFonts w:ascii="Times New Roman" w:hAnsi="Times New Roman" w:cs="Times New Roman" w:eastAsia="Times New Roman" w:hint="default"/>
                <w:sz w:val="18"/>
                <w:szCs w:val="18"/>
              </w:rPr>
            </w:pPr>
            <w:r>
              <w:rPr>
                <w:rFonts w:ascii="Times New Roman"/>
                <w:sz w:val="18"/>
              </w:rPr>
              <w:t>74,841</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.38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2,625,</w:t>
            </w:r>
          </w:p>
          <w:p>
            <w:pPr>
              <w:pStyle w:val="TableParagraph"/>
              <w:spacing w:line="240" w:lineRule="auto" w:before="101"/>
              <w:ind w:left="19" w:right="0"/>
              <w:jc w:val="center"/>
              <w:rPr>
                <w:rFonts w:ascii="Times New Roman" w:hAnsi="Times New Roman" w:cs="Times New Roman" w:eastAsia="Times New Roman" w:hint="default"/>
                <w:sz w:val="18"/>
                <w:szCs w:val="18"/>
              </w:rPr>
            </w:pPr>
            <w:r>
              <w:rPr>
                <w:rFonts w:ascii="Times New Roman"/>
                <w:sz w:val="18"/>
              </w:rPr>
              <w:t>038,23</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3.40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420,951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,433.30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3,045,9</w:t>
            </w:r>
          </w:p>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89,666.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401,0</w:t>
            </w:r>
          </w:p>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132" w:right="0"/>
              <w:jc w:val="left"/>
              <w:rPr>
                <w:rFonts w:ascii="Times New Roman" w:hAnsi="Times New Roman" w:cs="Times New Roman" w:eastAsia="Times New Roman" w:hint="default"/>
                <w:sz w:val="18"/>
                <w:szCs w:val="18"/>
              </w:rPr>
            </w:pPr>
            <w:r>
              <w:rPr>
                <w:rFonts w:ascii="Times New Roman"/>
                <w:sz w:val="18"/>
              </w:rPr>
              <w:t>0.00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3,740,</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237,98</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0.56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82,364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,048.7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80,376</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,166.8</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4,303,</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978,19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6.10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461,268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,864.21</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4,765,2</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47,060.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31</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34"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9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4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589,0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23,51</w:t>
            </w:r>
          </w:p>
          <w:p>
            <w:pPr>
              <w:pStyle w:val="TableParagraph"/>
              <w:spacing w:line="240" w:lineRule="auto" w:before="110"/>
              <w:ind w:left="127" w:right="0"/>
              <w:jc w:val="left"/>
              <w:rPr>
                <w:rFonts w:ascii="Times New Roman" w:hAnsi="Times New Roman" w:cs="Times New Roman" w:eastAsia="Times New Roman" w:hint="default"/>
                <w:sz w:val="18"/>
                <w:szCs w:val="18"/>
              </w:rPr>
            </w:pPr>
            <w:r>
              <w:rPr>
                <w:rFonts w:ascii="Times New Roman"/>
                <w:sz w:val="18"/>
              </w:rPr>
              <w:t>8.00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-99,14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6,950.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83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2,418,</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272.98</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843,10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0,259.</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1,335,</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395,09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9.62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-426,38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7,960.9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909,007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,138.68</w:t>
            </w:r>
          </w:p>
        </w:tc>
      </w:tr>
      <w:tr>
        <w:trPr>
          <w:trHeight w:val="164"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101"/>
              <w:ind w:left="62" w:right="0"/>
              <w:jc w:val="left"/>
              <w:rPr>
                <w:rFonts w:ascii="Times New Roman" w:hAnsi="Times New Roman" w:cs="Times New Roman" w:eastAsia="Times New Roman" w:hint="default"/>
                <w:sz w:val="18"/>
                <w:szCs w:val="18"/>
              </w:rPr>
            </w:pPr>
            <w:r>
              <w:rPr>
                <w:rFonts w:ascii="Times New Roman"/>
                <w:sz w:val="18"/>
              </w:rPr>
              <w:t>865,56</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8,532.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45</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1"/>
              <w:ind w:left="38" w:right="0"/>
              <w:jc w:val="left"/>
              <w:rPr>
                <w:rFonts w:ascii="Times New Roman" w:hAnsi="Times New Roman" w:cs="Times New Roman" w:eastAsia="Times New Roman" w:hint="default"/>
                <w:sz w:val="18"/>
                <w:szCs w:val="18"/>
              </w:rPr>
            </w:pPr>
            <w:r>
              <w:rPr>
                <w:rFonts w:ascii="Times New Roman"/>
                <w:sz w:val="18"/>
              </w:rPr>
              <w:t>865,56</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8,532.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45</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62,005,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864.34</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927,574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,396.79</w:t>
            </w:r>
          </w:p>
        </w:tc>
      </w:tr>
      <w:tr>
        <w:trPr>
          <w:trHeight w:val="706"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8"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589,0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23,51</w:t>
            </w:r>
          </w:p>
          <w:p>
            <w:pPr>
              <w:pStyle w:val="TableParagraph"/>
              <w:spacing w:line="240" w:lineRule="auto" w:before="110"/>
              <w:ind w:left="127" w:right="0"/>
              <w:jc w:val="left"/>
              <w:rPr>
                <w:rFonts w:ascii="Times New Roman" w:hAnsi="Times New Roman" w:cs="Times New Roman" w:eastAsia="Times New Roman" w:hint="default"/>
                <w:sz w:val="18"/>
                <w:szCs w:val="18"/>
              </w:rPr>
            </w:pPr>
            <w:r>
              <w:rPr>
                <w:rFonts w:ascii="Times New Roman"/>
                <w:sz w:val="18"/>
              </w:rPr>
              <w:t>8.00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401,88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9,619.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61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990,91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3,137.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61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995,513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,137.61</w:t>
            </w:r>
          </w:p>
        </w:tc>
      </w:tr>
      <w:tr>
        <w:trPr>
          <w:trHeight w:val="163"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589,0</w:t>
            </w:r>
          </w:p>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23,51</w:t>
            </w:r>
          </w:p>
          <w:p>
            <w:pPr>
              <w:pStyle w:val="TableParagraph"/>
              <w:spacing w:line="240" w:lineRule="auto" w:before="110"/>
              <w:ind w:left="132" w:right="0"/>
              <w:jc w:val="left"/>
              <w:rPr>
                <w:rFonts w:ascii="Times New Roman" w:hAnsi="Times New Roman" w:cs="Times New Roman" w:eastAsia="Times New Roman" w:hint="default"/>
                <w:sz w:val="18"/>
                <w:szCs w:val="18"/>
              </w:rPr>
            </w:pPr>
            <w:r>
              <w:rPr>
                <w:rFonts w:ascii="Times New Roman"/>
                <w:sz w:val="18"/>
              </w:rPr>
              <w:t>8.00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401,88</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9,619.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61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990,91</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3,137.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61</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4,600,0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995,513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,137.61</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1"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z w:val="18"/>
                <w:szCs w:val="18"/>
              </w:rPr>
              <w:t>（三）利润分</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1" w:right="0"/>
              <w:jc w:val="left"/>
              <w:rPr>
                <w:rFonts w:ascii="Times New Roman" w:hAnsi="Times New Roman" w:cs="Times New Roman" w:eastAsia="Times New Roman" w:hint="default"/>
                <w:sz w:val="18"/>
                <w:szCs w:val="18"/>
              </w:rPr>
            </w:pPr>
            <w:r>
              <w:rPr>
                <w:rFonts w:ascii="Times New Roman"/>
                <w:sz w:val="18"/>
              </w:rPr>
              <w:t>2,418,</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1" w:right="0"/>
              <w:jc w:val="left"/>
              <w:rPr>
                <w:rFonts w:ascii="Times New Roman" w:hAnsi="Times New Roman" w:cs="Times New Roman" w:eastAsia="Times New Roman" w:hint="default"/>
                <w:sz w:val="18"/>
                <w:szCs w:val="18"/>
              </w:rPr>
            </w:pPr>
            <w:r>
              <w:rPr>
                <w:rFonts w:ascii="Times New Roman"/>
                <w:sz w:val="18"/>
              </w:rPr>
              <w:t>-22,46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7" w:right="0"/>
              <w:jc w:val="left"/>
              <w:rPr>
                <w:rFonts w:ascii="Times New Roman" w:hAnsi="Times New Roman" w:cs="Times New Roman" w:eastAsia="Times New Roman" w:hint="default"/>
                <w:sz w:val="18"/>
                <w:szCs w:val="18"/>
              </w:rPr>
            </w:pPr>
            <w:r>
              <w:rPr>
                <w:rFonts w:ascii="Times New Roman"/>
                <w:sz w:val="18"/>
              </w:rPr>
              <w:t>-20,05</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-20,050</w:t>
            </w:r>
          </w:p>
        </w:tc>
      </w:tr>
    </w:tbl>
    <w:p>
      <w:pPr>
        <w:spacing w:after="0" w:line="240" w:lineRule="auto"/>
        <w:jc w:val="left"/>
        <w:rPr>
          <w:rFonts w:ascii="Times New Roman" w:hAnsi="Times New Roman" w:cs="Times New Roman" w:eastAsia="Times New Roman" w:hint="default"/>
          <w:sz w:val="18"/>
          <w:szCs w:val="18"/>
        </w:rPr>
        <w:sectPr>
          <w:footerReference w:type="default" r:id="rId21"/>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6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配</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7" w:right="0"/>
              <w:jc w:val="left"/>
              <w:rPr>
                <w:rFonts w:ascii="Times New Roman" w:hAnsi="Times New Roman" w:cs="Times New Roman" w:eastAsia="Times New Roman" w:hint="default"/>
                <w:sz w:val="18"/>
                <w:szCs w:val="18"/>
              </w:rPr>
            </w:pPr>
            <w:r>
              <w:rPr>
                <w:rFonts w:ascii="Times New Roman"/>
                <w:sz w:val="18"/>
              </w:rPr>
              <w:t>272.98</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8,272.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98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2,418,</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272.98</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-2,418,</w:t>
            </w:r>
          </w:p>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272.98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4"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-20,050</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,000.00</w:t>
            </w: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5"/>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pacing w:val="-4"/>
                <w:sz w:val="18"/>
                <w:szCs w:val="18"/>
              </w:rPr>
              <w:t>（六）其他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-501,0</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36,570</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.44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-501,0</w:t>
            </w:r>
          </w:p>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36,570</w:t>
            </w:r>
          </w:p>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sz w:val="18"/>
              </w:rPr>
              <w:t>.44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-492,99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3,825.2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-994,03</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0,395.7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23,51</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8.00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3,641,</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091,02</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9.73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84,782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,321.7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923,47</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6,426.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28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5,639,</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373,29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5.72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34,880,</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903.27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5,674,2</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54,198.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9"/>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5"/>
        <w:gridCol w:w="605"/>
        <w:gridCol w:w="725"/>
        <w:gridCol w:w="725"/>
        <w:gridCol w:w="730"/>
        <w:gridCol w:w="725"/>
        <w:gridCol w:w="725"/>
        <w:gridCol w:w="614"/>
        <w:gridCol w:w="711"/>
        <w:gridCol w:w="864"/>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990,02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3,518.0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4,981,48</w:t>
            </w:r>
          </w:p>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7,333.74</w:t>
            </w:r>
          </w:p>
        </w:tc>
        <w:tc>
          <w:tcPr>
            <w:tcW w:w="725" w:type="dxa"/>
            <w:vMerge w:val="restart"/>
            <w:tcBorders>
              <w:top w:val="single" w:sz="19" w:space="0" w:color="D2D2D2"/>
              <w:left w:val="single" w:sz="4" w:space="0" w:color="000000"/>
              <w:right w:val="single" w:sz="4" w:space="0" w:color="000000"/>
            </w:tcBorders>
          </w:tcPr>
          <w:p>
            <w:pPr/>
          </w:p>
        </w:tc>
        <w:tc>
          <w:tcPr>
            <w:tcW w:w="730" w:type="dxa"/>
            <w:vMerge w:val="restart"/>
            <w:tcBorders>
              <w:top w:val="single" w:sz="19" w:space="0" w:color="D2D2D2"/>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84,782,3</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21.71</w:t>
            </w:r>
          </w:p>
        </w:tc>
        <w:tc>
          <w:tcPr>
            <w:tcW w:w="614" w:type="dxa"/>
            <w:vMerge w:val="restart"/>
            <w:tcBorders>
              <w:top w:val="single" w:sz="19" w:space="0" w:color="D2D2D2"/>
              <w:left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551,64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2,170.0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6,607,935,</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343.51</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4"/>
              <w:ind w:left="11" w:right="17"/>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85"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990,02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3,518.0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4,981,48</w:t>
            </w:r>
          </w:p>
          <w:p>
            <w:pPr>
              <w:pStyle w:val="TableParagraph"/>
              <w:spacing w:line="240" w:lineRule="auto" w:before="110"/>
              <w:ind w:left="67" w:right="0"/>
              <w:jc w:val="left"/>
              <w:rPr>
                <w:rFonts w:ascii="Times New Roman" w:hAnsi="Times New Roman" w:cs="Times New Roman" w:eastAsia="Times New Roman" w:hint="default"/>
                <w:sz w:val="18"/>
                <w:szCs w:val="18"/>
              </w:rPr>
            </w:pPr>
            <w:r>
              <w:rPr>
                <w:rFonts w:ascii="Times New Roman"/>
                <w:sz w:val="18"/>
              </w:rPr>
              <w:t>7,333.74</w:t>
            </w: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84,782,3</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21.71</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551,64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2,170.0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6,607,935,</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343.51</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790,35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3,993.0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1,197,84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6,676.62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-24,063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,466.61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1,964,137,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203.01</w:t>
            </w: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-24,063</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,466.61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-24,063,46</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6.61</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371.00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1,930,94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3,298.62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1,988,200,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669.62</w:t>
            </w:r>
          </w:p>
        </w:tc>
      </w:tr>
      <w:tr>
        <w:trPr>
          <w:trHeight w:val="71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57,257,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371.00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1,925,44</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3,298.62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1,982,700,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669.62</w:t>
            </w: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89"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39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6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6,622.0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-733,096</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,622.00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733,09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6,622.0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-733,096</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,622.00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77,511.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6,179,33</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4,010.36</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84,782,3</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21.71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8,703.4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8,572,072,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546.52</w:t>
            </w:r>
          </w:p>
        </w:tc>
      </w:tr>
    </w:tbl>
    <w:p>
      <w:pPr>
        <w:pStyle w:val="BodyText"/>
        <w:spacing w:line="240" w:lineRule="auto" w:before="53"/>
        <w:ind w:right="0"/>
        <w:jc w:val="left"/>
      </w:pPr>
      <w:r>
        <w:rPr/>
        <w:t>上期金额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7"/>
        <w:gridCol w:w="595"/>
        <w:gridCol w:w="572"/>
        <w:gridCol w:w="576"/>
        <w:gridCol w:w="572"/>
        <w:gridCol w:w="682"/>
        <w:gridCol w:w="687"/>
        <w:gridCol w:w="686"/>
        <w:gridCol w:w="783"/>
        <w:gridCol w:w="662"/>
        <w:gridCol w:w="802"/>
        <w:gridCol w:w="797"/>
        <w:gridCol w:w="926"/>
      </w:tblGrid>
      <w:tr>
        <w:trPr>
          <w:trHeight w:val="398" w:hRule="exact"/>
        </w:trPr>
        <w:tc>
          <w:tcPr>
            <w:tcW w:w="1217" w:type="dxa"/>
            <w:vMerge w:val="restart"/>
            <w:tcBorders>
              <w:top w:val="single" w:sz="4" w:space="0" w:color="000000"/>
              <w:left w:val="single" w:sz="4" w:space="0" w:color="000000"/>
              <w:right w:val="single" w:sz="4" w:space="0" w:color="000000"/>
            </w:tcBorders>
            <w:shd w:val="clear" w:color="auto" w:fill="D2D2D2"/>
          </w:tcPr>
          <w:p>
            <w:pP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90"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5"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7" w:hRule="exact"/>
        </w:trPr>
        <w:tc>
          <w:tcPr>
            <w:tcW w:w="1217" w:type="dxa"/>
            <w:vMerge w:val="restart"/>
            <w:tcBorders>
              <w:top w:val="nil" w:sz="6" w:space="0" w:color="auto"/>
              <w:left w:val="single" w:sz="4" w:space="0" w:color="000000"/>
              <w:right w:val="single" w:sz="4" w:space="0" w:color="000000"/>
            </w:tcBorders>
            <w:shd w:val="clear" w:color="auto" w:fill="D2D2D2"/>
          </w:tcPr>
          <w:p>
            <w:pPr/>
          </w:p>
        </w:tc>
        <w:tc>
          <w:tcPr>
            <w:tcW w:w="59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8" w:hRule="exact"/>
        </w:trPr>
        <w:tc>
          <w:tcPr>
            <w:tcW w:w="1217" w:type="dxa"/>
            <w:vMerge/>
            <w:tcBorders>
              <w:left w:val="single" w:sz="4" w:space="0" w:color="000000"/>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17"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100"/>
              <w:ind w:left="64"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0"/>
              <w:ind w:left="10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81"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,021.19</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82,364,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048.73</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549,927,7</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13.26</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1,706,685,7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83.18</w:t>
            </w:r>
          </w:p>
        </w:tc>
      </w:tr>
      <w:tr>
        <w:trPr>
          <w:trHeight w:val="706"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9"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2"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8"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,021.19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82,364,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048.73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549,927,7</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13.26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1,706,685,7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83.18</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589,02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4,308,0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93,312.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55</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72.98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1,714,456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4,901,249,5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60.33</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24,182,72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24,182,729.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78</w:t>
            </w: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589,02</w:t>
            </w:r>
          </w:p>
          <w:p>
            <w:pPr>
              <w:pStyle w:val="TableParagraph"/>
              <w:spacing w:line="240" w:lineRule="auto" w:before="101"/>
              <w:ind w:left="115"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4,308,0</w:t>
            </w:r>
          </w:p>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93,312.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55</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4,897,116,8</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30.55</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589,02</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4,307,6</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24,613.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4,896,648,1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31.70</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468,698</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.85</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468,698.85</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72.98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7" w:right="0"/>
              <w:jc w:val="left"/>
              <w:rPr>
                <w:rFonts w:ascii="Times New Roman" w:hAnsi="Times New Roman" w:cs="Times New Roman" w:eastAsia="Times New Roman" w:hint="default"/>
                <w:sz w:val="18"/>
                <w:szCs w:val="18"/>
              </w:rPr>
            </w:pPr>
            <w:r>
              <w:rPr>
                <w:rFonts w:ascii="Times New Roman"/>
                <w:sz w:val="18"/>
              </w:rPr>
              <w:t>-22,468,2</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72.98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-20,050,000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2,418,2</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72.98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-2,418,27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2.98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-20,050,0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6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990,02</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3,518.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4,981,4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87,333.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74</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84,782,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321.71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551,642,1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70.06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6,607,935,3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43.51</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68"/>
      <w:bookmarkEnd w:id="168"/>
      <w:r>
        <w:rPr>
          <w:b w:val="0"/>
          <w:bCs w:val="0"/>
        </w:rPr>
      </w:r>
      <w:r>
        <w:rPr/>
        <w:t>三、公司基本情况</w:t>
      </w:r>
      <w:r>
        <w:rPr>
          <w:b w:val="0"/>
          <w:bCs w:val="0"/>
        </w:rPr>
      </w:r>
    </w:p>
    <w:p>
      <w:pPr>
        <w:spacing w:line="240" w:lineRule="auto" w:before="3"/>
        <w:rPr>
          <w:rFonts w:ascii="宋体" w:hAnsi="宋体" w:cs="宋体" w:eastAsia="宋体" w:hint="default"/>
          <w:b/>
          <w:bCs/>
          <w:sz w:val="27"/>
          <w:szCs w:val="27"/>
        </w:rPr>
      </w:pPr>
    </w:p>
    <w:p>
      <w:pPr>
        <w:pStyle w:val="BodyText"/>
        <w:spacing w:line="304" w:lineRule="auto"/>
        <w:ind w:right="1031" w:firstLine="422"/>
        <w:jc w:val="right"/>
      </w:pPr>
      <w:r>
        <w:rPr>
          <w:spacing w:val="-2"/>
        </w:rPr>
        <w:t>芒果超媒股份有限公司（以下简称公司或本公司）原名快乐购物股份有限公司，系由快乐购物有限责任公司整体变更</w:t>
      </w:r>
      <w:r>
        <w:rPr>
          <w:w w:val="101"/>
        </w:rPr>
        <w:t> </w:t>
      </w:r>
      <w:r>
        <w:rPr>
          <w:spacing w:val="-4"/>
        </w:rPr>
        <w:t>设立，于</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28</w:t>
      </w:r>
      <w:r>
        <w:rPr>
          <w:spacing w:val="-4"/>
        </w:rPr>
        <w:t>日在长沙市工商行政管理局登记注册，总部位于湖南省长沙市。</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月，公司名称由</w:t>
      </w:r>
      <w:r>
        <w:rPr>
          <w:rFonts w:ascii="Times New Roman" w:hAnsi="Times New Roman" w:cs="Times New Roman" w:eastAsia="Times New Roman" w:hint="default"/>
          <w:spacing w:val="-4"/>
        </w:rPr>
        <w:t>“</w:t>
      </w:r>
      <w:r>
        <w:rPr>
          <w:spacing w:val="-4"/>
        </w:rPr>
        <w:t>快乐购物股</w:t>
      </w:r>
      <w:r>
        <w:rPr>
          <w:spacing w:val="-30"/>
        </w:rPr>
        <w:t> </w:t>
      </w:r>
      <w:r>
        <w:rPr>
          <w:spacing w:val="-30"/>
        </w:rPr>
      </w:r>
      <w:r>
        <w:rPr>
          <w:spacing w:val="-3"/>
        </w:rPr>
        <w:t>份有限公司</w:t>
      </w:r>
      <w:r>
        <w:rPr>
          <w:rFonts w:ascii="Times New Roman" w:hAnsi="Times New Roman" w:cs="Times New Roman" w:eastAsia="Times New Roman" w:hint="default"/>
          <w:spacing w:val="-3"/>
        </w:rPr>
        <w:t>”</w:t>
      </w:r>
      <w:r>
        <w:rPr>
          <w:spacing w:val="-3"/>
        </w:rPr>
        <w:t>变更为</w:t>
      </w:r>
      <w:r>
        <w:rPr>
          <w:rFonts w:ascii="Times New Roman" w:hAnsi="Times New Roman" w:cs="Times New Roman" w:eastAsia="Times New Roman" w:hint="default"/>
          <w:spacing w:val="-3"/>
        </w:rPr>
        <w:t>“</w:t>
      </w:r>
      <w:r>
        <w:rPr>
          <w:spacing w:val="-3"/>
        </w:rPr>
        <w:t>芒果超媒股份有限公司</w:t>
      </w:r>
      <w:r>
        <w:rPr>
          <w:rFonts w:ascii="Times New Roman" w:hAnsi="Times New Roman" w:cs="Times New Roman" w:eastAsia="Times New Roman" w:hint="default"/>
          <w:spacing w:val="-3"/>
        </w:rPr>
        <w:t>”</w:t>
      </w:r>
      <w:r>
        <w:rPr>
          <w:spacing w:val="-3"/>
        </w:rPr>
        <w:t>。公司现持有统一社会信用代码为</w:t>
      </w:r>
      <w:r>
        <w:rPr>
          <w:rFonts w:ascii="Times New Roman" w:hAnsi="Times New Roman" w:cs="Times New Roman" w:eastAsia="Times New Roman" w:hint="default"/>
          <w:spacing w:val="-3"/>
        </w:rPr>
        <w:t>91430100782875193K</w:t>
      </w:r>
      <w:r>
        <w:rPr>
          <w:spacing w:val="-3"/>
        </w:rPr>
        <w:t>的营业执照，注册资本</w:t>
      </w:r>
      <w:r>
        <w:rPr>
          <w:spacing w:val="-22"/>
        </w:rPr>
        <w:t> </w:t>
      </w:r>
      <w:r>
        <w:rPr>
          <w:spacing w:val="-22"/>
        </w:rPr>
      </w:r>
      <w:r>
        <w:rPr>
          <w:rFonts w:ascii="Times New Roman" w:hAnsi="Times New Roman" w:cs="Times New Roman" w:eastAsia="Times New Roman" w:hint="default"/>
          <w:spacing w:val="-2"/>
        </w:rPr>
        <w:t>1,780,377,511.00</w:t>
      </w:r>
      <w:r>
        <w:rPr>
          <w:spacing w:val="-2"/>
        </w:rPr>
        <w:t>元，股份总数</w:t>
      </w:r>
      <w:r>
        <w:rPr>
          <w:rFonts w:ascii="Times New Roman" w:hAnsi="Times New Roman" w:cs="Times New Roman" w:eastAsia="Times New Roman" w:hint="default"/>
          <w:spacing w:val="-2"/>
        </w:rPr>
        <w:t>1,780,377,511</w:t>
      </w:r>
      <w:r>
        <w:rPr>
          <w:spacing w:val="-2"/>
        </w:rPr>
        <w:t>股（每股面值</w:t>
      </w:r>
      <w:r>
        <w:rPr>
          <w:rFonts w:ascii="Times New Roman" w:hAnsi="Times New Roman" w:cs="Times New Roman" w:eastAsia="Times New Roman" w:hint="default"/>
          <w:spacing w:val="-2"/>
        </w:rPr>
        <w:t>1</w:t>
      </w:r>
      <w:r>
        <w:rPr>
          <w:spacing w:val="-2"/>
        </w:rPr>
        <w:t>元）。公司股票已于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日在深圳证券交易所挂牌交易。</w:t>
      </w:r>
      <w:r>
        <w:rPr>
          <w:spacing w:val="-22"/>
        </w:rPr>
        <w:t> </w:t>
      </w:r>
      <w:r>
        <w:rPr>
          <w:spacing w:val="-22"/>
        </w:rPr>
      </w:r>
      <w:r>
        <w:rPr>
          <w:spacing w:val="-4"/>
        </w:rPr>
        <w:t>本公司属互联网新媒体行业。主要经营活动由新媒体平台运营、新媒体互动娱乐内容制作及媒体零售等三个部分组成。</w:t>
      </w:r>
    </w:p>
    <w:p>
      <w:pPr>
        <w:pStyle w:val="BodyText"/>
        <w:spacing w:line="300" w:lineRule="auto" w:before="28"/>
        <w:ind w:left="575" w:right="0"/>
        <w:jc w:val="left"/>
      </w:pPr>
      <w:r>
        <w:rPr>
          <w:spacing w:val="-3"/>
        </w:rPr>
        <w:t>本财务报表业经公司</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日第三届董事会第二十九会议批准对外报出。</w:t>
      </w:r>
      <w:r>
        <w:rPr>
          <w:spacing w:val="25"/>
        </w:rPr>
        <w:t> </w:t>
      </w:r>
      <w:r>
        <w:rPr>
          <w:spacing w:val="25"/>
        </w:rPr>
      </w:r>
      <w:r>
        <w:rPr>
          <w:spacing w:val="-2"/>
        </w:rPr>
        <w:t>本公司将湖南快乐阳光互动娱乐传媒有限公司（以下简称快乐阳光公司）、上海芒果互娱科技有限公司（以下简称芒</w:t>
      </w:r>
    </w:p>
    <w:p>
      <w:pPr>
        <w:pStyle w:val="BodyText"/>
        <w:spacing w:line="309" w:lineRule="auto" w:before="31"/>
        <w:ind w:right="1046"/>
        <w:jc w:val="both"/>
      </w:pPr>
      <w:r>
        <w:rPr>
          <w:spacing w:val="-4"/>
        </w:rPr>
        <w:t>果互娱公司）、上海天娱传媒有限公司（以下简称天娱传媒公司）、芒果影视文化有限公司（以下简称芒果影视公司）、湖</w:t>
      </w:r>
      <w:r>
        <w:rPr>
          <w:spacing w:val="40"/>
        </w:rPr>
        <w:t> </w:t>
      </w:r>
      <w:r>
        <w:rPr>
          <w:spacing w:val="40"/>
        </w:rPr>
      </w:r>
      <w:r>
        <w:rPr>
          <w:spacing w:val="-4"/>
        </w:rPr>
        <w:t>南芒果娱乐有限公司（以下简称芒果娱乐公司）、快乐购有限责任公司、上海快乐购企业发展有限公司、上海快乐讯广告传</w:t>
      </w:r>
      <w:r>
        <w:rPr>
          <w:spacing w:val="40"/>
        </w:rPr>
        <w:t> </w:t>
      </w:r>
      <w:r>
        <w:rPr>
          <w:spacing w:val="40"/>
        </w:rPr>
      </w:r>
      <w:r>
        <w:rPr>
          <w:spacing w:val="-3"/>
        </w:rPr>
        <w:t>播有限公司、快乐的狗</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新媒体技术有限责任公司、道格云商（湖南）贸易有限责任公司、道格（上海）投资管理有限</w:t>
      </w:r>
      <w:r>
        <w:rPr>
          <w:spacing w:val="51"/>
        </w:rPr>
        <w:t> </w:t>
      </w:r>
      <w:r>
        <w:rPr>
          <w:spacing w:val="51"/>
        </w:rPr>
      </w:r>
      <w:r>
        <w:rPr>
          <w:spacing w:val="-3"/>
        </w:rPr>
        <w:t>责任公司、芒果生活（湖南）电子商务有限责任公司、快乐购</w:t>
      </w:r>
      <w:r>
        <w:rPr>
          <w:rFonts w:ascii="Times New Roman" w:hAnsi="Times New Roman" w:cs="Times New Roman" w:eastAsia="Times New Roman" w:hint="default"/>
          <w:spacing w:val="-3"/>
        </w:rPr>
        <w:t>(</w:t>
      </w:r>
      <w:r>
        <w:rPr>
          <w:spacing w:val="-3"/>
        </w:rPr>
        <w:t>湖南</w:t>
      </w:r>
      <w:r>
        <w:rPr>
          <w:rFonts w:ascii="Times New Roman" w:hAnsi="Times New Roman" w:cs="Times New Roman" w:eastAsia="Times New Roman" w:hint="default"/>
          <w:spacing w:val="-3"/>
        </w:rPr>
        <w:t>)</w:t>
      </w:r>
      <w:r>
        <w:rPr>
          <w:spacing w:val="-3"/>
        </w:rPr>
        <w:t>供应链管理有限公司、宁波保税区快乐云商国际贸易有</w:t>
      </w:r>
      <w:r>
        <w:rPr>
          <w:spacing w:val="46"/>
        </w:rPr>
        <w:t> </w:t>
      </w:r>
      <w:r>
        <w:rPr>
          <w:spacing w:val="46"/>
        </w:rPr>
      </w:r>
      <w:r>
        <w:rPr>
          <w:spacing w:val="-3"/>
        </w:rPr>
        <w:t>限公司、湖南快乐通宝小额贷款有限公司等</w:t>
      </w:r>
      <w:r>
        <w:rPr>
          <w:rFonts w:ascii="Times New Roman" w:hAnsi="Times New Roman" w:cs="Times New Roman" w:eastAsia="Times New Roman" w:hint="default"/>
          <w:spacing w:val="-3"/>
        </w:rPr>
        <w:t>27</w:t>
      </w:r>
      <w:r>
        <w:rPr>
          <w:spacing w:val="-3"/>
        </w:rPr>
        <w:t>家公司纳入本期合并财务报表范围，情况详见本财务报表附注八和九之说明。</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5" w:right="0"/>
        <w:jc w:val="left"/>
      </w:pPr>
      <w:r>
        <w:rPr>
          <w:spacing w:val="-3"/>
        </w:rPr>
        <w:t>本公司财务报表以持续经营为编制基础。</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575" w:right="0"/>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after="0" w:line="24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3"/>
        <w:rPr>
          <w:rFonts w:ascii="宋体" w:hAnsi="宋体" w:cs="宋体" w:eastAsia="宋体" w:hint="default"/>
          <w:b/>
          <w:bCs/>
          <w:sz w:val="27"/>
          <w:szCs w:val="27"/>
        </w:rPr>
      </w:pPr>
    </w:p>
    <w:p>
      <w:pPr>
        <w:pStyle w:val="BodyText"/>
        <w:spacing w:line="336" w:lineRule="auto"/>
        <w:ind w:right="1074"/>
        <w:jc w:val="left"/>
      </w:pPr>
      <w:r>
        <w:rPr>
          <w:spacing w:val="-3"/>
        </w:rPr>
        <w:t>具体会计政策和会计估计提示：</w:t>
      </w:r>
      <w:r>
        <w:rPr>
          <w:spacing w:val="-45"/>
        </w:rPr>
        <w:t> </w:t>
      </w:r>
      <w:r>
        <w:rPr>
          <w:spacing w:val="-45"/>
        </w:rPr>
      </w:r>
      <w:r>
        <w:rPr>
          <w:spacing w:val="-4"/>
        </w:rPr>
        <w:t>本公司根据实际生产经营特点针对金融工具减值、固定资产折旧、无形资产摊销、收入确认等交易或事项制定了具体会计政</w:t>
      </w:r>
      <w:r>
        <w:rPr>
          <w:spacing w:val="43"/>
        </w:rPr>
        <w:t> </w:t>
      </w:r>
      <w:r>
        <w:rPr>
          <w:spacing w:val="43"/>
        </w:rPr>
      </w:r>
      <w:r>
        <w:rPr>
          <w:spacing w:val="-3"/>
        </w:rPr>
        <w:t>策和会计估计。</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spacing w:val="-6"/>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547" w:lineRule="auto" w:before="118"/>
        <w:ind w:left="153" w:right="7350" w:firstLine="0"/>
        <w:jc w:val="left"/>
        <w:rPr>
          <w:rFonts w:ascii="宋体" w:hAnsi="宋体" w:cs="宋体" w:eastAsia="宋体" w:hint="default"/>
          <w:sz w:val="21"/>
          <w:szCs w:val="21"/>
        </w:rPr>
      </w:pPr>
      <w:bookmarkStart w:name="2、会计期间" w:id="174"/>
      <w:bookmarkEnd w:id="17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18"/>
          <w:szCs w:val="18"/>
        </w:rPr>
        <w:t>会计年度自公历</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日起至</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日止。</w:t>
      </w:r>
      <w:r>
        <w:rPr>
          <w:rFonts w:ascii="宋体" w:hAnsi="宋体" w:cs="宋体" w:eastAsia="宋体" w:hint="default"/>
          <w:spacing w:val="-45"/>
          <w:sz w:val="18"/>
          <w:szCs w:val="18"/>
        </w:rPr>
        <w:t> </w:t>
      </w:r>
      <w:r>
        <w:rPr>
          <w:rFonts w:ascii="宋体" w:hAnsi="宋体" w:cs="宋体" w:eastAsia="宋体" w:hint="default"/>
          <w:spacing w:val="-45"/>
          <w:sz w:val="18"/>
          <w:szCs w:val="18"/>
        </w:rPr>
      </w:r>
      <w:bookmarkStart w:name="3、营业周期" w:id="175"/>
      <w:bookmarkEnd w:id="175"/>
      <w:r>
        <w:rPr>
          <w:rFonts w:ascii="宋体" w:hAnsi="宋体" w:cs="宋体" w:eastAsia="宋体" w:hint="default"/>
          <w:spacing w:val="-4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6"/>
        <w:ind w:right="0"/>
        <w:jc w:val="left"/>
      </w:pPr>
      <w:r>
        <w:rPr>
          <w:spacing w:val="-3"/>
        </w:rPr>
        <w:t>公司经营业务的营业周期较短，以</w:t>
      </w:r>
      <w:r>
        <w:rPr>
          <w:rFonts w:ascii="Times New Roman" w:hAnsi="Times New Roman" w:cs="Times New Roman" w:eastAsia="Times New Roman" w:hint="default"/>
          <w:spacing w:val="-3"/>
        </w:rPr>
        <w:t>12</w:t>
      </w:r>
      <w:r>
        <w:rPr>
          <w:spacing w:val="-3"/>
        </w:rPr>
        <w:t>个月作为资产和负债的流动性划分标准。</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spacing w:val="-3"/>
        </w:rPr>
        <w:t>采用人民币为记账本位币。</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5" w:right="0"/>
        <w:jc w:val="left"/>
      </w:pPr>
      <w:r>
        <w:rPr>
          <w:rFonts w:ascii="Times New Roman" w:hAnsi="Times New Roman" w:cs="Times New Roman" w:eastAsia="Times New Roman" w:hint="default"/>
        </w:rPr>
        <w:t>1. </w:t>
      </w:r>
      <w:r>
        <w:rPr>
          <w:spacing w:val="-3"/>
        </w:rPr>
        <w:t>同一控制下企业合并的会计处理方法</w:t>
      </w:r>
      <w:r>
        <w:rPr>
          <w:spacing w:val="-63"/>
        </w:rPr>
        <w:t> </w:t>
      </w:r>
      <w:r>
        <w:rPr>
          <w:spacing w:val="-63"/>
        </w:rPr>
      </w:r>
      <w:r>
        <w:rPr>
          <w:spacing w:val="-2"/>
        </w:rPr>
        <w:t>公司在企业合并中取得的资产和负债，按照合并日被合并方在最终控制方合并财务报表中的账面价值计量。公司按照</w:t>
      </w:r>
    </w:p>
    <w:p>
      <w:pPr>
        <w:pStyle w:val="BodyText"/>
        <w:spacing w:line="316" w:lineRule="auto" w:before="31"/>
        <w:ind w:right="0"/>
        <w:jc w:val="left"/>
      </w:pPr>
      <w:r>
        <w:rPr>
          <w:spacing w:val="-3"/>
        </w:rPr>
        <w:t>被合并方所有者权益在最终控制方合并财务报表中的账面价值份额与支付的合并对价账面价值或发行股份面值总额的差额，</w:t>
      </w:r>
      <w:r>
        <w:rPr>
          <w:spacing w:val="66"/>
        </w:rPr>
        <w:t> </w:t>
      </w:r>
      <w:r>
        <w:rPr>
          <w:spacing w:val="66"/>
        </w:rPr>
      </w:r>
      <w:r>
        <w:rPr>
          <w:spacing w:val="-3"/>
        </w:rPr>
        <w:t>调整资本公积；资本公积不足冲减的，调整留存收益。</w:t>
      </w:r>
    </w:p>
    <w:p>
      <w:pPr>
        <w:pStyle w:val="BodyText"/>
        <w:spacing w:line="300" w:lineRule="auto" w:before="19"/>
        <w:ind w:left="575" w:right="0"/>
        <w:jc w:val="left"/>
      </w:pPr>
      <w:r>
        <w:rPr>
          <w:rFonts w:ascii="Times New Roman" w:hAnsi="Times New Roman" w:cs="Times New Roman" w:eastAsia="Times New Roman" w:hint="default"/>
        </w:rPr>
        <w:t>2. </w:t>
      </w:r>
      <w:r>
        <w:rPr>
          <w:spacing w:val="-3"/>
        </w:rPr>
        <w:t>非同一控制下企业合并的会计处理方法</w:t>
      </w:r>
      <w:r>
        <w:rPr>
          <w:spacing w:val="-53"/>
        </w:rPr>
        <w:t> </w:t>
      </w:r>
      <w:r>
        <w:rPr>
          <w:spacing w:val="-53"/>
        </w:rPr>
      </w:r>
      <w:r>
        <w:rPr>
          <w:spacing w:val="-2"/>
        </w:rPr>
        <w:t>公司在购买日对合并成本大于合并中取得的被购买方可辨认净资产公允价值份额的差额，确认为商誉；如果合并成本</w:t>
      </w:r>
    </w:p>
    <w:p>
      <w:pPr>
        <w:pStyle w:val="BodyText"/>
        <w:spacing w:line="319" w:lineRule="auto" w:before="31"/>
        <w:ind w:right="1122"/>
        <w:jc w:val="both"/>
      </w:pPr>
      <w:r>
        <w:rPr>
          <w:spacing w:val="-4"/>
        </w:rPr>
        <w:t>小于合并中取得的被购买方可辨认净资产公允价值份额，首先对取得的被购买方各项可辨认资产、负债及或有负债的公允价</w:t>
      </w:r>
      <w:r>
        <w:rPr>
          <w:spacing w:val="45"/>
        </w:rPr>
        <w:t> </w:t>
      </w:r>
      <w:r>
        <w:rPr>
          <w:spacing w:val="45"/>
        </w:rPr>
      </w:r>
      <w:r>
        <w:rPr>
          <w:spacing w:val="-4"/>
        </w:rPr>
        <w:t>值以及合并成本的计量进行复核，经复核后合并成本仍小于合并中取得的被购买方可辨认净资产公允价值份额的，其差额计</w:t>
      </w:r>
      <w:r>
        <w:rPr>
          <w:spacing w:val="44"/>
        </w:rPr>
        <w:t> </w:t>
      </w:r>
      <w:r>
        <w:rPr>
          <w:spacing w:val="44"/>
        </w:rPr>
      </w:r>
      <w:r>
        <w:rPr/>
        <w:t>入当期损益。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jc w:val="left"/>
      </w:pPr>
      <w:r>
        <w:rPr>
          <w:spacing w:val="-4"/>
        </w:rPr>
        <w:t>母公司将其控制的所有子公司纳入合并财务报表的合并范围。合并财务报表以母公司及其子公司的财务报表为基础，根据其</w:t>
      </w:r>
      <w:r>
        <w:rPr>
          <w:spacing w:val="43"/>
        </w:rPr>
        <w:t> </w:t>
      </w:r>
      <w:r>
        <w:rPr>
          <w:spacing w:val="43"/>
        </w:rPr>
      </w:r>
      <w:r>
        <w:rPr>
          <w:spacing w:val="-3"/>
        </w:rPr>
        <w:t>他有关资料，由母公司按照《企业会计准则第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合并财务报表》编制。</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2"/>
        </w:rPr>
        <w:t> </w:t>
      </w:r>
      <w:r>
        <w:rPr>
          <w:spacing w:val="-3"/>
        </w:rPr>
        <w:t>合营安排分为共同经营和合营企业。</w:t>
      </w:r>
    </w:p>
    <w:p>
      <w:pPr>
        <w:pStyle w:val="BodyText"/>
        <w:spacing w:line="240" w:lineRule="auto" w:before="63"/>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9"/>
        </w:rPr>
        <w:t> </w:t>
      </w:r>
      <w:r>
        <w:rPr>
          <w:spacing w:val="-3"/>
        </w:rPr>
        <w:t>当公司为共同经营的合营方时，确认与共同经营中利益份额相关的下列项目：</w:t>
      </w:r>
    </w:p>
    <w:p>
      <w:pPr>
        <w:pStyle w:val="BodyText"/>
        <w:spacing w:line="240" w:lineRule="auto" w:before="62"/>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spacing w:val="-3"/>
        </w:rPr>
        <w:t>确认单独所持有的资产，以及按持有份额确认共同持有的资产；</w:t>
      </w:r>
    </w:p>
    <w:p>
      <w:pPr>
        <w:pStyle w:val="BodyText"/>
        <w:spacing w:line="240" w:lineRule="auto" w:before="63"/>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spacing w:val="-3"/>
        </w:rPr>
        <w:t>确认单独所承担的负债，以及按持有份额确认共同承担的负债；</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2"/>
        </w:rPr>
        <w:t> </w:t>
      </w:r>
      <w:r>
        <w:rPr>
          <w:spacing w:val="-3"/>
        </w:rPr>
        <w:t>确认出售公司享有的共同经营产出份额所产生的收入；</w:t>
      </w:r>
    </w:p>
    <w:p>
      <w:pPr>
        <w:pStyle w:val="BodyText"/>
        <w:spacing w:line="240" w:lineRule="auto" w:before="63"/>
        <w:ind w:left="575"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2"/>
        </w:rPr>
        <w:t> </w:t>
      </w:r>
      <w:r>
        <w:rPr>
          <w:spacing w:val="-3"/>
        </w:rPr>
        <w:t>按公司持有份额确认共同经营因出售资产所产生的收入；</w:t>
      </w:r>
    </w:p>
    <w:p>
      <w:pPr>
        <w:pStyle w:val="BodyText"/>
        <w:spacing w:line="240" w:lineRule="auto" w:before="63"/>
        <w:ind w:left="575"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30"/>
        </w:rPr>
        <w:t> </w:t>
      </w:r>
      <w:r>
        <w:rPr>
          <w:spacing w:val="-3"/>
        </w:rPr>
        <w:t>确认单独所发生的费用，以及按公司持有份额确认共同经营发生的费用。</w:t>
      </w:r>
    </w:p>
    <w:p>
      <w:pPr>
        <w:spacing w:line="240" w:lineRule="auto" w:before="0"/>
        <w:rPr>
          <w:rFonts w:ascii="宋体" w:hAnsi="宋体" w:cs="宋体" w:eastAsia="宋体" w:hint="default"/>
          <w:sz w:val="26"/>
          <w:szCs w:val="26"/>
        </w:rPr>
      </w:pPr>
    </w:p>
    <w:p>
      <w:pPr>
        <w:pStyle w:val="Heading3"/>
        <w:spacing w:line="240" w:lineRule="auto"/>
        <w:ind w:right="0"/>
        <w:jc w:val="both"/>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jc w:val="both"/>
      </w:pPr>
      <w:r>
        <w:rPr>
          <w:spacing w:val="-4"/>
        </w:rPr>
        <w:t>列示于现金流量表中的现金是指库存现金以及可以随时用于支付的存款。现金等价物是指企业持有的期限短、流动性强、易</w:t>
      </w:r>
      <w:r>
        <w:rPr>
          <w:spacing w:val="38"/>
        </w:rPr>
        <w:t> </w:t>
      </w:r>
      <w:r>
        <w:rPr>
          <w:spacing w:val="38"/>
        </w:rPr>
      </w:r>
      <w:r>
        <w:rPr>
          <w:spacing w:val="-3"/>
        </w:rPr>
        <w:t>于转换为已知金额现金、价值变动风险很小的投资。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575" w:right="1074"/>
        <w:jc w:val="left"/>
      </w:pPr>
      <w:r>
        <w:rPr>
          <w:rFonts w:ascii="Times New Roman" w:hAnsi="Times New Roman" w:cs="Times New Roman" w:eastAsia="Times New Roman" w:hint="default"/>
        </w:rPr>
        <w:t>1. </w:t>
      </w:r>
      <w:r>
        <w:rPr>
          <w:spacing w:val="-3"/>
        </w:rPr>
        <w:t>外币业务折算</w:t>
      </w:r>
      <w:r>
        <w:rPr>
          <w:spacing w:val="-42"/>
        </w:rPr>
        <w:t> </w:t>
      </w:r>
      <w:r>
        <w:rPr>
          <w:spacing w:val="-42"/>
        </w:rPr>
      </w:r>
      <w:r>
        <w:rPr>
          <w:spacing w:val="-2"/>
        </w:rPr>
        <w:t>外币交易在初始确认时，采用交易发生日的即期汇率折算为人民币金额。资产负债表日，外币货币性项目采用资产负</w:t>
      </w:r>
    </w:p>
    <w:p>
      <w:pPr>
        <w:pStyle w:val="BodyText"/>
        <w:spacing w:line="319" w:lineRule="auto" w:before="31"/>
        <w:ind w:right="1124"/>
        <w:jc w:val="both"/>
      </w:pPr>
      <w:r>
        <w:rPr>
          <w:spacing w:val="-4"/>
        </w:rPr>
        <w:t>债表日即期汇率折算，因汇率不同而产生的汇兑差额，除与购建符合资本化条件资产有关的外币专门借款本金及利息的汇兑</w:t>
      </w:r>
      <w:r>
        <w:rPr>
          <w:spacing w:val="38"/>
        </w:rPr>
        <w:t> </w:t>
      </w:r>
      <w:r>
        <w:rPr>
          <w:spacing w:val="38"/>
        </w:rPr>
      </w:r>
      <w:r>
        <w:rPr>
          <w:spacing w:val="-4"/>
        </w:rPr>
        <w:t>差额外，计入当期损益；以历史成本计量的外币非货币性项目仍采用交易发生日的即期汇率折算，不改变其人民币金额；以</w:t>
      </w:r>
      <w:r>
        <w:rPr>
          <w:spacing w:val="40"/>
        </w:rPr>
        <w:t> </w:t>
      </w:r>
      <w:r>
        <w:rPr>
          <w:spacing w:val="40"/>
        </w:rPr>
      </w:r>
      <w:r>
        <w:rPr>
          <w:spacing w:val="-3"/>
        </w:rPr>
        <w:t>公允价值计量的外币非货币性项目，采用公允价值确定日的即期汇率折算，差额计入当期损益或其他综合收益。</w:t>
      </w:r>
    </w:p>
    <w:p>
      <w:pPr>
        <w:pStyle w:val="BodyText"/>
        <w:spacing w:line="300" w:lineRule="auto" w:before="17"/>
        <w:ind w:left="575" w:right="0"/>
        <w:jc w:val="left"/>
      </w:pPr>
      <w:r>
        <w:rPr>
          <w:rFonts w:ascii="Times New Roman" w:hAnsi="Times New Roman" w:cs="Times New Roman" w:eastAsia="Times New Roman" w:hint="default"/>
        </w:rPr>
        <w:t>2. </w:t>
      </w:r>
      <w:r>
        <w:rPr>
          <w:spacing w:val="-3"/>
        </w:rPr>
        <w:t>外币财务报表折算</w:t>
      </w:r>
      <w:r>
        <w:rPr>
          <w:spacing w:val="-81"/>
        </w:rPr>
        <w:t> </w:t>
      </w:r>
      <w:r>
        <w:rPr>
          <w:spacing w:val="-81"/>
        </w:rPr>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p>
    <w:p>
      <w:pPr>
        <w:pStyle w:val="BodyText"/>
        <w:spacing w:line="316" w:lineRule="auto" w:before="13"/>
        <w:ind w:right="1124"/>
        <w:jc w:val="both"/>
      </w:pPr>
      <w:r>
        <w:rPr>
          <w:spacing w:val="-4"/>
        </w:rPr>
        <w:t>项目采用交易发生日的即期汇率折算；利润表中的收入和费用项目，采用交易发生日的即期汇率折算。按照上述折算产生的</w:t>
      </w:r>
      <w:r>
        <w:rPr>
          <w:spacing w:val="43"/>
        </w:rPr>
        <w:t> </w:t>
      </w:r>
      <w:r>
        <w:rPr>
          <w:spacing w:val="43"/>
        </w:rPr>
      </w:r>
      <w:r>
        <w:rPr>
          <w:spacing w:val="-3"/>
        </w:rPr>
        <w:t>外币财务报表折算差额，计入其他综合收益。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0"/>
        </w:rPr>
        <w:t> </w:t>
      </w:r>
      <w:r>
        <w:rPr>
          <w:spacing w:val="-3"/>
        </w:rPr>
        <w:t>金融资产和金融负债的分类</w:t>
      </w:r>
    </w:p>
    <w:p>
      <w:pPr>
        <w:pStyle w:val="BodyText"/>
        <w:spacing w:line="300" w:lineRule="auto" w:before="63"/>
        <w:ind w:right="0" w:firstLine="422"/>
        <w:jc w:val="left"/>
      </w:pPr>
      <w:r>
        <w:rPr/>
        <w:t>金融资产在初始确认时划分为以下三类：</w:t>
      </w:r>
      <w:r>
        <w:rPr>
          <w:rFonts w:ascii="Times New Roman" w:hAnsi="Times New Roman" w:cs="Times New Roman" w:eastAsia="Times New Roman" w:hint="default"/>
        </w:rPr>
        <w:t>(1) </w:t>
      </w:r>
      <w:r>
        <w:rPr/>
        <w:t>以摊余成本计量的金融资产；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3"/>
        </w:rPr>
        <w:t>以公允价值计量且其变动计入其他综合</w:t>
      </w:r>
      <w:r>
        <w:rPr>
          <w:w w:val="101"/>
        </w:rPr>
        <w:t> </w:t>
      </w:r>
      <w:r>
        <w:rPr/>
        <w:t>收益的金融资产；</w:t>
      </w:r>
      <w:r>
        <w:rPr>
          <w:rFonts w:ascii="Times New Roman" w:hAnsi="Times New Roman" w:cs="Times New Roman" w:eastAsia="Times New Roman" w:hint="default"/>
        </w:rPr>
        <w:t>(3)  </w:t>
      </w:r>
      <w:r>
        <w:rPr>
          <w:rFonts w:ascii="Times New Roman" w:hAnsi="Times New Roman" w:cs="Times New Roman" w:eastAsia="Times New Roman" w:hint="default"/>
          <w:spacing w:val="6"/>
        </w:rPr>
        <w:t> </w:t>
      </w:r>
      <w:r>
        <w:rPr>
          <w:spacing w:val="-3"/>
        </w:rPr>
        <w:t>以公允价值计量且其变动计入当期损益的金融资产。</w:t>
      </w:r>
    </w:p>
    <w:p>
      <w:pPr>
        <w:pStyle w:val="BodyText"/>
        <w:spacing w:line="300" w:lineRule="auto" w:before="13"/>
        <w:ind w:right="1122" w:firstLine="422"/>
        <w:jc w:val="both"/>
      </w:pPr>
      <w:r>
        <w:rPr/>
        <w:t>金融负债在初始确认时划分为以下四类：</w:t>
      </w:r>
      <w:r>
        <w:rPr>
          <w:rFonts w:ascii="Times New Roman" w:hAnsi="Times New Roman" w:cs="Times New Roman" w:eastAsia="Times New Roman" w:hint="default"/>
        </w:rPr>
        <w:t>(1) </w:t>
      </w:r>
      <w:r>
        <w:rPr/>
        <w:t>以公允价值计量且其变动计入当期损益的金融负债；</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spacing w:val="-3"/>
        </w:rPr>
        <w:t>金融资产转移不</w:t>
      </w:r>
      <w:r>
        <w:rPr>
          <w:w w:val="101"/>
        </w:rPr>
        <w:t> </w:t>
      </w:r>
      <w:r>
        <w:rPr>
          <w:spacing w:val="-4"/>
        </w:rPr>
        <w:t>符合终止确认条件或继续涉入被转移金融资产所形成的金融负债；</w:t>
      </w:r>
      <w:r>
        <w:rPr>
          <w:rFonts w:ascii="Times New Roman" w:hAnsi="Times New Roman" w:cs="Times New Roman" w:eastAsia="Times New Roman" w:hint="default"/>
          <w:spacing w:val="-4"/>
        </w:rPr>
        <w:t>(3) </w:t>
      </w:r>
      <w:r>
        <w:rPr>
          <w:spacing w:val="-4"/>
        </w:rPr>
        <w:t>不属于上述</w:t>
      </w:r>
      <w:r>
        <w:rPr>
          <w:rFonts w:ascii="Times New Roman" w:hAnsi="Times New Roman" w:cs="Times New Roman" w:eastAsia="Times New Roman" w:hint="default"/>
          <w:spacing w:val="-4"/>
        </w:rPr>
        <w:t>(1)</w:t>
      </w:r>
      <w:r>
        <w:rPr>
          <w:spacing w:val="-4"/>
        </w:rPr>
        <w:t>或</w:t>
      </w:r>
      <w:r>
        <w:rPr>
          <w:rFonts w:ascii="Times New Roman" w:hAnsi="Times New Roman" w:cs="Times New Roman" w:eastAsia="Times New Roman" w:hint="default"/>
          <w:spacing w:val="-4"/>
        </w:rPr>
        <w:t>(2)</w:t>
      </w:r>
      <w:r>
        <w:rPr>
          <w:spacing w:val="-4"/>
        </w:rPr>
        <w:t>的财务担保合同，以及不属于上述</w:t>
      </w:r>
      <w:r>
        <w:rPr>
          <w:spacing w:val="-60"/>
        </w:rPr>
        <w:t> </w:t>
      </w:r>
      <w:r>
        <w:rPr>
          <w:spacing w:val="-60"/>
        </w:rPr>
      </w:r>
      <w:r>
        <w:rPr>
          <w:rFonts w:ascii="Times New Roman" w:hAnsi="Times New Roman" w:cs="Times New Roman" w:eastAsia="Times New Roman" w:hint="default"/>
          <w:spacing w:val="-3"/>
        </w:rPr>
        <w:t>(1)</w:t>
      </w:r>
      <w:r>
        <w:rPr>
          <w:spacing w:val="-3"/>
        </w:rPr>
        <w:t>并以低于市场利率贷款的贷款承诺；</w:t>
      </w:r>
      <w:r>
        <w:rPr>
          <w:rFonts w:ascii="Times New Roman" w:hAnsi="Times New Roman" w:cs="Times New Roman" w:eastAsia="Times New Roman" w:hint="default"/>
          <w:spacing w:val="-3"/>
        </w:rPr>
        <w:t>(4)   </w:t>
      </w:r>
      <w:r>
        <w:rPr>
          <w:rFonts w:ascii="Times New Roman" w:hAnsi="Times New Roman" w:cs="Times New Roman" w:eastAsia="Times New Roman" w:hint="default"/>
          <w:spacing w:val="2"/>
        </w:rPr>
        <w:t> </w:t>
      </w:r>
      <w:r>
        <w:rPr>
          <w:spacing w:val="-3"/>
        </w:rPr>
        <w:t>以摊余成本计量的金融负债。</w:t>
      </w:r>
    </w:p>
    <w:p>
      <w:pPr>
        <w:pStyle w:val="BodyText"/>
        <w:spacing w:line="240" w:lineRule="auto" w:before="13"/>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6"/>
        </w:rPr>
        <w:t> </w:t>
      </w:r>
      <w:r>
        <w:rPr>
          <w:spacing w:val="-3"/>
        </w:rPr>
        <w:t>金融资产和金融负债的确认依据、计量方法和终止确认条件</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金融资产和金融负债的确认依据和初始计量方法</w:t>
      </w:r>
      <w:r>
        <w:rPr>
          <w:spacing w:val="-44"/>
        </w:rPr>
        <w:t> </w:t>
      </w:r>
      <w:r>
        <w:rPr>
          <w:spacing w:val="-44"/>
        </w:rPr>
      </w:r>
      <w:r>
        <w:rPr>
          <w:spacing w:val="-2"/>
        </w:rPr>
        <w:t>公司成为金融工具合同的一方时，确认一项金融资产或金融负债。初始确认金融资产或金融负债时，按照公允价值计</w:t>
      </w:r>
    </w:p>
    <w:p>
      <w:pPr>
        <w:pStyle w:val="BodyText"/>
        <w:spacing w:line="316" w:lineRule="auto" w:before="31"/>
        <w:ind w:right="1123"/>
        <w:jc w:val="both"/>
      </w:pPr>
      <w:r>
        <w:rPr>
          <w:spacing w:val="-4"/>
        </w:rPr>
        <w:t>量；对于以公允价值计量且其变动计入当期损益的金融资产和金融负债，相关交易费用直接计入当期损益；对于其他类别的</w:t>
      </w:r>
      <w:r>
        <w:rPr>
          <w:spacing w:val="44"/>
        </w:rPr>
        <w:t> </w:t>
      </w:r>
      <w:r>
        <w:rPr>
          <w:spacing w:val="44"/>
        </w:rPr>
      </w:r>
      <w:r>
        <w:rPr>
          <w:spacing w:val="-4"/>
        </w:rPr>
        <w:t>金融资产或金融负债，相关交易费用计入初始确认金额。但是，公司初始确认的应收账款未包含重大融资成分或公司不考虑</w:t>
      </w:r>
      <w:r>
        <w:rPr>
          <w:spacing w:val="43"/>
        </w:rPr>
        <w:t> </w:t>
      </w:r>
      <w:r>
        <w:rPr>
          <w:spacing w:val="43"/>
        </w:rPr>
      </w:r>
      <w:r>
        <w:rPr>
          <w:spacing w:val="-3"/>
        </w:rPr>
        <w:t>未超过一年的合同中的融资成分的，按照交易价格进行初始计量。</w:t>
      </w:r>
    </w:p>
    <w:p>
      <w:pPr>
        <w:pStyle w:val="BodyText"/>
        <w:spacing w:line="240" w:lineRule="auto" w:before="19"/>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spacing w:val="-3"/>
        </w:rPr>
        <w:t>金融资产的后续计量方法</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以摊余成本计量的金融资产</w:t>
      </w:r>
      <w:r>
        <w:rPr>
          <w:spacing w:val="-71"/>
        </w:rPr>
        <w:t> </w:t>
      </w:r>
      <w:r>
        <w:rPr>
          <w:spacing w:val="-71"/>
        </w:rPr>
      </w:r>
      <w:r>
        <w:rPr>
          <w:spacing w:val="-2"/>
        </w:rPr>
        <w:t>采用实际利率法，按照摊余成本进行后续计量。以摊余成本计量且不属于任何套期关系的一部分的金融资产所产生的</w:t>
      </w:r>
    </w:p>
    <w:p>
      <w:pPr>
        <w:pStyle w:val="BodyText"/>
        <w:spacing w:line="240" w:lineRule="auto" w:before="31"/>
        <w:ind w:right="0"/>
        <w:jc w:val="both"/>
      </w:pPr>
      <w:r>
        <w:rPr>
          <w:spacing w:val="-3"/>
        </w:rPr>
        <w:t>利得或损失，在终止确认、重分类、按照实际利率法摊销或确认减值时，计入当期损益。</w:t>
      </w:r>
    </w:p>
    <w:p>
      <w:pPr>
        <w:pStyle w:val="BodyText"/>
        <w:spacing w:line="300" w:lineRule="auto" w:before="76"/>
        <w:ind w:left="575" w:right="0"/>
        <w:jc w:val="left"/>
      </w:pPr>
      <w:r>
        <w:rPr>
          <w:rFonts w:ascii="Times New Roman" w:hAnsi="Times New Roman" w:cs="Times New Roman" w:eastAsia="Times New Roman" w:hint="default"/>
        </w:rPr>
        <w:t>2) </w:t>
      </w:r>
      <w:r>
        <w:rPr>
          <w:spacing w:val="-3"/>
        </w:rPr>
        <w:t>以公允价值计量且其变动计入其他综合收益的债务工具投资</w:t>
      </w:r>
      <w:r>
        <w:rPr>
          <w:spacing w:val="-29"/>
        </w:rPr>
        <w:t> </w:t>
      </w:r>
      <w:r>
        <w:rPr>
          <w:spacing w:val="-29"/>
        </w:rPr>
      </w:r>
      <w:r>
        <w:rPr>
          <w:spacing w:val="-2"/>
        </w:rPr>
        <w:t>采用公允价值进行后续计量。采用实际利率法计算的利息、减值损失或利得及汇兑损益计入当期损益，其他利得或损</w:t>
      </w:r>
    </w:p>
    <w:p>
      <w:pPr>
        <w:pStyle w:val="BodyText"/>
        <w:spacing w:line="309" w:lineRule="auto" w:before="32"/>
        <w:ind w:left="575" w:right="1231" w:hanging="423"/>
        <w:jc w:val="left"/>
      </w:pPr>
      <w:r>
        <w:rPr>
          <w:spacing w:val="-3"/>
        </w:rPr>
        <w:t>失计入其他综合收益。终止确认时，将之前计入其他综合收益的累计利得或损失从其他综合收益中转出，计入当期损益。</w:t>
      </w:r>
      <w:r>
        <w:rPr>
          <w:spacing w:val="66"/>
        </w:rPr>
        <w:t> </w:t>
      </w:r>
      <w:r>
        <w:rPr>
          <w:spacing w:val="66"/>
        </w:rPr>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spacing w:val="-3"/>
        </w:rPr>
        <w:t>以公允价值计量且其变动计入其他综合收益的权益工具投资</w:t>
      </w:r>
      <w:r>
        <w:rPr>
          <w:w w:val="101"/>
        </w:rPr>
        <w:t> </w:t>
      </w:r>
      <w:r>
        <w:rPr>
          <w:spacing w:val="-2"/>
        </w:rPr>
        <w:t>采用公允价值进行后续计量。获得的股利（属于投资成本收回部分的除外）计入当期损益，其他利得或损失计入其他</w:t>
      </w:r>
    </w:p>
    <w:p>
      <w:pPr>
        <w:pStyle w:val="BodyText"/>
        <w:spacing w:line="240" w:lineRule="auto" w:before="24"/>
        <w:ind w:right="0"/>
        <w:jc w:val="both"/>
      </w:pPr>
      <w:r>
        <w:rPr>
          <w:spacing w:val="-3"/>
        </w:rPr>
        <w:t>综合收益。终止确认时，将之前计入其他综合收益的累计利得或损失从其他综合收益中转出，计入留存收益。</w:t>
      </w:r>
    </w:p>
    <w:p>
      <w:pPr>
        <w:spacing w:after="0" w:line="24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left="575" w:right="0"/>
        <w:jc w:val="left"/>
      </w:pPr>
      <w:r>
        <w:rPr>
          <w:rFonts w:ascii="Times New Roman" w:hAnsi="Times New Roman" w:cs="Times New Roman" w:eastAsia="Times New Roman" w:hint="default"/>
        </w:rPr>
        <w:t>4) </w:t>
      </w:r>
      <w:r>
        <w:rPr>
          <w:spacing w:val="-3"/>
        </w:rPr>
        <w:t>以公允价值计量且其变动计入当期损益的金融资产</w:t>
      </w:r>
      <w:r>
        <w:rPr>
          <w:spacing w:val="-42"/>
        </w:rPr>
        <w:t> </w:t>
      </w:r>
      <w:r>
        <w:rPr>
          <w:spacing w:val="-42"/>
        </w:rPr>
      </w:r>
      <w:r>
        <w:rPr>
          <w:spacing w:val="-3"/>
        </w:rPr>
        <w:t>采用公允价值进行后续计量，产生的利得或损失（包括利息和股利收入</w:t>
      </w:r>
      <w:r>
        <w:rPr>
          <w:rFonts w:ascii="Times New Roman" w:hAnsi="Times New Roman" w:cs="Times New Roman" w:eastAsia="Times New Roman" w:hint="default"/>
          <w:spacing w:val="-3"/>
        </w:rPr>
        <w:t>)</w:t>
      </w:r>
      <w:r>
        <w:rPr>
          <w:spacing w:val="-3"/>
        </w:rPr>
        <w:t>计入当期损益，除非该金融资产属于套期关系</w:t>
      </w:r>
    </w:p>
    <w:p>
      <w:pPr>
        <w:pStyle w:val="BodyText"/>
        <w:spacing w:line="240" w:lineRule="auto" w:before="13"/>
        <w:ind w:right="0"/>
        <w:jc w:val="both"/>
      </w:pPr>
      <w:r>
        <w:rPr/>
        <w:t>的一部分。</w:t>
      </w:r>
    </w:p>
    <w:p>
      <w:pPr>
        <w:pStyle w:val="BodyText"/>
        <w:spacing w:line="240" w:lineRule="auto" w:before="77"/>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7"/>
        </w:rPr>
        <w:t> </w:t>
      </w:r>
      <w:r>
        <w:rPr>
          <w:spacing w:val="-3"/>
        </w:rPr>
        <w:t>金融负债的后续计量方法</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以公允价值计量且其变动计入当期损益的金融负债</w:t>
      </w:r>
      <w:r>
        <w:rPr>
          <w:spacing w:val="-42"/>
        </w:rPr>
        <w:t> </w:t>
      </w:r>
      <w:r>
        <w:rPr>
          <w:spacing w:val="-42"/>
        </w:rPr>
      </w:r>
      <w:r>
        <w:rPr>
          <w:spacing w:val="-2"/>
        </w:rPr>
        <w:t>此类金融负债包括交易性金融负债（含属于金融负债的衍生工具）和指定为以公允价值计量且其变动计入当期损益的</w:t>
      </w:r>
    </w:p>
    <w:p>
      <w:pPr>
        <w:pStyle w:val="BodyText"/>
        <w:spacing w:line="319" w:lineRule="auto" w:before="31"/>
        <w:ind w:right="1047"/>
        <w:jc w:val="both"/>
      </w:pPr>
      <w:r>
        <w:rPr>
          <w:spacing w:val="-4"/>
        </w:rPr>
        <w:t>金融负债。对于此类金融负债以公允价值进行后续计量。因公司自身信用风险变动引起的指定为以公允价值计量且其变动计</w:t>
      </w:r>
      <w:r>
        <w:rPr>
          <w:spacing w:val="38"/>
        </w:rPr>
        <w:t> </w:t>
      </w:r>
      <w:r>
        <w:rPr>
          <w:spacing w:val="38"/>
        </w:rPr>
      </w:r>
      <w:r>
        <w:rPr>
          <w:spacing w:val="-4"/>
        </w:rPr>
        <w:t>入当期损益的金融负债的公允价值变动金额计入其他综合收益，除非该处理会造成或扩大损益中的会计错配。此类金融负债</w:t>
      </w:r>
      <w:r>
        <w:rPr>
          <w:spacing w:val="38"/>
        </w:rPr>
        <w:t> </w:t>
      </w:r>
      <w:r>
        <w:rPr>
          <w:spacing w:val="38"/>
        </w:rPr>
      </w:r>
      <w:r>
        <w:rPr>
          <w:spacing w:val="-4"/>
        </w:rPr>
        <w:t>产生的其他利得或损失（包括利息费用、除因公司自身信用风险变动引起的公允价值变动）计入当期损益，除非该金融负债</w:t>
      </w:r>
      <w:r>
        <w:rPr>
          <w:spacing w:val="40"/>
        </w:rPr>
        <w:t> </w:t>
      </w:r>
      <w:r>
        <w:rPr>
          <w:spacing w:val="40"/>
        </w:rPr>
      </w:r>
      <w:r>
        <w:rPr>
          <w:spacing w:val="-3"/>
        </w:rPr>
        <w:t>属于套期关系的一部分。终止确认时，将之前计入其他综合收益的累计利得或损失从其他综合收益中转出，计入留存收益。</w:t>
      </w:r>
    </w:p>
    <w:p>
      <w:pPr>
        <w:pStyle w:val="BodyText"/>
        <w:spacing w:line="300" w:lineRule="auto" w:before="17"/>
        <w:ind w:left="575" w:right="0"/>
        <w:jc w:val="left"/>
      </w:pPr>
      <w:r>
        <w:rPr>
          <w:rFonts w:ascii="Times New Roman" w:hAnsi="Times New Roman" w:cs="Times New Roman" w:eastAsia="Times New Roman" w:hint="default"/>
        </w:rPr>
        <w:t>2) </w:t>
      </w:r>
      <w:r>
        <w:rPr>
          <w:spacing w:val="-3"/>
        </w:rPr>
        <w:t>金融资产转移不符合终止确认条件或继续涉入被转移金融资产所形成的金融负债</w:t>
      </w:r>
      <w:r>
        <w:rPr>
          <w:spacing w:val="-51"/>
        </w:rPr>
        <w:t> </w:t>
      </w:r>
      <w:r>
        <w:rPr>
          <w:spacing w:val="-51"/>
        </w:rPr>
      </w:r>
      <w:r>
        <w:rPr>
          <w:spacing w:val="-3"/>
        </w:rPr>
        <w:t>按照《企业会计准则第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金融资产转移》相关规定进行计量。</w:t>
      </w:r>
    </w:p>
    <w:p>
      <w:pPr>
        <w:pStyle w:val="BodyText"/>
        <w:spacing w:line="300" w:lineRule="auto" w:before="13"/>
        <w:ind w:left="575" w:right="1113"/>
        <w:jc w:val="left"/>
      </w:pPr>
      <w:r>
        <w:rPr>
          <w:rFonts w:ascii="Times New Roman" w:hAnsi="Times New Roman" w:cs="Times New Roman" w:eastAsia="Times New Roman" w:hint="default"/>
        </w:rPr>
        <w:t>3) </w:t>
      </w:r>
      <w:r>
        <w:rPr>
          <w:spacing w:val="-3"/>
        </w:rPr>
        <w:t>不属于上述</w:t>
      </w:r>
      <w:r>
        <w:rPr>
          <w:rFonts w:ascii="Times New Roman" w:hAnsi="Times New Roman" w:cs="Times New Roman" w:eastAsia="Times New Roman" w:hint="default"/>
          <w:spacing w:val="-3"/>
        </w:rPr>
        <w:t>1)</w:t>
      </w:r>
      <w:r>
        <w:rPr>
          <w:spacing w:val="-3"/>
        </w:rPr>
        <w:t>或</w:t>
      </w:r>
      <w:r>
        <w:rPr>
          <w:rFonts w:ascii="Times New Roman" w:hAnsi="Times New Roman" w:cs="Times New Roman" w:eastAsia="Times New Roman" w:hint="default"/>
          <w:spacing w:val="-3"/>
        </w:rPr>
        <w:t>2)</w:t>
      </w:r>
      <w:r>
        <w:rPr>
          <w:spacing w:val="-3"/>
        </w:rPr>
        <w:t>的财务担保合同，以及不属于上述</w:t>
      </w:r>
      <w:r>
        <w:rPr>
          <w:rFonts w:ascii="Times New Roman" w:hAnsi="Times New Roman" w:cs="Times New Roman" w:eastAsia="Times New Roman" w:hint="default"/>
          <w:spacing w:val="-3"/>
        </w:rPr>
        <w:t>1)</w:t>
      </w:r>
      <w:r>
        <w:rPr>
          <w:spacing w:val="-3"/>
        </w:rPr>
        <w:t>并以低于市场利率贷款的贷款承诺</w:t>
      </w:r>
      <w:r>
        <w:rPr>
          <w:spacing w:val="12"/>
        </w:rPr>
        <w:t> </w:t>
      </w:r>
      <w:r>
        <w:rPr>
          <w:spacing w:val="12"/>
        </w:rPr>
      </w:r>
      <w:r>
        <w:rPr>
          <w:spacing w:val="-5"/>
        </w:rPr>
        <w:t>在初始确认后按照下列两项金额之中的较高者进行后续计量：①  按照金融工具的减值规定确定的损失准备金额；②</w:t>
      </w:r>
      <w:r>
        <w:rPr>
          <w:spacing w:val="26"/>
        </w:rPr>
        <w:t> </w:t>
      </w:r>
      <w:r>
        <w:rPr/>
        <w:t>初</w:t>
      </w:r>
    </w:p>
    <w:p>
      <w:pPr>
        <w:pStyle w:val="BodyText"/>
        <w:spacing w:line="240" w:lineRule="auto" w:before="32"/>
        <w:ind w:right="0"/>
        <w:jc w:val="both"/>
      </w:pPr>
      <w:r>
        <w:rPr>
          <w:spacing w:val="-3"/>
        </w:rPr>
        <w:t>始确认金额扣除按照相关规定所确定的累计摊销额后的余额。</w:t>
      </w:r>
    </w:p>
    <w:p>
      <w:pPr>
        <w:pStyle w:val="BodyText"/>
        <w:spacing w:line="300" w:lineRule="auto" w:before="76"/>
        <w:ind w:left="575" w:right="0"/>
        <w:jc w:val="left"/>
      </w:pPr>
      <w:r>
        <w:rPr>
          <w:rFonts w:ascii="Times New Roman" w:hAnsi="Times New Roman" w:cs="Times New Roman" w:eastAsia="Times New Roman" w:hint="default"/>
        </w:rPr>
        <w:t>4) </w:t>
      </w:r>
      <w:r>
        <w:rPr>
          <w:spacing w:val="-3"/>
        </w:rPr>
        <w:t>以摊余成本计量的金融负债</w:t>
      </w:r>
      <w:r>
        <w:rPr>
          <w:spacing w:val="-71"/>
        </w:rPr>
        <w:t> </w:t>
      </w:r>
      <w:r>
        <w:rPr>
          <w:spacing w:val="-71"/>
        </w:rPr>
      </w:r>
      <w:r>
        <w:rPr>
          <w:spacing w:val="-2"/>
        </w:rPr>
        <w:t>采用实际利率法以摊余成本计量。以摊余成本计量且不属于任何套期关系的一部分的金融负债所产生的利得或损失，</w:t>
      </w:r>
    </w:p>
    <w:p>
      <w:pPr>
        <w:pStyle w:val="BodyText"/>
        <w:spacing w:line="240" w:lineRule="auto" w:before="31"/>
        <w:ind w:right="0"/>
        <w:jc w:val="both"/>
      </w:pPr>
      <w:r>
        <w:rPr>
          <w:spacing w:val="-3"/>
        </w:rPr>
        <w:t>在终止确认、按照实际利率法摊销时计入当期损益。</w:t>
      </w:r>
    </w:p>
    <w:p>
      <w:pPr>
        <w:pStyle w:val="BodyText"/>
        <w:spacing w:line="240" w:lineRule="auto" w:before="76"/>
        <w:ind w:left="575"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28"/>
        </w:rPr>
        <w:t> </w:t>
      </w:r>
      <w:r>
        <w:rPr>
          <w:spacing w:val="-3"/>
        </w:rPr>
        <w:t>金融资产和金融负债的终止确认</w:t>
      </w:r>
    </w:p>
    <w:p>
      <w:pPr>
        <w:pStyle w:val="BodyText"/>
        <w:spacing w:line="240" w:lineRule="auto" w:before="63"/>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3"/>
        </w:rPr>
        <w:t> </w:t>
      </w:r>
      <w:r>
        <w:rPr>
          <w:spacing w:val="-3"/>
        </w:rPr>
        <w:t>当满足下列条件之一时，终止确认金融资产：</w:t>
      </w:r>
    </w:p>
    <w:p>
      <w:pPr>
        <w:pStyle w:val="BodyText"/>
        <w:spacing w:line="240" w:lineRule="auto" w:before="63"/>
        <w:ind w:left="575" w:right="0"/>
        <w:jc w:val="left"/>
      </w:pPr>
      <w:r>
        <w:rPr/>
        <w:t>①</w:t>
      </w:r>
      <w:r>
        <w:rPr>
          <w:spacing w:val="42"/>
        </w:rPr>
        <w:t> </w:t>
      </w:r>
      <w:r>
        <w:rPr>
          <w:spacing w:val="-3"/>
        </w:rPr>
        <w:t>收取金融资产现金流量的合同权利已终止；</w:t>
      </w:r>
    </w:p>
    <w:p>
      <w:pPr>
        <w:pStyle w:val="BodyText"/>
        <w:spacing w:line="300" w:lineRule="auto" w:before="76"/>
        <w:ind w:left="575" w:right="1704"/>
        <w:jc w:val="left"/>
      </w:pPr>
      <w:r>
        <w:rPr/>
        <w:t>② </w:t>
      </w:r>
      <w:r>
        <w:rPr>
          <w:spacing w:val="-3"/>
        </w:rPr>
        <w:t>金融资产已转移，且该转移满足《企业会计准则第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金融资产转移》关于金融资产终止确认的规定。</w:t>
      </w:r>
      <w:r>
        <w:rPr>
          <w:spacing w:val="-53"/>
        </w:rPr>
        <w:t> </w:t>
      </w:r>
      <w:r>
        <w:rPr>
          <w:spacing w:val="-53"/>
        </w:rPr>
      </w: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spacing w:val="-3"/>
        </w:rPr>
        <w:t>当金融负债（或其一部分）的现时义务已经解除时，相应终止确认该金融负债（或该部分金融负债）。</w:t>
      </w:r>
    </w:p>
    <w:p>
      <w:pPr>
        <w:pStyle w:val="BodyText"/>
        <w:spacing w:line="300" w:lineRule="auto" w:before="13"/>
        <w:ind w:left="575" w:right="0"/>
        <w:jc w:val="left"/>
      </w:pPr>
      <w:r>
        <w:rPr>
          <w:rFonts w:ascii="Times New Roman" w:hAnsi="Times New Roman" w:cs="Times New Roman" w:eastAsia="Times New Roman" w:hint="default"/>
        </w:rPr>
        <w:t>3. </w:t>
      </w:r>
      <w:r>
        <w:rPr>
          <w:spacing w:val="-3"/>
        </w:rPr>
        <w:t>金融资产转移的确认依据和计量方法</w:t>
      </w:r>
      <w:r>
        <w:rPr>
          <w:spacing w:val="-58"/>
        </w:rPr>
        <w:t> </w:t>
      </w:r>
      <w:r>
        <w:rPr>
          <w:spacing w:val="-58"/>
        </w:rPr>
      </w:r>
      <w:r>
        <w:rPr>
          <w:spacing w:val="-2"/>
        </w:rPr>
        <w:t>公司转移了金融资产所有权上几乎所有的风险和报酬的，终止确认该金融资产，并将转移中产生或保留的权利和义务</w:t>
      </w:r>
    </w:p>
    <w:p>
      <w:pPr>
        <w:pStyle w:val="BodyText"/>
        <w:spacing w:line="307" w:lineRule="auto" w:before="32"/>
        <w:ind w:right="1122"/>
        <w:jc w:val="both"/>
      </w:pPr>
      <w:r>
        <w:rPr>
          <w:spacing w:val="-4"/>
        </w:rPr>
        <w:t>单独确认为资产或负债；保留了金融资产所有权上几乎所有的风险和报酬的，继续确认所转移的金融资产。公司既没有转移</w:t>
      </w:r>
      <w:r>
        <w:rPr>
          <w:spacing w:val="43"/>
        </w:rPr>
        <w:t> </w:t>
      </w:r>
      <w:r>
        <w:rPr>
          <w:spacing w:val="43"/>
        </w:rPr>
      </w:r>
      <w:r>
        <w:rPr>
          <w:spacing w:val="-3"/>
        </w:rPr>
        <w:t>也没有保留金融资产所有权上几乎所有的风险和报酬的，分别下列情况处理：</w:t>
      </w:r>
      <w:r>
        <w:rPr>
          <w:rFonts w:ascii="Times New Roman" w:hAnsi="Times New Roman" w:cs="Times New Roman" w:eastAsia="Times New Roman" w:hint="default"/>
          <w:spacing w:val="-3"/>
        </w:rPr>
        <w:t>(1) </w:t>
      </w:r>
      <w:r>
        <w:rPr>
          <w:spacing w:val="-3"/>
        </w:rPr>
        <w:t>未保留对该金融资产控制的，终止确认该</w:t>
      </w:r>
      <w:r>
        <w:rPr>
          <w:spacing w:val="-68"/>
        </w:rPr>
        <w:t> </w:t>
      </w:r>
      <w:r>
        <w:rPr>
          <w:spacing w:val="-68"/>
        </w:rPr>
      </w:r>
      <w:r>
        <w:rPr>
          <w:spacing w:val="-3"/>
        </w:rPr>
        <w:t>金融资产，并将转移中产生或保留的权利和义务单独确认为资产或负债；</w:t>
      </w:r>
      <w:r>
        <w:rPr>
          <w:rFonts w:ascii="Times New Roman" w:hAnsi="Times New Roman" w:cs="Times New Roman" w:eastAsia="Times New Roman" w:hint="default"/>
          <w:spacing w:val="-3"/>
        </w:rPr>
        <w:t>(2) </w:t>
      </w:r>
      <w:r>
        <w:rPr>
          <w:spacing w:val="-3"/>
        </w:rPr>
        <w:t>保留了对该金融资产控制的，按照继续涉入所</w:t>
      </w:r>
      <w:r>
        <w:rPr>
          <w:spacing w:val="-68"/>
        </w:rPr>
        <w:t> </w:t>
      </w:r>
      <w:r>
        <w:rPr>
          <w:spacing w:val="-68"/>
        </w:rPr>
      </w:r>
      <w:r>
        <w:rPr>
          <w:spacing w:val="-3"/>
        </w:rPr>
        <w:t>转移金融资产的程度确认有关金融资产，并相应确认有关负债。</w:t>
      </w:r>
    </w:p>
    <w:p>
      <w:pPr>
        <w:pStyle w:val="BodyText"/>
        <w:spacing w:line="300" w:lineRule="auto" w:before="26"/>
        <w:ind w:right="1119" w:firstLine="422"/>
        <w:jc w:val="left"/>
      </w:pPr>
      <w:r>
        <w:rPr>
          <w:spacing w:val="-4"/>
        </w:rPr>
        <w:t>金融资产整体转移满足终止确认条件的，将下列两项金额的差额计入当期损益：</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7"/>
        </w:rPr>
        <w:t> </w:t>
      </w:r>
      <w:r>
        <w:rPr>
          <w:spacing w:val="-3"/>
        </w:rPr>
        <w:t>所转移金融资产在终止确认日的账</w:t>
      </w:r>
      <w:r>
        <w:rPr>
          <w:w w:val="101"/>
        </w:rPr>
        <w:t> </w:t>
      </w:r>
      <w:r>
        <w:rPr/>
        <w:t>面价值；</w:t>
      </w:r>
      <w:r>
        <w:rPr>
          <w:rFonts w:ascii="Times New Roman" w:hAnsi="Times New Roman" w:cs="Times New Roman" w:eastAsia="Times New Roman" w:hint="default"/>
        </w:rPr>
        <w:t>(2)   </w:t>
      </w:r>
      <w:r>
        <w:rPr>
          <w:rFonts w:ascii="Times New Roman" w:hAnsi="Times New Roman" w:cs="Times New Roman" w:eastAsia="Times New Roman" w:hint="default"/>
          <w:spacing w:val="26"/>
        </w:rPr>
        <w:t> </w:t>
      </w:r>
      <w:r>
        <w:rPr>
          <w:spacing w:val="-3"/>
        </w:rPr>
        <w:t>因转移金融资产而收到的对价，与原直接计入其他综合收益的公允价值变动累计额中对应终止确认部分的金额</w:t>
      </w:r>
    </w:p>
    <w:p>
      <w:pPr>
        <w:pStyle w:val="BodyText"/>
        <w:spacing w:line="314" w:lineRule="auto" w:before="13"/>
        <w:ind w:right="1123"/>
        <w:jc w:val="both"/>
      </w:pPr>
      <w:r>
        <w:rPr>
          <w:spacing w:val="-4"/>
        </w:rPr>
        <w:t>（涉及转移的金融资产为以公允价值计量且其变动计入其他综合收益的债务工具投资）之和。转移了金融资产的一部分，且</w:t>
      </w:r>
      <w:r>
        <w:rPr>
          <w:spacing w:val="38"/>
        </w:rPr>
        <w:t> </w:t>
      </w:r>
      <w:r>
        <w:rPr>
          <w:spacing w:val="38"/>
        </w:rPr>
      </w:r>
      <w:r>
        <w:rPr>
          <w:spacing w:val="-4"/>
        </w:rPr>
        <w:t>该被转移部分整体满足终止确认条件的，将转移前金融资产整体的账面价值，在终止确认部分和继续确认部分之间，按照转</w:t>
      </w:r>
      <w:r>
        <w:rPr>
          <w:spacing w:val="43"/>
        </w:rPr>
        <w:t> </w:t>
      </w:r>
      <w:r>
        <w:rPr>
          <w:spacing w:val="43"/>
        </w:rPr>
      </w:r>
      <w:r>
        <w:rPr/>
        <w:t>移日各自的相对公允价值进行分摊，并将下列两项金额的差额计入当期损益：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终止确认</w:t>
      </w:r>
      <w:r>
        <w:rPr>
          <w:spacing w:val="-83"/>
        </w:rPr>
        <w:t> </w:t>
      </w:r>
      <w:r>
        <w:rPr>
          <w:spacing w:val="-83"/>
        </w:rPr>
      </w:r>
      <w:r>
        <w:rPr>
          <w:spacing w:val="-4"/>
        </w:rPr>
        <w:t>部分的对价，与原直接计入其他综合收益的公允价值变动累计额中对应终止确认部分的金额（涉及转移的金融资产为以公允</w:t>
      </w:r>
      <w:r>
        <w:rPr>
          <w:spacing w:val="42"/>
        </w:rPr>
        <w:t> </w:t>
      </w:r>
      <w:r>
        <w:rPr>
          <w:spacing w:val="42"/>
        </w:rPr>
      </w:r>
      <w:r>
        <w:rPr>
          <w:spacing w:val="-3"/>
        </w:rPr>
        <w:t>价值计量且其变动计入其他综合收益的债务工具投资）之和。</w:t>
      </w:r>
    </w:p>
    <w:p>
      <w:pPr>
        <w:pStyle w:val="BodyText"/>
        <w:spacing w:line="300" w:lineRule="auto" w:before="21"/>
        <w:ind w:left="575" w:right="0"/>
        <w:jc w:val="left"/>
      </w:pPr>
      <w:r>
        <w:rPr>
          <w:rFonts w:ascii="Times New Roman" w:hAnsi="Times New Roman" w:cs="Times New Roman" w:eastAsia="Times New Roman" w:hint="default"/>
        </w:rPr>
        <w:t>4. </w:t>
      </w:r>
      <w:r>
        <w:rPr>
          <w:spacing w:val="-3"/>
        </w:rPr>
        <w:t>金融资产和金融负债的公允价值确定方法</w:t>
      </w:r>
      <w:r>
        <w:rPr>
          <w:spacing w:val="-52"/>
        </w:rPr>
        <w:t> </w:t>
      </w:r>
      <w:r>
        <w:rPr>
          <w:spacing w:val="-52"/>
        </w:rPr>
      </w:r>
      <w:r>
        <w:rPr>
          <w:spacing w:val="-2"/>
        </w:rPr>
        <w:t>公司采用在当前情况下适用并且有足够可利用数据和其他信息支持的估值技术确定相关金融资产和金融负债的公允价</w:t>
      </w:r>
    </w:p>
    <w:p>
      <w:pPr>
        <w:pStyle w:val="BodyText"/>
        <w:spacing w:line="240" w:lineRule="auto" w:before="31"/>
        <w:ind w:right="0"/>
        <w:jc w:val="both"/>
      </w:pPr>
      <w:r>
        <w:rPr>
          <w:spacing w:val="-3"/>
        </w:rPr>
        <w:t>值。公司将估值技术使用的输入值分以下层级，并依次使用：</w:t>
      </w:r>
    </w:p>
    <w:p>
      <w:pPr>
        <w:pStyle w:val="BodyText"/>
        <w:spacing w:line="240" w:lineRule="auto" w:before="76"/>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spacing w:val="-3"/>
        </w:rPr>
        <w:t>第一层次输入值是在计量日能够取得的相同资产或负债在活跃市场上未经调整的报价；</w:t>
      </w:r>
    </w:p>
    <w:p>
      <w:pPr>
        <w:pStyle w:val="BodyText"/>
        <w:spacing w:line="309" w:lineRule="auto" w:before="63"/>
        <w:ind w:right="1124" w:firstLine="42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spacing w:val="-4"/>
        </w:rPr>
        <w:t>第二层次输入值是除第一层次输入值外相关资产或负债直接或间接可观察的输入值，包括：活跃市场中类似资产或</w:t>
      </w:r>
      <w:r>
        <w:rPr>
          <w:w w:val="101"/>
        </w:rPr>
        <w:t> </w:t>
      </w:r>
      <w:r>
        <w:rPr>
          <w:spacing w:val="-4"/>
        </w:rPr>
        <w:t>负债的报价；非活跃市场中相同或类似资产或负债的报价；除报价以外的其他可观察输入值，如在正常报价间隔期间可观察</w:t>
      </w:r>
      <w:r>
        <w:rPr>
          <w:spacing w:val="43"/>
        </w:rPr>
        <w:t> </w:t>
      </w:r>
      <w:r>
        <w:rPr>
          <w:spacing w:val="43"/>
        </w:rPr>
      </w:r>
      <w:r>
        <w:rPr>
          <w:spacing w:val="-3"/>
        </w:rPr>
        <w:t>的利率和收益率曲线等；市场验证的输入值等；</w:t>
      </w:r>
    </w:p>
    <w:p>
      <w:pPr>
        <w:pStyle w:val="BodyText"/>
        <w:spacing w:line="240" w:lineRule="auto" w:before="24"/>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4"/>
        </w:rPr>
        <w:t> </w:t>
      </w:r>
      <w:r>
        <w:rPr>
          <w:spacing w:val="-4"/>
        </w:rPr>
        <w:t>第三层次输入值是相关资产或负债的不可观察输入值，包括不能直接观察或无法由可观察市场数据验证的利率、股</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spacing w:val="-3"/>
        </w:rPr>
        <w:t>票波动率、企业合并中承担的弃置义务的未来现金流量、使用自身数据作出的财务预测等。</w:t>
      </w:r>
    </w:p>
    <w:p>
      <w:pPr>
        <w:pStyle w:val="BodyText"/>
        <w:spacing w:line="240" w:lineRule="auto" w:before="76"/>
        <w:ind w:left="575"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3"/>
        </w:rPr>
        <w:t> </w:t>
      </w:r>
      <w:r>
        <w:rPr>
          <w:spacing w:val="-3"/>
        </w:rPr>
        <w:t>金融工具减值</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金融工具减值计量和会计处理</w:t>
      </w:r>
      <w:r>
        <w:rPr>
          <w:spacing w:val="-67"/>
        </w:rPr>
        <w:t> </w:t>
      </w:r>
      <w:r>
        <w:rPr>
          <w:spacing w:val="-67"/>
        </w:rPr>
      </w:r>
      <w:r>
        <w:rPr>
          <w:spacing w:val="-2"/>
        </w:rPr>
        <w:t>公司以预期信用损失为基础，对以摊余成本计量的金融资产、以公允价值计量且其变动计入其他综合收益的债务工具</w:t>
      </w:r>
    </w:p>
    <w:p>
      <w:pPr>
        <w:pStyle w:val="BodyText"/>
        <w:spacing w:line="316" w:lineRule="auto" w:before="31"/>
        <w:ind w:right="1124"/>
        <w:jc w:val="both"/>
      </w:pPr>
      <w:r>
        <w:rPr>
          <w:spacing w:val="-4"/>
        </w:rPr>
        <w:t>投资、租赁应收款、分类为以公允价值计量且其变动计入当期损益的金融负债以外的贷款承诺、不属于以公允价值计量且其</w:t>
      </w:r>
      <w:r>
        <w:rPr>
          <w:spacing w:val="43"/>
        </w:rPr>
        <w:t> </w:t>
      </w:r>
      <w:r>
        <w:rPr>
          <w:spacing w:val="43"/>
        </w:rPr>
      </w:r>
      <w:r>
        <w:rPr>
          <w:spacing w:val="-1"/>
        </w:rPr>
        <w:t>变动计入当期损益的金融负债或不属于金融资产转移不符合终止确认条件或继续涉入被转移金融资产所形成的金融负债的</w:t>
      </w:r>
      <w:r>
        <w:rPr>
          <w:spacing w:val="65"/>
        </w:rPr>
        <w:t> </w:t>
      </w:r>
      <w:r>
        <w:rPr>
          <w:spacing w:val="65"/>
        </w:rPr>
      </w:r>
      <w:r>
        <w:rPr>
          <w:spacing w:val="-3"/>
        </w:rPr>
        <w:t>财务担保合同进行减值处理并确认损失准备。</w:t>
      </w:r>
    </w:p>
    <w:p>
      <w:pPr>
        <w:pStyle w:val="BodyText"/>
        <w:spacing w:line="319" w:lineRule="auto" w:before="19"/>
        <w:ind w:right="1123" w:firstLine="422"/>
        <w:jc w:val="both"/>
      </w:pPr>
      <w:r>
        <w:rPr>
          <w:spacing w:val="-2"/>
        </w:rPr>
        <w:t>预期信用损失，是指以发生违约的风险为权重的金融工具信用损失的加权平均值。信用损失，是指公司按照原实际利</w:t>
      </w:r>
      <w:r>
        <w:rPr>
          <w:w w:val="101"/>
        </w:rPr>
        <w:t> </w:t>
      </w:r>
      <w:r>
        <w:rPr>
          <w:spacing w:val="-4"/>
        </w:rPr>
        <w:t>率折现的、根据合同应收的所有合同现金流量与预期收取的所有现金流量之间的差额，即全部现金短缺的现值。其中，对于</w:t>
      </w:r>
      <w:r>
        <w:rPr>
          <w:spacing w:val="40"/>
        </w:rPr>
        <w:t> </w:t>
      </w:r>
      <w:r>
        <w:rPr>
          <w:spacing w:val="40"/>
        </w:rPr>
      </w:r>
      <w:r>
        <w:rPr>
          <w:spacing w:val="-3"/>
        </w:rPr>
        <w:t>公司购买或源生的已发生信用减值的金融资产，按照该金融资产经信用调整的实际利率折现。</w:t>
      </w:r>
    </w:p>
    <w:p>
      <w:pPr>
        <w:pStyle w:val="BodyText"/>
        <w:spacing w:line="316" w:lineRule="auto" w:before="17"/>
        <w:ind w:right="1124" w:firstLine="422"/>
        <w:jc w:val="both"/>
      </w:pPr>
      <w:r>
        <w:rPr>
          <w:spacing w:val="-2"/>
        </w:rPr>
        <w:t>对于购买或源生的已发生信用减值的金融资产，公司在资产负债表日仅将自初始确认后整个存续期内预期信用损失的</w:t>
      </w:r>
      <w:r>
        <w:rPr>
          <w:w w:val="101"/>
        </w:rPr>
        <w:t> </w:t>
      </w:r>
      <w:r>
        <w:rPr>
          <w:spacing w:val="-3"/>
        </w:rPr>
        <w:t>累计变动确认为损失准备。</w:t>
      </w:r>
    </w:p>
    <w:p>
      <w:pPr>
        <w:pStyle w:val="BodyText"/>
        <w:spacing w:line="316" w:lineRule="auto" w:before="19"/>
        <w:ind w:right="1124" w:firstLine="422"/>
        <w:jc w:val="both"/>
      </w:pPr>
      <w:r>
        <w:rPr>
          <w:spacing w:val="-2"/>
        </w:rPr>
        <w:t>对于不含重大融资成分或者公司不考虑不超过一年的合同中的融资成分的应收账款，公司运用简化计量方法，按照相</w:t>
      </w:r>
      <w:r>
        <w:rPr>
          <w:w w:val="101"/>
        </w:rPr>
        <w:t> </w:t>
      </w:r>
      <w:r>
        <w:rPr>
          <w:spacing w:val="-3"/>
        </w:rPr>
        <w:t>当于整个存续期内的预期信用损失金额计量损失准备。</w:t>
      </w:r>
    </w:p>
    <w:p>
      <w:pPr>
        <w:pStyle w:val="BodyText"/>
        <w:spacing w:line="316" w:lineRule="auto" w:before="19"/>
        <w:ind w:right="1124" w:firstLine="422"/>
        <w:jc w:val="both"/>
      </w:pPr>
      <w:r>
        <w:rPr>
          <w:spacing w:val="-2"/>
        </w:rPr>
        <w:t>对于租赁应收款、包含重大融资成分的应收账款，公司运用简化计量方法，按照相当于整个存续期内的预期信用损失</w:t>
      </w:r>
      <w:r>
        <w:rPr>
          <w:w w:val="101"/>
        </w:rPr>
        <w:t> </w:t>
      </w:r>
      <w:r>
        <w:rPr>
          <w:spacing w:val="-3"/>
        </w:rPr>
        <w:t>金额计量损失准备。</w:t>
      </w:r>
    </w:p>
    <w:p>
      <w:pPr>
        <w:pStyle w:val="BodyText"/>
        <w:spacing w:line="316" w:lineRule="auto" w:before="19"/>
        <w:ind w:right="1124" w:firstLine="422"/>
        <w:jc w:val="both"/>
      </w:pPr>
      <w:r>
        <w:rPr>
          <w:spacing w:val="-2"/>
        </w:rPr>
        <w:t>除上述计量方法以外的金融资产，公司在每个资产负债表日评估其信用风险自初始确认后是否已经显著增加。如果信</w:t>
      </w:r>
      <w:r>
        <w:rPr>
          <w:w w:val="101"/>
        </w:rPr>
        <w:t> </w:t>
      </w:r>
      <w:r>
        <w:rPr>
          <w:spacing w:val="-4"/>
        </w:rPr>
        <w:t>用风险自初始确认后已显著增加，公司按照整个存续期内预期信用损失的金额计量损失准备；如果信用风险自初始确认后未</w:t>
      </w:r>
      <w:r>
        <w:rPr>
          <w:spacing w:val="43"/>
        </w:rPr>
        <w:t> </w:t>
      </w:r>
      <w:r>
        <w:rPr>
          <w:spacing w:val="43"/>
        </w:rPr>
      </w:r>
      <w:r>
        <w:rPr>
          <w:spacing w:val="-3"/>
        </w:rPr>
        <w:t>显著增加，公司按照该金融工具未来</w:t>
      </w:r>
      <w:r>
        <w:rPr>
          <w:rFonts w:ascii="Times New Roman" w:hAnsi="Times New Roman" w:cs="Times New Roman" w:eastAsia="Times New Roman" w:hint="default"/>
          <w:spacing w:val="-3"/>
        </w:rPr>
        <w:t>12</w:t>
      </w:r>
      <w:r>
        <w:rPr>
          <w:spacing w:val="-3"/>
        </w:rPr>
        <w:t>个月内预期信用损失的金额计量损失准备。</w:t>
      </w:r>
    </w:p>
    <w:p>
      <w:pPr>
        <w:pStyle w:val="BodyText"/>
        <w:spacing w:line="316" w:lineRule="auto"/>
        <w:ind w:right="1122" w:firstLine="422"/>
        <w:jc w:val="both"/>
      </w:pPr>
      <w:r>
        <w:rPr>
          <w:spacing w:val="-2"/>
        </w:rPr>
        <w:t>公司利用可获得的合理且有依据的信息，包括前瞻性信息，通过比较金融工具在资产负债表日发生违约的风险与在初</w:t>
      </w:r>
      <w:r>
        <w:rPr>
          <w:w w:val="101"/>
        </w:rPr>
        <w:t> </w:t>
      </w:r>
      <w:r>
        <w:rPr>
          <w:spacing w:val="-3"/>
        </w:rPr>
        <w:t>始确认日发生违约的风险，以确定金融工具的信用风险自初始确认后是否已显著增加。</w:t>
      </w:r>
    </w:p>
    <w:p>
      <w:pPr>
        <w:pStyle w:val="BodyText"/>
        <w:spacing w:line="316" w:lineRule="auto" w:before="19"/>
        <w:ind w:right="1124" w:firstLine="422"/>
        <w:jc w:val="both"/>
      </w:pPr>
      <w:r>
        <w:rPr>
          <w:spacing w:val="-2"/>
        </w:rPr>
        <w:t>于资产负债表日，若公司判断金融工具只具有较低的信用风险，则假定该金融工具的信用风险自初始确认后并未显著</w:t>
      </w:r>
      <w:r>
        <w:rPr>
          <w:w w:val="101"/>
        </w:rPr>
        <w:t> </w:t>
      </w:r>
      <w:r>
        <w:rPr/>
        <w:t>增加。</w:t>
      </w:r>
    </w:p>
    <w:p>
      <w:pPr>
        <w:pStyle w:val="BodyText"/>
        <w:spacing w:line="316" w:lineRule="auto" w:before="19"/>
        <w:ind w:right="1124" w:firstLine="422"/>
        <w:jc w:val="both"/>
      </w:pPr>
      <w:r>
        <w:rPr>
          <w:spacing w:val="-2"/>
        </w:rPr>
        <w:t>公司以单项金融工具或金融工具组合为基础评估预期信用风险和计量预期信用损失。当以金融工具组合为基础时，公</w:t>
      </w:r>
      <w:r>
        <w:rPr>
          <w:w w:val="101"/>
        </w:rPr>
        <w:t> </w:t>
      </w:r>
      <w:r>
        <w:rPr>
          <w:spacing w:val="-3"/>
        </w:rPr>
        <w:t>司以共同风险特征为依据，将金融工具划分为不同组合。</w:t>
      </w:r>
    </w:p>
    <w:p>
      <w:pPr>
        <w:pStyle w:val="BodyText"/>
        <w:spacing w:line="316" w:lineRule="auto" w:before="19"/>
        <w:ind w:right="1123" w:firstLine="422"/>
        <w:jc w:val="both"/>
      </w:pPr>
      <w:r>
        <w:rPr>
          <w:spacing w:val="-2"/>
        </w:rPr>
        <w:t>公司在每个资产负债表日重新计量预期信用损失，由此形成的损失准备的增加或转回金额，作为减值损失或利得计入</w:t>
      </w:r>
      <w:r>
        <w:rPr>
          <w:w w:val="101"/>
        </w:rPr>
        <w:t> </w:t>
      </w:r>
      <w:r>
        <w:rPr>
          <w:spacing w:val="-4"/>
        </w:rPr>
        <w:t>当期损益。对于以摊余成本计量的金融资产，损失准备抵减该金融资产在资产负债表中列示的账面价值；对于以公允价值计</w:t>
      </w:r>
      <w:r>
        <w:rPr>
          <w:spacing w:val="44"/>
        </w:rPr>
        <w:t> </w:t>
      </w:r>
      <w:r>
        <w:rPr>
          <w:spacing w:val="44"/>
        </w:rPr>
      </w:r>
      <w:r>
        <w:rPr>
          <w:spacing w:val="-3"/>
        </w:rPr>
        <w:t>量且其变动计入其他综合收益的债权投资，公司在其他综合收益中确认其损失准备，不抵减该金融资产的账面价值。</w:t>
      </w:r>
    </w:p>
    <w:p>
      <w:pPr>
        <w:pStyle w:val="BodyText"/>
        <w:spacing w:line="240" w:lineRule="auto" w:before="19"/>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2"/>
        </w:rPr>
        <w:t> </w:t>
      </w:r>
      <w:r>
        <w:rPr>
          <w:spacing w:val="-3"/>
        </w:rPr>
        <w:t>按组合评估预期信用风险和计量预期信用损失的金融工具</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3971"/>
        <w:gridCol w:w="1416"/>
        <w:gridCol w:w="4115"/>
      </w:tblGrid>
      <w:tr>
        <w:trPr>
          <w:trHeight w:val="346"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65"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r>
        <w:trPr>
          <w:trHeight w:val="663"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66"/>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同一实际控制人控制的关联方应</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收款组合</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4115" w:type="dxa"/>
            <w:vMerge w:val="restart"/>
            <w:tcBorders>
              <w:top w:val="single" w:sz="6" w:space="0" w:color="000000"/>
              <w:left w:val="single" w:sz="6" w:space="0" w:color="000000"/>
              <w:right w:val="single" w:sz="6" w:space="0" w:color="000000"/>
            </w:tcBorders>
          </w:tcPr>
          <w:p>
            <w:pPr>
              <w:pStyle w:val="TableParagraph"/>
              <w:spacing w:line="309" w:lineRule="auto" w:before="20"/>
              <w:ind w:left="9" w:right="-5"/>
              <w:jc w:val="both"/>
              <w:rPr>
                <w:rFonts w:ascii="宋体" w:hAnsi="宋体" w:cs="宋体" w:eastAsia="宋体" w:hint="default"/>
                <w:sz w:val="18"/>
                <w:szCs w:val="18"/>
              </w:rPr>
            </w:pPr>
            <w:r>
              <w:rPr>
                <w:rFonts w:ascii="宋体" w:hAnsi="宋体" w:cs="宋体" w:eastAsia="宋体" w:hint="default"/>
                <w:spacing w:val="-5"/>
                <w:sz w:val="18"/>
                <w:szCs w:val="18"/>
              </w:rPr>
              <w:t>参考历史信用损失经验，结合当前状况以及对未来经</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5"/>
                <w:sz w:val="18"/>
                <w:szCs w:val="18"/>
              </w:rPr>
              <w:t>济状况的预测，通过违约风险敞口和未来</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个月内或</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整个存续期预期信用损失率，计算预期信用损失</w:t>
            </w:r>
          </w:p>
        </w:tc>
      </w:tr>
      <w:tr>
        <w:trPr>
          <w:trHeight w:val="346"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应收押金、保证金组合</w:t>
            </w:r>
          </w:p>
        </w:tc>
        <w:tc>
          <w:tcPr>
            <w:tcW w:w="1416" w:type="dxa"/>
            <w:vMerge/>
            <w:tcBorders>
              <w:left w:val="single" w:sz="6" w:space="0" w:color="000000"/>
              <w:bottom w:val="single" w:sz="6" w:space="0" w:color="000000"/>
              <w:right w:val="single" w:sz="6" w:space="0" w:color="000000"/>
            </w:tcBorders>
          </w:tcPr>
          <w:p>
            <w:pPr/>
          </w:p>
        </w:tc>
        <w:tc>
          <w:tcPr>
            <w:tcW w:w="4115" w:type="dxa"/>
            <w:vMerge/>
            <w:tcBorders>
              <w:left w:val="single" w:sz="6" w:space="0" w:color="000000"/>
              <w:right w:val="single" w:sz="6" w:space="0" w:color="000000"/>
            </w:tcBorders>
          </w:tcPr>
          <w:p>
            <w:pPr/>
          </w:p>
        </w:tc>
      </w:tr>
      <w:tr>
        <w:trPr>
          <w:trHeight w:val="346"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账龄组合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115" w:type="dxa"/>
            <w:vMerge/>
            <w:tcBorders>
              <w:left w:val="single" w:sz="6" w:space="0" w:color="000000"/>
              <w:bottom w:val="single" w:sz="6" w:space="0" w:color="000000"/>
              <w:right w:val="single" w:sz="6" w:space="0" w:color="000000"/>
            </w:tcBorders>
          </w:tcPr>
          <w:p>
            <w:pPr/>
          </w:p>
        </w:tc>
      </w:tr>
    </w:tbl>
    <w:p>
      <w:pPr>
        <w:pStyle w:val="BodyText"/>
        <w:spacing w:line="300" w:lineRule="auto" w:before="10"/>
        <w:ind w:left="575" w:right="62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spacing w:val="-3"/>
        </w:rPr>
        <w:t>按组合计量预期信用损失的应收款项</w:t>
      </w:r>
      <w:r>
        <w:rPr>
          <w:spacing w:val="-82"/>
        </w:rPr>
        <w:t> </w:t>
      </w:r>
      <w:r>
        <w:rPr>
          <w:spacing w:val="-82"/>
        </w:rPr>
      </w:r>
      <w:r>
        <w:rPr>
          <w:spacing w:val="-3"/>
        </w:rPr>
        <w:t>具体组合及计量预期信用损失的方法</w:t>
      </w:r>
    </w:p>
    <w:tbl>
      <w:tblPr>
        <w:tblW w:w="0" w:type="auto"/>
        <w:jc w:val="left"/>
        <w:tblInd w:w="148" w:type="dxa"/>
        <w:tblLayout w:type="fixed"/>
        <w:tblCellMar>
          <w:top w:w="0" w:type="dxa"/>
          <w:left w:w="0" w:type="dxa"/>
          <w:bottom w:w="0" w:type="dxa"/>
          <w:right w:w="0" w:type="dxa"/>
        </w:tblCellMar>
        <w:tblLook w:val="01E0"/>
      </w:tblPr>
      <w:tblGrid>
        <w:gridCol w:w="3510"/>
        <w:gridCol w:w="2021"/>
        <w:gridCol w:w="3971"/>
      </w:tblGrid>
      <w:tr>
        <w:trPr>
          <w:trHeight w:val="346"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9"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银行承兑汇票</w:t>
            </w:r>
          </w:p>
        </w:tc>
        <w:tc>
          <w:tcPr>
            <w:tcW w:w="20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票据类型</w:t>
            </w:r>
          </w:p>
        </w:tc>
        <w:tc>
          <w:tcPr>
            <w:tcW w:w="3971" w:type="dxa"/>
            <w:vMerge w:val="restart"/>
            <w:tcBorders>
              <w:top w:val="single" w:sz="4" w:space="0" w:color="000000"/>
              <w:left w:val="single" w:sz="4" w:space="0" w:color="000000"/>
              <w:right w:val="single" w:sz="4"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经济状况的预测，通过违约风险敞口和整个存续期</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预期信用损失率，计算预期信用损失</w:t>
            </w: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应收商业承兑汇票</w:t>
            </w:r>
          </w:p>
        </w:tc>
        <w:tc>
          <w:tcPr>
            <w:tcW w:w="2021" w:type="dxa"/>
            <w:vMerge/>
            <w:tcBorders>
              <w:left w:val="single" w:sz="4" w:space="0" w:color="000000"/>
              <w:bottom w:val="single" w:sz="4" w:space="0" w:color="000000"/>
              <w:right w:val="single" w:sz="4" w:space="0" w:color="000000"/>
            </w:tcBorders>
          </w:tcPr>
          <w:p>
            <w:pPr/>
          </w:p>
        </w:tc>
        <w:tc>
          <w:tcPr>
            <w:tcW w:w="3971" w:type="dxa"/>
            <w:vMerge/>
            <w:tcBorders>
              <w:left w:val="single" w:sz="4" w:space="0" w:color="000000"/>
              <w:right w:val="single" w:sz="4" w:space="0" w:color="000000"/>
            </w:tcBorders>
          </w:tcPr>
          <w:p>
            <w:pPr/>
          </w:p>
        </w:tc>
      </w:tr>
      <w:tr>
        <w:trPr>
          <w:trHeight w:val="65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同一实际控制人控制的关联方应收</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款组合</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同一实际控制人控制的关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联方应收款组合</w:t>
            </w:r>
          </w:p>
        </w:tc>
        <w:tc>
          <w:tcPr>
            <w:tcW w:w="3971" w:type="dxa"/>
            <w:vMerge/>
            <w:tcBorders>
              <w:left w:val="single" w:sz="4" w:space="0" w:color="000000"/>
              <w:bottom w:val="single" w:sz="4" w:space="0" w:color="000000"/>
              <w:right w:val="single" w:sz="4" w:space="0" w:color="000000"/>
            </w:tcBorders>
          </w:tcPr>
          <w:p>
            <w:pPr/>
          </w:p>
        </w:tc>
      </w:tr>
      <w:tr>
        <w:trPr>
          <w:trHeight w:val="658"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账龄组合</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经济状况的预测，编制应收账款账龄与整个存续期</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10"/>
        <w:gridCol w:w="2021"/>
        <w:gridCol w:w="3971"/>
      </w:tblGrid>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预期信用损失率对照表，计算预期信用损失</w:t>
            </w:r>
          </w:p>
        </w:tc>
      </w:tr>
      <w:tr>
        <w:trPr>
          <w:trHeight w:val="970"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发放贷款和垫款</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0"/>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经济状况的预测，通过违约风险敞口和整个存续期</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预期信用损失率，计算预期信用损失</w:t>
            </w:r>
          </w:p>
        </w:tc>
      </w:tr>
    </w:tbl>
    <w:p>
      <w:pPr>
        <w:pStyle w:val="BodyText"/>
        <w:spacing w:line="240" w:lineRule="auto" w:before="10"/>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1"/>
        </w:rPr>
        <w:t> </w:t>
      </w:r>
      <w:r>
        <w:rPr>
          <w:spacing w:val="-3"/>
        </w:rPr>
        <w:t>应收账款</w:t>
      </w:r>
      <w:r>
        <w:rPr>
          <w:rFonts w:ascii="Times New Roman" w:hAnsi="Times New Roman" w:cs="Times New Roman" w:eastAsia="Times New Roman" w:hint="default"/>
          <w:spacing w:val="-3"/>
        </w:rPr>
        <w:t>——</w:t>
      </w:r>
      <w:r>
        <w:rPr>
          <w:spacing w:val="-3"/>
        </w:rPr>
        <w:t>账龄组合的账龄与整个存续期预期信用损失率对照表</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6564"/>
        <w:gridCol w:w="2915"/>
      </w:tblGrid>
      <w:tr>
        <w:trPr>
          <w:trHeight w:val="653"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3"/>
                <w:sz w:val="18"/>
                <w:szCs w:val="18"/>
              </w:rPr>
              <w:t> </w:t>
            </w:r>
            <w:r>
              <w:rPr>
                <w:rFonts w:ascii="宋体" w:hAnsi="宋体" w:cs="宋体" w:eastAsia="宋体" w:hint="default"/>
                <w:sz w:val="18"/>
                <w:szCs w:val="18"/>
              </w:rPr>
              <w:t>龄</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91" w:right="676" w:firstLine="403"/>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宋体" w:hAnsi="宋体" w:cs="宋体" w:eastAsia="宋体" w:hint="default"/>
                <w:w w:val="101"/>
                <w:sz w:val="18"/>
                <w:szCs w:val="18"/>
              </w:rPr>
              <w:t> </w:t>
            </w:r>
            <w:r>
              <w:rPr>
                <w:rFonts w:ascii="宋体" w:hAnsi="宋体" w:cs="宋体" w:eastAsia="宋体" w:hint="default"/>
                <w:spacing w:val="-2"/>
                <w:sz w:val="18"/>
                <w:szCs w:val="18"/>
              </w:rPr>
              <w:t>预期信用损失率</w:t>
            </w:r>
            <w:r>
              <w:rPr>
                <w:rFonts w:ascii="Times New Roman" w:hAnsi="Times New Roman" w:cs="Times New Roman" w:eastAsia="Times New Roman" w:hint="default"/>
                <w:spacing w:val="-2"/>
                <w:sz w:val="18"/>
                <w:szCs w:val="18"/>
              </w:rPr>
              <w:t>(%)</w:t>
            </w: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组合一：新媒体平台运营（快乐阳光公司）</w:t>
            </w:r>
          </w:p>
        </w:tc>
        <w:tc>
          <w:tcPr>
            <w:tcW w:w="29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年以内（含，下同）</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5.00</w:t>
            </w:r>
          </w:p>
        </w:tc>
      </w:tr>
      <w:tr>
        <w:trPr>
          <w:trHeight w:val="346"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3"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6"/>
              <w:jc w:val="left"/>
              <w:rPr>
                <w:rFonts w:ascii="宋体" w:hAnsi="宋体" w:cs="宋体" w:eastAsia="宋体" w:hint="default"/>
                <w:sz w:val="18"/>
                <w:szCs w:val="18"/>
              </w:rPr>
            </w:pPr>
            <w:r>
              <w:rPr>
                <w:rFonts w:ascii="宋体" w:hAnsi="宋体" w:cs="宋体" w:eastAsia="宋体" w:hint="default"/>
                <w:spacing w:val="-3"/>
                <w:sz w:val="18"/>
                <w:szCs w:val="18"/>
              </w:rPr>
              <w:t>组合二：新媒体互动娱乐制作与运营、媒体零售业务及其他（除快乐阳光公司外其</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他公司）</w:t>
            </w:r>
          </w:p>
        </w:tc>
        <w:tc>
          <w:tcPr>
            <w:tcW w:w="29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年以内（含，下同）</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5.00</w:t>
            </w:r>
          </w:p>
        </w:tc>
      </w:tr>
      <w:tr>
        <w:trPr>
          <w:trHeight w:val="346"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41" w:hRule="exact"/>
        </w:trPr>
        <w:tc>
          <w:tcPr>
            <w:tcW w:w="6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10"/>
        <w:ind w:left="575" w:right="0"/>
        <w:jc w:val="left"/>
      </w:pPr>
      <w:r>
        <w:rPr>
          <w:rFonts w:ascii="Times New Roman" w:hAnsi="Times New Roman" w:cs="Times New Roman" w:eastAsia="Times New Roman" w:hint="default"/>
        </w:rPr>
        <w:t>6. </w:t>
      </w:r>
      <w:r>
        <w:rPr>
          <w:spacing w:val="-3"/>
        </w:rPr>
        <w:t>金融资产和金融负债的抵销</w:t>
      </w:r>
      <w:r>
        <w:rPr>
          <w:spacing w:val="-70"/>
        </w:rPr>
        <w:t> </w:t>
      </w:r>
      <w:r>
        <w:rPr>
          <w:spacing w:val="-70"/>
        </w:rPr>
      </w:r>
      <w:r>
        <w:rPr>
          <w:spacing w:val="-2"/>
        </w:rPr>
        <w:t>金融资产和金融负债在资产负债表内分别列示，不相互抵销。但同时满足下列条件的，公司以相互抵销后的净额在资</w:t>
      </w:r>
    </w:p>
    <w:p>
      <w:pPr>
        <w:pStyle w:val="BodyText"/>
        <w:spacing w:line="300" w:lineRule="auto" w:before="31"/>
        <w:ind w:right="0"/>
        <w:jc w:val="left"/>
      </w:pPr>
      <w:r>
        <w:rPr/>
        <w:t>产负债表内列示：</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公司具有抵销已确认金额的法定权利，且该种法定权利是当前可执行的；</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公司计划以净额结算，</w:t>
      </w:r>
      <w:r>
        <w:rPr>
          <w:spacing w:val="-83"/>
        </w:rPr>
        <w:t> </w:t>
      </w:r>
      <w:r>
        <w:rPr>
          <w:spacing w:val="-83"/>
        </w:rPr>
      </w:r>
      <w:r>
        <w:rPr>
          <w:spacing w:val="-3"/>
        </w:rPr>
        <w:t>或同时变现该金融资产和清偿该金融负债。</w:t>
      </w:r>
    </w:p>
    <w:p>
      <w:pPr>
        <w:pStyle w:val="BodyText"/>
        <w:spacing w:line="240" w:lineRule="auto" w:before="31"/>
        <w:ind w:left="575" w:right="0"/>
        <w:jc w:val="left"/>
      </w:pPr>
      <w:r>
        <w:rPr>
          <w:spacing w:val="-3"/>
        </w:rPr>
        <w:t>不满足终止确认条件的金融资产转移，公司不对已转移的金融资产和相关负债进行抵销。</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1、存货" w:id="183"/>
      <w:bookmarkEnd w:id="183"/>
      <w:r>
        <w:rPr>
          <w:b w:val="0"/>
          <w:bCs w:val="0"/>
        </w:rPr>
      </w:r>
      <w:r>
        <w:rPr>
          <w:rFonts w:ascii="Times New Roman" w:hAnsi="Times New Roman" w:cs="Times New Roman" w:eastAsia="Times New Roman" w:hint="default"/>
        </w:rPr>
        <w:t>11</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公司需遵守《深圳证券交易所创业板行业信息披露指引第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上市公司从事互联网视频业务》的披露要求：</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2、长期股权投资" w:id="184"/>
      <w:bookmarkEnd w:id="184"/>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575" w:right="0"/>
        <w:jc w:val="left"/>
      </w:pPr>
      <w:r>
        <w:rPr>
          <w:rFonts w:ascii="Times New Roman" w:hAnsi="Times New Roman" w:cs="Times New Roman" w:eastAsia="Times New Roman" w:hint="default"/>
        </w:rPr>
        <w:t>1. </w:t>
      </w:r>
      <w:r>
        <w:rPr>
          <w:spacing w:val="-3"/>
        </w:rPr>
        <w:t>共同控制、重要影响的判断</w:t>
      </w:r>
      <w:r>
        <w:rPr>
          <w:spacing w:val="-70"/>
        </w:rPr>
        <w:t> </w:t>
      </w:r>
      <w:r>
        <w:rPr>
          <w:spacing w:val="-70"/>
        </w:rPr>
      </w:r>
      <w:r>
        <w:rPr>
          <w:spacing w:val="-4"/>
        </w:rPr>
        <w:t>按照相关约定对某项安排存在共有的控制，并且该安排的相关活动必须经过分享控制权的参与方一致同意后才能决策，</w:t>
      </w:r>
    </w:p>
    <w:p>
      <w:pPr>
        <w:pStyle w:val="BodyText"/>
        <w:spacing w:line="316" w:lineRule="auto" w:before="31"/>
        <w:ind w:right="0"/>
        <w:jc w:val="left"/>
      </w:pPr>
      <w:r>
        <w:rPr>
          <w:spacing w:val="-4"/>
        </w:rPr>
        <w:t>认定为共同控制。对被投资单位的财务和经营政策有参与决策的权力，但并不能够控制或者与其他方一起共同控制这些政策</w:t>
      </w:r>
      <w:r>
        <w:rPr>
          <w:spacing w:val="43"/>
        </w:rPr>
        <w:t> </w:t>
      </w:r>
      <w:r>
        <w:rPr>
          <w:spacing w:val="43"/>
        </w:rPr>
      </w:r>
      <w:r>
        <w:rPr>
          <w:spacing w:val="-3"/>
        </w:rPr>
        <w:t>的制定，认定为重大影响。</w:t>
      </w:r>
    </w:p>
    <w:p>
      <w:pPr>
        <w:pStyle w:val="BodyText"/>
        <w:spacing w:line="240" w:lineRule="auto" w:before="19"/>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spacing w:val="-3"/>
        </w:rPr>
        <w:t>投资成本的确定</w:t>
      </w:r>
    </w:p>
    <w:p>
      <w:pPr>
        <w:pStyle w:val="BodyText"/>
        <w:spacing w:line="312" w:lineRule="auto" w:before="63"/>
        <w:ind w:right="1074" w:firstLine="4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6"/>
        </w:rPr>
        <w:t>同一控制下的企业合并形成的，合并方以支付现金、转让非现金资产、承担债务或发行权益性证券作为合并对价的，</w:t>
      </w:r>
      <w:r>
        <w:rPr>
          <w:w w:val="101"/>
        </w:rPr>
        <w:t> </w:t>
      </w:r>
      <w:r>
        <w:rPr>
          <w:spacing w:val="-4"/>
          <w:w w:val="101"/>
        </w:rPr>
        <w:t>在合并日按照取得被合并方所有者权益在最终控制方合并财务报表中的账面价值的份额作为其初始投资成本。长期股权投资</w:t>
      </w:r>
      <w:r>
        <w:rPr>
          <w:w w:val="101"/>
        </w:rPr>
        <w:t> </w:t>
      </w:r>
      <w:r>
        <w:rPr>
          <w:spacing w:val="-4"/>
        </w:rPr>
        <w:t>初始投资成本与支付的合并对价的账面价值或发行股份的面值总额之间的差额调整资本公积；资本公积不足冲减的，调整留</w:t>
      </w:r>
      <w:r>
        <w:rPr>
          <w:spacing w:val="38"/>
        </w:rPr>
        <w:t> </w:t>
      </w:r>
      <w:r>
        <w:rPr>
          <w:spacing w:val="38"/>
        </w:rPr>
      </w:r>
      <w:r>
        <w:rPr/>
        <w:t>存收益。</w:t>
      </w:r>
    </w:p>
    <w:p>
      <w:pPr>
        <w:spacing w:after="0" w:line="312"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9" w:lineRule="auto" w:before="46"/>
        <w:ind w:right="1122" w:firstLine="422"/>
        <w:jc w:val="both"/>
      </w:pPr>
      <w:r>
        <w:rPr>
          <w:spacing w:val="-5"/>
        </w:rPr>
        <w:t>公司通过多次交易分步实现同一控制下企业合并形成的长期股权投资，判断是否属于</w:t>
      </w:r>
      <w:r>
        <w:rPr>
          <w:rFonts w:ascii="Times New Roman" w:hAnsi="Times New Roman" w:cs="Times New Roman" w:eastAsia="Times New Roman" w:hint="default"/>
          <w:spacing w:val="-5"/>
        </w:rPr>
        <w:t>“</w:t>
      </w:r>
      <w:r>
        <w:rPr>
          <w:spacing w:val="-5"/>
        </w:rPr>
        <w:t>一揽子交易</w:t>
      </w:r>
      <w:r>
        <w:rPr>
          <w:rFonts w:ascii="Times New Roman" w:hAnsi="Times New Roman" w:cs="Times New Roman" w:eastAsia="Times New Roman" w:hint="default"/>
          <w:spacing w:val="-5"/>
        </w:rPr>
        <w:t>”</w:t>
      </w:r>
      <w:r>
        <w:rPr>
          <w:spacing w:val="-5"/>
        </w:rPr>
        <w:t>。属于</w:t>
      </w:r>
      <w:r>
        <w:rPr>
          <w:rFonts w:ascii="Times New Roman" w:hAnsi="Times New Roman" w:cs="Times New Roman" w:eastAsia="Times New Roman" w:hint="default"/>
          <w:spacing w:val="-5"/>
        </w:rPr>
        <w:t>“</w:t>
      </w:r>
      <w:r>
        <w:rPr>
          <w:spacing w:val="-5"/>
        </w:rPr>
        <w:t>一揽子交易</w:t>
      </w:r>
      <w:r>
        <w:rPr>
          <w:rFonts w:ascii="Times New Roman" w:hAnsi="Times New Roman" w:cs="Times New Roman" w:eastAsia="Times New Roman" w:hint="default"/>
          <w:spacing w:val="-5"/>
        </w:rPr>
        <w:t>”</w:t>
      </w:r>
      <w:r>
        <w:rPr>
          <w:rFonts w:ascii="Times New Roman" w:hAnsi="Times New Roman" w:cs="Times New Roman" w:eastAsia="Times New Roman" w:hint="default"/>
          <w:w w:val="101"/>
        </w:rPr>
        <w:t> </w:t>
      </w:r>
      <w:r>
        <w:rPr>
          <w:spacing w:val="-4"/>
        </w:rPr>
        <w:t>的，把各项交易作为一项取得控制权的交易进行会计处理。不属于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的，在合并日，根据合并后应享有被合并方</w:t>
      </w:r>
      <w:r>
        <w:rPr>
          <w:spacing w:val="65"/>
        </w:rPr>
        <w:t> </w:t>
      </w:r>
      <w:r>
        <w:rPr>
          <w:spacing w:val="65"/>
        </w:rPr>
      </w:r>
      <w:r>
        <w:rPr>
          <w:spacing w:val="-5"/>
        </w:rPr>
        <w:t>净资产在最终控制方合并财务报表中的账面价值的份额确定初始投资成本。合并日长期股权投资的初始投资成本，与达到合</w:t>
      </w:r>
      <w:r>
        <w:rPr>
          <w:spacing w:val="6"/>
        </w:rPr>
        <w:t> </w:t>
      </w:r>
      <w:r>
        <w:rPr>
          <w:spacing w:val="6"/>
        </w:rPr>
      </w:r>
      <w:r>
        <w:rPr>
          <w:spacing w:val="-5"/>
        </w:rPr>
        <w:t>并前的长期股权投资账面价值加上合并日进一步取得股份新支付对价的账面价值之和的差额，调整资本公积；资本公积不足</w:t>
      </w:r>
      <w:r>
        <w:rPr>
          <w:spacing w:val="6"/>
        </w:rPr>
        <w:t> </w:t>
      </w:r>
      <w:r>
        <w:rPr>
          <w:spacing w:val="6"/>
        </w:rPr>
      </w:r>
      <w:r>
        <w:rPr>
          <w:spacing w:val="-3"/>
        </w:rPr>
        <w:t>冲减的，调整留存收益。</w:t>
      </w:r>
    </w:p>
    <w:p>
      <w:pPr>
        <w:pStyle w:val="BodyText"/>
        <w:spacing w:line="300" w:lineRule="auto" w:before="24"/>
        <w:ind w:left="575" w:right="0"/>
        <w:jc w:val="left"/>
      </w:pPr>
      <w:r>
        <w:rPr>
          <w:rFonts w:ascii="Times New Roman" w:hAnsi="Times New Roman" w:cs="Times New Roman" w:eastAsia="Times New Roman" w:hint="default"/>
        </w:rPr>
        <w:t>(2) </w:t>
      </w:r>
      <w:r>
        <w:rPr>
          <w:spacing w:val="-3"/>
        </w:rPr>
        <w:t>非同一控制下的企业合并形成的，在购买日按照支付的合并对价的公允价值作为其初始投资成本。</w:t>
      </w:r>
      <w:r>
        <w:rPr>
          <w:spacing w:val="19"/>
        </w:rPr>
        <w:t> </w:t>
      </w:r>
      <w:r>
        <w:rPr>
          <w:spacing w:val="19"/>
        </w:rPr>
      </w:r>
      <w:r>
        <w:rPr>
          <w:spacing w:val="-2"/>
        </w:rPr>
        <w:t>公司通过多次交易分步实现非同一控制下企业合并形成的长期股权投资，区分个别财务报表和合并财务报表进行相关</w:t>
      </w:r>
    </w:p>
    <w:p>
      <w:pPr>
        <w:pStyle w:val="BodyText"/>
        <w:spacing w:line="240" w:lineRule="auto" w:before="31"/>
        <w:ind w:right="0"/>
        <w:jc w:val="left"/>
      </w:pPr>
      <w:r>
        <w:rPr/>
        <w:t>会计处理：</w:t>
      </w:r>
    </w:p>
    <w:p>
      <w:pPr>
        <w:pStyle w:val="BodyText"/>
        <w:spacing w:line="240" w:lineRule="auto" w:before="76"/>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4"/>
        </w:rPr>
        <w:t> </w:t>
      </w:r>
      <w:r>
        <w:rPr>
          <w:spacing w:val="-3"/>
        </w:rPr>
        <w:t>在个别财务报表中，按照原持有的股权投资的账面价值加上新增投资成本之和，作为改按成本法核算的初始投资成</w:t>
      </w:r>
    </w:p>
    <w:p>
      <w:pPr>
        <w:pStyle w:val="BodyText"/>
        <w:spacing w:line="240" w:lineRule="auto" w:before="63"/>
        <w:ind w:right="0"/>
        <w:jc w:val="left"/>
      </w:pPr>
      <w:r>
        <w:rPr/>
        <w:t>本。</w:t>
      </w:r>
    </w:p>
    <w:p>
      <w:pPr>
        <w:pStyle w:val="BodyText"/>
        <w:spacing w:line="240" w:lineRule="auto" w:before="76"/>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8"/>
        </w:rPr>
        <w:t> </w:t>
      </w:r>
      <w:r>
        <w:rPr>
          <w:spacing w:val="-2"/>
        </w:rPr>
        <w:t>在合并财务报表中，判断是否属于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的，把各项交易作为一项取得控制权的交易进</w:t>
      </w:r>
    </w:p>
    <w:p>
      <w:pPr>
        <w:pStyle w:val="BodyText"/>
        <w:spacing w:line="312" w:lineRule="auto" w:before="63"/>
        <w:ind w:right="1123"/>
        <w:jc w:val="both"/>
      </w:pPr>
      <w:r>
        <w:rPr>
          <w:spacing w:val="-4"/>
        </w:rPr>
        <w:t>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的，对于购买日之前持有的被购买方的股权，按照该股权在购买日的公允价值进行重新计</w:t>
      </w:r>
      <w:r>
        <w:rPr>
          <w:spacing w:val="64"/>
        </w:rPr>
        <w:t> </w:t>
      </w:r>
      <w:r>
        <w:rPr>
          <w:spacing w:val="64"/>
        </w:rPr>
      </w:r>
      <w:r>
        <w:rPr>
          <w:spacing w:val="-4"/>
        </w:rPr>
        <w:t>量，公允价值与其账面价值的差额计入当期投资收益；购买日之前持有的被购买方的股权涉及权益法核算下的其他综合收益</w:t>
      </w:r>
      <w:r>
        <w:rPr>
          <w:spacing w:val="40"/>
        </w:rPr>
        <w:t> </w:t>
      </w:r>
      <w:r>
        <w:rPr>
          <w:spacing w:val="40"/>
        </w:rPr>
      </w:r>
      <w:r>
        <w:rPr>
          <w:spacing w:val="-4"/>
        </w:rPr>
        <w:t>等的，与其相关的其他综合收益等转为购买日所属当期收益。但由于被投资方重新计量设定受益计划净负债或净资产变动而</w:t>
      </w:r>
      <w:r>
        <w:rPr>
          <w:spacing w:val="39"/>
        </w:rPr>
        <w:t> </w:t>
      </w:r>
      <w:r>
        <w:rPr>
          <w:spacing w:val="39"/>
        </w:rPr>
      </w:r>
      <w:r>
        <w:rPr>
          <w:spacing w:val="-3"/>
        </w:rPr>
        <w:t>产生的其他综合收益除外。</w:t>
      </w:r>
    </w:p>
    <w:p>
      <w:pPr>
        <w:pStyle w:val="BodyText"/>
        <w:spacing w:line="300" w:lineRule="auto" w:before="22"/>
        <w:ind w:right="1122" w:firstLine="42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spacing w:val="-4"/>
        </w:rPr>
        <w:t>除企业合并形成以外的：以支付现金取得的，按照实际支付的购买价款作为其初始投资成本；以发行权益性证券取</w:t>
      </w:r>
      <w:r>
        <w:rPr>
          <w:w w:val="101"/>
        </w:rPr>
        <w:t> </w:t>
      </w:r>
      <w:r>
        <w:rPr>
          <w:spacing w:val="-4"/>
        </w:rPr>
        <w:t>得的，按照发行权益性证券的公允价值作为其初始投资成本；以债务重组方式取得的，按《企业会计准则第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w:t>
      </w:r>
      <w:r>
        <w:rPr>
          <w:spacing w:val="46"/>
        </w:rPr>
        <w:t> </w:t>
      </w:r>
      <w:r>
        <w:rPr>
          <w:spacing w:val="46"/>
        </w:rPr>
      </w:r>
      <w:r>
        <w:rPr>
          <w:spacing w:val="-3"/>
        </w:rPr>
        <w:t>组》确定其初始投资成本；以非货币性资产交换取得的，按《企业会计准则第</w:t>
      </w:r>
      <w:r>
        <w:rPr>
          <w:rFonts w:ascii="Times New Roman" w:hAnsi="Times New Roman" w:cs="Times New Roman" w:eastAsia="Times New Roman" w:hint="default"/>
          <w:spacing w:val="-3"/>
        </w:rPr>
        <w:t>7</w:t>
      </w:r>
      <w:r>
        <w:rPr>
          <w:spacing w:val="-3"/>
        </w:rPr>
        <w:t>号</w:t>
      </w:r>
      <w:r>
        <w:rPr>
          <w:rFonts w:ascii="Times New Roman" w:hAnsi="Times New Roman" w:cs="Times New Roman" w:eastAsia="Times New Roman" w:hint="default"/>
          <w:spacing w:val="-3"/>
        </w:rPr>
        <w:t>——</w:t>
      </w:r>
      <w:r>
        <w:rPr>
          <w:spacing w:val="-3"/>
        </w:rPr>
        <w:t>非货币性资产交换》确定其初始投资</w:t>
      </w:r>
      <w:r>
        <w:rPr>
          <w:spacing w:val="76"/>
        </w:rPr>
        <w:t> </w:t>
      </w:r>
      <w:r>
        <w:rPr>
          <w:spacing w:val="76"/>
        </w:rPr>
      </w:r>
      <w:r>
        <w:rPr/>
        <w:t>成本。</w:t>
      </w:r>
    </w:p>
    <w:p>
      <w:pPr>
        <w:pStyle w:val="BodyText"/>
        <w:spacing w:line="309" w:lineRule="auto" w:before="32"/>
        <w:ind w:left="575" w:right="1223"/>
        <w:jc w:val="left"/>
      </w:pPr>
      <w:r>
        <w:rPr>
          <w:rFonts w:ascii="Times New Roman" w:hAnsi="Times New Roman" w:cs="Times New Roman" w:eastAsia="Times New Roman" w:hint="default"/>
        </w:rPr>
        <w:t>3. </w:t>
      </w:r>
      <w:r>
        <w:rPr>
          <w:spacing w:val="-3"/>
        </w:rPr>
        <w:t>后续计量及损益确认方法</w:t>
      </w:r>
      <w:r>
        <w:rPr>
          <w:spacing w:val="-70"/>
        </w:rPr>
        <w:t> </w:t>
      </w:r>
      <w:r>
        <w:rPr>
          <w:spacing w:val="-70"/>
        </w:rPr>
      </w:r>
      <w:r>
        <w:rPr>
          <w:spacing w:val="-3"/>
        </w:rPr>
        <w:t>对被投资单位实施控制的长期股权投资采用成本法核算；对联营企业和合营企业的长期股权投资，采用权益法核算。</w:t>
      </w:r>
      <w:r>
        <w:rPr>
          <w:spacing w:val="60"/>
        </w:rPr>
        <w:t> </w:t>
      </w:r>
      <w:r>
        <w:rPr>
          <w:spacing w:val="60"/>
        </w:rPr>
      </w:r>
      <w:r>
        <w:rPr>
          <w:rFonts w:ascii="Times New Roman" w:hAnsi="Times New Roman" w:cs="Times New Roman" w:eastAsia="Times New Roman" w:hint="default"/>
        </w:rPr>
        <w:t>4.  </w:t>
      </w:r>
      <w:r>
        <w:rPr>
          <w:rFonts w:ascii="Times New Roman" w:hAnsi="Times New Roman" w:cs="Times New Roman" w:eastAsia="Times New Roman" w:hint="default"/>
          <w:spacing w:val="16"/>
        </w:rPr>
        <w:t> </w:t>
      </w:r>
      <w:r>
        <w:rPr>
          <w:spacing w:val="-3"/>
        </w:rPr>
        <w:t>通过多次交易分步处置对子公司投资至丧失控制权的处理方法</w:t>
      </w:r>
    </w:p>
    <w:p>
      <w:pPr>
        <w:pStyle w:val="BodyText"/>
        <w:spacing w:line="300" w:lineRule="auto" w:before="5"/>
        <w:ind w:left="57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个别财务报表</w:t>
      </w:r>
      <w:r>
        <w:rPr>
          <w:spacing w:val="-82"/>
        </w:rPr>
        <w:t> </w:t>
      </w:r>
      <w:r>
        <w:rPr>
          <w:spacing w:val="-82"/>
        </w:rPr>
      </w:r>
      <w:r>
        <w:rPr>
          <w:spacing w:val="-2"/>
        </w:rPr>
        <w:t>对处置的股权，其账面价值与实际取得价款之间的差额，计入当期损益。对于剩余股权，对被投资单位仍具有重大影</w:t>
      </w:r>
    </w:p>
    <w:p>
      <w:pPr>
        <w:pStyle w:val="BodyText"/>
        <w:spacing w:line="319" w:lineRule="auto" w:before="31"/>
        <w:ind w:right="1123"/>
        <w:jc w:val="both"/>
      </w:pPr>
      <w:r>
        <w:rPr>
          <w:spacing w:val="-4"/>
        </w:rPr>
        <w:t>响或者与其他方一起实施共同控制的，转为权益法核算；不能再对被投资单位实施控制、共同控制或重大影响的，按照《企</w:t>
      </w:r>
      <w:r>
        <w:rPr>
          <w:spacing w:val="40"/>
        </w:rPr>
        <w:t> </w:t>
      </w:r>
      <w:r>
        <w:rPr>
          <w:spacing w:val="40"/>
        </w:rPr>
      </w:r>
      <w:r>
        <w:rPr>
          <w:spacing w:val="-3"/>
        </w:rPr>
        <w:t>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金融工具确认和计量》的相关规定进行核算。</w:t>
      </w:r>
    </w:p>
    <w:p>
      <w:pPr>
        <w:pStyle w:val="BodyText"/>
        <w:spacing w:line="246" w:lineRule="exact"/>
        <w:ind w:left="57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合并财务报表</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通过多次交易分步处置对子公司投资至丧失控制权，且不属于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w:t>
      </w:r>
      <w:r>
        <w:rPr>
          <w:spacing w:val="-4"/>
        </w:rPr>
        <w:t> </w:t>
      </w:r>
      <w:r>
        <w:rPr>
          <w:spacing w:val="-2"/>
        </w:rPr>
        <w:t>在丧失控制权之前，处置价款与处置长期股权投资相对应享有子公司自购买日或合并日开始持续计算的净资产份额之</w:t>
      </w:r>
    </w:p>
    <w:p>
      <w:pPr>
        <w:pStyle w:val="BodyText"/>
        <w:spacing w:line="319" w:lineRule="auto" w:before="31"/>
        <w:ind w:left="575" w:right="0" w:hanging="423"/>
        <w:jc w:val="left"/>
      </w:pPr>
      <w:r>
        <w:rPr>
          <w:spacing w:val="-3"/>
        </w:rPr>
        <w:t>间的差额，调整资本公积（资本溢价），资本溢价不足冲减的，冲减留存收益。</w:t>
      </w:r>
      <w:r>
        <w:rPr>
          <w:spacing w:val="13"/>
        </w:rPr>
        <w:t> </w:t>
      </w:r>
      <w:r>
        <w:rPr>
          <w:spacing w:val="13"/>
        </w:rPr>
      </w:r>
      <w:r>
        <w:rPr>
          <w:spacing w:val="-2"/>
        </w:rPr>
        <w:t>丧失对原子公司控制权时，对于剩余股权，按照其在丧失控制权日的公允价值进行重新计量。处置股权取得的对价与</w:t>
      </w:r>
    </w:p>
    <w:p>
      <w:pPr>
        <w:pStyle w:val="BodyText"/>
        <w:spacing w:line="316" w:lineRule="auto" w:before="17"/>
        <w:ind w:right="1122"/>
        <w:jc w:val="both"/>
      </w:pPr>
      <w:r>
        <w:rPr>
          <w:spacing w:val="-4"/>
          <w:w w:val="101"/>
        </w:rPr>
        <w:t>剩余股权公允价值之和，减去按原持股比例计算应享有原有子公司自购买日或合并日开始持续计算的净资产的份额之间的差</w:t>
      </w:r>
      <w:r>
        <w:rPr>
          <w:w w:val="101"/>
        </w:rPr>
        <w:t> </w:t>
      </w:r>
      <w:r>
        <w:rPr>
          <w:spacing w:val="-4"/>
        </w:rPr>
        <w:t>额，计入丧失控制权当期的投资收益，同时冲减商誉。与原有子公司股权投资相关的其他综合收益等，应当在丧失控制权时</w:t>
      </w:r>
      <w:r>
        <w:rPr>
          <w:spacing w:val="41"/>
        </w:rPr>
        <w:t> </w:t>
      </w:r>
      <w:r>
        <w:rPr>
          <w:spacing w:val="41"/>
        </w:rPr>
      </w:r>
      <w:r>
        <w:rPr>
          <w:spacing w:val="-3"/>
        </w:rPr>
        <w:t>转为当期投资收益。</w:t>
      </w:r>
    </w:p>
    <w:p>
      <w:pPr>
        <w:pStyle w:val="BodyText"/>
        <w:spacing w:line="312" w:lineRule="auto" w:before="19"/>
        <w:ind w:right="1074"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spacing w:val="-3"/>
        </w:rPr>
        <w:t>通过多次交易分步处置对子公司投资至丧失控制权，且属于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w:t>
      </w:r>
      <w:r>
        <w:rPr>
          <w:w w:val="101"/>
        </w:rPr>
        <w:t> </w:t>
      </w:r>
      <w:r>
        <w:rPr>
          <w:spacing w:val="-4"/>
        </w:rPr>
        <w:t>将各项交易作为一项处置子公司并丧失控制权的交易进行会计处理。但是，在丧失控制权之前每一次处置价款与处置投资对</w:t>
      </w:r>
      <w:r>
        <w:rPr>
          <w:spacing w:val="39"/>
        </w:rPr>
        <w:t> </w:t>
      </w:r>
      <w:r>
        <w:rPr>
          <w:spacing w:val="39"/>
        </w:rPr>
      </w:r>
      <w:r>
        <w:rPr>
          <w:spacing w:val="-4"/>
        </w:rPr>
        <w:t>应的享有该子公司净资产份额的差额，在合并财务报表中确认为其他综合收益，在丧失控制权时一并转入丧失控制权当期的</w:t>
      </w:r>
      <w:r>
        <w:rPr>
          <w:spacing w:val="43"/>
        </w:rPr>
        <w:t> </w:t>
      </w:r>
      <w:r>
        <w:rPr>
          <w:spacing w:val="43"/>
        </w:rPr>
      </w:r>
      <w:r>
        <w:rPr/>
        <w:t>损益。</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13、固定资产" w:id="185"/>
      <w:bookmarkEnd w:id="185"/>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spacing w:val="-4"/>
        </w:rPr>
        <w:t>固定资产是指为生产商品、提供劳务、出租或经营管理而持有的，使用年限超过一个会计年度的有形资产。固定资产在同时</w:t>
      </w:r>
    </w:p>
    <w:p>
      <w:pPr>
        <w:spacing w:after="0" w:line="240"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满足经济利益很可能流入、成本能够可靠计量时予以确认。</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11.88-31.67%</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11.88-20%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电子设备、器具及家具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9.50-31.67%</w:t>
            </w:r>
          </w:p>
        </w:tc>
      </w:tr>
    </w:tbl>
    <w:p>
      <w:pPr>
        <w:pStyle w:val="Heading4"/>
        <w:spacing w:line="260" w:lineRule="exact"/>
        <w:ind w:right="0"/>
        <w:jc w:val="both"/>
      </w:pPr>
      <w:r>
        <w:rPr/>
        <w:t>其他系折旧年限不确定的艺术品，不计提折旧，但每年进行减值测试。</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14、在建工程" w:id="188"/>
      <w:bookmarkEnd w:id="188"/>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firstLine="4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在建工程同时满足经济利益很可能流入、成本能够可靠计量则予以确认。在建工程按建造该项资产达到预定可使用</w:t>
      </w:r>
      <w:r>
        <w:rPr>
          <w:w w:val="101"/>
        </w:rPr>
        <w:t> </w:t>
      </w:r>
      <w:r>
        <w:rPr>
          <w:spacing w:val="-3"/>
        </w:rPr>
        <w:t>状态前所发生的实际成本计量。</w:t>
      </w:r>
    </w:p>
    <w:p>
      <w:pPr>
        <w:pStyle w:val="BodyText"/>
        <w:spacing w:line="300" w:lineRule="auto" w:before="31"/>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3"/>
        </w:rPr>
        <w:t>在建工程达到预定可使用状态时，按工程实际成本转入固定资产。已达到预定可使用状态但尚未办理竣工决算的，</w:t>
      </w:r>
      <w:r>
        <w:rPr>
          <w:w w:val="101"/>
        </w:rPr>
        <w:t> </w:t>
      </w:r>
      <w:r>
        <w:rPr>
          <w:spacing w:val="-3"/>
        </w:rPr>
        <w:t>先按估计价值转入固定资产，待办理竣工决算后再按实际成本调整原暂估价值，但不再调整原已计提的折旧。</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5、借款费用" w:id="189"/>
      <w:bookmarkEnd w:id="189"/>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575" w:right="0"/>
        <w:jc w:val="left"/>
      </w:pPr>
      <w:r>
        <w:rPr>
          <w:rFonts w:ascii="Times New Roman" w:hAnsi="Times New Roman" w:cs="Times New Roman" w:eastAsia="Times New Roman" w:hint="default"/>
        </w:rPr>
        <w:t>1. </w:t>
      </w:r>
      <w:r>
        <w:rPr>
          <w:spacing w:val="-3"/>
        </w:rPr>
        <w:t>借款费用资本化的确认原则</w:t>
      </w:r>
      <w:r>
        <w:rPr>
          <w:spacing w:val="-70"/>
        </w:rPr>
        <w:t> </w:t>
      </w:r>
      <w:r>
        <w:rPr>
          <w:spacing w:val="-70"/>
        </w:rPr>
      </w:r>
      <w:r>
        <w:rPr>
          <w:spacing w:val="-2"/>
        </w:rPr>
        <w:t>公司发生的借款费用，可直接归属于符合资本化条件的资产的购建或者生产的，予以资本化，计入相关资产成本；其</w:t>
      </w:r>
    </w:p>
    <w:p>
      <w:pPr>
        <w:pStyle w:val="BodyText"/>
        <w:spacing w:line="240" w:lineRule="auto" w:before="31"/>
        <w:ind w:right="0"/>
        <w:jc w:val="both"/>
      </w:pPr>
      <w:r>
        <w:rPr>
          <w:spacing w:val="-3"/>
        </w:rPr>
        <w:t>他借款费用，在发生时确认为费用，计入当期损益。</w:t>
      </w:r>
    </w:p>
    <w:p>
      <w:pPr>
        <w:pStyle w:val="BodyText"/>
        <w:spacing w:line="240" w:lineRule="auto" w:before="76"/>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spacing w:val="-3"/>
        </w:rPr>
        <w:t>借款费用资本化期间</w:t>
      </w:r>
    </w:p>
    <w:p>
      <w:pPr>
        <w:pStyle w:val="BodyText"/>
        <w:spacing w:line="300" w:lineRule="auto" w:before="63"/>
        <w:ind w:right="0" w:firstLine="422"/>
        <w:jc w:val="left"/>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 </w:t>
      </w:r>
      <w:r>
        <w:rPr>
          <w:spacing w:val="-3"/>
        </w:rPr>
        <w:t>借款费用已经发生；</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35"/>
        </w:rPr>
        <w:t> </w:t>
      </w:r>
      <w:r>
        <w:rPr>
          <w:spacing w:val="-3"/>
        </w:rPr>
        <w:t>为使资产达到预</w:t>
      </w:r>
      <w:r>
        <w:rPr>
          <w:w w:val="101"/>
        </w:rPr>
        <w:t> </w:t>
      </w:r>
      <w:r>
        <w:rPr>
          <w:spacing w:val="-3"/>
        </w:rPr>
        <w:t>定可使用或可销售状态所必要的购建或者生产活动已经开始。</w:t>
      </w:r>
    </w:p>
    <w:p>
      <w:pPr>
        <w:pStyle w:val="BodyText"/>
        <w:spacing w:line="300" w:lineRule="auto" w:before="31"/>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spacing w:val="-2"/>
        </w:rPr>
        <w:t>若符合资本化条件的资产在购建或者生产过程中发生非正常中断，并且中断时间连续超过</w:t>
      </w:r>
      <w:r>
        <w:rPr>
          <w:rFonts w:ascii="Times New Roman" w:hAnsi="Times New Roman" w:cs="Times New Roman" w:eastAsia="Times New Roman" w:hint="default"/>
          <w:spacing w:val="-2"/>
        </w:rPr>
        <w:t>3</w:t>
      </w:r>
      <w:r>
        <w:rPr>
          <w:spacing w:val="-2"/>
        </w:rPr>
        <w:t>个月，暂停借款费用的</w:t>
      </w:r>
      <w:r>
        <w:rPr>
          <w:w w:val="101"/>
        </w:rPr>
        <w:t> </w:t>
      </w:r>
      <w:r>
        <w:rPr>
          <w:spacing w:val="-3"/>
        </w:rPr>
        <w:t>资本化；中断期间发生的借款费用确认为当期费用，直至资产的购建或者生产活动重新开始。</w:t>
      </w:r>
    </w:p>
    <w:p>
      <w:pPr>
        <w:pStyle w:val="BodyText"/>
        <w:spacing w:line="240" w:lineRule="auto" w:before="31"/>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9"/>
        </w:rPr>
        <w:t> </w:t>
      </w:r>
      <w:r>
        <w:rPr>
          <w:spacing w:val="-3"/>
        </w:rPr>
        <w:t>当所购建或者生产符合资本化条件的资产达到预定可使用或可销售状态时，借款费用停止资本化。</w:t>
      </w:r>
    </w:p>
    <w:p>
      <w:pPr>
        <w:pStyle w:val="BodyText"/>
        <w:spacing w:line="300" w:lineRule="auto" w:before="63"/>
        <w:ind w:left="575" w:right="0"/>
        <w:jc w:val="left"/>
      </w:pPr>
      <w:r>
        <w:rPr>
          <w:rFonts w:ascii="Times New Roman" w:hAnsi="Times New Roman" w:cs="Times New Roman" w:eastAsia="Times New Roman" w:hint="default"/>
        </w:rPr>
        <w:t>3. </w:t>
      </w:r>
      <w:r>
        <w:rPr>
          <w:spacing w:val="-3"/>
        </w:rPr>
        <w:t>借款费用资本化率以及资本化金额</w:t>
      </w:r>
      <w:r>
        <w:rPr>
          <w:spacing w:val="-59"/>
        </w:rPr>
        <w:t> </w:t>
      </w:r>
      <w:r>
        <w:rPr>
          <w:spacing w:val="-59"/>
        </w:rPr>
      </w:r>
      <w:r>
        <w:rPr>
          <w:spacing w:val="-2"/>
        </w:rPr>
        <w:t>为购建或者生产符合资本化条件的资产而借入专门借款的，以专门借款当期实际发生的利息费用（包括按照实际利率</w:t>
      </w:r>
    </w:p>
    <w:p>
      <w:pPr>
        <w:pStyle w:val="BodyText"/>
        <w:spacing w:line="316" w:lineRule="auto" w:before="31"/>
        <w:ind w:right="1124"/>
        <w:jc w:val="both"/>
      </w:pPr>
      <w:r>
        <w:rPr>
          <w:spacing w:val="-4"/>
        </w:rPr>
        <w:t>法确定的折价或溢价的摊销），减去将尚未动用的借款资金存入银行取得的利息收入或进行暂时性投资取得的投资收益后的</w:t>
      </w:r>
      <w:r>
        <w:rPr>
          <w:spacing w:val="38"/>
        </w:rPr>
        <w:t> </w:t>
      </w:r>
      <w:r>
        <w:rPr>
          <w:spacing w:val="38"/>
        </w:rPr>
      </w:r>
      <w:r>
        <w:rPr>
          <w:spacing w:val="-4"/>
        </w:rPr>
        <w:t>金额，确定应予资本化的利息金额；为购建或者生产符合资本化条件的资产占用了一般借款的，根据累计资产支出超过专门</w:t>
      </w:r>
      <w:r>
        <w:rPr>
          <w:spacing w:val="43"/>
        </w:rPr>
        <w:t> </w:t>
      </w:r>
      <w:r>
        <w:rPr>
          <w:spacing w:val="43"/>
        </w:rPr>
      </w:r>
      <w:r>
        <w:rPr>
          <w:spacing w:val="-3"/>
        </w:rPr>
        <w:t>借款的资产支出加权平均数乘以占用一般借款的资本化率，计算确定一般借款应予资本化的利息金额。</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16、无形资产" w:id="190"/>
      <w:bookmarkEnd w:id="190"/>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spacing w:val="-3"/>
        </w:rPr>
        <w:t>公司需遵守《深圳证券交易所创业板行业信息披露指引第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上市公司从事互联网视频业务》的披露要求：</w:t>
      </w:r>
    </w:p>
    <w:p>
      <w:pPr>
        <w:spacing w:after="0" w:line="240"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both"/>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12" w:lineRule="auto"/>
        <w:ind w:right="0"/>
        <w:jc w:val="left"/>
      </w:pPr>
      <w:r>
        <w:rPr>
          <w:spacing w:val="-3"/>
        </w:rPr>
        <w:t>本公司开展系统软件的研究与开发。研究开发项目支出根据其性质以及研发活动最终形成无形资产是否具有较大不确定性，</w:t>
      </w:r>
      <w:r>
        <w:rPr>
          <w:spacing w:val="66"/>
        </w:rPr>
        <w:t> </w:t>
      </w:r>
      <w:r>
        <w:rPr>
          <w:spacing w:val="66"/>
        </w:rPr>
      </w:r>
      <w:r>
        <w:rPr>
          <w:spacing w:val="-4"/>
        </w:rPr>
        <w:t>被分为研究阶段支出和开发阶段支出。为研究软件而进行的有计划的调研、评价和选择阶段的支出为研究阶段的支出，于发</w:t>
      </w:r>
      <w:r>
        <w:rPr>
          <w:spacing w:val="43"/>
        </w:rPr>
        <w:t> </w:t>
      </w:r>
      <w:r>
        <w:rPr>
          <w:spacing w:val="43"/>
        </w:rPr>
      </w:r>
      <w:r>
        <w:rPr>
          <w:spacing w:val="-4"/>
        </w:rPr>
        <w:t>生时计入当期损益；最终应用之前，针对软件最终应用的相关设计、测试阶段的支出为开发阶段的支出，同时满足下列条件</w:t>
      </w:r>
      <w:r>
        <w:rPr>
          <w:spacing w:val="40"/>
        </w:rPr>
        <w:t> </w:t>
      </w:r>
      <w:r>
        <w:rPr>
          <w:spacing w:val="40"/>
        </w:rPr>
      </w:r>
      <w:r>
        <w:rPr>
          <w:spacing w:val="-4"/>
        </w:rPr>
        <w:t>的，予以资本化：</w:t>
      </w:r>
      <w:r>
        <w:rPr>
          <w:rFonts w:ascii="Times New Roman" w:hAnsi="Times New Roman" w:cs="Times New Roman" w:eastAsia="Times New Roman" w:hint="default"/>
          <w:spacing w:val="-4"/>
        </w:rPr>
        <w:t>(1) </w:t>
      </w:r>
      <w:r>
        <w:rPr>
          <w:spacing w:val="-3"/>
        </w:rPr>
        <w:t>软件的开发已经技术团队进行充分论证；</w:t>
      </w:r>
      <w:r>
        <w:rPr>
          <w:rFonts w:ascii="Times New Roman" w:hAnsi="Times New Roman" w:cs="Times New Roman" w:eastAsia="Times New Roman" w:hint="default"/>
          <w:spacing w:val="-3"/>
        </w:rPr>
        <w:t>(2) </w:t>
      </w:r>
      <w:r>
        <w:rPr>
          <w:spacing w:val="-3"/>
        </w:rPr>
        <w:t>管理层已批准软件开发的预算；</w:t>
      </w:r>
      <w:r>
        <w:rPr>
          <w:rFonts w:ascii="Times New Roman" w:hAnsi="Times New Roman" w:cs="Times New Roman" w:eastAsia="Times New Roman" w:hint="default"/>
          <w:spacing w:val="-3"/>
        </w:rPr>
        <w:t>(3) </w:t>
      </w:r>
      <w:r>
        <w:rPr>
          <w:spacing w:val="-3"/>
        </w:rPr>
        <w:t>研发的软件在系统功</w:t>
      </w:r>
      <w:r>
        <w:rPr>
          <w:spacing w:val="-17"/>
        </w:rPr>
        <w:t> </w:t>
      </w:r>
      <w:r>
        <w:rPr>
          <w:spacing w:val="-17"/>
        </w:rPr>
      </w:r>
      <w:r>
        <w:rPr>
          <w:spacing w:val="-3"/>
        </w:rPr>
        <w:t>能和性能上能满足经济活动需求；</w:t>
      </w:r>
      <w:r>
        <w:rPr>
          <w:rFonts w:ascii="Times New Roman" w:hAnsi="Times New Roman" w:cs="Times New Roman" w:eastAsia="Times New Roman" w:hint="default"/>
          <w:spacing w:val="-3"/>
        </w:rPr>
        <w:t>(4) </w:t>
      </w:r>
      <w:r>
        <w:rPr>
          <w:spacing w:val="-3"/>
        </w:rPr>
        <w:t>有足够的技术和资金支持，以进行相关软件的开发活动及后续的使用；</w:t>
      </w:r>
      <w:r>
        <w:rPr>
          <w:rFonts w:ascii="Times New Roman" w:hAnsi="Times New Roman" w:cs="Times New Roman" w:eastAsia="Times New Roman" w:hint="default"/>
          <w:spacing w:val="-3"/>
        </w:rPr>
        <w:t>(5) </w:t>
      </w:r>
      <w:r>
        <w:rPr>
          <w:spacing w:val="-3"/>
        </w:rPr>
        <w:t>软件开发</w:t>
      </w:r>
      <w:r>
        <w:rPr>
          <w:spacing w:val="-35"/>
        </w:rPr>
        <w:t> </w:t>
      </w:r>
      <w:r>
        <w:rPr>
          <w:spacing w:val="-35"/>
        </w:rPr>
      </w:r>
      <w:r>
        <w:rPr>
          <w:spacing w:val="-3"/>
        </w:rPr>
        <w:t>的支出能够可靠地归集。</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17、长期资产减值" w:id="193"/>
      <w:bookmarkEnd w:id="193"/>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0" w:firstLine="422"/>
        <w:jc w:val="left"/>
      </w:pPr>
      <w:r>
        <w:rPr>
          <w:spacing w:val="-5"/>
        </w:rPr>
        <w:t>对长期股权投资、固定资产、在建工程、使用寿命有限的无形资产等长期资产</w:t>
      </w:r>
      <w:r>
        <w:rPr>
          <w:rFonts w:ascii="Times New Roman" w:hAnsi="Times New Roman" w:cs="Times New Roman" w:eastAsia="Times New Roman" w:hint="default"/>
          <w:spacing w:val="-5"/>
        </w:rPr>
        <w:t>,</w:t>
      </w:r>
      <w:r>
        <w:rPr>
          <w:spacing w:val="-5"/>
        </w:rPr>
        <w:t>在资产负债表日有迹象表明发生减值的，</w:t>
      </w:r>
      <w:r>
        <w:rPr>
          <w:w w:val="101"/>
        </w:rPr>
        <w:t> </w:t>
      </w:r>
      <w:r>
        <w:rPr>
          <w:spacing w:val="-4"/>
        </w:rPr>
        <w:t>估计其可收回金额。对因企业合并所形成的商誉和使用寿命不确定的无形资产，无论是否存在减值迹象，每年都进行减值测</w:t>
      </w:r>
      <w:r>
        <w:rPr>
          <w:spacing w:val="43"/>
        </w:rPr>
        <w:t> </w:t>
      </w:r>
      <w:r>
        <w:rPr>
          <w:spacing w:val="43"/>
        </w:rPr>
      </w:r>
      <w:r>
        <w:rPr>
          <w:spacing w:val="-3"/>
        </w:rPr>
        <w:t>试。商誉结合与其相关的资产组或者资产组组合进行减值测试。</w:t>
      </w:r>
    </w:p>
    <w:p>
      <w:pPr>
        <w:pStyle w:val="BodyText"/>
        <w:spacing w:line="240" w:lineRule="auto" w:before="25"/>
        <w:ind w:left="575" w:right="0"/>
        <w:jc w:val="left"/>
      </w:pPr>
      <w:r>
        <w:rPr>
          <w:spacing w:val="-3"/>
        </w:rPr>
        <w:t>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18、长期待摊费用" w:id="194"/>
      <w:bookmarkEnd w:id="194"/>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23"/>
        <w:jc w:val="both"/>
      </w:pPr>
      <w:r>
        <w:rPr>
          <w:spacing w:val="-4"/>
        </w:rPr>
        <w:t>长期待摊费用核算已经支出，摊销期限在</w:t>
      </w:r>
      <w:r>
        <w:rPr>
          <w:rFonts w:ascii="Times New Roman" w:hAnsi="Times New Roman" w:cs="Times New Roman" w:eastAsia="Times New Roman" w:hint="default"/>
          <w:spacing w:val="-4"/>
        </w:rPr>
        <w:t>1</w:t>
      </w:r>
      <w:r>
        <w:rPr>
          <w:spacing w:val="-4"/>
        </w:rPr>
        <w:t>年以上（不含</w:t>
      </w:r>
      <w:r>
        <w:rPr>
          <w:rFonts w:ascii="Times New Roman" w:hAnsi="Times New Roman" w:cs="Times New Roman" w:eastAsia="Times New Roman" w:hint="default"/>
          <w:spacing w:val="-4"/>
        </w:rPr>
        <w:t>1</w:t>
      </w:r>
      <w:r>
        <w:rPr>
          <w:spacing w:val="-4"/>
        </w:rPr>
        <w:t>年）的各项费用。长期待摊费用按实际发生额入账，在受益期或规</w:t>
      </w:r>
      <w:r>
        <w:rPr>
          <w:spacing w:val="43"/>
        </w:rPr>
        <w:t> </w:t>
      </w:r>
      <w:r>
        <w:rPr>
          <w:spacing w:val="43"/>
        </w:rPr>
      </w:r>
      <w:r>
        <w:rPr>
          <w:spacing w:val="-4"/>
          <w:w w:val="101"/>
        </w:rPr>
        <w:t>定的期限内分期平均摊销。如果长期待摊的费用项目不能使以后会计期间受益则将尚未摊销的该项目的摊余价值全部转入当</w:t>
      </w:r>
      <w:r>
        <w:rPr>
          <w:w w:val="101"/>
        </w:rPr>
        <w:t> </w:t>
      </w:r>
      <w:r>
        <w:rPr/>
        <w:t>期损益。</w:t>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bookmarkStart w:name="19、职工薪酬" w:id="195"/>
      <w:bookmarkEnd w:id="195"/>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spacing w:val="-3"/>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5" w:right="0"/>
        <w:jc w:val="left"/>
      </w:pPr>
      <w:r>
        <w:rPr>
          <w:spacing w:val="-3"/>
        </w:rPr>
        <w:t>离职后福利分为设定提存计划和设定受益计划。</w:t>
      </w:r>
    </w:p>
    <w:p>
      <w:pPr>
        <w:pStyle w:val="BodyText"/>
        <w:spacing w:line="300" w:lineRule="auto" w:before="77"/>
        <w:ind w:right="1122"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4"/>
        </w:rPr>
        <w:t>在职工为公司提供服务的会计期间，根据设定提存计划计算的应缴存金额确认为负债，并计入当期损益或相关资产</w:t>
      </w:r>
      <w:r>
        <w:rPr>
          <w:w w:val="101"/>
        </w:rPr>
        <w:t> </w:t>
      </w:r>
      <w:r>
        <w:rPr/>
        <w:t>成本。</w:t>
      </w:r>
    </w:p>
    <w:p>
      <w:pPr>
        <w:pStyle w:val="BodyText"/>
        <w:spacing w:line="240" w:lineRule="auto" w:before="31"/>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spacing w:val="-3"/>
        </w:rPr>
        <w:t>对设定受益计划的会计处理通常包括下列步骤：</w:t>
      </w:r>
    </w:p>
    <w:p>
      <w:pPr>
        <w:pStyle w:val="BodyText"/>
        <w:spacing w:line="309" w:lineRule="auto" w:before="63"/>
        <w:ind w:right="1124"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根据预期累计福利单位法，采用无偏且相互一致的精算假设对有关人口统计变量和财务变量等作出估计，计量设定</w:t>
      </w:r>
      <w:r>
        <w:rPr>
          <w:w w:val="101"/>
        </w:rPr>
        <w:t> </w:t>
      </w:r>
      <w:r>
        <w:rPr>
          <w:spacing w:val="-4"/>
        </w:rPr>
        <w:t>受益计划所产生的义务，并确定相关义务的所属期间。同时，对设定受益计划所产生的义务予以折现，以确定设定受益计划</w:t>
      </w:r>
      <w:r>
        <w:rPr>
          <w:spacing w:val="40"/>
        </w:rPr>
        <w:t> </w:t>
      </w:r>
      <w:r>
        <w:rPr>
          <w:spacing w:val="40"/>
        </w:rPr>
      </w:r>
      <w:r>
        <w:rPr>
          <w:spacing w:val="-3"/>
        </w:rPr>
        <w:t>义务的现值和当期服务成本；</w:t>
      </w:r>
    </w:p>
    <w:p>
      <w:pPr>
        <w:pStyle w:val="BodyText"/>
        <w:spacing w:line="309" w:lineRule="auto" w:before="24"/>
        <w:ind w:right="1124" w:firstLine="42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3"/>
        </w:rPr>
        <w:t>设定受益计划存在资产的，将设定受益计划义务现值减去设定受益计划资产公允价值所形成的赤字或盈余确认为一</w:t>
      </w:r>
      <w:r>
        <w:rPr>
          <w:w w:val="101"/>
        </w:rPr>
        <w:t> </w:t>
      </w:r>
      <w:r>
        <w:rPr>
          <w:spacing w:val="-4"/>
        </w:rPr>
        <w:t>项设定受益计划净负债或净资产。设定受益计划存在盈余的，以设定受益计划的盈余和资产上限两项的孰低者计量设定受益</w:t>
      </w:r>
      <w:r>
        <w:rPr>
          <w:spacing w:val="40"/>
        </w:rPr>
        <w:t> </w:t>
      </w:r>
      <w:r>
        <w:rPr>
          <w:spacing w:val="40"/>
        </w:rPr>
      </w:r>
      <w:r>
        <w:rPr/>
        <w:t>计划净资产；</w:t>
      </w:r>
    </w:p>
    <w:p>
      <w:pPr>
        <w:pStyle w:val="BodyText"/>
        <w:spacing w:line="312" w:lineRule="auto" w:before="24"/>
        <w:ind w:right="1124"/>
        <w:jc w:val="both"/>
      </w:pPr>
      <w:r>
        <w:rPr>
          <w:rFonts w:ascii="Times New Roman" w:hAnsi="Times New Roman" w:cs="Times New Roman" w:eastAsia="Times New Roman" w:hint="default"/>
        </w:rPr>
        <w:t>3) </w:t>
      </w:r>
      <w:r>
        <w:rPr>
          <w:spacing w:val="-2"/>
        </w:rPr>
        <w:t>期末，将设定受益计划产生的职工薪酬成本确认为服务成本、设定受益计划净负债或净资产的利息净额以及重新计量设</w:t>
      </w:r>
      <w:r>
        <w:rPr>
          <w:spacing w:val="-42"/>
        </w:rPr>
        <w:t> </w:t>
      </w:r>
      <w:r>
        <w:rPr>
          <w:spacing w:val="-42"/>
        </w:rPr>
      </w:r>
      <w:r>
        <w:rPr>
          <w:spacing w:val="-4"/>
          <w:w w:val="101"/>
        </w:rPr>
        <w:t>定受益计划净负债或净资产所产生的变动等三部分，其中服务成本和设定受益计划净负债或净资产的利息净额计入当期损益</w:t>
      </w:r>
      <w:r>
        <w:rPr>
          <w:w w:val="101"/>
        </w:rPr>
        <w:t> </w:t>
      </w:r>
      <w:r>
        <w:rPr>
          <w:spacing w:val="-4"/>
        </w:rPr>
        <w:t>或相关资产成本，重新计量设定受益计划净负债或净资产所产生的变动计入其他综合收益，并且在后续会计期间不允许转回</w:t>
      </w:r>
      <w:r>
        <w:rPr>
          <w:spacing w:val="43"/>
        </w:rPr>
        <w:t> </w:t>
      </w:r>
      <w:r>
        <w:rPr>
          <w:spacing w:val="43"/>
        </w:rPr>
      </w:r>
      <w:r>
        <w:rPr>
          <w:spacing w:val="-3"/>
        </w:rPr>
        <w:t>至损益，但可以在权益范围内转移这些在其他综合收益确认的金额。</w:t>
      </w:r>
    </w:p>
    <w:p>
      <w:pPr>
        <w:spacing w:after="0" w:line="312"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spacing w:val="-3"/>
        </w:rPr>
        <w:t>向职工提供的辞退福利，在下列两者孰早日确认辞退福利产生的职工薪酬负债，并计入当期损益：</w:t>
      </w:r>
      <w:r>
        <w:rPr>
          <w:rFonts w:ascii="Times New Roman" w:hAnsi="Times New Roman" w:cs="Times New Roman" w:eastAsia="Times New Roman" w:hint="default"/>
          <w:spacing w:val="-3"/>
        </w:rPr>
        <w:t>(1) </w:t>
      </w:r>
      <w:r>
        <w:rPr>
          <w:spacing w:val="-3"/>
        </w:rPr>
        <w:t>公司不能单方面撤回</w:t>
      </w:r>
      <w:r>
        <w:rPr>
          <w:spacing w:val="-68"/>
        </w:rPr>
        <w:t> </w:t>
      </w:r>
      <w:r>
        <w:rPr>
          <w:spacing w:val="-68"/>
        </w:rPr>
      </w:r>
      <w:r>
        <w:rPr>
          <w:spacing w:val="-3"/>
        </w:rPr>
        <w:t>因解除劳动关系计划或裁减建议所提供的辞退福利时；</w:t>
      </w:r>
      <w:r>
        <w:rPr>
          <w:rFonts w:ascii="Times New Roman" w:hAnsi="Times New Roman" w:cs="Times New Roman" w:eastAsia="Times New Roman" w:hint="default"/>
          <w:spacing w:val="-3"/>
        </w:rPr>
        <w:t>(2)    </w:t>
      </w:r>
      <w:r>
        <w:rPr>
          <w:rFonts w:ascii="Times New Roman" w:hAnsi="Times New Roman" w:cs="Times New Roman" w:eastAsia="Times New Roman" w:hint="default"/>
          <w:spacing w:val="14"/>
        </w:rPr>
        <w:t> </w:t>
      </w:r>
      <w:r>
        <w:rPr>
          <w:spacing w:val="-3"/>
        </w:rPr>
        <w:t>公司确认与涉及支付辞退福利的重组相关的成本或费用时。</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4"/>
        </w:rPr>
        <w:t>向职工提供的其他长期福利，符合设定提存计划条件的，按照设定提存计划的有关规定进行会计处理；除此之外的其他长期</w:t>
      </w:r>
      <w:r>
        <w:rPr>
          <w:spacing w:val="43"/>
        </w:rPr>
        <w:t> </w:t>
      </w:r>
      <w:r>
        <w:rPr>
          <w:spacing w:val="43"/>
        </w:rPr>
      </w:r>
      <w:r>
        <w:rPr>
          <w:spacing w:val="-4"/>
        </w:rPr>
        <w:t>福利，按照设定受益计划的有关规定进行会计处理，为简化相关会计处理，将其产生的职工薪酬成本确认为服务成本、其他</w:t>
      </w:r>
      <w:r>
        <w:rPr>
          <w:spacing w:val="40"/>
        </w:rPr>
        <w:t> </w:t>
      </w:r>
      <w:r>
        <w:rPr>
          <w:spacing w:val="40"/>
        </w:rPr>
      </w:r>
      <w:r>
        <w:rPr>
          <w:spacing w:val="-3"/>
        </w:rPr>
        <w:t>长期职工福利净负债或净资产的利息净额以及重新计量其他长期职工福利净负债或净资产所产生的变动等组成项目的总净</w:t>
      </w:r>
      <w:r>
        <w:rPr>
          <w:spacing w:val="67"/>
        </w:rPr>
        <w:t> </w:t>
      </w:r>
      <w:r>
        <w:rPr>
          <w:spacing w:val="67"/>
        </w:rPr>
      </w:r>
      <w:r>
        <w:rPr>
          <w:spacing w:val="-3"/>
        </w:rPr>
        <w:t>额计入当期损益或相关资产成本。</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0、预计负债" w:id="200"/>
      <w:bookmarkEnd w:id="200"/>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rPr>
        <w:t>1. </w:t>
      </w:r>
      <w:r>
        <w:rPr/>
        <w:t>因对外提供担保、诉讼事项、产品质量保证、亏损合同等或有事项形成的义务成为公司承担的现时义务，履行该义务很</w:t>
      </w:r>
      <w:r>
        <w:rPr>
          <w:spacing w:val="-80"/>
        </w:rPr>
        <w:t> </w:t>
      </w:r>
      <w:r>
        <w:rPr>
          <w:spacing w:val="-80"/>
        </w:rPr>
      </w:r>
      <w:r>
        <w:rPr>
          <w:spacing w:val="-3"/>
        </w:rPr>
        <w:t>可能导致经济利益流出公司，且该义务的金额能够可靠的计量时，公司将该项义务确认为预计负债。</w:t>
      </w:r>
    </w:p>
    <w:p>
      <w:pPr>
        <w:pStyle w:val="BodyText"/>
        <w:spacing w:line="300" w:lineRule="auto" w:before="31"/>
        <w:ind w:right="1074"/>
        <w:jc w:val="left"/>
      </w:pPr>
      <w:r>
        <w:rPr>
          <w:rFonts w:ascii="Times New Roman" w:hAnsi="Times New Roman" w:cs="Times New Roman" w:eastAsia="Times New Roman" w:hint="default"/>
        </w:rPr>
        <w:t>2. </w:t>
      </w:r>
      <w:r>
        <w:rPr/>
        <w:t>公司按照履行相关现时义务所需支出的最佳估计数对预计负债进行初始计量，并在资产负债表日对预计负债的账面价值</w:t>
      </w:r>
      <w:r>
        <w:rPr>
          <w:spacing w:val="-80"/>
        </w:rPr>
        <w:t> </w:t>
      </w:r>
      <w:r>
        <w:rPr>
          <w:spacing w:val="-80"/>
        </w:rPr>
      </w:r>
      <w:r>
        <w:rPr/>
        <w:t>进行复核。</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1、收入" w:id="201"/>
      <w:bookmarkEnd w:id="201"/>
      <w:r>
        <w:rPr>
          <w:b w:val="0"/>
          <w:bCs w:val="0"/>
        </w:rPr>
      </w:r>
      <w:r>
        <w:rPr>
          <w:rFonts w:ascii="Times New Roman" w:hAnsi="Times New Roman" w:cs="Times New Roman" w:eastAsia="Times New Roman" w:hint="default"/>
        </w:rPr>
        <w:t>21</w:t>
      </w:r>
      <w:r>
        <w:rPr/>
        <w:t>、收入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338" w:lineRule="auto" w:before="115"/>
        <w:ind w:right="735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收入确认和计量所采用的会计政策</w:t>
      </w:r>
    </w:p>
    <w:p>
      <w:pPr>
        <w:pStyle w:val="BodyText"/>
        <w:spacing w:line="240" w:lineRule="auto" w:before="41"/>
        <w:ind w:left="57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销售商品</w:t>
      </w:r>
    </w:p>
    <w:p>
      <w:pPr>
        <w:pStyle w:val="BodyText"/>
        <w:spacing w:line="300" w:lineRule="auto" w:before="63"/>
        <w:ind w:right="1122" w:firstLine="422"/>
        <w:jc w:val="both"/>
      </w:pPr>
      <w:r>
        <w:rPr>
          <w:spacing w:val="-4"/>
        </w:rPr>
        <w:t>销售商品收入在同时满足下列条件时予以确认：</w:t>
      </w:r>
      <w:r>
        <w:rPr>
          <w:rFonts w:ascii="Times New Roman" w:hAnsi="Times New Roman" w:cs="Times New Roman" w:eastAsia="Times New Roman" w:hint="default"/>
          <w:spacing w:val="-4"/>
        </w:rPr>
        <w:t>1) </w:t>
      </w:r>
      <w:r>
        <w:rPr>
          <w:spacing w:val="-4"/>
        </w:rPr>
        <w:t>将商品所有权上的主要风险和报酬转移给购货方；</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6"/>
        </w:rPr>
        <w:t> </w:t>
      </w:r>
      <w:r>
        <w:rPr/>
        <w:t>公司不再保留</w:t>
      </w:r>
      <w:r>
        <w:rPr>
          <w:w w:val="101"/>
        </w:rPr>
        <w:t> </w:t>
      </w:r>
      <w:r>
        <w:rPr>
          <w:spacing w:val="-2"/>
        </w:rPr>
        <w:t>通常与所有权相联系的继续管理权，也不再对已售出的商品实施有效控制；</w:t>
      </w:r>
      <w:r>
        <w:rPr>
          <w:rFonts w:ascii="Times New Roman" w:hAnsi="Times New Roman" w:cs="Times New Roman" w:eastAsia="Times New Roman" w:hint="default"/>
          <w:spacing w:val="-2"/>
        </w:rPr>
        <w:t>3)</w:t>
      </w:r>
      <w:r>
        <w:rPr>
          <w:rFonts w:ascii="Times New Roman" w:hAnsi="Times New Roman" w:cs="Times New Roman" w:eastAsia="Times New Roman" w:hint="default"/>
        </w:rPr>
        <w:t> </w:t>
      </w:r>
      <w:r>
        <w:rPr>
          <w:spacing w:val="-2"/>
        </w:rPr>
        <w:t>收入的金额能够可靠地计量；</w:t>
      </w:r>
      <w:r>
        <w:rPr>
          <w:rFonts w:ascii="Times New Roman" w:hAnsi="Times New Roman" w:cs="Times New Roman" w:eastAsia="Times New Roman" w:hint="default"/>
          <w:spacing w:val="-2"/>
        </w:rPr>
        <w:t>4)</w:t>
      </w:r>
      <w:r>
        <w:rPr>
          <w:rFonts w:ascii="Times New Roman" w:hAnsi="Times New Roman" w:cs="Times New Roman" w:eastAsia="Times New Roman" w:hint="default"/>
        </w:rPr>
        <w:t> </w:t>
      </w:r>
      <w:r>
        <w:rPr>
          <w:spacing w:val="-2"/>
        </w:rPr>
        <w:t>相关的经济</w:t>
      </w:r>
      <w:r>
        <w:rPr>
          <w:spacing w:val="-47"/>
        </w:rPr>
        <w:t> </w:t>
      </w:r>
      <w:r>
        <w:rPr>
          <w:spacing w:val="-47"/>
        </w:rPr>
      </w:r>
      <w:r>
        <w:rPr/>
        <w:t>利益很可能流入；</w:t>
      </w:r>
      <w:r>
        <w:rPr>
          <w:rFonts w:ascii="Times New Roman" w:hAnsi="Times New Roman" w:cs="Times New Roman" w:eastAsia="Times New Roman" w:hint="default"/>
        </w:rPr>
        <w:t>5) </w:t>
      </w:r>
      <w:r>
        <w:rPr>
          <w:rFonts w:ascii="Times New Roman" w:hAnsi="Times New Roman" w:cs="Times New Roman" w:eastAsia="Times New Roman" w:hint="default"/>
          <w:spacing w:val="42"/>
        </w:rPr>
        <w:t> </w:t>
      </w:r>
      <w:r>
        <w:rPr>
          <w:spacing w:val="-3"/>
        </w:rPr>
        <w:t>相关的已发生或将发生的成本能够可靠地计量。</w:t>
      </w:r>
    </w:p>
    <w:p>
      <w:pPr>
        <w:pStyle w:val="BodyText"/>
        <w:spacing w:line="300" w:lineRule="auto" w:before="13"/>
        <w:ind w:left="575" w:right="10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提供劳务</w:t>
      </w:r>
      <w:r>
        <w:rPr>
          <w:spacing w:val="-82"/>
        </w:rPr>
        <w:t> </w:t>
      </w:r>
      <w:r>
        <w:rPr>
          <w:spacing w:val="-82"/>
        </w:rPr>
      </w:r>
      <w:r>
        <w:rPr>
          <w:spacing w:val="-2"/>
        </w:rPr>
        <w:t>提供劳务交易的结果在资产负债表日能够可靠估计的（同时满足收入的金额能够可靠地计量、相关经济利益很可能流</w:t>
      </w:r>
    </w:p>
    <w:p>
      <w:pPr>
        <w:pStyle w:val="BodyText"/>
        <w:spacing w:line="316" w:lineRule="auto" w:before="32"/>
        <w:ind w:right="1124"/>
        <w:jc w:val="both"/>
      </w:pPr>
      <w:r>
        <w:rPr>
          <w:spacing w:val="-4"/>
        </w:rPr>
        <w:t>入、交易的完工进度能够可靠地确定、交易中已发生和将发生的成本能够可靠地计量），采用完工百分比法确认提供劳务的</w:t>
      </w:r>
      <w:r>
        <w:rPr>
          <w:spacing w:val="40"/>
        </w:rPr>
        <w:t> </w:t>
      </w:r>
      <w:r>
        <w:rPr>
          <w:spacing w:val="40"/>
        </w:rPr>
      </w:r>
      <w:r>
        <w:rPr>
          <w:spacing w:val="-4"/>
        </w:rPr>
        <w:t>收入，并按已经发生的成本占估计总成本的比例确定提供劳务交易的完工进度。提供劳务交易的结果在资产负债表日不能够</w:t>
      </w:r>
      <w:r>
        <w:rPr>
          <w:spacing w:val="43"/>
        </w:rPr>
        <w:t> </w:t>
      </w:r>
      <w:r>
        <w:rPr>
          <w:spacing w:val="43"/>
        </w:rPr>
      </w:r>
      <w:r>
        <w:rPr>
          <w:spacing w:val="-4"/>
        </w:rPr>
        <w:t>可靠估计的，若已经发生的劳务成本预计能够得到补偿，按已经发生的劳务成本金额确认提供劳务收入，并按相同金额结转</w:t>
      </w:r>
      <w:r>
        <w:rPr>
          <w:spacing w:val="43"/>
        </w:rPr>
        <w:t> </w:t>
      </w:r>
      <w:r>
        <w:rPr>
          <w:spacing w:val="43"/>
        </w:rPr>
      </w:r>
      <w:r>
        <w:rPr>
          <w:spacing w:val="-3"/>
        </w:rPr>
        <w:t>劳务成本；若已经发生的劳务成本预计不能够得到补偿，将已经发生的劳务成本计入当期损益，不确认劳务收入。</w:t>
      </w:r>
    </w:p>
    <w:p>
      <w:pPr>
        <w:pStyle w:val="BodyText"/>
        <w:spacing w:line="300" w:lineRule="auto" w:before="19"/>
        <w:ind w:left="575" w:right="0"/>
        <w:jc w:val="left"/>
      </w:pPr>
      <w:r>
        <w:rPr>
          <w:rFonts w:ascii="Times New Roman" w:hAnsi="Times New Roman" w:cs="Times New Roman" w:eastAsia="Times New Roman" w:hint="default"/>
        </w:rPr>
        <w:t>(3) </w:t>
      </w:r>
      <w:r>
        <w:rPr>
          <w:spacing w:val="-3"/>
        </w:rPr>
        <w:t>让渡资产使用权</w:t>
      </w:r>
      <w:r>
        <w:rPr>
          <w:spacing w:val="-40"/>
        </w:rPr>
        <w:t> </w:t>
      </w:r>
      <w:r>
        <w:rPr>
          <w:spacing w:val="-40"/>
        </w:rPr>
      </w:r>
      <w:r>
        <w:rPr>
          <w:spacing w:val="-2"/>
        </w:rPr>
        <w:t>让渡资产使用权在同时满足相关的经济利益很可能流入、收入金额能够可靠计量时，确认让渡资产使用权的收入。利</w:t>
      </w:r>
    </w:p>
    <w:p>
      <w:pPr>
        <w:pStyle w:val="BodyText"/>
        <w:spacing w:line="316" w:lineRule="auto" w:before="31"/>
        <w:ind w:right="1117"/>
        <w:jc w:val="left"/>
      </w:pPr>
      <w:r>
        <w:rPr>
          <w:spacing w:val="-4"/>
          <w:w w:val="101"/>
        </w:rPr>
        <w:t>息收入按照他人使用本公司货币资金的时间和实际利率计算确定；使用费收入按有关合同或协议约定的收费时间和方法计算</w:t>
      </w:r>
      <w:r>
        <w:rPr>
          <w:w w:val="101"/>
        </w:rPr>
        <w:t> </w:t>
      </w:r>
      <w:r>
        <w:rPr/>
        <w:t>确定。</w:t>
      </w:r>
    </w:p>
    <w:p>
      <w:pPr>
        <w:pStyle w:val="BodyText"/>
        <w:spacing w:line="240" w:lineRule="auto" w:before="19"/>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spacing w:val="-3"/>
        </w:rPr>
        <w:t>公司除上述收入确认和计量的总体原则外，各板块不同业务类型的收入确认和计量的原则如下：</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电视通路、网络通路、外呼通路、线上到线下通路及其他通路实现的商品销售收入 </w:t>
      </w:r>
      <w:r>
        <w:rPr>
          <w:spacing w:val="-2"/>
        </w:rPr>
        <w:t>本公司出售的商品主要由物流公司负责运送至买方或者买方自提。本公司于物流公司将商品运送至买方、由买方签收</w:t>
      </w:r>
    </w:p>
    <w:p>
      <w:pPr>
        <w:pStyle w:val="BodyText"/>
        <w:spacing w:line="316" w:lineRule="auto" w:before="32"/>
        <w:ind w:left="575" w:right="4348" w:hanging="423"/>
        <w:jc w:val="left"/>
      </w:pPr>
      <w:r>
        <w:rPr>
          <w:spacing w:val="-3"/>
        </w:rPr>
        <w:t>并已过退货期时确认商品销售收入。</w:t>
      </w:r>
      <w:r>
        <w:rPr>
          <w:spacing w:val="-39"/>
        </w:rPr>
        <w:t> </w:t>
      </w:r>
      <w:r>
        <w:rPr>
          <w:spacing w:val="-39"/>
        </w:rPr>
      </w:r>
      <w:r>
        <w:rPr>
          <w:spacing w:val="-3"/>
        </w:rPr>
        <w:t>集团客户业务以客户收到商品，并出具签收单时确认销售收入。</w:t>
      </w:r>
    </w:p>
    <w:p>
      <w:pPr>
        <w:pStyle w:val="BodyText"/>
        <w:spacing w:line="240" w:lineRule="auto" w:before="18"/>
        <w:ind w:left="575" w:right="0"/>
        <w:jc w:val="left"/>
      </w:pPr>
      <w:r>
        <w:rPr/>
        <w:t>对于销售产品同时授予客户奖励积分的业务，在销售产品的同时，本公司将销售取得的货款或应收货款在本次商品销</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0"/>
        <w:jc w:val="left"/>
      </w:pPr>
      <w:r>
        <w:rPr>
          <w:spacing w:val="-4"/>
        </w:rPr>
        <w:t>售产生的收入与奖励积分的价值之间进行分配，将取得的货款或应收货款扣除奖励积分价值的部分确认为收入、奖励积分的</w:t>
      </w:r>
      <w:r>
        <w:rPr>
          <w:spacing w:val="43"/>
        </w:rPr>
        <w:t> </w:t>
      </w:r>
      <w:r>
        <w:rPr>
          <w:spacing w:val="43"/>
        </w:rPr>
      </w:r>
      <w:r>
        <w:rPr>
          <w:spacing w:val="-3"/>
        </w:rPr>
        <w:t>价值确认为其他流动负债。</w:t>
      </w:r>
    </w:p>
    <w:p>
      <w:pPr>
        <w:pStyle w:val="BodyText"/>
        <w:spacing w:line="319" w:lineRule="auto" w:before="19"/>
        <w:ind w:right="0" w:firstLine="422"/>
        <w:jc w:val="left"/>
      </w:pPr>
      <w:r>
        <w:rPr>
          <w:spacing w:val="-2"/>
        </w:rPr>
        <w:t>客户兑换奖励积分时，本公司将原计入其他流动负债的与所兑换积分相关的部分确认为收入，确认为收入的金额以被</w:t>
      </w:r>
      <w:r>
        <w:rPr>
          <w:w w:val="101"/>
        </w:rPr>
        <w:t> </w:t>
      </w:r>
      <w:r>
        <w:rPr>
          <w:spacing w:val="-3"/>
        </w:rPr>
        <w:t>兑换用于换取奖励的积分数额占预期将兑换用于换取奖励的积分总数的比例为基础计算确定。</w:t>
      </w:r>
    </w:p>
    <w:p>
      <w:pPr>
        <w:pStyle w:val="BodyText"/>
        <w:spacing w:line="300" w:lineRule="auto" w:before="17"/>
        <w:ind w:left="57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广告业务收入</w:t>
      </w:r>
      <w:r>
        <w:rPr>
          <w:spacing w:val="-82"/>
        </w:rPr>
        <w:t> </w:t>
      </w:r>
      <w:r>
        <w:rPr>
          <w:spacing w:val="-82"/>
        </w:rPr>
      </w:r>
      <w:r>
        <w:rPr>
          <w:spacing w:val="-2"/>
        </w:rPr>
        <w:t>广告内容已经播出或相关服务提供过程中按结算量确认，收入已经取得或者能够可靠计量，相关的经济利益很可能流</w:t>
      </w:r>
    </w:p>
    <w:p>
      <w:pPr>
        <w:pStyle w:val="BodyText"/>
        <w:spacing w:line="240" w:lineRule="auto" w:before="31"/>
        <w:ind w:right="0"/>
        <w:jc w:val="left"/>
      </w:pPr>
      <w:r>
        <w:rPr>
          <w:spacing w:val="-3"/>
        </w:rPr>
        <w:t>入企业，广告投放成本已发生或将发生的成本能够可靠地计量时，确认广告业务收入实现。</w:t>
      </w:r>
    </w:p>
    <w:p>
      <w:pPr>
        <w:pStyle w:val="BodyText"/>
        <w:spacing w:line="307" w:lineRule="auto" w:before="76"/>
        <w:ind w:left="575" w:right="608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会员业务收入</w:t>
      </w:r>
      <w:r>
        <w:rPr>
          <w:spacing w:val="-82"/>
        </w:rPr>
        <w:t> </w:t>
      </w:r>
      <w:r>
        <w:rPr>
          <w:spacing w:val="-82"/>
        </w:rPr>
      </w:r>
      <w:r>
        <w:rPr>
          <w:spacing w:val="-3"/>
        </w:rPr>
        <w:t>根据会员充值款在会员有效期内按天确认服务收入。</w:t>
      </w:r>
      <w:r>
        <w:rPr>
          <w:spacing w:val="-21"/>
        </w:rPr>
        <w:t> </w:t>
      </w:r>
      <w:r>
        <w:rPr>
          <w:spacing w:val="-21"/>
        </w:rPr>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版权收入</w:t>
      </w:r>
      <w:r>
        <w:rPr>
          <w:spacing w:val="-82"/>
        </w:rPr>
        <w:t> </w:t>
      </w:r>
      <w:r>
        <w:rPr>
          <w:spacing w:val="-82"/>
        </w:rPr>
      </w:r>
      <w:r>
        <w:rPr>
          <w:spacing w:val="-3"/>
        </w:rPr>
        <w:t>版权收入包括版权分销收入和版权联合投资收入。</w:t>
      </w:r>
    </w:p>
    <w:p>
      <w:pPr>
        <w:pStyle w:val="BodyText"/>
        <w:spacing w:line="240" w:lineRule="auto" w:before="26"/>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4"/>
        </w:rPr>
        <w:t> </w:t>
      </w:r>
      <w:r>
        <w:rPr>
          <w:spacing w:val="-3"/>
        </w:rPr>
        <w:t>版权分销收入依据版权销售合同的约定，在给予对方授权，且收取授权费或取得收取授权费的权利后确认收入。</w:t>
      </w:r>
    </w:p>
    <w:p>
      <w:pPr>
        <w:pStyle w:val="BodyText"/>
        <w:spacing w:line="240" w:lineRule="auto" w:before="63"/>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spacing w:val="-3"/>
        </w:rPr>
        <w:t>版权联合投资收入</w:t>
      </w:r>
    </w:p>
    <w:p>
      <w:pPr>
        <w:pStyle w:val="BodyText"/>
        <w:spacing w:line="319" w:lineRule="auto" w:before="63"/>
        <w:ind w:left="575" w:right="0"/>
        <w:jc w:val="left"/>
      </w:pPr>
      <w:r>
        <w:rPr/>
        <w:t>① </w:t>
      </w:r>
      <w:r>
        <w:rPr>
          <w:spacing w:val="-3"/>
        </w:rPr>
        <w:t>不享有版权的影视剧等节目投资业务</w:t>
      </w:r>
      <w:r>
        <w:rPr>
          <w:spacing w:val="-60"/>
        </w:rPr>
        <w:t> </w:t>
      </w:r>
      <w:r>
        <w:rPr>
          <w:spacing w:val="-60"/>
        </w:rPr>
      </w:r>
      <w:r>
        <w:rPr>
          <w:spacing w:val="-2"/>
        </w:rPr>
        <w:t>适用业务：公司作为投资方之一，参与联合拍摄影视剧，若投资协议明确约定，公司仅取得固定收益作为投资回报；</w:t>
      </w:r>
    </w:p>
    <w:p>
      <w:pPr>
        <w:pStyle w:val="BodyText"/>
        <w:spacing w:line="240" w:lineRule="auto" w:before="17"/>
        <w:ind w:right="0"/>
        <w:jc w:val="left"/>
      </w:pPr>
      <w:r>
        <w:rPr>
          <w:spacing w:val="-3"/>
        </w:rPr>
        <w:t>或者取得风险投资收益，但不与其它投资者对等共享版权的影视剧投资业务。该类业务产生的收益确认投资收益。</w:t>
      </w:r>
    </w:p>
    <w:p>
      <w:pPr>
        <w:pStyle w:val="BodyText"/>
        <w:spacing w:line="316" w:lineRule="auto" w:before="76"/>
        <w:ind w:left="575" w:right="0"/>
        <w:jc w:val="left"/>
      </w:pPr>
      <w:r>
        <w:rPr/>
        <w:t>② </w:t>
      </w:r>
      <w:r>
        <w:rPr>
          <w:spacing w:val="-3"/>
        </w:rPr>
        <w:t>共享版权的影视剧等节目投资业务</w:t>
      </w:r>
      <w:r>
        <w:rPr>
          <w:spacing w:val="-60"/>
        </w:rPr>
        <w:t> </w:t>
      </w:r>
      <w:r>
        <w:rPr>
          <w:spacing w:val="-60"/>
        </w:rPr>
      </w:r>
      <w:r>
        <w:rPr>
          <w:spacing w:val="-2"/>
        </w:rPr>
        <w:t>适用业务：公司作为投资方之一，参与联合拍摄影视剧，若投资协议明确约定，公司以联合投资体之一参与项目的收</w:t>
      </w:r>
    </w:p>
    <w:p>
      <w:pPr>
        <w:pStyle w:val="BodyText"/>
        <w:spacing w:line="319" w:lineRule="auto" w:before="19"/>
        <w:ind w:right="1123"/>
        <w:jc w:val="both"/>
      </w:pPr>
      <w:r>
        <w:rPr>
          <w:spacing w:val="-4"/>
        </w:rPr>
        <w:t>益分配或亏损分担，且与其它投资者按约定的比例共享版权的影视剧投资业务。电视剧发行收入在电视剧完成摄制并经电影</w:t>
      </w:r>
      <w:r>
        <w:rPr>
          <w:spacing w:val="43"/>
        </w:rPr>
        <w:t> </w:t>
      </w:r>
      <w:r>
        <w:rPr>
          <w:spacing w:val="43"/>
        </w:rPr>
      </w:r>
      <w:r>
        <w:rPr>
          <w:spacing w:val="-4"/>
        </w:rPr>
        <w:t>电视行政主管部门审查通过取得《电视剧发行许可证》，电视剧拷贝、播映带和其他载体转移给购货方、相关经济利益很可</w:t>
      </w:r>
      <w:r>
        <w:rPr>
          <w:spacing w:val="40"/>
        </w:rPr>
        <w:t> </w:t>
      </w:r>
      <w:r>
        <w:rPr>
          <w:spacing w:val="40"/>
        </w:rPr>
      </w:r>
      <w:r>
        <w:rPr>
          <w:spacing w:val="-4"/>
        </w:rPr>
        <w:t>能流入本公司时确认。电影发行收入在电影完成摄制并经电影电视行政主管部门审查通过取得《电影发行许可证》，并在院</w:t>
      </w:r>
      <w:r>
        <w:rPr>
          <w:spacing w:val="40"/>
        </w:rPr>
        <w:t> </w:t>
      </w:r>
      <w:r>
        <w:rPr>
          <w:spacing w:val="40"/>
        </w:rPr>
      </w:r>
      <w:r>
        <w:rPr>
          <w:spacing w:val="-4"/>
        </w:rPr>
        <w:t>线上线后取得与院线公司的结算单后确认。节目类完成摄制并将拷贝、播映带和其他载体转移给购货方、相关经济利益很可</w:t>
      </w:r>
      <w:r>
        <w:rPr>
          <w:spacing w:val="44"/>
        </w:rPr>
        <w:t> </w:t>
      </w:r>
      <w:r>
        <w:rPr>
          <w:spacing w:val="44"/>
        </w:rPr>
      </w:r>
      <w:r>
        <w:rPr/>
        <w:t>能流入本公司时确认。</w:t>
      </w:r>
    </w:p>
    <w:p>
      <w:pPr>
        <w:pStyle w:val="BodyText"/>
        <w:spacing w:line="316" w:lineRule="auto" w:before="17"/>
        <w:ind w:left="575" w:right="0"/>
        <w:jc w:val="left"/>
      </w:pPr>
      <w:r>
        <w:rPr>
          <w:spacing w:val="-3"/>
        </w:rPr>
        <w:t>具体分为两类情形：</w:t>
      </w:r>
      <w:r>
        <w:rPr>
          <w:spacing w:val="-62"/>
        </w:rPr>
        <w:t> </w:t>
      </w:r>
      <w:r>
        <w:rPr>
          <w:spacing w:val="-62"/>
        </w:rPr>
      </w:r>
      <w:r>
        <w:rPr>
          <w:spacing w:val="-2"/>
        </w:rPr>
        <w:t>公司负责发行的，达到收入确认条件时，按签约发行收入确认营业收入，向合拍方支付的分成款作为收入的减项。其</w:t>
      </w:r>
    </w:p>
    <w:p>
      <w:pPr>
        <w:pStyle w:val="BodyText"/>
        <w:spacing w:line="240" w:lineRule="auto" w:before="19"/>
        <w:ind w:right="0"/>
        <w:jc w:val="left"/>
      </w:pPr>
      <w:r>
        <w:rPr>
          <w:spacing w:val="-3"/>
        </w:rPr>
        <w:t>它方负责发行的，本公司按协议约定取得收入结算单时，按应取得的结算收入确认为</w:t>
      </w:r>
      <w:r>
        <w:rPr>
          <w:rFonts w:ascii="Times New Roman" w:hAnsi="Times New Roman" w:cs="Times New Roman" w:eastAsia="Times New Roman" w:hint="default"/>
          <w:spacing w:val="-3"/>
        </w:rPr>
        <w:t>“</w:t>
      </w:r>
      <w:r>
        <w:rPr>
          <w:spacing w:val="-3"/>
        </w:rPr>
        <w:t>营业收入</w:t>
      </w:r>
      <w:r>
        <w:rPr>
          <w:rFonts w:ascii="Times New Roman" w:hAnsi="Times New Roman" w:cs="Times New Roman" w:eastAsia="Times New Roman" w:hint="default"/>
          <w:spacing w:val="-3"/>
        </w:rPr>
        <w:t>”</w:t>
      </w:r>
      <w:r>
        <w:rPr>
          <w:spacing w:val="-3"/>
        </w:rPr>
        <w:t>。</w:t>
      </w:r>
    </w:p>
    <w:p>
      <w:pPr>
        <w:pStyle w:val="BodyText"/>
        <w:spacing w:line="300" w:lineRule="auto" w:before="63"/>
        <w:ind w:left="575" w:right="0"/>
        <w:jc w:val="left"/>
      </w:pPr>
      <w:r>
        <w:rPr>
          <w:rFonts w:ascii="Times New Roman" w:hAnsi="Times New Roman" w:cs="Times New Roman" w:eastAsia="Times New Roman" w:hint="default"/>
        </w:rPr>
        <w:t>3) </w:t>
      </w:r>
      <w:r>
        <w:rPr>
          <w:spacing w:val="-3"/>
        </w:rPr>
        <w:t>成本确认的具体方法</w:t>
      </w:r>
      <w:r>
        <w:rPr>
          <w:spacing w:val="-77"/>
        </w:rPr>
        <w:t> </w:t>
      </w:r>
      <w:r>
        <w:rPr>
          <w:spacing w:val="-77"/>
        </w:rPr>
      </w:r>
      <w:r>
        <w:rPr>
          <w:spacing w:val="-2"/>
        </w:rPr>
        <w:t>公司负责承制并进行影视剧项目账务处理的，发生的实际成本在</w:t>
      </w:r>
      <w:r>
        <w:rPr>
          <w:rFonts w:ascii="Times New Roman" w:hAnsi="Times New Roman" w:cs="Times New Roman" w:eastAsia="Times New Roman" w:hint="default"/>
          <w:spacing w:val="-2"/>
        </w:rPr>
        <w:t>“</w:t>
      </w:r>
      <w:r>
        <w:rPr>
          <w:spacing w:val="-2"/>
        </w:rPr>
        <w:t>存货</w:t>
      </w:r>
      <w:r>
        <w:rPr>
          <w:rFonts w:ascii="Times New Roman" w:hAnsi="Times New Roman" w:cs="Times New Roman" w:eastAsia="Times New Roman" w:hint="default"/>
          <w:spacing w:val="-2"/>
        </w:rPr>
        <w:t>—</w:t>
      </w:r>
      <w:r>
        <w:rPr>
          <w:spacing w:val="-2"/>
        </w:rPr>
        <w:t>生产成本</w:t>
      </w:r>
      <w:r>
        <w:rPr>
          <w:rFonts w:ascii="Times New Roman" w:hAnsi="Times New Roman" w:cs="Times New Roman" w:eastAsia="Times New Roman" w:hint="default"/>
          <w:spacing w:val="-2"/>
        </w:rPr>
        <w:t>”</w:t>
      </w:r>
      <w:r>
        <w:rPr>
          <w:spacing w:val="-2"/>
        </w:rPr>
        <w:t>中核算。收到投资方按合同约定预</w:t>
      </w:r>
    </w:p>
    <w:p>
      <w:pPr>
        <w:pStyle w:val="BodyText"/>
        <w:spacing w:line="307" w:lineRule="auto" w:before="13"/>
        <w:ind w:right="0"/>
        <w:jc w:val="left"/>
      </w:pPr>
      <w:r>
        <w:rPr>
          <w:spacing w:val="-3"/>
        </w:rPr>
        <w:t>付的制片款项时，先通过</w:t>
      </w:r>
      <w:r>
        <w:rPr>
          <w:rFonts w:ascii="Times New Roman" w:hAnsi="Times New Roman" w:cs="Times New Roman" w:eastAsia="Times New Roman" w:hint="default"/>
          <w:spacing w:val="-3"/>
        </w:rPr>
        <w:t>“</w:t>
      </w:r>
      <w:r>
        <w:rPr>
          <w:spacing w:val="-3"/>
        </w:rPr>
        <w:t>预收账款</w:t>
      </w:r>
      <w:r>
        <w:rPr>
          <w:rFonts w:ascii="Times New Roman" w:hAnsi="Times New Roman" w:cs="Times New Roman" w:eastAsia="Times New Roman" w:hint="default"/>
          <w:spacing w:val="-3"/>
        </w:rPr>
        <w:t>”</w:t>
      </w:r>
      <w:r>
        <w:rPr>
          <w:spacing w:val="-3"/>
        </w:rPr>
        <w:t>科目进行核算。完成摄制、达到发行条件时，再将该款项转作电视剧库存成本的备抵。</w:t>
      </w:r>
      <w:r>
        <w:rPr>
          <w:spacing w:val="69"/>
        </w:rPr>
        <w:t> </w:t>
      </w:r>
      <w:r>
        <w:rPr>
          <w:spacing w:val="69"/>
        </w:rPr>
      </w:r>
      <w:r>
        <w:rPr>
          <w:spacing w:val="-4"/>
        </w:rPr>
        <w:t>其它方负责承制并进行影视剧项目账务处理的，公司按合同约定支付合作方的制片款，先通过</w:t>
      </w:r>
      <w:r>
        <w:rPr>
          <w:rFonts w:ascii="Times New Roman" w:hAnsi="Times New Roman" w:cs="Times New Roman" w:eastAsia="Times New Roman" w:hint="default"/>
          <w:spacing w:val="-4"/>
        </w:rPr>
        <w:t>“</w:t>
      </w:r>
      <w:r>
        <w:rPr>
          <w:spacing w:val="-4"/>
        </w:rPr>
        <w:t>预付账款</w:t>
      </w:r>
      <w:r>
        <w:rPr>
          <w:rFonts w:ascii="Times New Roman" w:hAnsi="Times New Roman" w:cs="Times New Roman" w:eastAsia="Times New Roman" w:hint="default"/>
          <w:spacing w:val="-4"/>
        </w:rPr>
        <w:t>”</w:t>
      </w:r>
      <w:r>
        <w:rPr>
          <w:spacing w:val="-4"/>
        </w:rPr>
        <w:t>科目进行核算。公</w:t>
      </w:r>
      <w:r>
        <w:rPr>
          <w:spacing w:val="64"/>
        </w:rPr>
        <w:t> </w:t>
      </w:r>
      <w:r>
        <w:rPr>
          <w:spacing w:val="64"/>
        </w:rPr>
      </w:r>
      <w:r>
        <w:rPr>
          <w:spacing w:val="-4"/>
        </w:rPr>
        <w:t>司发生的与该影视剧投资项目直接相关的差旅费等，在</w:t>
      </w:r>
      <w:r>
        <w:rPr>
          <w:rFonts w:ascii="Times New Roman" w:hAnsi="Times New Roman" w:cs="Times New Roman" w:eastAsia="Times New Roman" w:hint="default"/>
          <w:spacing w:val="-4"/>
        </w:rPr>
        <w:t>“</w:t>
      </w:r>
      <w:r>
        <w:rPr>
          <w:spacing w:val="-4"/>
        </w:rPr>
        <w:t>存货</w:t>
      </w:r>
      <w:r>
        <w:rPr>
          <w:rFonts w:ascii="Times New Roman" w:hAnsi="Times New Roman" w:cs="Times New Roman" w:eastAsia="Times New Roman" w:hint="default"/>
          <w:spacing w:val="-4"/>
        </w:rPr>
        <w:t>—</w:t>
      </w:r>
      <w:r>
        <w:rPr>
          <w:spacing w:val="-4"/>
        </w:rPr>
        <w:t>生产成本</w:t>
      </w:r>
      <w:r>
        <w:rPr>
          <w:rFonts w:ascii="Times New Roman" w:hAnsi="Times New Roman" w:cs="Times New Roman" w:eastAsia="Times New Roman" w:hint="default"/>
          <w:spacing w:val="-4"/>
        </w:rPr>
        <w:t>”</w:t>
      </w:r>
      <w:r>
        <w:rPr>
          <w:spacing w:val="-4"/>
        </w:rPr>
        <w:t>中核算。完成摄制、达到发行条件时，将该款项转</w:t>
      </w:r>
      <w:r>
        <w:rPr>
          <w:spacing w:val="59"/>
        </w:rPr>
        <w:t> </w:t>
      </w:r>
      <w:r>
        <w:rPr>
          <w:spacing w:val="59"/>
        </w:rPr>
      </w:r>
      <w:r>
        <w:rPr>
          <w:spacing w:val="-4"/>
        </w:rPr>
        <w:t>作库存成本。收到承制方出具的经审计或联合投资方共同确认的有关成本、费用结算凭据或报表时，根据实际结算金额对原</w:t>
      </w:r>
      <w:r>
        <w:rPr>
          <w:spacing w:val="43"/>
        </w:rPr>
        <w:t> </w:t>
      </w:r>
      <w:r>
        <w:rPr>
          <w:spacing w:val="43"/>
        </w:rPr>
      </w:r>
      <w:r>
        <w:rPr>
          <w:spacing w:val="-3"/>
        </w:rPr>
        <w:t>入账资产进行调整，</w:t>
      </w:r>
      <w:r>
        <w:rPr>
          <w:spacing w:val="-62"/>
        </w:rPr>
        <w:t> </w:t>
      </w:r>
      <w:r>
        <w:rPr>
          <w:spacing w:val="-62"/>
        </w:rPr>
      </w:r>
      <w:r>
        <w:rPr>
          <w:spacing w:val="-4"/>
        </w:rPr>
        <w:t>将共同确认的公司应当承担的影视剧投资项目的成本从</w:t>
      </w:r>
      <w:r>
        <w:rPr>
          <w:rFonts w:ascii="Times New Roman" w:hAnsi="Times New Roman" w:cs="Times New Roman" w:eastAsia="Times New Roman" w:hint="default"/>
          <w:spacing w:val="-4"/>
        </w:rPr>
        <w:t>“</w:t>
      </w:r>
      <w:r>
        <w:rPr>
          <w:spacing w:val="-4"/>
        </w:rPr>
        <w:t>预付账款</w:t>
      </w:r>
      <w:r>
        <w:rPr>
          <w:rFonts w:ascii="Times New Roman" w:hAnsi="Times New Roman" w:cs="Times New Roman" w:eastAsia="Times New Roman" w:hint="default"/>
          <w:spacing w:val="-4"/>
        </w:rPr>
        <w:t>”</w:t>
      </w:r>
      <w:r>
        <w:rPr>
          <w:spacing w:val="-4"/>
        </w:rPr>
        <w:t>转入</w:t>
      </w:r>
      <w:r>
        <w:rPr>
          <w:rFonts w:ascii="Times New Roman" w:hAnsi="Times New Roman" w:cs="Times New Roman" w:eastAsia="Times New Roman" w:hint="default"/>
          <w:spacing w:val="-4"/>
        </w:rPr>
        <w:t>“</w:t>
      </w:r>
      <w:r>
        <w:rPr>
          <w:spacing w:val="-4"/>
        </w:rPr>
        <w:t>存货</w:t>
      </w:r>
      <w:r>
        <w:rPr>
          <w:rFonts w:ascii="Times New Roman" w:hAnsi="Times New Roman" w:cs="Times New Roman" w:eastAsia="Times New Roman" w:hint="default"/>
          <w:spacing w:val="-4"/>
        </w:rPr>
        <w:t>—</w:t>
      </w:r>
      <w:r>
        <w:rPr>
          <w:spacing w:val="-4"/>
        </w:rPr>
        <w:t>生产成本</w:t>
      </w:r>
      <w:r>
        <w:rPr>
          <w:rFonts w:ascii="Times New Roman" w:hAnsi="Times New Roman" w:cs="Times New Roman" w:eastAsia="Times New Roman" w:hint="default"/>
          <w:spacing w:val="-4"/>
        </w:rPr>
        <w:t>”</w:t>
      </w:r>
      <w:r>
        <w:rPr>
          <w:spacing w:val="-4"/>
        </w:rPr>
        <w:t>；待根据合同获得对应影视剧项目</w:t>
      </w:r>
      <w:r>
        <w:rPr>
          <w:spacing w:val="-2"/>
        </w:rPr>
        <w:t> </w:t>
      </w:r>
      <w:r>
        <w:rPr>
          <w:spacing w:val="-2"/>
        </w:rPr>
      </w:r>
      <w:r>
        <w:rPr>
          <w:spacing w:val="-4"/>
        </w:rPr>
        <w:t>的版权时，将公司该影视剧的实际全部成本转入</w:t>
      </w:r>
      <w:r>
        <w:rPr>
          <w:rFonts w:ascii="Times New Roman" w:hAnsi="Times New Roman" w:cs="Times New Roman" w:eastAsia="Times New Roman" w:hint="default"/>
          <w:spacing w:val="-4"/>
        </w:rPr>
        <w:t>“</w:t>
      </w:r>
      <w:r>
        <w:rPr>
          <w:spacing w:val="-4"/>
        </w:rPr>
        <w:t>存货</w:t>
      </w:r>
      <w:r>
        <w:rPr>
          <w:rFonts w:ascii="Times New Roman" w:hAnsi="Times New Roman" w:cs="Times New Roman" w:eastAsia="Times New Roman" w:hint="default"/>
          <w:spacing w:val="-4"/>
        </w:rPr>
        <w:t>—</w:t>
      </w:r>
      <w:r>
        <w:rPr>
          <w:spacing w:val="-4"/>
        </w:rPr>
        <w:t>库存商品</w:t>
      </w:r>
      <w:r>
        <w:rPr>
          <w:rFonts w:ascii="Times New Roman" w:hAnsi="Times New Roman" w:cs="Times New Roman" w:eastAsia="Times New Roman" w:hint="default"/>
          <w:spacing w:val="-4"/>
        </w:rPr>
        <w:t>”</w:t>
      </w:r>
      <w:r>
        <w:rPr>
          <w:spacing w:val="-4"/>
        </w:rPr>
        <w:t>，收入实现的同时按计划比例法结转成本。计划收入比例</w:t>
      </w:r>
      <w:r>
        <w:rPr>
          <w:spacing w:val="59"/>
        </w:rPr>
        <w:t> </w:t>
      </w:r>
      <w:r>
        <w:rPr>
          <w:spacing w:val="59"/>
        </w:rPr>
      </w:r>
      <w:r>
        <w:rPr>
          <w:spacing w:val="-4"/>
        </w:rPr>
        <w:t>法是指电视剧取得发行许可证之日起（符合收入确认的条件之日），在成本结转周期内，以电视剧总成本占计划总收入的比</w:t>
      </w:r>
      <w:r>
        <w:rPr>
          <w:spacing w:val="40"/>
        </w:rPr>
        <w:t> </w:t>
      </w:r>
      <w:r>
        <w:rPr>
          <w:spacing w:val="40"/>
        </w:rPr>
      </w:r>
      <w:r>
        <w:rPr>
          <w:spacing w:val="-3"/>
        </w:rPr>
        <w:t>例为计划收入成本结转率，计算确定本期应结转的相应销售成本和期末应确认的存货。</w:t>
      </w:r>
    </w:p>
    <w:p>
      <w:pPr>
        <w:pStyle w:val="BodyText"/>
        <w:spacing w:line="300" w:lineRule="auto" w:before="26"/>
        <w:ind w:left="575" w:right="3079"/>
        <w:jc w:val="left"/>
      </w:pPr>
      <w:r>
        <w:rPr>
          <w:rFonts w:ascii="Times New Roman" w:hAnsi="Times New Roman" w:cs="Times New Roman" w:eastAsia="Times New Roman" w:hint="default"/>
        </w:rPr>
        <w:t>(5) </w:t>
      </w:r>
      <w:r>
        <w:rPr>
          <w:spacing w:val="-3"/>
        </w:rPr>
        <w:t>运营商业务收入</w:t>
      </w:r>
      <w:r>
        <w:rPr>
          <w:spacing w:val="-40"/>
        </w:rPr>
        <w:t> </w:t>
      </w:r>
      <w:r>
        <w:rPr>
          <w:spacing w:val="-40"/>
        </w:rPr>
      </w:r>
      <w:r>
        <w:rPr>
          <w:spacing w:val="-3"/>
        </w:rPr>
        <w:t>运营商业务收入以业务结算单或合作协议约定的第三方、技术后台业务数据确认收入。</w:t>
      </w:r>
    </w:p>
    <w:p>
      <w:pPr>
        <w:pStyle w:val="BodyText"/>
        <w:spacing w:line="316" w:lineRule="auto" w:before="31"/>
        <w:ind w:right="0" w:firstLine="422"/>
        <w:jc w:val="left"/>
      </w:pPr>
      <w:r>
        <w:rPr>
          <w:spacing w:val="-2"/>
        </w:rPr>
        <w:t>资产负债表日前取得运营商提供的结算数据，以双方确认的结算数据确认收入。资产负债表日前未取得运营商提供的</w:t>
      </w:r>
      <w:r>
        <w:rPr>
          <w:w w:val="101"/>
        </w:rPr>
        <w:t> </w:t>
      </w:r>
      <w:r>
        <w:rPr>
          <w:spacing w:val="-3"/>
        </w:rPr>
        <w:t>结算数据，在能够可靠计量的情况下，根据计费平台统计的数据信息等确认收入，在实际结算时予以调整。</w:t>
      </w:r>
    </w:p>
    <w:p>
      <w:pPr>
        <w:pStyle w:val="BodyText"/>
        <w:spacing w:line="309" w:lineRule="auto" w:before="19"/>
        <w:ind w:left="575" w:right="468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4"/>
        </w:rPr>
        <w:t> </w:t>
      </w:r>
      <w:r>
        <w:rPr/>
        <w:t>硬件销售收入</w:t>
      </w:r>
      <w:r>
        <w:rPr>
          <w:spacing w:val="-82"/>
        </w:rPr>
        <w:t> </w:t>
      </w:r>
      <w:r>
        <w:rPr>
          <w:spacing w:val="-82"/>
        </w:rPr>
      </w:r>
      <w:r>
        <w:rPr>
          <w:spacing w:val="-3"/>
        </w:rPr>
        <w:t>根据当月实际销售的智能终端产品数量和销售单价确认当月销售收入。</w:t>
      </w:r>
      <w:r>
        <w:rPr>
          <w:spacing w:val="2"/>
        </w:rPr>
        <w:t> </w:t>
      </w:r>
      <w:r>
        <w:rPr>
          <w:spacing w:val="2"/>
        </w:rPr>
      </w:r>
      <w:r>
        <w:rPr>
          <w:rFonts w:ascii="Times New Roman" w:hAnsi="Times New Roman" w:cs="Times New Roman" w:eastAsia="Times New Roman" w:hint="default"/>
        </w:rPr>
        <w:t>(7) </w:t>
      </w:r>
      <w:r>
        <w:rPr>
          <w:rFonts w:ascii="Times New Roman" w:hAnsi="Times New Roman" w:cs="Times New Roman" w:eastAsia="Times New Roman" w:hint="default"/>
          <w:spacing w:val="11"/>
        </w:rPr>
        <w:t> </w:t>
      </w:r>
      <w:r>
        <w:rPr>
          <w:spacing w:val="-3"/>
        </w:rPr>
        <w:t>艺人经纪收入的确认</w:t>
      </w:r>
    </w:p>
    <w:p>
      <w:pPr>
        <w:spacing w:after="0" w:line="309"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9" w:lineRule="auto" w:before="46"/>
        <w:ind w:left="575" w:right="1704"/>
        <w:jc w:val="left"/>
      </w:pPr>
      <w:r>
        <w:rPr>
          <w:rFonts w:ascii="Times New Roman" w:hAnsi="Times New Roman" w:cs="Times New Roman" w:eastAsia="Times New Roman" w:hint="default"/>
        </w:rPr>
        <w:t>1) </w:t>
      </w:r>
      <w:r>
        <w:rPr>
          <w:spacing w:val="-3"/>
        </w:rPr>
        <w:t>艺人演出服务</w:t>
      </w:r>
      <w:r>
        <w:rPr>
          <w:spacing w:val="-43"/>
        </w:rPr>
        <w:t> </w:t>
      </w:r>
      <w:r>
        <w:rPr>
          <w:spacing w:val="-43"/>
        </w:rPr>
      </w:r>
      <w:r>
        <w:rPr>
          <w:spacing w:val="-3"/>
        </w:rPr>
        <w:t>业务服务期限较短，大多为艺人举办商业演出或举办演唱会，在签约艺人完成合同指定义务后确认收入款项。</w:t>
      </w:r>
      <w:r>
        <w:rPr>
          <w:spacing w:val="49"/>
        </w:rPr>
        <w:t> </w:t>
      </w:r>
      <w:r>
        <w:rPr>
          <w:spacing w:val="49"/>
        </w:rPr>
      </w: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spacing w:val="-3"/>
        </w:rPr>
        <w:t>艺人拍摄服务</w:t>
      </w:r>
    </w:p>
    <w:p>
      <w:pPr>
        <w:pStyle w:val="BodyText"/>
        <w:spacing w:line="300" w:lineRule="auto" w:before="5"/>
        <w:ind w:right="1122" w:firstLine="422"/>
        <w:jc w:val="both"/>
      </w:pPr>
      <w:r>
        <w:rPr>
          <w:spacing w:val="-3"/>
        </w:rPr>
        <w:t>拍摄服务包括艺人拍摄影视剧及艺人录制节目，业务服务周期一般在 </w:t>
      </w: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个月左右，在合同约定的艺人完成期限届满后</w:t>
      </w:r>
      <w:r>
        <w:rPr>
          <w:w w:val="101"/>
        </w:rPr>
        <w:t> </w:t>
      </w:r>
      <w:r>
        <w:rPr>
          <w:spacing w:val="-3"/>
        </w:rPr>
        <w:t>确认收入款项。</w:t>
      </w:r>
    </w:p>
    <w:p>
      <w:pPr>
        <w:pStyle w:val="BodyText"/>
        <w:spacing w:line="240" w:lineRule="auto" w:before="31"/>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spacing w:val="-3"/>
        </w:rPr>
        <w:t>艺人代言服务</w:t>
      </w:r>
    </w:p>
    <w:p>
      <w:pPr>
        <w:pStyle w:val="BodyText"/>
        <w:spacing w:line="312" w:lineRule="auto" w:before="63"/>
        <w:ind w:right="1123" w:firstLine="422"/>
        <w:jc w:val="both"/>
      </w:pPr>
      <w:r>
        <w:rPr>
          <w:spacing w:val="-3"/>
        </w:rPr>
        <w:t>艺人代言期间一般为 </w:t>
      </w:r>
      <w:r>
        <w:rPr>
          <w:rFonts w:ascii="Times New Roman" w:hAnsi="Times New Roman" w:cs="Times New Roman" w:eastAsia="Times New Roman" w:hint="default"/>
        </w:rPr>
        <w:t>1 </w:t>
      </w:r>
      <w:r>
        <w:rPr/>
        <w:t>至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spacing w:val="-5"/>
        </w:rPr>
        <w:t>年，代言期间一般需艺人完成视频广告拍摄，主题歌录制，地面公关等活动内容，收入确</w:t>
      </w:r>
      <w:r>
        <w:rPr>
          <w:w w:val="101"/>
        </w:rPr>
        <w:t> </w:t>
      </w:r>
      <w:r>
        <w:rPr>
          <w:spacing w:val="-4"/>
        </w:rPr>
        <w:t>认的具体方式应从具体的合同条款所判断，如果合同中已注明艺人义务履行完毕后，除发生不可抗力外，企业所收取的劳务</w:t>
      </w:r>
      <w:r>
        <w:rPr>
          <w:spacing w:val="43"/>
        </w:rPr>
        <w:t> </w:t>
      </w:r>
      <w:r>
        <w:rPr>
          <w:spacing w:val="43"/>
        </w:rPr>
      </w:r>
      <w:r>
        <w:rPr>
          <w:spacing w:val="-4"/>
        </w:rPr>
        <w:t>报酬不予返还，可一次性确认，如果合同中除了注明不可抗力之外，还需艺人具备排他性条款或者保持自身良好形象条款等</w:t>
      </w:r>
      <w:r>
        <w:rPr>
          <w:spacing w:val="43"/>
        </w:rPr>
        <w:t> </w:t>
      </w:r>
      <w:r>
        <w:rPr>
          <w:spacing w:val="43"/>
        </w:rPr>
      </w:r>
      <w:r>
        <w:rPr>
          <w:spacing w:val="-3"/>
        </w:rPr>
        <w:t>外，则应在代言期间分期确认收入款项。</w:t>
      </w:r>
    </w:p>
    <w:p>
      <w:pPr>
        <w:pStyle w:val="BodyText"/>
        <w:spacing w:line="309" w:lineRule="auto" w:before="22"/>
        <w:ind w:left="575" w:right="3079"/>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影视剧及节目衍生收入</w:t>
      </w:r>
      <w:r>
        <w:rPr>
          <w:spacing w:val="-83"/>
        </w:rPr>
        <w:t> </w:t>
      </w:r>
      <w:r>
        <w:rPr>
          <w:spacing w:val="-83"/>
        </w:rPr>
      </w:r>
      <w:r>
        <w:rPr>
          <w:spacing w:val="-3"/>
        </w:rPr>
        <w:t>影视剧及节目衍生收入一般在影视剧及节目播出后确认，具体时间节点依据合同约定执行。</w:t>
      </w:r>
      <w:r>
        <w:rPr>
          <w:spacing w:val="25"/>
        </w:rPr>
        <w:t> </w:t>
      </w:r>
      <w:r>
        <w:rPr>
          <w:spacing w:val="25"/>
        </w:rPr>
      </w:r>
      <w:r>
        <w:rPr>
          <w:rFonts w:ascii="Times New Roman" w:hAnsi="Times New Roman" w:cs="Times New Roman" w:eastAsia="Times New Roman" w:hint="default"/>
        </w:rPr>
        <w:t>(9)</w:t>
      </w:r>
      <w:r>
        <w:rPr>
          <w:rFonts w:ascii="Times New Roman" w:hAnsi="Times New Roman" w:cs="Times New Roman" w:eastAsia="Times New Roman" w:hint="default"/>
          <w:spacing w:val="32"/>
        </w:rPr>
        <w:t> </w:t>
      </w:r>
      <w:r>
        <w:rPr/>
        <w:t>游戏收入</w:t>
      </w:r>
    </w:p>
    <w:p>
      <w:pPr>
        <w:pStyle w:val="BodyText"/>
        <w:spacing w:line="240" w:lineRule="auto" w:before="5"/>
        <w:ind w:left="575" w:right="0"/>
        <w:jc w:val="left"/>
      </w:pPr>
      <w:r>
        <w:rPr>
          <w:spacing w:val="-3"/>
        </w:rPr>
        <w:t>公司的游戏收入主要为游戏版权收入、游戏代理发行收入、游戏自研收入， </w:t>
      </w:r>
      <w:r>
        <w:rPr>
          <w:spacing w:val="17"/>
        </w:rPr>
        <w:t> </w:t>
      </w:r>
      <w:r>
        <w:rPr>
          <w:spacing w:val="-3"/>
        </w:rPr>
        <w:t>具体确认方法如下：</w:t>
      </w:r>
    </w:p>
    <w:p>
      <w:pPr>
        <w:pStyle w:val="BodyText"/>
        <w:spacing w:line="309" w:lineRule="auto" w:before="77"/>
        <w:ind w:right="1124" w:firstLine="499"/>
        <w:jc w:val="both"/>
      </w:pPr>
      <w:r>
        <w:rPr>
          <w:rFonts w:ascii="Times New Roman" w:hAnsi="Times New Roman" w:cs="Times New Roman" w:eastAsia="Times New Roman" w:hint="default"/>
          <w:spacing w:val="-3"/>
        </w:rPr>
        <w:t>1) </w:t>
      </w:r>
      <w:r>
        <w:rPr>
          <w:spacing w:val="-5"/>
        </w:rPr>
        <w:t>游戏版权收入包括版权金收入和保底金收入；公司收到版权金时计入递延收益，并在协议约定的受益期间内按照直</w:t>
      </w:r>
      <w:r>
        <w:rPr>
          <w:w w:val="101"/>
        </w:rPr>
        <w:t> </w:t>
      </w:r>
      <w:r>
        <w:rPr>
          <w:spacing w:val="-4"/>
        </w:rPr>
        <w:t>线摊销法计入当期营业收入；保底金收入按照有关合同或协议约定的收款时间和分成方法，在所有风险和报酬已转移时确认</w:t>
      </w:r>
      <w:r>
        <w:rPr>
          <w:spacing w:val="44"/>
        </w:rPr>
        <w:t> </w:t>
      </w:r>
      <w:r>
        <w:rPr>
          <w:spacing w:val="44"/>
        </w:rPr>
      </w:r>
      <w:r>
        <w:rPr/>
        <w:t>收入。</w:t>
      </w:r>
    </w:p>
    <w:p>
      <w:pPr>
        <w:pStyle w:val="BodyText"/>
        <w:spacing w:line="314" w:lineRule="auto" w:before="24"/>
        <w:ind w:right="1123" w:firstLine="499"/>
        <w:jc w:val="both"/>
      </w:pPr>
      <w:r>
        <w:rPr>
          <w:rFonts w:ascii="Times New Roman" w:hAnsi="Times New Roman" w:cs="Times New Roman" w:eastAsia="Times New Roman" w:hint="default"/>
          <w:spacing w:val="-3"/>
        </w:rPr>
        <w:t>2) </w:t>
      </w:r>
      <w:r>
        <w:rPr>
          <w:spacing w:val="-3"/>
        </w:rPr>
        <w:t>游戏代理发行收入是指公司在获得一款网络游戏产品的代理经营权后，与芒果</w:t>
      </w:r>
      <w:r>
        <w:rPr>
          <w:rFonts w:ascii="Times New Roman" w:hAnsi="Times New Roman" w:cs="Times New Roman" w:eastAsia="Times New Roman" w:hint="default"/>
          <w:spacing w:val="-3"/>
        </w:rPr>
        <w:t>TV</w:t>
      </w:r>
      <w:r>
        <w:rPr>
          <w:spacing w:val="-3"/>
        </w:rPr>
        <w:t>、</w:t>
      </w:r>
      <w:r>
        <w:rPr>
          <w:rFonts w:ascii="Times New Roman" w:hAnsi="Times New Roman" w:cs="Times New Roman" w:eastAsia="Times New Roman" w:hint="default"/>
          <w:spacing w:val="-3"/>
        </w:rPr>
        <w:t>360</w:t>
      </w:r>
      <w:r>
        <w:rPr>
          <w:rFonts w:ascii="Times New Roman" w:hAnsi="Times New Roman" w:cs="Times New Roman" w:eastAsia="Times New Roman" w:hint="default"/>
          <w:spacing w:val="33"/>
        </w:rPr>
        <w:t> </w:t>
      </w:r>
      <w:r>
        <w:rPr>
          <w:spacing w:val="-3"/>
        </w:rPr>
        <w:t>游戏中心等一个或多个第</w:t>
      </w:r>
      <w:r>
        <w:rPr>
          <w:w w:val="101"/>
        </w:rPr>
        <w:t> </w:t>
      </w:r>
      <w:r>
        <w:rPr>
          <w:spacing w:val="-4"/>
        </w:rPr>
        <w:t>三方渠道平台公司进行合作，共同联合运营的一种网络游戏运营方式。游戏玩家需要注册成第三方渠道的用户，在第三方渠</w:t>
      </w:r>
      <w:r>
        <w:rPr>
          <w:spacing w:val="43"/>
        </w:rPr>
        <w:t> </w:t>
      </w:r>
      <w:r>
        <w:rPr>
          <w:spacing w:val="43"/>
        </w:rPr>
      </w:r>
      <w:r>
        <w:rPr>
          <w:spacing w:val="-4"/>
        </w:rPr>
        <w:t>道的充值系统中进行充值从而获得虚拟货币后，再在游戏中购买虚拟道具。在第三方联合运营模式下，第三方平台公司负责</w:t>
      </w:r>
      <w:r>
        <w:rPr>
          <w:spacing w:val="44"/>
        </w:rPr>
        <w:t> </w:t>
      </w:r>
      <w:r>
        <w:rPr>
          <w:spacing w:val="44"/>
        </w:rPr>
      </w:r>
      <w:r>
        <w:rPr>
          <w:spacing w:val="-4"/>
        </w:rPr>
        <w:t>各自渠道的运营、推广、充值服务以及计费系统的管理，公司按照与第三方平台公司合作协议所计算的分成金额在双方结算</w:t>
      </w:r>
      <w:r>
        <w:rPr>
          <w:spacing w:val="38"/>
        </w:rPr>
        <w:t> </w:t>
      </w:r>
      <w:r>
        <w:rPr>
          <w:spacing w:val="38"/>
        </w:rPr>
      </w:r>
      <w:r>
        <w:rPr>
          <w:spacing w:val="-3"/>
        </w:rPr>
        <w:t>完毕核对无误后确认为营业收入。</w:t>
      </w:r>
    </w:p>
    <w:p>
      <w:pPr>
        <w:pStyle w:val="BodyText"/>
        <w:spacing w:line="314" w:lineRule="auto" w:before="20"/>
        <w:ind w:right="1122" w:firstLine="499"/>
        <w:jc w:val="both"/>
      </w:pPr>
      <w:r>
        <w:rPr>
          <w:rFonts w:ascii="Times New Roman" w:hAnsi="Times New Roman" w:cs="Times New Roman" w:eastAsia="Times New Roman" w:hint="default"/>
          <w:spacing w:val="-3"/>
        </w:rPr>
        <w:t>3)</w:t>
      </w:r>
      <w:r>
        <w:rPr>
          <w:rFonts w:ascii="Times New Roman" w:hAnsi="Times New Roman" w:cs="Times New Roman" w:eastAsia="Times New Roman" w:hint="default"/>
          <w:spacing w:val="36"/>
        </w:rPr>
        <w:t> </w:t>
      </w:r>
      <w:r>
        <w:rPr>
          <w:spacing w:val="-5"/>
        </w:rPr>
        <w:t>游戏自研收入区分网络游戏和单机游戏两种模式。网络游戏是在自主运营模式下，公司利用自有或第三方渠道发布</w:t>
      </w:r>
      <w:r>
        <w:rPr>
          <w:w w:val="101"/>
        </w:rPr>
        <w:t> </w:t>
      </w:r>
      <w:r>
        <w:rPr>
          <w:spacing w:val="-4"/>
        </w:rPr>
        <w:t>并运营游戏产品。在该模式下，公司全面负责游戏的运营、推广与维护，游戏玩家直接在前述渠道注册并进入游戏，通过对</w:t>
      </w:r>
      <w:r>
        <w:rPr>
          <w:spacing w:val="40"/>
        </w:rPr>
        <w:t> </w:t>
      </w:r>
      <w:r>
        <w:rPr>
          <w:spacing w:val="40"/>
        </w:rPr>
      </w:r>
      <w:r>
        <w:rPr>
          <w:spacing w:val="-4"/>
        </w:rPr>
        <w:t>游戏充值获得游戏内的虚拟货币，使用虚拟货币进行游戏道具的购买，公司在游戏玩家消耗完毕游戏道具时将游戏玩家实际</w:t>
      </w:r>
      <w:r>
        <w:rPr>
          <w:spacing w:val="45"/>
        </w:rPr>
        <w:t> </w:t>
      </w:r>
      <w:r>
        <w:rPr>
          <w:spacing w:val="45"/>
        </w:rPr>
      </w:r>
      <w:r>
        <w:rPr>
          <w:spacing w:val="-4"/>
        </w:rPr>
        <w:t>充值并已消费的金额确认为营业收入。单机游戏是游戏用户通过下载安装移动单机游戏产品包体验游戏，在游戏中购买道具</w:t>
      </w:r>
      <w:r>
        <w:rPr>
          <w:spacing w:val="44"/>
        </w:rPr>
        <w:t> </w:t>
      </w:r>
      <w:r>
        <w:rPr>
          <w:spacing w:val="44"/>
        </w:rPr>
      </w:r>
      <w:r>
        <w:rPr>
          <w:spacing w:val="-4"/>
        </w:rPr>
        <w:t>进行消费时内置程序生成计费指令，通过电信运营商或 </w:t>
      </w:r>
      <w:r>
        <w:rPr>
          <w:rFonts w:ascii="Times New Roman" w:hAnsi="Times New Roman" w:cs="Times New Roman" w:eastAsia="Times New Roman" w:hint="default"/>
        </w:rPr>
        <w:t>SP </w:t>
      </w:r>
      <w:r>
        <w:rPr>
          <w:spacing w:val="-4"/>
        </w:rPr>
        <w:t>服务商提供的短信计费代码，以运营商短信确认扣缴话费的方式</w:t>
      </w:r>
      <w:r>
        <w:rPr>
          <w:spacing w:val="-31"/>
        </w:rPr>
        <w:t> </w:t>
      </w:r>
      <w:r>
        <w:rPr>
          <w:spacing w:val="-31"/>
        </w:rPr>
      </w:r>
      <w:r>
        <w:rPr>
          <w:spacing w:val="-4"/>
        </w:rPr>
        <w:t>完成计费支付流程。移动单机游戏的信息费扣缴行为不可逆，在电信运营商完成扣费后，风险报酬已经转移给用户。公司单</w:t>
      </w:r>
      <w:r>
        <w:rPr>
          <w:spacing w:val="40"/>
        </w:rPr>
        <w:t> </w:t>
      </w:r>
      <w:r>
        <w:rPr>
          <w:spacing w:val="40"/>
        </w:rPr>
      </w:r>
      <w:r>
        <w:rPr>
          <w:spacing w:val="-4"/>
        </w:rPr>
        <w:t>机游戏是联合第三方发行游戏，游戏用户在下载、安装游戏包后，公司不负责游戏的其他管理权利也没有对用户使用游戏进</w:t>
      </w:r>
      <w:r>
        <w:rPr>
          <w:spacing w:val="43"/>
        </w:rPr>
        <w:t> </w:t>
      </w:r>
      <w:r>
        <w:rPr>
          <w:spacing w:val="43"/>
        </w:rPr>
      </w:r>
      <w:r>
        <w:rPr>
          <w:spacing w:val="-4"/>
        </w:rPr>
        <w:t>行其他限制，即不存在控制权，在该模式下，公司按照与第三方公司合作协议所计算的分成金额在双方结算完毕核对无误后</w:t>
      </w:r>
      <w:r>
        <w:rPr>
          <w:spacing w:val="39"/>
        </w:rPr>
        <w:t> </w:t>
      </w:r>
      <w:r>
        <w:rPr>
          <w:spacing w:val="39"/>
        </w:rPr>
      </w:r>
      <w:r>
        <w:rPr/>
        <w:t>确认为营业收入。</w:t>
      </w:r>
    </w:p>
    <w:p>
      <w:pPr>
        <w:pStyle w:val="BodyText"/>
        <w:spacing w:line="240" w:lineRule="auto" w:before="20"/>
        <w:ind w:left="575" w:right="0"/>
        <w:jc w:val="left"/>
      </w:pPr>
      <w:r>
        <w:rPr>
          <w:rFonts w:ascii="Times New Roman" w:hAnsi="Times New Roman" w:cs="Times New Roman" w:eastAsia="Times New Roman" w:hint="default"/>
        </w:rPr>
        <w:t>(10) H5</w:t>
      </w:r>
      <w:r>
        <w:rPr>
          <w:rFonts w:ascii="Times New Roman" w:hAnsi="Times New Roman" w:cs="Times New Roman" w:eastAsia="Times New Roman" w:hint="default"/>
          <w:spacing w:val="32"/>
        </w:rPr>
        <w:t> </w:t>
      </w:r>
      <w:r>
        <w:rPr/>
        <w:t>互动收入</w:t>
      </w:r>
    </w:p>
    <w:p>
      <w:pPr>
        <w:pStyle w:val="BodyText"/>
        <w:spacing w:line="240" w:lineRule="auto" w:before="63"/>
        <w:ind w:left="652" w:right="0"/>
        <w:jc w:val="left"/>
      </w:pPr>
      <w:r>
        <w:rPr>
          <w:rFonts w:ascii="Times New Roman" w:hAnsi="Times New Roman" w:cs="Times New Roman" w:eastAsia="Times New Roman" w:hint="default"/>
        </w:rPr>
        <w:t>H5  </w:t>
      </w:r>
      <w:r>
        <w:rPr>
          <w:spacing w:val="-3"/>
        </w:rPr>
        <w:t>互动收入主要为客户在湖南卫视的电视节目中植入 </w:t>
      </w:r>
      <w:r>
        <w:rPr>
          <w:rFonts w:ascii="Times New Roman" w:hAnsi="Times New Roman" w:cs="Times New Roman" w:eastAsia="Times New Roman" w:hint="default"/>
        </w:rPr>
        <w:t>H5  </w:t>
      </w:r>
      <w:r>
        <w:rPr>
          <w:rFonts w:ascii="Times New Roman" w:hAnsi="Times New Roman" w:cs="Times New Roman" w:eastAsia="Times New Roman" w:hint="default"/>
          <w:spacing w:val="28"/>
        </w:rPr>
        <w:t> </w:t>
      </w:r>
      <w:r>
        <w:rPr>
          <w:spacing w:val="-3"/>
        </w:rPr>
        <w:t>互动广告，节目在电视台播映完成后确认收入。</w:t>
      </w:r>
    </w:p>
    <w:p>
      <w:pPr>
        <w:pStyle w:val="BodyText"/>
        <w:spacing w:line="300" w:lineRule="auto" w:before="63"/>
        <w:ind w:left="575" w:right="0"/>
        <w:jc w:val="left"/>
      </w:pPr>
      <w:r>
        <w:rPr>
          <w:rFonts w:ascii="Times New Roman" w:hAnsi="Times New Roman" w:cs="Times New Roman" w:eastAsia="Times New Roman" w:hint="default"/>
        </w:rPr>
        <w:t>(11) </w:t>
      </w:r>
      <w:r>
        <w:rPr>
          <w:spacing w:val="-3"/>
        </w:rPr>
        <w:t>无线增值业务收入</w:t>
      </w:r>
      <w:r>
        <w:rPr>
          <w:spacing w:val="-38"/>
        </w:rPr>
        <w:t> </w:t>
      </w:r>
      <w:r>
        <w:rPr>
          <w:spacing w:val="-38"/>
        </w:rPr>
      </w:r>
      <w:r>
        <w:rPr>
          <w:spacing w:val="-2"/>
        </w:rPr>
        <w:t>按企业与客户签订的无线增值合同，如果合同注明总价款，根据条款内容判断是否为一次性交付，若非一次性交付，</w:t>
      </w:r>
    </w:p>
    <w:p>
      <w:pPr>
        <w:pStyle w:val="BodyText"/>
        <w:spacing w:line="319" w:lineRule="auto" w:before="31"/>
        <w:ind w:right="0"/>
        <w:jc w:val="left"/>
      </w:pPr>
      <w:r>
        <w:rPr>
          <w:spacing w:val="-4"/>
        </w:rPr>
        <w:t>按销售合同上所注明的授权期间按期匹配合同金额；若为一次性交付，在交付完成后，按合同总额一次性确认收入款项。如</w:t>
      </w:r>
      <w:r>
        <w:rPr>
          <w:spacing w:val="40"/>
        </w:rPr>
        <w:t> </w:t>
      </w:r>
      <w:r>
        <w:rPr>
          <w:spacing w:val="40"/>
        </w:rPr>
      </w:r>
      <w:r>
        <w:rPr>
          <w:spacing w:val="-3"/>
        </w:rPr>
        <w:t>果合同未注明总价款金额，则按客户提供的结算单确认收入款项。</w:t>
      </w:r>
    </w:p>
    <w:p>
      <w:pPr>
        <w:spacing w:line="240" w:lineRule="auto" w:before="0"/>
        <w:rPr>
          <w:rFonts w:ascii="宋体" w:hAnsi="宋体" w:cs="宋体" w:eastAsia="宋体" w:hint="default"/>
          <w:sz w:val="18"/>
          <w:szCs w:val="18"/>
        </w:rPr>
      </w:pPr>
    </w:p>
    <w:p>
      <w:pPr>
        <w:pStyle w:val="BodyText"/>
        <w:spacing w:line="357" w:lineRule="auto" w:before="136"/>
        <w:ind w:right="5478"/>
        <w:jc w:val="left"/>
      </w:pPr>
      <w:r>
        <w:rPr>
          <w:spacing w:val="-3"/>
        </w:rPr>
        <w:t>同类业务采用不同经营模式导致收入确认会计政策存在差异的情况</w:t>
      </w:r>
      <w:r>
        <w:rPr>
          <w:spacing w:val="-4"/>
        </w:rPr>
        <w:t> </w:t>
      </w:r>
      <w:r>
        <w:rPr>
          <w:spacing w:val="-4"/>
        </w:rPr>
      </w:r>
      <w:r>
        <w:rPr/>
        <w:t>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2、政府补助" w:id="202"/>
      <w:bookmarkEnd w:id="202"/>
      <w:r>
        <w:rPr>
          <w:b w:val="0"/>
          <w:bCs w:val="0"/>
        </w:rPr>
      </w:r>
      <w:r>
        <w:rPr>
          <w:rFonts w:ascii="Times New Roman" w:hAnsi="Times New Roman" w:cs="Times New Roman" w:eastAsia="Times New Roman" w:hint="default"/>
        </w:rPr>
        <w:t>22</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5" w:right="0"/>
        <w:jc w:val="left"/>
      </w:pPr>
      <w:r>
        <w:rPr>
          <w:rFonts w:ascii="Times New Roman" w:hAnsi="Times New Roman" w:cs="Times New Roman" w:eastAsia="Times New Roman" w:hint="default"/>
        </w:rPr>
        <w:t>1.   </w:t>
      </w:r>
      <w:r>
        <w:rPr>
          <w:spacing w:val="-3"/>
        </w:rPr>
        <w:t>政府补助在同时满足下列条件时予以确认：</w:t>
      </w:r>
      <w:r>
        <w:rPr>
          <w:rFonts w:ascii="Times New Roman" w:hAnsi="Times New Roman" w:cs="Times New Roman" w:eastAsia="Times New Roman" w:hint="default"/>
          <w:spacing w:val="-3"/>
        </w:rPr>
        <w:t>(1)   </w:t>
      </w:r>
      <w:r>
        <w:rPr>
          <w:spacing w:val="-3"/>
        </w:rPr>
        <w:t>公司能够满足政府补助所附的条件；</w:t>
      </w:r>
      <w:r>
        <w:rPr>
          <w:rFonts w:ascii="Times New Roman" w:hAnsi="Times New Roman" w:cs="Times New Roman" w:eastAsia="Times New Roman" w:hint="default"/>
          <w:spacing w:val="-3"/>
        </w:rPr>
        <w:t>(2) </w:t>
      </w:r>
      <w:r>
        <w:rPr>
          <w:rFonts w:ascii="Times New Roman" w:hAnsi="Times New Roman" w:cs="Times New Roman" w:eastAsia="Times New Roman" w:hint="default"/>
          <w:spacing w:val="10"/>
        </w:rPr>
        <w:t> </w:t>
      </w:r>
      <w:r>
        <w:rPr>
          <w:spacing w:val="-3"/>
        </w:rPr>
        <w:t>公司能够收到政府补助。政</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jc w:val="both"/>
      </w:pPr>
      <w:r>
        <w:rPr>
          <w:spacing w:val="-4"/>
        </w:rPr>
        <w:t>府补助为货币性资产的，按照收到或应收的金额计量。政府补助为非货币性资产的，按照公允价值计量；公允价值不能可靠</w:t>
      </w:r>
      <w:r>
        <w:rPr>
          <w:spacing w:val="40"/>
        </w:rPr>
        <w:t> </w:t>
      </w:r>
      <w:r>
        <w:rPr>
          <w:spacing w:val="40"/>
        </w:rPr>
      </w:r>
      <w:r>
        <w:rPr>
          <w:spacing w:val="-3"/>
        </w:rPr>
        <w:t>取得的，按照名义金额计量。</w:t>
      </w:r>
    </w:p>
    <w:p>
      <w:pPr>
        <w:pStyle w:val="BodyText"/>
        <w:spacing w:line="300" w:lineRule="auto" w:before="19"/>
        <w:ind w:left="575" w:right="0"/>
        <w:jc w:val="left"/>
      </w:pPr>
      <w:r>
        <w:rPr>
          <w:rFonts w:ascii="Times New Roman" w:hAnsi="Times New Roman" w:cs="Times New Roman" w:eastAsia="Times New Roman" w:hint="default"/>
        </w:rPr>
        <w:t>2. </w:t>
      </w:r>
      <w:r>
        <w:rPr>
          <w:spacing w:val="-3"/>
        </w:rPr>
        <w:t>与资产相关的政府补助判断依据及会计处理方法</w:t>
      </w:r>
      <w:r>
        <w:rPr>
          <w:spacing w:val="-41"/>
        </w:rPr>
        <w:t> </w:t>
      </w:r>
      <w:r>
        <w:rPr>
          <w:spacing w:val="-41"/>
        </w:rPr>
      </w:r>
      <w:r>
        <w:rPr>
          <w:spacing w:val="-2"/>
        </w:rPr>
        <w:t>政府文件规定用于购建或以其他方式形成长期资产的政府补助划分为与资产相关的政府补助。政府文件不明确的，以</w:t>
      </w:r>
    </w:p>
    <w:p>
      <w:pPr>
        <w:pStyle w:val="BodyText"/>
        <w:spacing w:line="316" w:lineRule="auto" w:before="31"/>
        <w:ind w:right="1123"/>
        <w:jc w:val="both"/>
      </w:pPr>
      <w:r>
        <w:rPr>
          <w:spacing w:val="-1"/>
        </w:rPr>
        <w:t>取得该补助必须具备的基本条件为基础进行判断，以购建或其他方式形成长期资产为基本条件的作为与资产相关的政府补</w:t>
      </w:r>
      <w:r>
        <w:rPr>
          <w:spacing w:val="66"/>
        </w:rPr>
        <w:t> </w:t>
      </w:r>
      <w:r>
        <w:rPr>
          <w:spacing w:val="66"/>
        </w:rPr>
      </w:r>
      <w:r>
        <w:rPr>
          <w:spacing w:val="-4"/>
        </w:rPr>
        <w:t>助。与资产相关的政府补助，冲减相关资产的账面价值或确认为递延收益。与资产相关的政府补助确认为递延收益的，在相</w:t>
      </w:r>
      <w:r>
        <w:rPr>
          <w:spacing w:val="40"/>
        </w:rPr>
        <w:t> </w:t>
      </w:r>
      <w:r>
        <w:rPr>
          <w:spacing w:val="40"/>
        </w:rPr>
      </w:r>
      <w:r>
        <w:rPr>
          <w:spacing w:val="-4"/>
        </w:rPr>
        <w:t>关资产使用寿命内按照合理、系统的方法分期计入损益。按照名义金额计量的政府补助，直接计入当期损益。相关资产在使</w:t>
      </w:r>
      <w:r>
        <w:rPr>
          <w:spacing w:val="40"/>
        </w:rPr>
        <w:t> </w:t>
      </w:r>
      <w:r>
        <w:rPr>
          <w:spacing w:val="40"/>
        </w:rPr>
      </w:r>
      <w:r>
        <w:rPr>
          <w:spacing w:val="-3"/>
        </w:rPr>
        <w:t>用寿命结束前被出售、转让、报废或发生毁损的，将尚未分配的相关递延收益余额转入资产处置当期的损益。</w:t>
      </w:r>
    </w:p>
    <w:p>
      <w:pPr>
        <w:pStyle w:val="BodyText"/>
        <w:spacing w:line="300" w:lineRule="auto" w:before="19"/>
        <w:ind w:left="575" w:right="0"/>
        <w:jc w:val="left"/>
      </w:pPr>
      <w:r>
        <w:rPr>
          <w:rFonts w:ascii="Times New Roman" w:hAnsi="Times New Roman" w:cs="Times New Roman" w:eastAsia="Times New Roman" w:hint="default"/>
        </w:rPr>
        <w:t>3. </w:t>
      </w:r>
      <w:r>
        <w:rPr>
          <w:spacing w:val="-3"/>
        </w:rPr>
        <w:t>与收益相关的政府补助判断依据及会计处理方法</w:t>
      </w:r>
      <w:r>
        <w:rPr>
          <w:spacing w:val="-41"/>
        </w:rPr>
        <w:t> </w:t>
      </w:r>
      <w:r>
        <w:rPr>
          <w:spacing w:val="-41"/>
        </w:rPr>
      </w:r>
      <w:r>
        <w:rPr>
          <w:spacing w:val="-2"/>
        </w:rPr>
        <w:t>除与资产相关的政府补助之外的政府补助划分为与收益相关的政府补助。对于同时包含与资产相关部分和与收益相关</w:t>
      </w:r>
    </w:p>
    <w:p>
      <w:pPr>
        <w:pStyle w:val="BodyText"/>
        <w:spacing w:line="316" w:lineRule="auto" w:before="31"/>
        <w:ind w:right="1124"/>
        <w:jc w:val="both"/>
      </w:pPr>
      <w:r>
        <w:rPr>
          <w:spacing w:val="-4"/>
        </w:rPr>
        <w:t>部分的政府补助，难以区分与资产相关或与收益相关的，整体归类为与收益相关的政府补助。与收益相关的政府补助，用于</w:t>
      </w:r>
      <w:r>
        <w:rPr>
          <w:spacing w:val="40"/>
        </w:rPr>
        <w:t> </w:t>
      </w:r>
      <w:r>
        <w:rPr>
          <w:spacing w:val="40"/>
        </w:rPr>
      </w:r>
      <w:r>
        <w:rPr>
          <w:spacing w:val="-4"/>
        </w:rPr>
        <w:t>补偿以后期间的相关成本费用或损失的，确认为递延收益，在确认相关成本费用或损失的期间，计入当期损益或冲减相关成</w:t>
      </w:r>
      <w:r>
        <w:rPr>
          <w:spacing w:val="43"/>
        </w:rPr>
        <w:t> </w:t>
      </w:r>
      <w:r>
        <w:rPr>
          <w:spacing w:val="43"/>
        </w:rPr>
      </w:r>
      <w:r>
        <w:rPr>
          <w:spacing w:val="-3"/>
        </w:rPr>
        <w:t>本；用于补偿已发生的相关成本费用或损失的，直接计入当期损益或冲减相关成本。</w:t>
      </w:r>
    </w:p>
    <w:p>
      <w:pPr>
        <w:pStyle w:val="BodyText"/>
        <w:spacing w:line="300" w:lineRule="auto" w:before="19"/>
        <w:ind w:right="0" w:firstLine="42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spacing w:val="-3"/>
        </w:rPr>
        <w:t>与公司日常经营活动相关的政府补助，按照经济业务实质，计入其他收益或冲减相关成本费用。与公司日常活动无</w:t>
      </w:r>
      <w:r>
        <w:rPr>
          <w:w w:val="101"/>
        </w:rPr>
        <w:t> </w:t>
      </w:r>
      <w:r>
        <w:rPr>
          <w:spacing w:val="-3"/>
        </w:rPr>
        <w:t>关的政府补助，计入营业外收支。</w:t>
      </w:r>
    </w:p>
    <w:p>
      <w:pPr>
        <w:pStyle w:val="BodyText"/>
        <w:spacing w:line="240" w:lineRule="auto" w:before="31"/>
        <w:ind w:left="575"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32"/>
        </w:rPr>
        <w:t> </w:t>
      </w:r>
      <w:r>
        <w:rPr>
          <w:spacing w:val="-3"/>
        </w:rPr>
        <w:t>政策性优惠贷款贴息的会计处理方法</w:t>
      </w:r>
    </w:p>
    <w:p>
      <w:pPr>
        <w:pStyle w:val="BodyText"/>
        <w:spacing w:line="300" w:lineRule="auto" w:before="63"/>
        <w:ind w:right="0" w:firstLine="4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spacing w:val="-4"/>
        </w:rPr>
        <w:t>财政将贴息资金拨付给贷款银行，由贷款银行以政策性优惠利率向公司提供贷款的，以实际收到的借款金额作为借</w:t>
      </w:r>
      <w:r>
        <w:rPr>
          <w:w w:val="101"/>
        </w:rPr>
        <w:t> </w:t>
      </w:r>
      <w:r>
        <w:rPr>
          <w:spacing w:val="-3"/>
        </w:rPr>
        <w:t>款的入账价值，按照借款本金和该政策性优惠利率计算相关借款费用。</w:t>
      </w:r>
    </w:p>
    <w:p>
      <w:pPr>
        <w:pStyle w:val="BodyText"/>
        <w:spacing w:line="240" w:lineRule="auto" w:before="31"/>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0"/>
        </w:rPr>
        <w:t> </w:t>
      </w:r>
      <w:r>
        <w:rPr>
          <w:spacing w:val="-3"/>
        </w:rPr>
        <w:t>财政将贴息资金直接拨付给公司的，将对应的贴息冲减相关借款费用。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23、递延所得税资产/递延所得税负债" w:id="203"/>
      <w:bookmarkEnd w:id="203"/>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24"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根据资产、负债的账面价值与其计税基础之间的差额（未作为资产和负债确认的项目按照税法规定可以确定其计税</w:t>
      </w:r>
      <w:r>
        <w:rPr>
          <w:w w:val="101"/>
        </w:rPr>
        <w:t> </w:t>
      </w:r>
      <w:r>
        <w:rPr>
          <w:spacing w:val="-4"/>
        </w:rPr>
        <w:t>基础的，该计税基础与其账面数之间的差额），按照预期收回该资产或清偿该负债期间的适用税率计算确认递延所得税资产</w:t>
      </w:r>
      <w:r>
        <w:rPr>
          <w:spacing w:val="38"/>
        </w:rPr>
        <w:t> </w:t>
      </w:r>
      <w:r>
        <w:rPr>
          <w:spacing w:val="38"/>
        </w:rPr>
      </w:r>
      <w:r>
        <w:rPr>
          <w:spacing w:val="-3"/>
        </w:rPr>
        <w:t>或递延所得税负债。</w:t>
      </w:r>
    </w:p>
    <w:p>
      <w:pPr>
        <w:pStyle w:val="BodyText"/>
        <w:spacing w:line="300" w:lineRule="auto" w:before="24"/>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spacing w:val="-3"/>
        </w:rPr>
        <w:t>确认递延所得税资产以很可能取得用来抵扣可抵扣暂时性差异的应纳税所得额为限。资产负债表日，有确凿证据表</w:t>
      </w:r>
      <w:r>
        <w:rPr>
          <w:w w:val="101"/>
        </w:rPr>
        <w:t> </w:t>
      </w:r>
      <w:r>
        <w:rPr>
          <w:spacing w:val="-3"/>
        </w:rPr>
        <w:t>明未来期间很可能获得足够的应纳税所得额用来抵扣可抵扣暂时性差异的，确认以前会计期间未确认的递延所得税资产。</w:t>
      </w:r>
    </w:p>
    <w:p>
      <w:pPr>
        <w:pStyle w:val="BodyText"/>
        <w:spacing w:line="307" w:lineRule="auto" w:before="31"/>
        <w:ind w:right="1255" w:firstLine="42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spacing w:val="-3"/>
        </w:rPr>
        <w:t>资产负债表日，对递延所得税资产的账面价值进行复核，如果未来期间很可能无法获得足够的应纳税所得额用以抵</w:t>
      </w:r>
      <w:r>
        <w:rPr>
          <w:w w:val="101"/>
        </w:rPr>
        <w:t> </w:t>
      </w:r>
      <w:r>
        <w:rPr>
          <w:spacing w:val="-3"/>
        </w:rPr>
        <w:t>扣递延所得税资产的利益，则减记递延所得税资产的账面价值。在很可能获得足够的应纳税所得额时，转回减记的金额。</w:t>
      </w:r>
      <w:r>
        <w:rPr>
          <w:spacing w:val="66"/>
        </w:rPr>
        <w:t> </w:t>
      </w:r>
      <w:r>
        <w:rPr>
          <w:spacing w:val="66"/>
        </w:rPr>
      </w:r>
      <w:r>
        <w:rPr>
          <w:rFonts w:ascii="Times New Roman" w:hAnsi="Times New Roman" w:cs="Times New Roman" w:eastAsia="Times New Roman" w:hint="default"/>
        </w:rPr>
        <w:t>4. </w:t>
      </w:r>
      <w:r>
        <w:rPr>
          <w:spacing w:val="-4"/>
        </w:rPr>
        <w:t>公司当期所得税和递延所得税作为所得税费用或收益计入当期损益，但不包括下列情况产生的所得税：</w:t>
      </w:r>
      <w:r>
        <w:rPr>
          <w:rFonts w:ascii="Times New Roman" w:hAnsi="Times New Roman" w:cs="Times New Roman" w:eastAsia="Times New Roman" w:hint="default"/>
          <w:spacing w:val="-4"/>
        </w:rPr>
        <w:t>(1) </w:t>
      </w:r>
      <w:r>
        <w:rPr>
          <w:spacing w:val="-5"/>
        </w:rPr>
        <w:t>企业合并；</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3"/>
        </w:rPr>
        <w:t>直接在所有者权益中确认的交易或者事项。</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bookmarkStart w:name="24、租赁" w:id="204"/>
      <w:bookmarkEnd w:id="204"/>
      <w:r>
        <w:rPr>
          <w:b w:val="0"/>
          <w:bCs w:val="0"/>
        </w:rPr>
      </w:r>
      <w:r>
        <w:rPr>
          <w:rFonts w:ascii="Times New Roman" w:hAnsi="Times New Roman" w:cs="Times New Roman" w:eastAsia="Times New Roman" w:hint="default"/>
        </w:rPr>
        <w:t>24</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422"/>
        <w:jc w:val="left"/>
      </w:pPr>
      <w:r>
        <w:rPr>
          <w:spacing w:val="-4"/>
        </w:rPr>
        <w:t>公司为承租人时，在租赁期内各个期间按照直线法将租金计入相关资产成本或确认为当期损益，发生的初始直接费用，</w:t>
      </w:r>
      <w:r>
        <w:rPr>
          <w:w w:val="101"/>
        </w:rPr>
        <w:t> </w:t>
      </w:r>
      <w:r>
        <w:rPr>
          <w:spacing w:val="-3"/>
        </w:rPr>
        <w:t>直接计入当期损益。或有租金在实际发生时计入当期损益。</w:t>
      </w:r>
    </w:p>
    <w:p>
      <w:pPr>
        <w:pStyle w:val="BodyText"/>
        <w:spacing w:line="316" w:lineRule="auto" w:before="19"/>
        <w:ind w:right="0" w:firstLine="422"/>
        <w:jc w:val="left"/>
      </w:pPr>
      <w:r>
        <w:rPr>
          <w:spacing w:val="-3"/>
        </w:rPr>
        <w:t>公司为出租人时，在租赁期内各个期间按照直线法将租金确认为当期损益，发生的初始直接费用，除金额较大的予以</w:t>
      </w:r>
      <w:r>
        <w:rPr>
          <w:w w:val="101"/>
        </w:rPr>
        <w:t> </w:t>
      </w:r>
      <w:r>
        <w:rPr>
          <w:spacing w:val="-3"/>
        </w:rPr>
        <w:t>资本化并分期计入损益外，均直接计入当期损益。或有租金在实际发生时计入当期损益。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5、其他重要的会计政策和会计估计" w:id="206"/>
      <w:bookmarkEnd w:id="206"/>
      <w:r>
        <w:rPr>
          <w:b w:val="0"/>
          <w:bCs w:val="0"/>
        </w:rPr>
      </w:r>
      <w:r>
        <w:rPr>
          <w:rFonts w:ascii="Times New Roman" w:hAnsi="Times New Roman" w:cs="Times New Roman" w:eastAsia="Times New Roman" w:hint="default"/>
        </w:rPr>
        <w:t>25</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575" w:right="1074"/>
        <w:jc w:val="left"/>
      </w:pPr>
      <w:r>
        <w:rPr/>
        <w:t>客户积分政策</w:t>
      </w:r>
      <w:r>
        <w:rPr>
          <w:spacing w:val="-86"/>
        </w:rPr>
        <w:t> </w:t>
      </w:r>
      <w:r>
        <w:rPr>
          <w:spacing w:val="-86"/>
        </w:rPr>
      </w:r>
      <w:r>
        <w:rPr>
          <w:spacing w:val="-3"/>
        </w:rPr>
        <w:t>在对客户奖励积分进行会计处理时，需要对奖励积分的公允价值和未来使用时间及可能性进行预计。客户奖励积分的</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074"/>
        <w:jc w:val="left"/>
      </w:pPr>
      <w:r>
        <w:rPr>
          <w:spacing w:val="-4"/>
        </w:rPr>
        <w:t>估值和记录需要运用判断和估计。如重新估计结果与现有估计存在差异，该差异将会影响估计改变期间的其他流动负债账面</w:t>
      </w:r>
      <w:r>
        <w:rPr>
          <w:spacing w:val="44"/>
        </w:rPr>
        <w:t> </w:t>
      </w:r>
      <w:r>
        <w:rPr>
          <w:spacing w:val="44"/>
        </w:rPr>
      </w:r>
      <w:r>
        <w:rPr/>
        <w:t>价值。</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6、重要会计政策和会计估计变更" w:id="207"/>
      <w:bookmarkEnd w:id="207"/>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8"/>
      <w:bookmarkEnd w:id="20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pacing w:val="-3"/>
                <w:sz w:val="18"/>
                <w:szCs w:val="18"/>
              </w:rPr>
              <w:t>企业会计准则变化引起的会计政策变更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95"/>
              <w:jc w:val="left"/>
              <w:rPr>
                <w:rFonts w:ascii="宋体" w:hAnsi="宋体" w:cs="宋体" w:eastAsia="宋体" w:hint="default"/>
                <w:sz w:val="18"/>
                <w:szCs w:val="18"/>
              </w:rPr>
            </w:pPr>
            <w:r>
              <w:rPr>
                <w:rFonts w:ascii="宋体" w:hAnsi="宋体" w:cs="宋体" w:eastAsia="宋体" w:hint="default"/>
                <w:sz w:val="18"/>
                <w:szCs w:val="18"/>
              </w:rPr>
              <w:t>本次变更经公司于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日召</w:t>
            </w:r>
            <w:r>
              <w:rPr>
                <w:rFonts w:ascii="宋体" w:hAnsi="宋体" w:cs="宋体" w:eastAsia="宋体" w:hint="default"/>
                <w:spacing w:val="-5"/>
                <w:w w:val="101"/>
                <w:sz w:val="18"/>
                <w:szCs w:val="18"/>
              </w:rPr>
              <w:t> </w:t>
            </w:r>
            <w:r>
              <w:rPr>
                <w:rFonts w:ascii="宋体" w:hAnsi="宋体" w:cs="宋体" w:eastAsia="宋体" w:hint="default"/>
                <w:spacing w:val="-3"/>
                <w:sz w:val="18"/>
                <w:szCs w:val="18"/>
              </w:rPr>
              <w:t>开第三届董事会第二十四次会议批准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《关于修订印发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年度一般企业财</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5"/>
                <w:sz w:val="18"/>
                <w:szCs w:val="18"/>
              </w:rPr>
              <w:t>务报表格式的通知》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pacing w:val="-3"/>
                <w:sz w:val="18"/>
                <w:szCs w:val="18"/>
              </w:rPr>
              <w:t>企业会计准则变化引起的会计政策变更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5"/>
              <w:jc w:val="left"/>
              <w:rPr>
                <w:rFonts w:ascii="宋体" w:hAnsi="宋体" w:cs="宋体" w:eastAsia="宋体" w:hint="default"/>
                <w:sz w:val="18"/>
                <w:szCs w:val="18"/>
              </w:rPr>
            </w:pPr>
            <w:r>
              <w:rPr>
                <w:rFonts w:ascii="宋体" w:hAnsi="宋体" w:cs="宋体" w:eastAsia="宋体" w:hint="default"/>
                <w:spacing w:val="-3"/>
                <w:sz w:val="18"/>
                <w:szCs w:val="18"/>
              </w:rPr>
              <w:t>本次变更经公司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27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pacing w:val="-3"/>
                <w:sz w:val="18"/>
                <w:szCs w:val="18"/>
              </w:rPr>
              <w:t>第三届董事会第二十一次会议批准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tc>
      </w:tr>
    </w:tbl>
    <w:p>
      <w:pPr>
        <w:pStyle w:val="BodyText"/>
        <w:spacing w:line="240" w:lineRule="auto" w:before="11"/>
        <w:ind w:left="575" w:right="0"/>
        <w:jc w:val="left"/>
      </w:pPr>
      <w:r>
        <w:rPr>
          <w:spacing w:val="-3"/>
        </w:rPr>
        <w:t>企业会计准则变化引起的会计政策变更</w:t>
      </w:r>
    </w:p>
    <w:p>
      <w:pPr>
        <w:pStyle w:val="BodyText"/>
        <w:spacing w:line="300" w:lineRule="auto" w:before="76"/>
        <w:ind w:right="1122" w:firstLine="422"/>
        <w:jc w:val="both"/>
      </w:pPr>
      <w:r>
        <w:rPr>
          <w:rFonts w:ascii="Times New Roman" w:hAnsi="Times New Roman" w:cs="Times New Roman" w:eastAsia="Times New Roman" w:hint="default"/>
        </w:rPr>
        <w:t>1. </w:t>
      </w:r>
      <w:r>
        <w:rPr/>
        <w:t>本公司根据财政部《关于修订印发</w:t>
      </w:r>
      <w:r>
        <w:rPr>
          <w:rFonts w:ascii="Times New Roman" w:hAnsi="Times New Roman" w:cs="Times New Roman" w:eastAsia="Times New Roman" w:hint="default"/>
        </w:rPr>
        <w:t>2019</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、《关于修订印发</w:t>
      </w:r>
      <w:r>
        <w:rPr>
          <w:w w:val="101"/>
        </w:rPr>
        <w:t> </w:t>
      </w:r>
      <w:r>
        <w:rPr>
          <w:spacing w:val="-3"/>
        </w:rPr>
        <w:t>合并财务报表格式（</w:t>
      </w:r>
      <w:r>
        <w:rPr>
          <w:rFonts w:ascii="Times New Roman" w:hAnsi="Times New Roman" w:cs="Times New Roman" w:eastAsia="Times New Roman" w:hint="default"/>
          <w:spacing w:val="-3"/>
        </w:rPr>
        <w:t>2019</w:t>
      </w:r>
      <w:r>
        <w:rPr>
          <w:spacing w:val="-3"/>
        </w:rPr>
        <w:t>版）的通知》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和企业会计准则的要求编制</w:t>
      </w:r>
      <w:r>
        <w:rPr>
          <w:rFonts w:ascii="Times New Roman" w:hAnsi="Times New Roman" w:cs="Times New Roman" w:eastAsia="Times New Roman" w:hint="default"/>
          <w:spacing w:val="-3"/>
        </w:rPr>
        <w:t>2019</w:t>
      </w:r>
      <w:r>
        <w:rPr>
          <w:spacing w:val="-3"/>
        </w:rPr>
        <w:t>年度财务报表，此项会计政策变</w:t>
      </w:r>
      <w:r>
        <w:rPr>
          <w:spacing w:val="70"/>
        </w:rPr>
        <w:t> </w:t>
      </w:r>
      <w:r>
        <w:rPr>
          <w:spacing w:val="70"/>
        </w:rPr>
      </w:r>
      <w:r>
        <w:rPr>
          <w:spacing w:val="-3"/>
        </w:rPr>
        <w:t>更采用追溯调整法。</w:t>
      </w:r>
      <w:r>
        <w:rPr>
          <w:rFonts w:ascii="Times New Roman" w:hAnsi="Times New Roman" w:cs="Times New Roman" w:eastAsia="Times New Roman" w:hint="default"/>
          <w:spacing w:val="-3"/>
        </w:rPr>
        <w:t>2018</w:t>
      </w:r>
      <w:r>
        <w:rPr>
          <w:spacing w:val="-3"/>
        </w:rPr>
        <w:t>年度财务报表受重要影响的报表项目和金额如下：</w:t>
      </w:r>
    </w:p>
    <w:tbl>
      <w:tblPr>
        <w:tblW w:w="0" w:type="auto"/>
        <w:jc w:val="left"/>
        <w:tblInd w:w="148" w:type="dxa"/>
        <w:tblLayout w:type="fixed"/>
        <w:tblCellMar>
          <w:top w:w="0" w:type="dxa"/>
          <w:left w:w="0" w:type="dxa"/>
          <w:bottom w:w="0" w:type="dxa"/>
          <w:right w:w="0" w:type="dxa"/>
        </w:tblCellMar>
        <w:tblLook w:val="01E0"/>
      </w:tblPr>
      <w:tblGrid>
        <w:gridCol w:w="2531"/>
        <w:gridCol w:w="2703"/>
        <w:gridCol w:w="2036"/>
        <w:gridCol w:w="2232"/>
      </w:tblGrid>
      <w:tr>
        <w:trPr>
          <w:trHeight w:val="341" w:hRule="exact"/>
        </w:trPr>
        <w:tc>
          <w:tcPr>
            <w:tcW w:w="5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09"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33"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1" w:hRule="exact"/>
        </w:trPr>
        <w:tc>
          <w:tcPr>
            <w:tcW w:w="2531"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2703" w:type="dxa"/>
            <w:vMerge w:val="restart"/>
            <w:tcBorders>
              <w:top w:val="single" w:sz="4" w:space="0" w:color="000000"/>
              <w:left w:val="single" w:sz="4" w:space="0" w:color="000000"/>
              <w:right w:val="single" w:sz="4" w:space="0" w:color="000000"/>
            </w:tcBorders>
          </w:tcPr>
          <w:p>
            <w:pPr>
              <w:pStyle w:val="TableParagraph"/>
              <w:spacing w:line="240" w:lineRule="auto" w:before="62"/>
              <w:ind w:left="1435" w:right="-5"/>
              <w:jc w:val="left"/>
              <w:rPr>
                <w:rFonts w:ascii="Times New Roman" w:hAnsi="Times New Roman" w:cs="Times New Roman" w:eastAsia="Times New Roman" w:hint="default"/>
                <w:sz w:val="18"/>
                <w:szCs w:val="18"/>
              </w:rPr>
            </w:pPr>
            <w:r>
              <w:rPr>
                <w:rFonts w:ascii="Times New Roman"/>
                <w:spacing w:val="-2"/>
                <w:sz w:val="18"/>
              </w:rPr>
              <w:t>1,434,076,919.84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93,200,000.00</w:t>
            </w:r>
          </w:p>
        </w:tc>
      </w:tr>
      <w:tr>
        <w:trPr>
          <w:trHeight w:val="341" w:hRule="exact"/>
        </w:trPr>
        <w:tc>
          <w:tcPr>
            <w:tcW w:w="2531" w:type="dxa"/>
            <w:vMerge/>
            <w:tcBorders>
              <w:left w:val="single" w:sz="4" w:space="0" w:color="000000"/>
              <w:bottom w:val="single" w:sz="4" w:space="0" w:color="000000"/>
              <w:right w:val="single" w:sz="4" w:space="0" w:color="000000"/>
            </w:tcBorders>
          </w:tcPr>
          <w:p>
            <w:pPr/>
          </w:p>
        </w:tc>
        <w:tc>
          <w:tcPr>
            <w:tcW w:w="2703" w:type="dxa"/>
            <w:vMerge/>
            <w:tcBorders>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2"/>
                <w:sz w:val="18"/>
              </w:rPr>
              <w:t>1,340,876,919.84</w:t>
            </w:r>
          </w:p>
        </w:tc>
      </w:tr>
      <w:tr>
        <w:trPr>
          <w:trHeight w:val="346" w:hRule="exact"/>
        </w:trPr>
        <w:tc>
          <w:tcPr>
            <w:tcW w:w="2531" w:type="dxa"/>
            <w:vMerge w:val="restart"/>
            <w:tcBorders>
              <w:top w:val="single" w:sz="4" w:space="0" w:color="000000"/>
              <w:left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2703" w:type="dxa"/>
            <w:vMerge w:val="restart"/>
            <w:tcBorders>
              <w:top w:val="single" w:sz="4" w:space="0" w:color="000000"/>
              <w:left w:val="single" w:sz="4" w:space="0" w:color="000000"/>
              <w:right w:val="single" w:sz="4" w:space="0" w:color="000000"/>
            </w:tcBorders>
          </w:tcPr>
          <w:p>
            <w:pPr>
              <w:pStyle w:val="TableParagraph"/>
              <w:spacing w:line="240" w:lineRule="auto" w:before="67"/>
              <w:ind w:left="1435" w:right="-5"/>
              <w:jc w:val="left"/>
              <w:rPr>
                <w:rFonts w:ascii="Times New Roman" w:hAnsi="Times New Roman" w:cs="Times New Roman" w:eastAsia="Times New Roman" w:hint="default"/>
                <w:sz w:val="18"/>
                <w:szCs w:val="18"/>
              </w:rPr>
            </w:pPr>
            <w:r>
              <w:rPr>
                <w:rFonts w:ascii="Times New Roman"/>
                <w:spacing w:val="-2"/>
                <w:sz w:val="18"/>
              </w:rPr>
              <w:t>3,629,798,813.26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266,521,867.49</w:t>
            </w:r>
          </w:p>
        </w:tc>
      </w:tr>
      <w:tr>
        <w:trPr>
          <w:trHeight w:val="341" w:hRule="exact"/>
        </w:trPr>
        <w:tc>
          <w:tcPr>
            <w:tcW w:w="2531" w:type="dxa"/>
            <w:vMerge/>
            <w:tcBorders>
              <w:left w:val="single" w:sz="4" w:space="0" w:color="000000"/>
              <w:bottom w:val="single" w:sz="4" w:space="0" w:color="000000"/>
              <w:right w:val="single" w:sz="4" w:space="0" w:color="000000"/>
            </w:tcBorders>
          </w:tcPr>
          <w:p>
            <w:pPr/>
          </w:p>
        </w:tc>
        <w:tc>
          <w:tcPr>
            <w:tcW w:w="2703" w:type="dxa"/>
            <w:vMerge/>
            <w:tcBorders>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2"/>
                <w:sz w:val="18"/>
              </w:rPr>
              <w:t>3,363,276,945.77</w:t>
            </w:r>
          </w:p>
        </w:tc>
      </w:tr>
      <w:tr>
        <w:trPr>
          <w:trHeight w:val="341"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461,550,996.24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461,222,685.56</w:t>
            </w:r>
          </w:p>
        </w:tc>
      </w:tr>
      <w:tr>
        <w:trPr>
          <w:trHeight w:val="346"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220,555,885.64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220,884,196.32</w:t>
            </w:r>
          </w:p>
        </w:tc>
      </w:tr>
    </w:tbl>
    <w:p>
      <w:pPr>
        <w:pStyle w:val="BodyText"/>
        <w:spacing w:line="240" w:lineRule="auto" w:before="13"/>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6"/>
        </w:rPr>
        <w:t> </w:t>
      </w:r>
      <w:r>
        <w:rPr>
          <w:spacing w:val="-3"/>
        </w:rPr>
        <w:t>本公司自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日起执行财政部修订后的《企业会计准则第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金融工具确认和计量》《企业会计准则第</w:t>
      </w:r>
    </w:p>
    <w:p>
      <w:pPr>
        <w:pStyle w:val="BodyText"/>
        <w:spacing w:line="309" w:lineRule="auto" w:before="63"/>
        <w:ind w:right="1122"/>
        <w:jc w:val="both"/>
      </w:pPr>
      <w:r>
        <w:rPr>
          <w:rFonts w:ascii="Times New Roman" w:hAnsi="Times New Roman" w:cs="Times New Roman" w:eastAsia="Times New Roman" w:hint="default"/>
          <w:spacing w:val="-4"/>
        </w:rPr>
        <w:t>23</w:t>
      </w:r>
      <w:r>
        <w:rPr>
          <w:spacing w:val="-4"/>
        </w:rPr>
        <w:t>号</w:t>
      </w:r>
      <w:r>
        <w:rPr>
          <w:rFonts w:ascii="Times New Roman" w:hAnsi="Times New Roman" w:cs="Times New Roman" w:eastAsia="Times New Roman" w:hint="default"/>
          <w:spacing w:val="-4"/>
        </w:rPr>
        <w:t>——</w:t>
      </w:r>
      <w:r>
        <w:rPr>
          <w:spacing w:val="-4"/>
        </w:rPr>
        <w:t>金融资产转移》《企业会计准则第</w:t>
      </w:r>
      <w:r>
        <w:rPr>
          <w:rFonts w:ascii="Times New Roman" w:hAnsi="Times New Roman" w:cs="Times New Roman" w:eastAsia="Times New Roman" w:hint="default"/>
          <w:spacing w:val="-4"/>
        </w:rPr>
        <w:t>24</w:t>
      </w:r>
      <w:r>
        <w:rPr>
          <w:spacing w:val="-4"/>
        </w:rPr>
        <w:t>号</w:t>
      </w:r>
      <w:r>
        <w:rPr>
          <w:rFonts w:ascii="Times New Roman" w:hAnsi="Times New Roman" w:cs="Times New Roman" w:eastAsia="Times New Roman" w:hint="default"/>
          <w:spacing w:val="-4"/>
        </w:rPr>
        <w:t>——</w:t>
      </w:r>
      <w:r>
        <w:rPr>
          <w:spacing w:val="-4"/>
        </w:rPr>
        <w:t>套期保值》以及《企业会计准则第</w:t>
      </w:r>
      <w:r>
        <w:rPr>
          <w:rFonts w:ascii="Times New Roman" w:hAnsi="Times New Roman" w:cs="Times New Roman" w:eastAsia="Times New Roman" w:hint="default"/>
          <w:spacing w:val="-4"/>
        </w:rPr>
        <w:t>37</w:t>
      </w:r>
      <w:r>
        <w:rPr>
          <w:spacing w:val="-4"/>
        </w:rPr>
        <w:t>号</w:t>
      </w:r>
      <w:r>
        <w:rPr>
          <w:rFonts w:ascii="Times New Roman" w:hAnsi="Times New Roman" w:cs="Times New Roman" w:eastAsia="Times New Roman" w:hint="default"/>
          <w:spacing w:val="-4"/>
        </w:rPr>
        <w:t>——</w:t>
      </w:r>
      <w:r>
        <w:rPr>
          <w:spacing w:val="-4"/>
        </w:rPr>
        <w:t>金融工具列报》（以下简称</w:t>
      </w:r>
      <w:r>
        <w:rPr>
          <w:spacing w:val="55"/>
        </w:rPr>
        <w:t> </w:t>
      </w:r>
      <w:r>
        <w:rPr>
          <w:spacing w:val="55"/>
        </w:rPr>
      </w:r>
      <w:r>
        <w:rPr>
          <w:spacing w:val="-4"/>
        </w:rPr>
        <w:t>新金融工具准则）。根据相关新旧准则衔接规定，对可比期间信息不予调整，首次执行日执行新准则与原准则的差异追溯调</w:t>
      </w:r>
      <w:r>
        <w:rPr>
          <w:spacing w:val="40"/>
        </w:rPr>
        <w:t> </w:t>
      </w:r>
      <w:r>
        <w:rPr>
          <w:spacing w:val="40"/>
        </w:rPr>
      </w:r>
      <w:r>
        <w:rPr>
          <w:spacing w:val="-3"/>
        </w:rPr>
        <w:t>整本报告期期初留存收益或其他综合收益。</w:t>
      </w:r>
    </w:p>
    <w:p>
      <w:pPr>
        <w:pStyle w:val="BodyText"/>
        <w:spacing w:line="319" w:lineRule="auto" w:before="24"/>
        <w:ind w:right="1123" w:firstLine="422"/>
        <w:jc w:val="both"/>
      </w:pPr>
      <w:r>
        <w:rPr>
          <w:spacing w:val="-3"/>
        </w:rPr>
        <w:t>新金融工具准则改变了金融资产的分类和计量方式，确定了三个计量类别：摊余成本；以公允价值计量且其变动计入</w:t>
      </w:r>
      <w:r>
        <w:rPr>
          <w:w w:val="101"/>
        </w:rPr>
        <w:t> </w:t>
      </w:r>
      <w:r>
        <w:rPr>
          <w:spacing w:val="-4"/>
        </w:rPr>
        <w:t>其他综合收益；以公允价值计量且其变动计入当期损益。公司考虑自身业务模式，以及金融资产的合同现金流特征进行上述</w:t>
      </w:r>
      <w:r>
        <w:rPr>
          <w:spacing w:val="43"/>
        </w:rPr>
        <w:t> </w:t>
      </w:r>
      <w:r>
        <w:rPr>
          <w:spacing w:val="43"/>
        </w:rPr>
      </w:r>
      <w:r>
        <w:rPr>
          <w:spacing w:val="-4"/>
        </w:rPr>
        <w:t>分类。权益类投资需按公允价值计量且其变动计入当期损益，但非交易性权益类投资在初始确认时可选择按公允价值计量且</w:t>
      </w:r>
      <w:r>
        <w:rPr>
          <w:spacing w:val="39"/>
        </w:rPr>
        <w:t> </w:t>
      </w:r>
      <w:r>
        <w:rPr>
          <w:spacing w:val="39"/>
        </w:rPr>
      </w:r>
      <w:r>
        <w:rPr>
          <w:spacing w:val="-3"/>
        </w:rPr>
        <w:t>其变动计入其他综合收益</w:t>
      </w:r>
      <w:r>
        <w:rPr>
          <w:rFonts w:ascii="Times New Roman" w:hAnsi="Times New Roman" w:cs="Times New Roman" w:eastAsia="Times New Roman" w:hint="default"/>
          <w:spacing w:val="-3"/>
        </w:rPr>
        <w:t>(</w:t>
      </w:r>
      <w:r>
        <w:rPr>
          <w:spacing w:val="-3"/>
        </w:rPr>
        <w:t>处置时的利得或损失不能回转到损益，但股利收入计入当期损益</w:t>
      </w:r>
      <w:r>
        <w:rPr>
          <w:rFonts w:ascii="Times New Roman" w:hAnsi="Times New Roman" w:cs="Times New Roman" w:eastAsia="Times New Roman" w:hint="default"/>
          <w:spacing w:val="-3"/>
        </w:rPr>
        <w:t>)</w:t>
      </w:r>
      <w:r>
        <w:rPr>
          <w:spacing w:val="-3"/>
        </w:rPr>
        <w:t>，且该选择不可撤销。</w:t>
      </w:r>
    </w:p>
    <w:p>
      <w:pPr>
        <w:pStyle w:val="BodyText"/>
        <w:spacing w:line="300" w:lineRule="auto"/>
        <w:ind w:right="1199" w:firstLine="422"/>
        <w:jc w:val="both"/>
      </w:pPr>
      <w:r>
        <w:rPr>
          <w:spacing w:val="-3"/>
        </w:rPr>
        <w:t>新金融工具准则要求金融资产减值计量由</w:t>
      </w:r>
      <w:r>
        <w:rPr>
          <w:rFonts w:ascii="Times New Roman" w:hAnsi="Times New Roman" w:cs="Times New Roman" w:eastAsia="Times New Roman" w:hint="default"/>
          <w:spacing w:val="-3"/>
        </w:rPr>
        <w:t>“</w:t>
      </w:r>
      <w:r>
        <w:rPr>
          <w:spacing w:val="-3"/>
        </w:rPr>
        <w:t>已发生损失模型</w:t>
      </w:r>
      <w:r>
        <w:rPr>
          <w:rFonts w:ascii="Times New Roman" w:hAnsi="Times New Roman" w:cs="Times New Roman" w:eastAsia="Times New Roman" w:hint="default"/>
          <w:spacing w:val="-3"/>
        </w:rPr>
        <w:t>”</w:t>
      </w:r>
      <w:r>
        <w:rPr>
          <w:spacing w:val="-3"/>
        </w:rPr>
        <w:t>改为</w:t>
      </w:r>
      <w:r>
        <w:rPr>
          <w:rFonts w:ascii="Times New Roman" w:hAnsi="Times New Roman" w:cs="Times New Roman" w:eastAsia="Times New Roman" w:hint="default"/>
          <w:spacing w:val="-3"/>
        </w:rPr>
        <w:t>“</w:t>
      </w:r>
      <w:r>
        <w:rPr>
          <w:spacing w:val="-3"/>
        </w:rPr>
        <w:t>预期信用损失模型</w:t>
      </w:r>
      <w:r>
        <w:rPr>
          <w:rFonts w:ascii="Times New Roman" w:hAnsi="Times New Roman" w:cs="Times New Roman" w:eastAsia="Times New Roman" w:hint="default"/>
          <w:spacing w:val="-3"/>
        </w:rPr>
        <w:t>”</w:t>
      </w:r>
      <w:r>
        <w:rPr>
          <w:spacing w:val="-3"/>
        </w:rPr>
        <w:t>，适用于以摊余成本计量的金融</w:t>
      </w:r>
      <w:r>
        <w:rPr>
          <w:w w:val="101"/>
        </w:rPr>
        <w:t> </w:t>
      </w:r>
      <w:r>
        <w:rPr>
          <w:spacing w:val="-3"/>
        </w:rPr>
        <w:t>资产、以公允价值计量且其变动计入其他综合收益的金融资产、租赁应收款。</w:t>
      </w:r>
    </w:p>
    <w:p>
      <w:pPr>
        <w:pStyle w:val="BodyText"/>
        <w:spacing w:line="240" w:lineRule="auto" w:before="32"/>
        <w:ind w:left="446"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1"/>
        </w:rPr>
        <w:t> </w:t>
      </w:r>
      <w:r>
        <w:rPr>
          <w:spacing w:val="-3"/>
        </w:rPr>
        <w:t>执行新金融工具准则对公司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日财务报表的主要影响如下：</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132"/>
        <w:gridCol w:w="2406"/>
        <w:gridCol w:w="2977"/>
        <w:gridCol w:w="1988"/>
      </w:tblGrid>
      <w:tr>
        <w:trPr>
          <w:trHeight w:val="341" w:hRule="exact"/>
        </w:trPr>
        <w:tc>
          <w:tcPr>
            <w:tcW w:w="2132" w:type="dxa"/>
            <w:vMerge w:val="restart"/>
            <w:tcBorders>
              <w:top w:val="single" w:sz="4" w:space="0" w:color="000000"/>
              <w:left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7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6" w:right="0"/>
              <w:jc w:val="center"/>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341" w:hRule="exact"/>
        </w:trPr>
        <w:tc>
          <w:tcPr>
            <w:tcW w:w="2132" w:type="dxa"/>
            <w:vMerge/>
            <w:tcBorders>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新金融工具准则调整影响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0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63,804,483.36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63,804,483.36</w:t>
            </w:r>
          </w:p>
        </w:tc>
      </w:tr>
      <w:tr>
        <w:trPr>
          <w:trHeight w:val="346"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76,062,850.29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-140,008.53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75,922,841.76</w:t>
            </w:r>
          </w:p>
        </w:tc>
      </w:tr>
      <w:tr>
        <w:trPr>
          <w:trHeight w:val="34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403,909,258.64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140,008.53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404,049,267.17</w:t>
            </w:r>
          </w:p>
        </w:tc>
      </w:tr>
      <w:tr>
        <w:trPr>
          <w:trHeight w:val="34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96,836,483.33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-96,836,483.33</w:t>
            </w: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06"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33,031,999.97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33,031,999.97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2406"/>
        <w:gridCol w:w="2977"/>
        <w:gridCol w:w="1988"/>
      </w:tblGrid>
      <w:tr>
        <w:trPr>
          <w:trHeight w:val="34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196,097,600.00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224,226.31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196,321,826.31</w:t>
            </w:r>
          </w:p>
        </w:tc>
      </w:tr>
      <w:tr>
        <w:trPr>
          <w:trHeight w:val="346"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180,049,111.27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-224,226.31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179,824,884.96</w:t>
            </w:r>
          </w:p>
        </w:tc>
      </w:tr>
    </w:tbl>
    <w:p>
      <w:pPr>
        <w:pStyle w:val="BodyText"/>
        <w:spacing w:line="300" w:lineRule="auto" w:before="10"/>
        <w:ind w:right="1074"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日，公司金融资产和金融负债按照新金融工具准则和按原金融工具准则的规定进行分类和计量结果对比</w:t>
      </w:r>
      <w:r>
        <w:rPr>
          <w:w w:val="101"/>
        </w:rPr>
        <w:t> </w:t>
      </w:r>
      <w:r>
        <w:rPr/>
        <w:t>如下表：</w:t>
      </w:r>
    </w:p>
    <w:tbl>
      <w:tblPr>
        <w:tblW w:w="0" w:type="auto"/>
        <w:jc w:val="left"/>
        <w:tblInd w:w="148" w:type="dxa"/>
        <w:tblLayout w:type="fixed"/>
        <w:tblCellMar>
          <w:top w:w="0" w:type="dxa"/>
          <w:left w:w="0" w:type="dxa"/>
          <w:bottom w:w="0" w:type="dxa"/>
          <w:right w:w="0" w:type="dxa"/>
        </w:tblCellMar>
        <w:tblLook w:val="01E0"/>
      </w:tblPr>
      <w:tblGrid>
        <w:gridCol w:w="1863"/>
        <w:gridCol w:w="1715"/>
        <w:gridCol w:w="1719"/>
        <w:gridCol w:w="2435"/>
        <w:gridCol w:w="1719"/>
      </w:tblGrid>
      <w:tr>
        <w:trPr>
          <w:trHeight w:val="341" w:hRule="exact"/>
        </w:trPr>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81" w:right="0"/>
              <w:jc w:val="left"/>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4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45"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tc>
      </w:tr>
      <w:tr>
        <w:trPr>
          <w:trHeight w:val="341" w:hRule="exact"/>
        </w:trPr>
        <w:tc>
          <w:tcPr>
            <w:tcW w:w="1863" w:type="dxa"/>
            <w:vMerge/>
            <w:tcBorders>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2,526,409,541.40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2,526,409,541.40</w:t>
            </w:r>
          </w:p>
        </w:tc>
      </w:tr>
      <w:tr>
        <w:trPr>
          <w:trHeight w:val="346"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93,200,000.00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93,200,000.00</w:t>
            </w:r>
          </w:p>
        </w:tc>
      </w:tr>
      <w:tr>
        <w:trPr>
          <w:trHeight w:val="34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1,340,876,919.84</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1,340,876,919.84</w:t>
            </w:r>
          </w:p>
        </w:tc>
      </w:tr>
      <w:tr>
        <w:trPr>
          <w:trHeight w:val="34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76,062,850.29</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75,922,841.76</w:t>
            </w:r>
          </w:p>
        </w:tc>
      </w:tr>
      <w:tr>
        <w:trPr>
          <w:trHeight w:val="34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其他流动资产（贷款）</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83,633,344.28</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83,773,352.81</w:t>
            </w:r>
          </w:p>
        </w:tc>
      </w:tr>
      <w:tr>
        <w:trPr>
          <w:trHeight w:val="658"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96,836,483.33</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07" w:right="32" w:hanging="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当期损益的金融资产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96,836,483.33</w:t>
            </w:r>
          </w:p>
        </w:tc>
      </w:tr>
      <w:tr>
        <w:trPr>
          <w:trHeight w:val="34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196,097,600.00</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以摊余成本计量的金融负债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196,321,826.31</w:t>
            </w:r>
          </w:p>
        </w:tc>
      </w:tr>
      <w:tr>
        <w:trPr>
          <w:trHeight w:val="34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266,521,867.49</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以摊余成本计量的金融负债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266,521,867.49</w:t>
            </w:r>
          </w:p>
        </w:tc>
      </w:tr>
      <w:tr>
        <w:trPr>
          <w:trHeight w:val="34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3,363,276,945.77</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以摊余成本计量的金融负债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3,363,276,945.77</w:t>
            </w:r>
          </w:p>
        </w:tc>
      </w:tr>
      <w:tr>
        <w:trPr>
          <w:trHeight w:val="346"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180,049,111.27</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以摊余成本计量的金融负债</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179,824,884.96</w:t>
            </w:r>
          </w:p>
        </w:tc>
      </w:tr>
    </w:tbl>
    <w:p>
      <w:pPr>
        <w:pStyle w:val="BodyText"/>
        <w:spacing w:line="300" w:lineRule="auto" w:before="31"/>
        <w:ind w:right="0" w:firstLine="21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日，公司原金融资产和金融负债账面价值调整为按照新金融工具准则的规定进行分类和计量的新金融资产</w:t>
      </w:r>
      <w:r>
        <w:rPr>
          <w:w w:val="101"/>
        </w:rPr>
        <w:t> </w:t>
      </w:r>
      <w:r>
        <w:rPr>
          <w:spacing w:val="-3"/>
        </w:rPr>
        <w:t>和金融负债账面价值的调节表如下：</w:t>
      </w:r>
    </w:p>
    <w:tbl>
      <w:tblPr>
        <w:tblW w:w="0" w:type="auto"/>
        <w:jc w:val="left"/>
        <w:tblInd w:w="148" w:type="dxa"/>
        <w:tblLayout w:type="fixed"/>
        <w:tblCellMar>
          <w:top w:w="0" w:type="dxa"/>
          <w:left w:w="0" w:type="dxa"/>
          <w:bottom w:w="0" w:type="dxa"/>
          <w:right w:w="0" w:type="dxa"/>
        </w:tblCellMar>
        <w:tblLook w:val="01E0"/>
      </w:tblPr>
      <w:tblGrid>
        <w:gridCol w:w="2444"/>
        <w:gridCol w:w="1810"/>
        <w:gridCol w:w="1844"/>
        <w:gridCol w:w="1335"/>
        <w:gridCol w:w="1925"/>
      </w:tblGrid>
      <w:tr>
        <w:trPr>
          <w:trHeight w:val="96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1" w:hanging="1"/>
              <w:jc w:val="center"/>
              <w:rPr>
                <w:rFonts w:ascii="宋体" w:hAnsi="宋体" w:cs="宋体" w:eastAsia="宋体" w:hint="default"/>
                <w:sz w:val="18"/>
                <w:szCs w:val="18"/>
              </w:rPr>
            </w:pPr>
            <w:r>
              <w:rPr>
                <w:rFonts w:ascii="宋体" w:hAnsi="宋体" w:cs="宋体" w:eastAsia="宋体" w:hint="default"/>
                <w:spacing w:val="-3"/>
                <w:sz w:val="18"/>
                <w:szCs w:val="18"/>
              </w:rPr>
              <w:t>按原金融工具准则列</w:t>
            </w:r>
            <w:r>
              <w:rPr>
                <w:rFonts w:ascii="宋体" w:hAnsi="宋体" w:cs="宋体" w:eastAsia="宋体" w:hint="default"/>
                <w:w w:val="101"/>
                <w:sz w:val="18"/>
                <w:szCs w:val="18"/>
              </w:rPr>
              <w:t> </w:t>
            </w:r>
            <w:r>
              <w:rPr>
                <w:rFonts w:ascii="宋体" w:hAnsi="宋体" w:cs="宋体" w:eastAsia="宋体" w:hint="default"/>
                <w:spacing w:val="-3"/>
                <w:sz w:val="18"/>
                <w:szCs w:val="18"/>
              </w:rPr>
              <w:t>示的账面价值（</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1" w:hanging="1"/>
              <w:jc w:val="center"/>
              <w:rPr>
                <w:rFonts w:ascii="宋体" w:hAnsi="宋体" w:cs="宋体" w:eastAsia="宋体" w:hint="default"/>
                <w:sz w:val="18"/>
                <w:szCs w:val="18"/>
              </w:rPr>
            </w:pPr>
            <w:r>
              <w:rPr>
                <w:rFonts w:ascii="宋体" w:hAnsi="宋体" w:cs="宋体" w:eastAsia="宋体" w:hint="default"/>
                <w:sz w:val="18"/>
                <w:szCs w:val="18"/>
              </w:rPr>
              <w:t>按新金融工具准则列示</w:t>
            </w:r>
            <w:r>
              <w:rPr>
                <w:rFonts w:ascii="宋体" w:hAnsi="宋体" w:cs="宋体" w:eastAsia="宋体" w:hint="default"/>
                <w:w w:val="101"/>
                <w:sz w:val="18"/>
                <w:szCs w:val="18"/>
              </w:rPr>
              <w:t> </w:t>
            </w:r>
            <w:r>
              <w:rPr>
                <w:rFonts w:ascii="宋体" w:hAnsi="宋体" w:cs="宋体" w:eastAsia="宋体" w:hint="default"/>
                <w:spacing w:val="-7"/>
                <w:w w:val="101"/>
                <w:sz w:val="18"/>
                <w:szCs w:val="18"/>
              </w:rPr>
              <w:t>的账面价值（</w:t>
            </w:r>
            <w:r>
              <w:rPr>
                <w:rFonts w:ascii="Times New Roman" w:hAnsi="Times New Roman" w:cs="Times New Roman" w:eastAsia="Times New Roman" w:hint="default"/>
                <w:spacing w:val="-7"/>
                <w:w w:val="101"/>
                <w:sz w:val="18"/>
                <w:szCs w:val="18"/>
              </w:rPr>
              <w:t>2019</w:t>
            </w:r>
            <w:r>
              <w:rPr>
                <w:rFonts w:ascii="宋体" w:hAnsi="宋体" w:cs="宋体" w:eastAsia="宋体" w:hint="default"/>
                <w:spacing w:val="-7"/>
                <w:w w:val="101"/>
                <w:sz w:val="18"/>
                <w:szCs w:val="18"/>
              </w:rPr>
              <w:t>年</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月</w:t>
            </w:r>
            <w:r>
              <w:rPr>
                <w:rFonts w:ascii="Times New Roman" w:hAnsi="Times New Roman" w:cs="Times New Roman" w:eastAsia="Times New Roman" w:hint="default"/>
                <w:spacing w:val="-7"/>
                <w:w w:val="101"/>
                <w:sz w:val="18"/>
                <w:szCs w:val="18"/>
              </w:rPr>
              <w:t>1</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日）</w:t>
            </w:r>
          </w:p>
        </w:tc>
      </w:tr>
      <w:tr>
        <w:trPr>
          <w:trHeight w:val="341" w:hRule="exact"/>
        </w:trPr>
        <w:tc>
          <w:tcPr>
            <w:tcW w:w="9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4"/>
                <w:sz w:val="18"/>
                <w:szCs w:val="18"/>
              </w:rPr>
              <w:t> </w:t>
            </w:r>
            <w:r>
              <w:rPr>
                <w:rFonts w:ascii="宋体" w:hAnsi="宋体" w:cs="宋体" w:eastAsia="宋体" w:hint="default"/>
                <w:sz w:val="18"/>
                <w:szCs w:val="18"/>
              </w:rPr>
              <w:t>金融资产</w:t>
            </w:r>
          </w:p>
        </w:tc>
      </w:tr>
      <w:tr>
        <w:trPr>
          <w:trHeight w:val="341" w:hRule="exact"/>
        </w:trPr>
        <w:tc>
          <w:tcPr>
            <w:tcW w:w="9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摊余成本</w:t>
            </w:r>
          </w:p>
        </w:tc>
      </w:tr>
      <w:tr>
        <w:trPr>
          <w:trHeight w:val="34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2,526,409,541.40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2,526,409,541.40</w:t>
            </w: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93,200,000.00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93,200,000.00</w:t>
            </w:r>
          </w:p>
        </w:tc>
      </w:tr>
      <w:tr>
        <w:trPr>
          <w:trHeight w:val="34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1,340,876,919.84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1,340,876,919.84</w:t>
            </w: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76,062,850.29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减：转出至摊余成本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w:t>
            </w:r>
            <w:r>
              <w:rPr>
                <w:rFonts w:ascii="Times New Roman" w:hAnsi="Times New Roman" w:cs="Times New Roman" w:eastAsia="Times New Roman" w:hint="default"/>
                <w:spacing w:val="-4"/>
                <w:sz w:val="18"/>
                <w:szCs w:val="18"/>
              </w:rPr>
              <w:t>CAS22)</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-140,008.53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75,922,841.76</w:t>
            </w: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其他流动资产（贷款）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83,633,344.28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1"/>
              <w:jc w:val="left"/>
              <w:rPr>
                <w:rFonts w:ascii="宋体" w:hAnsi="宋体" w:cs="宋体" w:eastAsia="宋体" w:hint="default"/>
                <w:sz w:val="18"/>
                <w:szCs w:val="18"/>
              </w:rPr>
            </w:pPr>
            <w:r>
              <w:rPr>
                <w:rFonts w:ascii="宋体" w:hAnsi="宋体" w:cs="宋体" w:eastAsia="宋体" w:hint="default"/>
                <w:spacing w:val="-4"/>
                <w:sz w:val="18"/>
                <w:szCs w:val="18"/>
              </w:rPr>
              <w:t>加：自摊余成本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原</w:t>
            </w:r>
            <w:r>
              <w:rPr>
                <w:rFonts w:ascii="Times New Roman" w:hAnsi="Times New Roman" w:cs="Times New Roman" w:eastAsia="Times New Roman" w:hint="default"/>
                <w:spacing w:val="-4"/>
                <w:sz w:val="18"/>
                <w:szCs w:val="18"/>
              </w:rPr>
              <w:t>CAS22)</w:t>
            </w:r>
            <w:r>
              <w:rPr>
                <w:rFonts w:ascii="宋体" w:hAnsi="宋体" w:cs="宋体" w:eastAsia="宋体" w:hint="default"/>
                <w:spacing w:val="-4"/>
                <w:sz w:val="18"/>
                <w:szCs w:val="18"/>
              </w:rPr>
              <w:t>转入</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140,008.53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83,773,352.81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44"/>
        <w:gridCol w:w="1810"/>
        <w:gridCol w:w="1844"/>
        <w:gridCol w:w="1335"/>
        <w:gridCol w:w="1925"/>
      </w:tblGrid>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4,120,182,655.81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4,120,182,655.81</w:t>
            </w:r>
          </w:p>
        </w:tc>
      </w:tr>
      <w:tr>
        <w:trPr>
          <w:trHeight w:val="341" w:hRule="exact"/>
        </w:trPr>
        <w:tc>
          <w:tcPr>
            <w:tcW w:w="9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以公允价值计量且其变动计入当期损益</w:t>
            </w:r>
          </w:p>
        </w:tc>
      </w:tr>
      <w:tr>
        <w:trPr>
          <w:trHeight w:val="34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96,836,483.33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3"/>
                <w:sz w:val="18"/>
                <w:szCs w:val="18"/>
              </w:rPr>
              <w:t>重分类：以公允价值计量且其</w:t>
            </w:r>
            <w:r>
              <w:rPr>
                <w:rFonts w:ascii="宋体" w:hAnsi="宋体" w:cs="宋体" w:eastAsia="宋体" w:hint="default"/>
                <w:spacing w:val="-46"/>
                <w:sz w:val="18"/>
                <w:szCs w:val="18"/>
              </w:rPr>
              <w:t> </w:t>
            </w:r>
            <w:r>
              <w:rPr>
                <w:rFonts w:ascii="宋体" w:hAnsi="宋体" w:cs="宋体" w:eastAsia="宋体" w:hint="default"/>
                <w:spacing w:val="-3"/>
                <w:sz w:val="18"/>
                <w:szCs w:val="18"/>
              </w:rPr>
              <w:t>变动计入当期损益的金融资产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-96,836,483.33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spacing w:val="-46"/>
                <w:sz w:val="18"/>
                <w:szCs w:val="18"/>
              </w:rPr>
              <w:t> </w:t>
            </w:r>
            <w:r>
              <w:rPr>
                <w:rFonts w:ascii="宋体" w:hAnsi="宋体" w:cs="宋体" w:eastAsia="宋体" w:hint="default"/>
                <w:spacing w:val="-3"/>
                <w:sz w:val="18"/>
                <w:szCs w:val="18"/>
              </w:rPr>
              <w:t>当期损益的金融资产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8"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4"/>
              <w:jc w:val="left"/>
              <w:rPr>
                <w:rFonts w:ascii="宋体" w:hAnsi="宋体" w:cs="宋体" w:eastAsia="宋体" w:hint="default"/>
                <w:sz w:val="18"/>
                <w:szCs w:val="18"/>
              </w:rPr>
            </w:pPr>
            <w:r>
              <w:rPr>
                <w:rFonts w:ascii="宋体" w:hAnsi="宋体" w:cs="宋体" w:eastAsia="宋体" w:hint="default"/>
                <w:spacing w:val="3"/>
                <w:sz w:val="18"/>
                <w:szCs w:val="18"/>
              </w:rPr>
              <w:t>重分类：以公允价值计量且其</w:t>
            </w:r>
            <w:r>
              <w:rPr>
                <w:rFonts w:ascii="宋体" w:hAnsi="宋体" w:cs="宋体" w:eastAsia="宋体" w:hint="default"/>
                <w:spacing w:val="-46"/>
                <w:sz w:val="18"/>
                <w:szCs w:val="18"/>
              </w:rPr>
              <w:t> </w:t>
            </w:r>
            <w:r>
              <w:rPr>
                <w:rFonts w:ascii="宋体" w:hAnsi="宋体" w:cs="宋体" w:eastAsia="宋体" w:hint="default"/>
                <w:spacing w:val="-3"/>
                <w:sz w:val="18"/>
                <w:szCs w:val="18"/>
              </w:rPr>
              <w:t>变动计入当期损益的金融资产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96,836,483.33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r>
              <w:rPr>
                <w:rFonts w:ascii="Times New Roman" w:hAnsi="Times New Roman" w:cs="Times New Roman" w:eastAsia="Times New Roman" w:hint="default"/>
                <w:sz w:val="18"/>
                <w:szCs w:val="18"/>
              </w:rPr>
              <w:t>-</w:t>
            </w:r>
            <w:r>
              <w:rPr>
                <w:rFonts w:ascii="宋体" w:hAnsi="宋体" w:cs="宋体" w:eastAsia="宋体" w:hint="default"/>
                <w:sz w:val="18"/>
                <w:szCs w:val="18"/>
              </w:rPr>
              <w:t>交易性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金融资产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63,804,483.36</w:t>
            </w: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r>
              <w:rPr>
                <w:rFonts w:ascii="Times New Roman" w:hAnsi="Times New Roman" w:cs="Times New Roman" w:eastAsia="Times New Roman" w:hint="default"/>
                <w:sz w:val="18"/>
                <w:szCs w:val="18"/>
              </w:rPr>
              <w:t>-</w:t>
            </w:r>
            <w:r>
              <w:rPr>
                <w:rFonts w:ascii="宋体" w:hAnsi="宋体" w:cs="宋体" w:eastAsia="宋体" w:hint="default"/>
                <w:sz w:val="18"/>
                <w:szCs w:val="18"/>
              </w:rPr>
              <w:t>其他非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流动金融资产</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33,031,999.97</w:t>
            </w: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spacing w:val="-46"/>
                <w:sz w:val="18"/>
                <w:szCs w:val="18"/>
              </w:rPr>
              <w:t> </w:t>
            </w:r>
            <w:r>
              <w:rPr>
                <w:rFonts w:ascii="宋体" w:hAnsi="宋体" w:cs="宋体" w:eastAsia="宋体" w:hint="default"/>
                <w:sz w:val="18"/>
                <w:szCs w:val="18"/>
              </w:rPr>
              <w:t>当期损益的总金融资产</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96,836,483.33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96,836,483.33</w:t>
            </w:r>
          </w:p>
        </w:tc>
      </w:tr>
      <w:tr>
        <w:trPr>
          <w:trHeight w:val="346" w:hRule="exact"/>
        </w:trPr>
        <w:tc>
          <w:tcPr>
            <w:tcW w:w="9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金融负债</w:t>
            </w:r>
          </w:p>
        </w:tc>
      </w:tr>
      <w:tr>
        <w:trPr>
          <w:trHeight w:val="341" w:hRule="exact"/>
        </w:trPr>
        <w:tc>
          <w:tcPr>
            <w:tcW w:w="93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摊余成本</w:t>
            </w: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196,097,600.00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1"/>
              <w:jc w:val="left"/>
              <w:rPr>
                <w:rFonts w:ascii="宋体" w:hAnsi="宋体" w:cs="宋体" w:eastAsia="宋体" w:hint="default"/>
                <w:sz w:val="18"/>
                <w:szCs w:val="18"/>
              </w:rPr>
            </w:pPr>
            <w:r>
              <w:rPr>
                <w:rFonts w:ascii="宋体" w:hAnsi="宋体" w:cs="宋体" w:eastAsia="宋体" w:hint="default"/>
                <w:spacing w:val="-4"/>
                <w:sz w:val="18"/>
                <w:szCs w:val="18"/>
              </w:rPr>
              <w:t>加：自摊余成本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原</w:t>
            </w:r>
            <w:r>
              <w:rPr>
                <w:rFonts w:ascii="Times New Roman" w:hAnsi="Times New Roman" w:cs="Times New Roman" w:eastAsia="Times New Roman" w:hint="default"/>
                <w:spacing w:val="-4"/>
                <w:sz w:val="18"/>
                <w:szCs w:val="18"/>
              </w:rPr>
              <w:t>CAS22)</w:t>
            </w:r>
            <w:r>
              <w:rPr>
                <w:rFonts w:ascii="宋体" w:hAnsi="宋体" w:cs="宋体" w:eastAsia="宋体" w:hint="default"/>
                <w:spacing w:val="-4"/>
                <w:sz w:val="18"/>
                <w:szCs w:val="18"/>
              </w:rPr>
              <w:t>转入</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224,226.31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196,321,826.31</w:t>
            </w: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266,521,867.49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266,521,867.49</w:t>
            </w:r>
          </w:p>
        </w:tc>
      </w:tr>
      <w:tr>
        <w:trPr>
          <w:trHeight w:val="34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3,363,276,945.77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3,363,276,945.77</w:t>
            </w: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w:t>
            </w:r>
            <w:r>
              <w:rPr>
                <w:rFonts w:ascii="Times New Roman" w:hAnsi="Times New Roman" w:cs="Times New Roman" w:eastAsia="Times New Roman" w:hint="default"/>
                <w:spacing w:val="3"/>
                <w:sz w:val="18"/>
                <w:szCs w:val="18"/>
              </w:rPr>
              <w:t>CAS22</w:t>
            </w:r>
            <w:r>
              <w:rPr>
                <w:rFonts w:ascii="宋体" w:hAnsi="宋体" w:cs="宋体" w:eastAsia="宋体" w:hint="default"/>
                <w:spacing w:val="3"/>
                <w:sz w:val="18"/>
                <w:szCs w:val="18"/>
              </w:rPr>
              <w:t>列示的余额和按新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180,049,111.27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减：转出至摊余成本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w:t>
            </w:r>
            <w:r>
              <w:rPr>
                <w:rFonts w:ascii="Times New Roman" w:hAnsi="Times New Roman" w:cs="Times New Roman" w:eastAsia="Times New Roman" w:hint="default"/>
                <w:spacing w:val="-4"/>
                <w:sz w:val="18"/>
                <w:szCs w:val="18"/>
              </w:rPr>
              <w:t>CAS22)</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-224,226.31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179,824,884.96</w:t>
            </w: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以摊余成本计量的总金融负债</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4,005,945,524.53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4,005,945,524.53</w:t>
            </w:r>
          </w:p>
        </w:tc>
      </w:tr>
    </w:tbl>
    <w:p>
      <w:pPr>
        <w:pStyle w:val="BodyText"/>
        <w:spacing w:line="300" w:lineRule="auto" w:before="10"/>
        <w:ind w:right="1074"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日，公司原金融资产减值准备期末金额调整为按照新金融工具准则的规定进行分类和计量的新损失准备</w:t>
      </w:r>
      <w:r>
        <w:rPr>
          <w:w w:val="101"/>
        </w:rPr>
        <w:t> </w:t>
      </w:r>
      <w:r>
        <w:rPr>
          <w:spacing w:val="-3"/>
        </w:rPr>
        <w:t>的调节表如下：</w:t>
      </w:r>
    </w:p>
    <w:tbl>
      <w:tblPr>
        <w:tblW w:w="0" w:type="auto"/>
        <w:jc w:val="left"/>
        <w:tblInd w:w="148" w:type="dxa"/>
        <w:tblLayout w:type="fixed"/>
        <w:tblCellMar>
          <w:top w:w="0" w:type="dxa"/>
          <w:left w:w="0" w:type="dxa"/>
          <w:bottom w:w="0" w:type="dxa"/>
          <w:right w:w="0" w:type="dxa"/>
        </w:tblCellMar>
        <w:tblLook w:val="01E0"/>
      </w:tblPr>
      <w:tblGrid>
        <w:gridCol w:w="2238"/>
        <w:gridCol w:w="2161"/>
        <w:gridCol w:w="1700"/>
        <w:gridCol w:w="1244"/>
        <w:gridCol w:w="2016"/>
      </w:tblGrid>
      <w:tr>
        <w:trPr>
          <w:trHeight w:val="658"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0" w:firstLine="81"/>
              <w:jc w:val="left"/>
              <w:rPr>
                <w:rFonts w:ascii="宋体" w:hAnsi="宋体" w:cs="宋体" w:eastAsia="宋体" w:hint="default"/>
                <w:sz w:val="18"/>
                <w:szCs w:val="18"/>
              </w:rPr>
            </w:pPr>
            <w:r>
              <w:rPr>
                <w:rFonts w:ascii="宋体" w:hAnsi="宋体" w:cs="宋体" w:eastAsia="宋体" w:hint="default"/>
                <w:spacing w:val="-3"/>
                <w:sz w:val="18"/>
                <w:szCs w:val="18"/>
              </w:rPr>
              <w:t>按原金融工具准则计提损</w:t>
            </w:r>
            <w:r>
              <w:rPr>
                <w:rFonts w:ascii="宋体" w:hAnsi="宋体" w:cs="宋体" w:eastAsia="宋体" w:hint="default"/>
                <w:w w:val="101"/>
                <w:sz w:val="18"/>
                <w:szCs w:val="18"/>
              </w:rPr>
              <w:t> </w:t>
            </w:r>
            <w:r>
              <w:rPr>
                <w:rFonts w:ascii="宋体" w:hAnsi="宋体" w:cs="宋体" w:eastAsia="宋体" w:hint="default"/>
                <w:spacing w:val="-2"/>
                <w:sz w:val="18"/>
                <w:szCs w:val="18"/>
              </w:rPr>
              <w:t>失准备（</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4" w:right="7"/>
              <w:jc w:val="left"/>
              <w:rPr>
                <w:rFonts w:ascii="宋体" w:hAnsi="宋体" w:cs="宋体" w:eastAsia="宋体" w:hint="default"/>
                <w:sz w:val="18"/>
                <w:szCs w:val="18"/>
              </w:rPr>
            </w:pPr>
            <w:r>
              <w:rPr>
                <w:rFonts w:ascii="宋体" w:hAnsi="宋体" w:cs="宋体" w:eastAsia="宋体" w:hint="default"/>
                <w:spacing w:val="-3"/>
                <w:sz w:val="18"/>
                <w:szCs w:val="18"/>
              </w:rPr>
              <w:t>按新金融工具准则计提损</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失准备（</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w:t>
            </w:r>
            <w:r>
              <w:rPr>
                <w:rFonts w:ascii="宋体" w:hAnsi="宋体" w:cs="宋体" w:eastAsia="宋体" w:hint="default"/>
                <w:sz w:val="18"/>
                <w:szCs w:val="18"/>
              </w:rPr>
            </w:r>
          </w:p>
        </w:tc>
      </w:tr>
      <w:tr>
        <w:trPr>
          <w:trHeight w:val="341"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79,407,495.38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79,407,495.38</w:t>
            </w:r>
          </w:p>
        </w:tc>
      </w:tr>
      <w:tr>
        <w:trPr>
          <w:trHeight w:val="341"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3,266,415.65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3,266,415.65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38"/>
        <w:gridCol w:w="2161"/>
        <w:gridCol w:w="1700"/>
        <w:gridCol w:w="1244"/>
        <w:gridCol w:w="2016"/>
      </w:tblGrid>
      <w:tr>
        <w:trPr>
          <w:trHeight w:val="341"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发放贷款</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501,517.51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501,517.51</w:t>
            </w:r>
          </w:p>
        </w:tc>
      </w:tr>
      <w:tr>
        <w:trPr>
          <w:trHeight w:val="341"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195,516.64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-195,516.64</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16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195,516.64</w:t>
            </w:r>
          </w:p>
        </w:tc>
        <w:tc>
          <w:tcPr>
            <w:tcW w:w="124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195,516.64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会计估计变更" w:id="209"/>
      <w:bookmarkEnd w:id="20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10"/>
      <w:bookmarkEnd w:id="210"/>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343"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7" w:space="7385"/>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2,526,409,541.40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2,526,409,541.40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63,804,483.36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63,804,483.36</w:t>
            </w: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93,200,000.00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1,340,876,919.84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1,340,876,919.84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2,010,093,252.71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2,010,093,252.71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76,062,850.29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75,922,841.76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-140,008.53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140,008.53</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-140,008.53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2,214,812,395.09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2,214,812,395.09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403,909,258.64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404,049,267.17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140,008.53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8,665,364,217.97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8,729,168,701.33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63,804,483.36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96,836,483.33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-96,836,483.33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215,541,625.97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215,541,625.97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33,031,999.97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33,031,999.97</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207,007,011.52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207,007,011.52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2,856,319,746.25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2,856,319,746.25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65,989,740.93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65,989,740.93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3,938,878.58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3,938,878.58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379,080.00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379,080.00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3,446,012,566.58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3,382,208,083.22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-63,804,483.36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12,111,376,784.55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12,111,376,784.55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196,097,600.00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196,321,826.31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224,226.31</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36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266,521,867.49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266,521,867.49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3,363,276,945.77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3,363,276,945.77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1,548,908,099.25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1,548,908,099.25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431,382,836.47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431,382,836.47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133,505,920.73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133,505,920.73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180,049,111.27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179,824,884.96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-224,226.31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224,226.31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-224,226.31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59,715,071.74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59,715,071.74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6,179,457,452.72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6,179,457,452.72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33,450,000.00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33,450,000.00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9,127,973.60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9,127,973.60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212,587,159.24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212,587,159.24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257,665,132.84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257,665,132.84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6,437,122,585.56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6,437,122,585.56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990,023,518.00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990,023,518.00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3,641,091,029.73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3,641,091,029.73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84,782,321.71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84,782,321.71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923,476,426.28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923,476,426.28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5,639,373,295.72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5,639,373,295.72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34,880,903.27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34,880,903.27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5,674,254,198.99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5,674,254,198.99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12,111,376,784.55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12,111,376,784.55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pStyle w:val="BodyText"/>
        <w:spacing w:line="357" w:lineRule="auto" w:before="54"/>
        <w:ind w:right="0"/>
        <w:jc w:val="left"/>
      </w:pPr>
      <w:r>
        <w:rPr/>
        <w:t>调整情况说明</w:t>
      </w:r>
      <w:r>
        <w:rPr>
          <w:spacing w:val="-86"/>
        </w:rPr>
        <w:t> </w:t>
      </w:r>
      <w:r>
        <w:rPr>
          <w:spacing w:val="-86"/>
        </w:rPr>
      </w:r>
      <w:r>
        <w:rPr>
          <w:spacing w:val="-2"/>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9" w:space="732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424,688,362.92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424,688,362.92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87" w:right="0"/>
              <w:jc w:val="left"/>
              <w:rPr>
                <w:rFonts w:ascii="Times New Roman" w:hAnsi="Times New Roman" w:cs="Times New Roman" w:eastAsia="Times New Roman" w:hint="default"/>
                <w:sz w:val="18"/>
                <w:szCs w:val="18"/>
              </w:rPr>
            </w:pPr>
            <w:r>
              <w:rPr>
                <w:rFonts w:ascii="Times New Roman"/>
                <w:sz w:val="18"/>
              </w:rPr>
              <w:t>60,000,000.00</w:t>
            </w: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26,730.00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26,730.00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334,467.79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334,467.79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100,010,740.28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100,010,740.28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63,914,310.51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63,914,310.51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588,974,611.50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648,974,611.50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5,988,107,494.76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5,988,107,494.76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154,830.11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154,830.11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6,048,262,324.87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5,988,262,324.87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6,637,236,936.37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6,637,236,936.37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4,345,887.98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4,345,887.98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252,068.99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252,068.99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24,703,635.89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24,703,635.89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29,301,592.86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29,301,592.86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29,301,592.86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29,301,592.86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990,023,518.00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990,023,518.00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4,981,487,333.74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4,981,487,333.74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84,782,321.71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84,782,321.71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551,642,170.06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551,642,170.06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6,607,935,343.51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6,607,935,343.51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6,637,236,936.37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6,637,236,936.37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0"/>
        <w:jc w:val="left"/>
      </w:pPr>
      <w:r>
        <w:rPr/>
        <w:t>调整情况说明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2019年起执行新金融工具准则或新租赁准则追溯调整前期比较数据说明" w:id="211"/>
      <w:bookmarkEnd w:id="211"/>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六、税项" w:id="212"/>
      <w:bookmarkEnd w:id="212"/>
      <w:r>
        <w:rPr>
          <w:b w:val="0"/>
          <w:bCs w:val="0"/>
        </w:rPr>
      </w:r>
      <w:r>
        <w:rPr/>
        <w:t>六、税项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销售货物或提供应税劳务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z w:val="18"/>
                <w:szCs w:val="18"/>
              </w:rPr>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16" w:right="0"/>
              <w:jc w:val="left"/>
              <w:rPr>
                <w:rFonts w:ascii="宋体" w:hAnsi="宋体" w:cs="宋体" w:eastAsia="宋体" w:hint="default"/>
                <w:sz w:val="18"/>
                <w:szCs w:val="18"/>
              </w:rPr>
            </w:pPr>
            <w:r>
              <w:rPr>
                <w:rFonts w:ascii="宋体" w:hAnsi="宋体" w:cs="宋体" w:eastAsia="宋体" w:hint="default"/>
                <w:spacing w:val="-3"/>
                <w:sz w:val="18"/>
                <w:szCs w:val="18"/>
              </w:rPr>
              <w:t>应纳税销售额（量）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免税、</w:t>
            </w:r>
            <w:r>
              <w:rPr>
                <w:rFonts w:ascii="Times New Roman" w:hAnsi="Times New Roman" w:cs="Times New Roman" w:eastAsia="Times New Roman" w:hint="default"/>
                <w:spacing w:val="-9"/>
                <w:sz w:val="18"/>
                <w:szCs w:val="18"/>
              </w:rPr>
              <w:t>8.25%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12.5%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16.5%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25%</w:t>
            </w:r>
          </w:p>
        </w:tc>
      </w:tr>
      <w:tr>
        <w:trPr>
          <w:trHeight w:val="10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2"/>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后余值的</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计缴；从租计征的，按租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金收入的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按照税法规定的应税服务收入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3"/>
        <w:ind w:right="0"/>
        <w:jc w:val="left"/>
      </w:pPr>
      <w:r>
        <w:rPr>
          <w:spacing w:val="-3"/>
        </w:rPr>
        <w:t>存在不同企业所得税税率纳税主体的，披露情况说明</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快乐购有限责任公司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快乐阳光公司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霍尔果斯快乐阳光传媒有限公司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芒果影视公司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芒果娱乐公司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湖南快乐芒果互娱科技有限公司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湖南天娱影视制作有限公司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芒果互娱公司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浙江东阳天娱影视文化有限公司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快乐云商贸易（香港）有限公司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我是大美人全球购贸易有限公司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辣妈学院全球购贸易有限公司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快乐阳光（香港）传媒有限公司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6"/>
          <w:szCs w:val="26"/>
        </w:rPr>
      </w:pPr>
    </w:p>
    <w:p>
      <w:pPr>
        <w:pStyle w:val="BodyText"/>
        <w:spacing w:line="307" w:lineRule="auto"/>
        <w:ind w:right="0" w:firstLine="4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本公司子公司快乐阳光公司、芒果影视公司、芒果娱乐公司、湖南快乐芒果互娱科技有限公司、湖南天娱影视制作</w:t>
      </w:r>
      <w:r>
        <w:rPr>
          <w:w w:val="101"/>
        </w:rPr>
        <w:t> </w:t>
      </w:r>
      <w:r>
        <w:rPr>
          <w:spacing w:val="-3"/>
        </w:rPr>
        <w:t>有限公司、快乐购有限责任公司属经财政部和国家税务总局批准的文化体制改革中经营性文化事业单位转制为企业的单位，</w:t>
      </w:r>
      <w:r>
        <w:rPr>
          <w:spacing w:val="66"/>
        </w:rPr>
        <w:t> </w:t>
      </w:r>
      <w:r>
        <w:rPr>
          <w:spacing w:val="66"/>
        </w:rPr>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月，国家财政部、税务总局、中央宣传部联合发布《关于继续实施文化体制改革中经营性文化事业单位转制为企业</w:t>
      </w:r>
      <w:r>
        <w:rPr>
          <w:spacing w:val="81"/>
        </w:rPr>
        <w:t> </w:t>
      </w:r>
      <w:r>
        <w:rPr>
          <w:spacing w:val="81"/>
        </w:rPr>
      </w:r>
      <w:r>
        <w:rPr>
          <w:spacing w:val="-3"/>
        </w:rPr>
        <w:t>若干税收政策的通知》（财税〔</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16</w:t>
      </w:r>
      <w:r>
        <w:rPr>
          <w:spacing w:val="-3"/>
        </w:rPr>
        <w:t>号），根据该通知，转制文化企业自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日起可继续免缴五年企业所得税。</w:t>
      </w:r>
    </w:p>
    <w:p>
      <w:pPr>
        <w:pStyle w:val="BodyText"/>
        <w:spacing w:line="300" w:lineRule="auto" w:before="7"/>
        <w:ind w:right="1123" w:firstLine="422"/>
        <w:jc w:val="both"/>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spacing w:val="-3"/>
        </w:rPr>
        <w:t>本公司孙公司霍尔果斯快乐阳光传媒有限公司属于《财政部国家税务总局国家发改委工业和信息化部关于公布新疆</w:t>
      </w:r>
      <w:r>
        <w:rPr>
          <w:w w:val="101"/>
        </w:rPr>
        <w:t> </w:t>
      </w:r>
      <w:r>
        <w:rPr/>
        <w:t>困难地区重点鼓励发展产业企业所得税优惠目录（试行）的通知》（财税</w:t>
      </w:r>
      <w:r>
        <w:rPr>
          <w:sz w:val="15"/>
          <w:szCs w:val="15"/>
        </w:rPr>
        <w:t>〔</w:t>
      </w:r>
      <w:r>
        <w:rPr>
          <w:rFonts w:ascii="Times New Roman" w:hAnsi="Times New Roman" w:cs="Times New Roman" w:eastAsia="Times New Roman" w:hint="default"/>
        </w:rPr>
        <w:t>2011</w:t>
      </w:r>
      <w:r>
        <w:rPr>
          <w:sz w:val="15"/>
          <w:szCs w:val="15"/>
        </w:rPr>
        <w:t>〕</w:t>
      </w:r>
      <w:r>
        <w:rPr>
          <w:rFonts w:ascii="Times New Roman" w:hAnsi="Times New Roman" w:cs="Times New Roman" w:eastAsia="Times New Roman" w:hint="default"/>
        </w:rPr>
        <w:t>60 </w:t>
      </w:r>
      <w:r>
        <w:rPr/>
        <w:t>号）范围内的企业，根据《关于新疆</w:t>
      </w:r>
      <w:r>
        <w:rPr>
          <w:spacing w:val="-63"/>
        </w:rPr>
        <w:t> </w:t>
      </w:r>
      <w:r>
        <w:rPr>
          <w:spacing w:val="-63"/>
        </w:rPr>
      </w:r>
      <w:r>
        <w:rPr>
          <w:spacing w:val="-5"/>
        </w:rPr>
        <w:t>霍尔果斯两个特殊经济开发区企业所得税优惠政策的通知》</w:t>
      </w:r>
      <w:r>
        <w:rPr>
          <w:rFonts w:ascii="Times New Roman" w:hAnsi="Times New Roman" w:cs="Times New Roman" w:eastAsia="Times New Roman" w:hint="default"/>
          <w:spacing w:val="-5"/>
        </w:rPr>
        <w:t>(</w:t>
      </w:r>
      <w:r>
        <w:rPr>
          <w:spacing w:val="-5"/>
        </w:rPr>
        <w:t>财税〔</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112  </w:t>
      </w:r>
      <w:r>
        <w:rPr>
          <w:spacing w:val="-13"/>
        </w:rPr>
        <w:t>号）规定，在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spacing w:val="-3"/>
        </w:rPr>
        <w:t>日至 </w:t>
      </w:r>
      <w:r>
        <w:rPr>
          <w:rFonts w:ascii="Times New Roman" w:hAnsi="Times New Roman" w:cs="Times New Roman" w:eastAsia="Times New Roman" w:hint="default"/>
        </w:rPr>
        <w:t>2020</w:t>
      </w:r>
      <w:r>
        <w:rPr/>
        <w:t>年</w:t>
      </w:r>
      <w:r>
        <w:rPr>
          <w:spacing w:val="-25"/>
        </w:rPr>
        <w:t> </w:t>
      </w:r>
      <w:r>
        <w:rPr>
          <w:rFonts w:ascii="Times New Roman" w:hAnsi="Times New Roman" w:cs="Times New Roman" w:eastAsia="Times New Roman" w:hint="default"/>
          <w:spacing w:val="-3"/>
        </w:rPr>
        <w:t>12</w:t>
      </w:r>
    </w:p>
    <w:p>
      <w:pPr>
        <w:pStyle w:val="BodyText"/>
        <w:spacing w:line="300" w:lineRule="auto" w:before="13"/>
        <w:ind w:right="0"/>
        <w:jc w:val="left"/>
      </w:pP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日，自取得第一笔生产经营收入所属纳税年度起，五年内免缴企业所得税。霍尔果斯快乐阳光传媒有限公司</w:t>
      </w:r>
      <w:r>
        <w:rPr>
          <w:rFonts w:ascii="Times New Roman" w:hAnsi="Times New Roman" w:cs="Times New Roman" w:eastAsia="Times New Roman" w:hint="default"/>
          <w:spacing w:val="-4"/>
        </w:rPr>
        <w:t>2018</w:t>
      </w:r>
      <w:r>
        <w:rPr>
          <w:spacing w:val="-4"/>
        </w:rPr>
        <w:t>年度</w:t>
      </w:r>
      <w:r>
        <w:rPr>
          <w:spacing w:val="-72"/>
        </w:rPr>
        <w:t> </w:t>
      </w:r>
      <w:r>
        <w:rPr>
          <w:spacing w:val="-3"/>
        </w:rPr>
        <w:t>取得第一笔生产经营收入，自</w:t>
      </w:r>
      <w:r>
        <w:rPr>
          <w:rFonts w:ascii="Times New Roman" w:hAnsi="Times New Roman" w:cs="Times New Roman" w:eastAsia="Times New Roman" w:hint="default"/>
          <w:spacing w:val="-3"/>
        </w:rPr>
        <w:t>2018</w:t>
      </w:r>
      <w:r>
        <w:rPr>
          <w:spacing w:val="-3"/>
        </w:rPr>
        <w:t>年起</w:t>
      </w:r>
      <w:r>
        <w:rPr>
          <w:rFonts w:ascii="Times New Roman" w:hAnsi="Times New Roman" w:cs="Times New Roman" w:eastAsia="Times New Roman" w:hint="default"/>
          <w:spacing w:val="-3"/>
        </w:rPr>
        <w:t>5</w:t>
      </w:r>
      <w:r>
        <w:rPr>
          <w:spacing w:val="-3"/>
        </w:rPr>
        <w:t>年内免缴企业所得税。</w:t>
      </w:r>
    </w:p>
    <w:p>
      <w:pPr>
        <w:pStyle w:val="BodyText"/>
        <w:spacing w:line="300" w:lineRule="auto" w:before="13"/>
        <w:ind w:right="1122" w:firstLine="42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
        </w:rPr>
        <w:t>本公司子公司芒果互娱公司符合国务院《进一步鼓励软件产业和集成电路产业发展的若干政策》</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4</w:t>
      </w:r>
      <w:r>
        <w:rPr>
          <w:spacing w:val="-3"/>
        </w:rPr>
        <w:t>号</w:t>
      </w:r>
      <w:r>
        <w:rPr>
          <w:rFonts w:ascii="Times New Roman" w:hAnsi="Times New Roman" w:cs="Times New Roman" w:eastAsia="Times New Roman" w:hint="default"/>
          <w:spacing w:val="-3"/>
        </w:rPr>
        <w:t>)</w:t>
      </w:r>
      <w:r>
        <w:rPr>
          <w:rFonts w:ascii="Times New Roman" w:hAnsi="Times New Roman" w:cs="Times New Roman" w:eastAsia="Times New Roman" w:hint="default"/>
          <w:w w:val="101"/>
        </w:rPr>
        <w:t> </w:t>
      </w:r>
      <w:r>
        <w:rPr>
          <w:spacing w:val="-4"/>
        </w:rPr>
        <w:t>和《软件企业评估规范》的有关规定，被评估为软件企业，并于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30</w:t>
      </w:r>
      <w:r>
        <w:rPr>
          <w:spacing w:val="-4"/>
        </w:rPr>
        <w:t>日该公司通过年检取得新证，有效期</w:t>
      </w:r>
      <w:r>
        <w:rPr>
          <w:rFonts w:ascii="Times New Roman" w:hAnsi="Times New Roman" w:cs="Times New Roman" w:eastAsia="Times New Roman" w:hint="default"/>
          <w:spacing w:val="-4"/>
        </w:rPr>
        <w:t>1</w:t>
      </w:r>
      <w:r>
        <w:rPr>
          <w:spacing w:val="-4"/>
        </w:rPr>
        <w:t>年，证书</w:t>
      </w:r>
      <w:r>
        <w:rPr>
          <w:spacing w:val="55"/>
        </w:rPr>
        <w:t> </w:t>
      </w:r>
      <w:r>
        <w:rPr>
          <w:spacing w:val="55"/>
        </w:rPr>
      </w:r>
      <w:r>
        <w:rPr/>
        <w:t>编号为沪 </w:t>
      </w:r>
      <w:r>
        <w:rPr>
          <w:rFonts w:ascii="Times New Roman" w:hAnsi="Times New Roman" w:cs="Times New Roman" w:eastAsia="Times New Roman" w:hint="default"/>
          <w:spacing w:val="-7"/>
        </w:rPr>
        <w:t>RQ-2017-0370</w:t>
      </w:r>
      <w:r>
        <w:rPr>
          <w:spacing w:val="-7"/>
        </w:rPr>
        <w:t>；根据财政部、国家税务总局《关于进一步鼓励软件产业和集成电路产业发展企业所得税的通知》</w:t>
      </w:r>
      <w:r>
        <w:rPr>
          <w:rFonts w:ascii="Times New Roman" w:hAnsi="Times New Roman" w:cs="Times New Roman" w:eastAsia="Times New Roman" w:hint="default"/>
          <w:spacing w:val="-7"/>
        </w:rPr>
        <w:t>(</w:t>
      </w:r>
      <w:r>
        <w:rPr>
          <w:spacing w:val="-7"/>
        </w:rPr>
        <w:t>财</w:t>
      </w:r>
      <w:r>
        <w:rPr>
          <w:spacing w:val="-32"/>
        </w:rPr>
        <w:t> </w:t>
      </w:r>
      <w:r>
        <w:rPr>
          <w:spacing w:val="-3"/>
        </w:rPr>
        <w:t>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27 </w:t>
      </w:r>
      <w:r>
        <w:rPr>
          <w:spacing w:val="-3"/>
        </w:rPr>
        <w:t>号</w:t>
      </w:r>
      <w:r>
        <w:rPr>
          <w:rFonts w:ascii="Times New Roman" w:hAnsi="Times New Roman" w:cs="Times New Roman" w:eastAsia="Times New Roman" w:hint="default"/>
          <w:spacing w:val="-3"/>
        </w:rPr>
        <w:t>)</w:t>
      </w:r>
      <w:r>
        <w:rPr>
          <w:spacing w:val="-3"/>
        </w:rPr>
        <w:t>相关规定，芒果互娱公司自</w:t>
      </w:r>
      <w:r>
        <w:rPr>
          <w:rFonts w:ascii="Times New Roman" w:hAnsi="Times New Roman" w:cs="Times New Roman" w:eastAsia="Times New Roman" w:hint="default"/>
          <w:spacing w:val="-3"/>
        </w:rPr>
        <w:t>2017</w:t>
      </w:r>
      <w:r>
        <w:rPr>
          <w:spacing w:val="-3"/>
        </w:rPr>
        <w:t>年获利年度起计算优惠期，第一至第二年免缴企业所得税，第三年至第五</w:t>
      </w:r>
      <w:r>
        <w:rPr>
          <w:spacing w:val="-46"/>
        </w:rPr>
        <w:t> </w:t>
      </w:r>
      <w:r>
        <w:rPr>
          <w:spacing w:val="-46"/>
        </w:rPr>
      </w:r>
      <w:r>
        <w:rPr/>
        <w:t>年按照 </w:t>
      </w:r>
      <w:r>
        <w:rPr>
          <w:rFonts w:ascii="Times New Roman" w:hAnsi="Times New Roman" w:cs="Times New Roman" w:eastAsia="Times New Roman" w:hint="default"/>
        </w:rPr>
        <w:t>25% </w:t>
      </w:r>
      <w:r>
        <w:rPr>
          <w:rFonts w:ascii="Times New Roman" w:hAnsi="Times New Roman" w:cs="Times New Roman" w:eastAsia="Times New Roman" w:hint="default"/>
          <w:spacing w:val="30"/>
        </w:rPr>
        <w:t> </w:t>
      </w:r>
      <w:r>
        <w:rPr>
          <w:spacing w:val="-3"/>
        </w:rPr>
        <w:t>税率减半缴纳企业所得税，并享受至期满为止。</w:t>
      </w:r>
    </w:p>
    <w:p>
      <w:pPr>
        <w:pStyle w:val="BodyText"/>
        <w:spacing w:line="300" w:lineRule="auto" w:before="13"/>
        <w:ind w:right="1122" w:firstLine="42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3"/>
        </w:rPr>
        <w:t>根据《关于申请浙江省</w:t>
      </w:r>
      <w:r>
        <w:rPr>
          <w:rFonts w:ascii="Times New Roman" w:hAnsi="Times New Roman" w:cs="Times New Roman" w:eastAsia="Times New Roman" w:hint="default"/>
          <w:spacing w:val="-3"/>
        </w:rPr>
        <w:t>2017</w:t>
      </w:r>
      <w:r>
        <w:rPr>
          <w:spacing w:val="-3"/>
        </w:rPr>
        <w:t>年第一批拟认定高新技术企业备案的函》</w:t>
      </w:r>
      <w:r>
        <w:rPr>
          <w:rFonts w:ascii="Times New Roman" w:hAnsi="Times New Roman" w:cs="Times New Roman" w:eastAsia="Times New Roman" w:hint="default"/>
          <w:spacing w:val="-3"/>
        </w:rPr>
        <w:t>(</w:t>
      </w:r>
      <w:r>
        <w:rPr>
          <w:spacing w:val="-3"/>
        </w:rPr>
        <w:t>浙高企认〔</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4</w:t>
      </w:r>
      <w:r>
        <w:rPr>
          <w:spacing w:val="-3"/>
        </w:rPr>
        <w:t>号</w:t>
      </w:r>
      <w:r>
        <w:rPr>
          <w:rFonts w:ascii="Times New Roman" w:hAnsi="Times New Roman" w:cs="Times New Roman" w:eastAsia="Times New Roman" w:hint="default"/>
          <w:spacing w:val="-3"/>
        </w:rPr>
        <w:t>)</w:t>
      </w:r>
      <w:r>
        <w:rPr>
          <w:spacing w:val="-3"/>
        </w:rPr>
        <w:t>，本公司子公司浙江东</w:t>
      </w:r>
      <w:r>
        <w:rPr>
          <w:w w:val="101"/>
        </w:rPr>
        <w:t> </w:t>
      </w:r>
      <w:r>
        <w:rPr>
          <w:spacing w:val="-3"/>
        </w:rPr>
        <w:t>阳天娱影视文化有限公司于</w:t>
      </w:r>
      <w:r>
        <w:rPr>
          <w:rFonts w:ascii="Times New Roman" w:hAnsi="Times New Roman" w:cs="Times New Roman" w:eastAsia="Times New Roman" w:hint="default"/>
          <w:spacing w:val="-3"/>
        </w:rPr>
        <w:t>2017</w:t>
      </w:r>
      <w:r>
        <w:rPr>
          <w:spacing w:val="-3"/>
        </w:rPr>
        <w:t>年被认定为高新技术企业，有效期三年。本期所得税税率为</w:t>
      </w:r>
      <w:r>
        <w:rPr>
          <w:rFonts w:ascii="Times New Roman" w:hAnsi="Times New Roman" w:cs="Times New Roman" w:eastAsia="Times New Roman" w:hint="default"/>
          <w:spacing w:val="-3"/>
        </w:rPr>
        <w:t>15%</w:t>
      </w:r>
      <w:r>
        <w:rPr>
          <w:spacing w:val="-3"/>
        </w:rPr>
        <w:t>。</w:t>
      </w:r>
    </w:p>
    <w:p>
      <w:pPr>
        <w:pStyle w:val="BodyText"/>
        <w:spacing w:line="240" w:lineRule="auto" w:before="13"/>
        <w:ind w:left="575"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25"/>
        </w:rPr>
        <w:t> </w:t>
      </w:r>
      <w:r>
        <w:rPr>
          <w:spacing w:val="-2"/>
        </w:rPr>
        <w:t>根据《关于深化增值税改革有关政策的公告》</w:t>
      </w:r>
      <w:r>
        <w:rPr>
          <w:rFonts w:ascii="Times New Roman" w:hAnsi="Times New Roman" w:cs="Times New Roman" w:eastAsia="Times New Roman" w:hint="default"/>
          <w:spacing w:val="-2"/>
        </w:rPr>
        <w:t>(</w:t>
      </w:r>
      <w:r>
        <w:rPr>
          <w:spacing w:val="-2"/>
        </w:rPr>
        <w:t>财政部税务总局海关总署公告</w:t>
      </w:r>
      <w:r>
        <w:rPr>
          <w:rFonts w:ascii="Times New Roman" w:hAnsi="Times New Roman" w:cs="Times New Roman" w:eastAsia="Times New Roman" w:hint="default"/>
          <w:spacing w:val="-2"/>
        </w:rPr>
        <w:t>2019</w:t>
      </w:r>
      <w:r>
        <w:rPr>
          <w:spacing w:val="-2"/>
        </w:rPr>
        <w:t>年第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规定</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日至</w:t>
      </w:r>
      <w:r>
        <w:rPr/>
      </w:r>
    </w:p>
    <w:p>
      <w:pPr>
        <w:pStyle w:val="BodyText"/>
        <w:spacing w:line="240" w:lineRule="auto" w:before="63"/>
        <w:ind w:right="0"/>
        <w:jc w:val="both"/>
      </w:pPr>
      <w:r>
        <w:rPr>
          <w:rFonts w:ascii="Times New Roman" w:hAnsi="Times New Roman" w:cs="Times New Roman" w:eastAsia="Times New Roman" w:hint="default"/>
          <w:spacing w:val="-3"/>
        </w:rPr>
        <w:t>2021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日期间</w:t>
      </w:r>
      <w:r>
        <w:rPr>
          <w:rFonts w:ascii="Times New Roman" w:hAnsi="Times New Roman" w:cs="Times New Roman" w:eastAsia="Times New Roman" w:hint="default"/>
          <w:spacing w:val="-3"/>
        </w:rPr>
        <w:t>,</w:t>
      </w:r>
      <w:r>
        <w:rPr>
          <w:spacing w:val="-3"/>
        </w:rPr>
        <w:t>允许生产、生活性服务业增值税纳税人按照当期可抵扣进项税额加计</w:t>
      </w:r>
      <w:r>
        <w:rPr>
          <w:rFonts w:ascii="Times New Roman" w:hAnsi="Times New Roman" w:cs="Times New Roman" w:eastAsia="Times New Roman" w:hint="default"/>
          <w:spacing w:val="-3"/>
        </w:rPr>
        <w:t>10%,</w:t>
      </w:r>
      <w:r>
        <w:rPr>
          <w:spacing w:val="-3"/>
        </w:rPr>
        <w:t>抵减应纳税额。</w:t>
      </w:r>
    </w:p>
    <w:p>
      <w:pPr>
        <w:pStyle w:val="BodyText"/>
        <w:spacing w:line="300" w:lineRule="auto" w:before="63"/>
        <w:ind w:right="1122"/>
        <w:jc w:val="both"/>
      </w:pPr>
      <w:r>
        <w:rPr>
          <w:rFonts w:ascii="Times New Roman" w:hAnsi="Times New Roman" w:cs="Times New Roman" w:eastAsia="Times New Roman" w:hint="default"/>
        </w:rPr>
        <w:t>6. </w:t>
      </w:r>
      <w:r>
        <w:rPr/>
        <w:t>根据《财政部关于调整部分政府性基金有关政策的通知》（财税〔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46</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5"/>
        </w:rPr>
        <w:t> </w:t>
      </w:r>
      <w:r>
        <w:rPr>
          <w:spacing w:val="-4"/>
        </w:rPr>
        <w:t>对归属中央收入的文化事业建设费，按照缴纳义务人应缴费额的</w:t>
      </w:r>
      <w:r>
        <w:rPr>
          <w:rFonts w:ascii="Times New Roman" w:hAnsi="Times New Roman" w:cs="Times New Roman" w:eastAsia="Times New Roman" w:hint="default"/>
          <w:spacing w:val="-4"/>
        </w:rPr>
        <w:t>50%</w:t>
      </w:r>
      <w:r>
        <w:rPr>
          <w:spacing w:val="-4"/>
        </w:rPr>
        <w:t>减征。根据《湖南省财政厅关于调整文化事业建设费有</w:t>
      </w:r>
      <w:r>
        <w:rPr>
          <w:spacing w:val="76"/>
        </w:rPr>
        <w:t> </w:t>
      </w:r>
      <w:r>
        <w:rPr>
          <w:spacing w:val="76"/>
        </w:rPr>
      </w:r>
      <w:r>
        <w:rPr>
          <w:spacing w:val="-2"/>
        </w:rPr>
        <w:t>关政策的通知》</w:t>
      </w:r>
      <w:r>
        <w:rPr>
          <w:rFonts w:ascii="Times New Roman" w:hAnsi="Times New Roman" w:cs="Times New Roman" w:eastAsia="Times New Roman" w:hint="default"/>
          <w:spacing w:val="-2"/>
        </w:rPr>
        <w:t>(</w:t>
      </w:r>
      <w:r>
        <w:rPr>
          <w:spacing w:val="-2"/>
        </w:rPr>
        <w:t>湘财综〔</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日，对地方企事业单位和个人减征</w:t>
      </w:r>
      <w:r>
        <w:rPr>
          <w:rFonts w:ascii="Times New Roman" w:hAnsi="Times New Roman" w:cs="Times New Roman" w:eastAsia="Times New Roman" w:hint="default"/>
          <w:spacing w:val="-2"/>
        </w:rPr>
        <w:t>50%</w:t>
      </w:r>
      <w:r>
        <w:rPr>
          <w:spacing w:val="-2"/>
        </w:rPr>
        <w:t>的文化事业</w:t>
      </w:r>
      <w:r>
        <w:rPr>
          <w:spacing w:val="42"/>
        </w:rPr>
        <w:t> </w:t>
      </w:r>
      <w:r>
        <w:rPr>
          <w:spacing w:val="42"/>
        </w:rPr>
      </w:r>
      <w:r>
        <w:rPr/>
        <w:t>建设费。</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3、其他" w:id="215"/>
      <w:bookmarkEnd w:id="215"/>
      <w:r>
        <w:rPr>
          <w:b w:val="0"/>
          <w:bCs w:val="0"/>
        </w:rPr>
      </w: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spacing w:val="-4"/>
        </w:rPr>
        <w:t>本公司子公司快乐云商贸易（香港）有限公司、我是大美人全球购贸易有限公司、辣妈学院全球购贸易有限公司、快乐阳光</w:t>
      </w:r>
    </w:p>
    <w:p>
      <w:pPr>
        <w:pStyle w:val="BodyText"/>
        <w:spacing w:line="240" w:lineRule="auto" w:before="76"/>
        <w:ind w:right="0"/>
        <w:jc w:val="both"/>
      </w:pPr>
      <w:r>
        <w:rPr>
          <w:spacing w:val="-3"/>
        </w:rPr>
        <w:t>（香港）传媒有限公司属于香港的企业。所得税从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日开始实行两级税率，首</w:t>
      </w:r>
      <w:r>
        <w:rPr>
          <w:rFonts w:ascii="Times New Roman" w:hAnsi="Times New Roman" w:cs="Times New Roman" w:eastAsia="Times New Roman" w:hint="default"/>
          <w:spacing w:val="-3"/>
        </w:rPr>
        <w:t>200</w:t>
      </w:r>
      <w:r>
        <w:rPr>
          <w:spacing w:val="-3"/>
        </w:rPr>
        <w:t>万（港币）的利润税率为</w:t>
      </w:r>
      <w:r>
        <w:rPr>
          <w:rFonts w:ascii="Times New Roman" w:hAnsi="Times New Roman" w:cs="Times New Roman" w:eastAsia="Times New Roman" w:hint="default"/>
          <w:spacing w:val="-3"/>
        </w:rPr>
        <w:t>8.25%</w:t>
      </w:r>
      <w:r>
        <w:rPr>
          <w:spacing w:val="-3"/>
        </w:rPr>
        <w:t>，</w:t>
      </w:r>
    </w:p>
    <w:p>
      <w:pPr>
        <w:spacing w:after="0" w:line="24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t>其后的利润按照</w:t>
      </w:r>
      <w:r>
        <w:rPr>
          <w:rFonts w:ascii="Times New Roman" w:hAnsi="Times New Roman" w:cs="Times New Roman" w:eastAsia="Times New Roman" w:hint="default"/>
        </w:rPr>
        <w:t>16.5%</w:t>
      </w:r>
      <w:r>
        <w:rPr/>
        <w:t>缴税。</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104,219.13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169,279.43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5,024,849,713.74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2,508,664,353.08</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39,270,648.59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17,575,908.89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5,064,224,581.46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2,526,409,541.40</w:t>
            </w:r>
          </w:p>
        </w:tc>
      </w:tr>
    </w:tbl>
    <w:p>
      <w:pPr>
        <w:pStyle w:val="BodyText"/>
        <w:spacing w:line="240" w:lineRule="auto" w:before="54"/>
        <w:ind w:right="0"/>
        <w:jc w:val="left"/>
      </w:pPr>
      <w:r>
        <w:rPr/>
        <w:t>其他说明</w:t>
      </w:r>
    </w:p>
    <w:p>
      <w:pPr>
        <w:pStyle w:val="BodyText"/>
        <w:spacing w:line="300" w:lineRule="auto" w:before="115"/>
        <w:ind w:right="0"/>
        <w:jc w:val="left"/>
      </w:pPr>
      <w:r>
        <w:rPr/>
        <w:t>期末银行存款余额中有</w:t>
      </w:r>
      <w:r>
        <w:rPr>
          <w:rFonts w:ascii="Times New Roman" w:hAnsi="Times New Roman" w:cs="Times New Roman" w:eastAsia="Times New Roman" w:hint="default"/>
        </w:rPr>
        <w:t>2,000.00</w:t>
      </w:r>
      <w:r>
        <w:rPr/>
        <w:t>元系</w:t>
      </w:r>
      <w:r>
        <w:rPr>
          <w:rFonts w:ascii="Times New Roman" w:hAnsi="Times New Roman" w:cs="Times New Roman" w:eastAsia="Times New Roman" w:hint="default"/>
        </w:rPr>
        <w:t>ETC</w:t>
      </w:r>
      <w:r>
        <w:rPr/>
        <w:t>押金、</w:t>
      </w:r>
      <w:r>
        <w:rPr>
          <w:rFonts w:ascii="Times New Roman" w:hAnsi="Times New Roman" w:cs="Times New Roman" w:eastAsia="Times New Roman" w:hint="default"/>
        </w:rPr>
        <w:t>21,178,116.53</w:t>
      </w:r>
      <w:r>
        <w:rPr/>
        <w:t>元被第三方代位追索冻结，使用受到限制。</w:t>
      </w:r>
      <w:r>
        <w:rPr>
          <w:w w:val="101"/>
        </w:rPr>
        <w:t> </w:t>
      </w:r>
      <w:r>
        <w:rPr>
          <w:spacing w:val="-2"/>
        </w:rPr>
        <w:t>期末其他货币资金中包括票据保证金及其他保证金</w:t>
      </w:r>
      <w:r>
        <w:rPr>
          <w:rFonts w:ascii="Times New Roman" w:hAnsi="Times New Roman" w:cs="Times New Roman" w:eastAsia="Times New Roman" w:hint="default"/>
          <w:spacing w:val="-2"/>
        </w:rPr>
        <w:t>1,177,322.01</w:t>
      </w:r>
      <w:r>
        <w:rPr>
          <w:spacing w:val="-2"/>
        </w:rPr>
        <w:t>元、车贷保证金</w:t>
      </w:r>
      <w:r>
        <w:rPr>
          <w:rFonts w:ascii="Times New Roman" w:hAnsi="Times New Roman" w:cs="Times New Roman" w:eastAsia="Times New Roman" w:hint="default"/>
          <w:spacing w:val="-2"/>
        </w:rPr>
        <w:t>791,643.76</w:t>
      </w:r>
      <w:r>
        <w:rPr>
          <w:spacing w:val="-2"/>
        </w:rPr>
        <w:t>元使用受到限制。</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交易性金融资产" w:id="218"/>
      <w:bookmarkEnd w:id="21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63,804,483.36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63,804,483.36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63,804,483.36</w:t>
            </w:r>
          </w:p>
        </w:tc>
      </w:tr>
    </w:tbl>
    <w:p>
      <w:pPr>
        <w:pStyle w:val="BodyText"/>
        <w:spacing w:line="357" w:lineRule="auto" w:before="53"/>
        <w:ind w:right="3079"/>
        <w:jc w:val="left"/>
      </w:pPr>
      <w:r>
        <w:rPr/>
        <w:t>其他说明：</w:t>
      </w:r>
      <w:r>
        <w:rPr>
          <w:w w:val="101"/>
        </w:rPr>
        <w:t> </w:t>
      </w:r>
      <w:r>
        <w:rPr>
          <w:spacing w:val="-3"/>
        </w:rPr>
        <w:t>期初数与上年年末数（</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日）差异详见附注五、</w:t>
      </w:r>
      <w:r>
        <w:rPr>
          <w:rFonts w:ascii="Times New Roman" w:hAnsi="Times New Roman" w:cs="Times New Roman" w:eastAsia="Times New Roman" w:hint="default"/>
          <w:spacing w:val="-3"/>
        </w:rPr>
        <w:t>26</w:t>
      </w:r>
      <w:r>
        <w:rPr>
          <w:spacing w:val="-3"/>
        </w:rPr>
        <w:t>、重要会计政策和会计估计变更。</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3、应收票据" w:id="219"/>
      <w:bookmarkEnd w:id="219"/>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0"/>
      <w:bookmarkEnd w:id="22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95,456,357.50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93,200,000.00</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95,456,357.50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93,200,000.00</w:t>
            </w:r>
          </w:p>
        </w:tc>
      </w:tr>
    </w:tbl>
    <w:p>
      <w:pPr>
        <w:pStyle w:val="BodyText"/>
        <w:spacing w:line="240" w:lineRule="auto" w:before="53"/>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3837"/>
        <w:gridCol w:w="4096"/>
      </w:tblGrid>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403" w:hRule="exact"/>
        </w:trPr>
        <w:tc>
          <w:tcPr>
            <w:tcW w:w="1637" w:type="dxa"/>
            <w:vMerge w:val="restart"/>
            <w:tcBorders>
              <w:top w:val="single" w:sz="4" w:space="0" w:color="000000"/>
              <w:left w:val="single" w:sz="4" w:space="0" w:color="000000"/>
              <w:right w:val="single" w:sz="4" w:space="0" w:color="FFFFFF"/>
            </w:tcBorders>
            <w:shd w:val="clear" w:color="auto" w:fill="D2D2D2"/>
          </w:tcPr>
          <w:p>
            <w:pPr/>
          </w:p>
        </w:tc>
        <w:tc>
          <w:tcPr>
            <w:tcW w:w="1522"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637" w:type="dxa"/>
            <w:vMerge/>
            <w:tcBorders>
              <w:left w:val="single" w:sz="4" w:space="0" w:color="000000"/>
              <w:right w:val="single" w:sz="4" w:space="0" w:color="FFFFFF"/>
            </w:tcBorders>
            <w:shd w:val="clear" w:color="auto" w:fill="D2D2D2"/>
          </w:tcPr>
          <w:p>
            <w:pPr/>
          </w:p>
        </w:tc>
        <w:tc>
          <w:tcPr>
            <w:tcW w:w="764" w:type="dxa"/>
            <w:tcBorders>
              <w:top w:val="single" w:sz="4" w:space="0" w:color="000000"/>
              <w:left w:val="single" w:sz="4" w:space="0" w:color="FFFFFF"/>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37" w:type="dxa"/>
            <w:vMerge/>
            <w:tcBorders>
              <w:left w:val="single" w:sz="4" w:space="0" w:color="000000"/>
              <w:right w:val="single" w:sz="4" w:space="0" w:color="FFFFFF"/>
            </w:tcBorders>
            <w:shd w:val="clear" w:color="auto" w:fill="D2D2D2"/>
          </w:tcPr>
          <w:p>
            <w:pPr/>
          </w:p>
        </w:tc>
        <w:tc>
          <w:tcPr>
            <w:tcW w:w="764"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7" w:type="dxa"/>
            <w:vMerge/>
            <w:tcBorders>
              <w:left w:val="single" w:sz="4" w:space="0" w:color="000000"/>
              <w:right w:val="single" w:sz="4" w:space="0" w:color="FFFFFF"/>
            </w:tcBorders>
            <w:shd w:val="clear" w:color="auto" w:fill="D2D2D2"/>
          </w:tcPr>
          <w:p>
            <w:pPr/>
          </w:p>
        </w:tc>
        <w:tc>
          <w:tcPr>
            <w:tcW w:w="764" w:type="dxa"/>
            <w:vMerge/>
            <w:tcBorders>
              <w:left w:val="single" w:sz="4" w:space="0" w:color="FFFFFF"/>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637" w:type="dxa"/>
            <w:vMerge/>
            <w:tcBorders>
              <w:left w:val="single" w:sz="4" w:space="0" w:color="000000"/>
              <w:bottom w:val="single" w:sz="4" w:space="0" w:color="000000"/>
              <w:right w:val="single" w:sz="4" w:space="0" w:color="FFFFFF"/>
            </w:tcBorders>
            <w:shd w:val="clear" w:color="auto" w:fill="D2D2D2"/>
          </w:tcPr>
          <w:p>
            <w:pPr/>
          </w:p>
        </w:tc>
        <w:tc>
          <w:tcPr>
            <w:tcW w:w="764" w:type="dxa"/>
            <w:tcBorders>
              <w:top w:val="nil" w:sz="6" w:space="0" w:color="auto"/>
              <w:left w:val="single" w:sz="4" w:space="0" w:color="FFFFFF"/>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58"/>
              <w:ind w:left="24"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6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95,456,3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57.50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95,456,35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93,200,00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93,200,00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37"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95,456,3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57.50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95,456,35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93,200,00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93,200,00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637"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637" w:type="dxa"/>
            <w:tcBorders>
              <w:top w:val="single" w:sz="4" w:space="0" w:color="000000"/>
              <w:left w:val="single" w:sz="4" w:space="0" w:color="000000"/>
              <w:bottom w:val="nil" w:sz="6" w:space="0" w:color="auto"/>
              <w:right w:val="single" w:sz="4" w:space="0" w:color="FFFFFF"/>
            </w:tcBorders>
            <w:shd w:val="clear" w:color="auto" w:fill="D2D2D2"/>
          </w:tcPr>
          <w:p>
            <w:pPr/>
          </w:p>
        </w:tc>
        <w:tc>
          <w:tcPr>
            <w:tcW w:w="764" w:type="dxa"/>
            <w:vMerge w:val="restart"/>
            <w:tcBorders>
              <w:top w:val="single" w:sz="4" w:space="0" w:color="000000"/>
              <w:left w:val="single" w:sz="4" w:space="0" w:color="FFFFFF"/>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95,456,3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57.50</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4" w:space="0" w:color="000000"/>
              <w:left w:val="single" w:sz="4" w:space="0" w:color="000000"/>
              <w:right w:val="single" w:sz="4" w:space="0" w:color="000000"/>
            </w:tcBorders>
          </w:tcPr>
          <w:p>
            <w:pPr/>
          </w:p>
        </w:tc>
        <w:tc>
          <w:tcPr>
            <w:tcW w:w="764"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95,456,35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7.50</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93,200,00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93,200,00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1637"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4" w:space="0" w:color="FFFFFF"/>
              <w:right w:val="single" w:sz="4" w:space="0" w:color="000000"/>
            </w:tcBorders>
          </w:tcPr>
          <w:p>
            <w:pPr/>
          </w:p>
        </w:tc>
        <w:tc>
          <w:tcPr>
            <w:tcW w:w="758"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1637" w:type="dxa"/>
            <w:tcBorders>
              <w:top w:val="nil" w:sz="6" w:space="0" w:color="auto"/>
              <w:left w:val="single" w:sz="4" w:space="0" w:color="000000"/>
              <w:bottom w:val="single" w:sz="4" w:space="0" w:color="000000"/>
              <w:right w:val="single" w:sz="4" w:space="0" w:color="FFFFFF"/>
            </w:tcBorders>
            <w:shd w:val="clear" w:color="auto" w:fill="D2D2D2"/>
          </w:tcPr>
          <w:p>
            <w:pPr/>
          </w:p>
        </w:tc>
        <w:tc>
          <w:tcPr>
            <w:tcW w:w="764" w:type="dxa"/>
            <w:vMerge/>
            <w:tcBorders>
              <w:left w:val="single" w:sz="4" w:space="0" w:color="FFFFFF"/>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按单项计提坏账准备：</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t>按组合计提坏账准备：</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如是按照预期信用损失一般模型计提应收票据坏账准备，请参照其他应收款的披露方式披露坏账准备的相关信息：</w:t>
      </w:r>
    </w:p>
    <w:p>
      <w:pPr>
        <w:pStyle w:val="BodyText"/>
        <w:spacing w:line="240" w:lineRule="auto" w:before="23"/>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36,667,491.00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36,667,491.00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应收账款" w:id="222"/>
      <w:bookmarkEnd w:id="222"/>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404"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360"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39,878,1</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31.10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26,084,5</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96.10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13,793,53</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20,823,08</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1.10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20,823,08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3,085,91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0,091.43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98.72%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102,693,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117.61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2,983,216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,973.82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1,399,461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,334.12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58,584,41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1,340,876,9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19.84</w:t>
            </w:r>
          </w:p>
        </w:tc>
      </w:tr>
      <w:tr>
        <w:trPr>
          <w:trHeight w:val="398"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0" w:space="0" w:color="D2D2D2"/>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3,125,78</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8,222.53</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128,777,</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713.71</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4.12%</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2,997,010</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,508.82</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1,420,284</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,415.22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79,407,49</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5.38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5.59%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1,340,876,9</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19.84</w:t>
            </w:r>
          </w:p>
        </w:tc>
      </w:tr>
      <w:tr>
        <w:trPr>
          <w:trHeight w:val="394"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vMerge/>
            <w:tcBorders>
              <w:left w:val="single" w:sz="10" w:space="0" w:color="D2D2D2"/>
              <w:right w:val="single" w:sz="4" w:space="0" w:color="000000"/>
            </w:tcBorders>
          </w:tcPr>
          <w:p>
            <w:pPr/>
          </w:p>
        </w:tc>
        <w:tc>
          <w:tcPr>
            <w:tcW w:w="758"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58" w:hRule="exact"/>
        </w:trPr>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0" w:space="0" w:color="D2D2D2"/>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按单项计提坏账准备：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19,705,050.00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5,911,515.00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收回风险增加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5,832,200.00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5,832,200.00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5,419,890.00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5,419,890.00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3,880,651.10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3,880,651.10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1,676,100.00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1,676,100.00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第六名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942,200.00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942,200.00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第七名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756,603.80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756,603.80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1,665,436.20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1,665,436.20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39,878,131.10</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26,084,596.10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t>按组合计提坏账准备：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2,745,607,226.11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102,693,117.61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同一实际控制人控制的关联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方应收款组合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340,302,865.32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3,085,910,091.43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102,693,117.61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62" w:lineRule="auto" w:before="53"/>
        <w:ind w:right="8412"/>
        <w:jc w:val="left"/>
      </w:pPr>
      <w:r>
        <w:rPr>
          <w:spacing w:val="-3"/>
        </w:rPr>
        <w:t>确定该组合依据的说明：</w:t>
      </w:r>
      <w:r>
        <w:rPr>
          <w:spacing w:val="-56"/>
        </w:rPr>
        <w:t> </w:t>
      </w:r>
      <w:r>
        <w:rPr>
          <w:spacing w:val="-56"/>
        </w:rPr>
      </w:r>
      <w:r>
        <w:rPr/>
        <w:t>按组合计提坏账准备：</w:t>
      </w:r>
    </w:p>
    <w:p>
      <w:pPr>
        <w:spacing w:after="0" w:line="362"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38" w:lineRule="auto" w:before="23"/>
        <w:ind w:right="92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2,972,500,767.08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120,778,279.49</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7,984,912.47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24,524,263.49</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2,535,500.42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1,215,681.97</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20,773,081.10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3,125,788,222.53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单项计提坏账准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20,823,081.10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5,911,515.00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26,084,596.10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58,584,414.28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44,108,703.33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102,693,117.61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79,407,495.38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50,020,218.33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650,000.00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128,777,713.71</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25"/>
      <w:bookmarkEnd w:id="22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650,000.00</w:t>
            </w:r>
          </w:p>
        </w:tc>
      </w:tr>
    </w:tbl>
    <w:p>
      <w:pPr>
        <w:pStyle w:val="BodyText"/>
        <w:spacing w:line="240" w:lineRule="auto" w:before="53"/>
        <w:ind w:right="0"/>
        <w:jc w:val="left"/>
      </w:pPr>
      <w:r>
        <w:rPr>
          <w:spacing w:val="-3"/>
        </w:rPr>
        <w:t>其中重要的应收账款核销情况：</w:t>
      </w:r>
    </w:p>
    <w:p>
      <w:pPr>
        <w:pStyle w:val="BodyText"/>
        <w:spacing w:line="240" w:lineRule="auto" w:before="115"/>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3"/>
        <w:ind w:right="0"/>
        <w:jc w:val="left"/>
      </w:pPr>
      <w:r>
        <w:rPr>
          <w:spacing w:val="-3"/>
        </w:rPr>
        <w:t>应收账款核销说明：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26"/>
      <w:bookmarkEnd w:id="22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0"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348,034,941.06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11.13%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17,685,360.05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283,475,000.00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2,834,750.00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146,560,000.00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4.69%</w:t>
            </w:r>
          </w:p>
        </w:tc>
        <w:tc>
          <w:tcPr>
            <w:tcW w:w="253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135,700,000.00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6,785,000.00</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127,438,327.00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4.08%</w:t>
            </w:r>
          </w:p>
        </w:tc>
        <w:tc>
          <w:tcPr>
            <w:tcW w:w="2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1,041,208,268.06</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33.31%</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预付款项" w:id="227"/>
      <w:bookmarkEnd w:id="227"/>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704,974,422.77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1,680,818,169.46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83.62%</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132,081,812.20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214,164,933.62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195,519,392.56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44,147,593.68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95,158,498.75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70,962,555.95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3.53%</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2"/>
                <w:sz w:val="18"/>
              </w:rPr>
              <w:t>1,127,734,126.28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2"/>
                <w:sz w:val="18"/>
              </w:rPr>
              <w:t>2,010,093,252.71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44"/>
        <w:gridCol w:w="1988"/>
        <w:gridCol w:w="5671"/>
      </w:tblGrid>
      <w:tr>
        <w:trPr>
          <w:trHeight w:val="3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57,816,250.00</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货物未交付</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55,335,437.00</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center"/>
              <w:rPr>
                <w:rFonts w:ascii="宋体" w:hAnsi="宋体" w:cs="宋体" w:eastAsia="宋体" w:hint="default"/>
                <w:sz w:val="18"/>
                <w:szCs w:val="18"/>
              </w:rPr>
            </w:pPr>
            <w:r>
              <w:rPr>
                <w:rFonts w:ascii="宋体" w:hAnsi="宋体" w:cs="宋体" w:eastAsia="宋体" w:hint="default"/>
                <w:spacing w:val="-3"/>
                <w:sz w:val="18"/>
                <w:szCs w:val="18"/>
              </w:rPr>
              <w:t>预付电视剧款，因限韩令，无法播放，已全额计提减值</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49,999,516.00</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货物未交付</w:t>
            </w:r>
          </w:p>
        </w:tc>
      </w:tr>
      <w:tr>
        <w:trPr>
          <w:trHeight w:val="3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45,000,000.00</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预付版权款，尚未播放</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42,915,750.00</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货物未交付</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988"/>
        <w:gridCol w:w="5671"/>
      </w:tblGrid>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第六名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42,757,075.64</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预付版权款，尚未播放</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第七名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40,308,902.32</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第八名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34,482,000.00</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预付版权款，尚未播放</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368,614,930.96</w:t>
            </w:r>
          </w:p>
        </w:tc>
        <w:tc>
          <w:tcPr>
            <w:tcW w:w="56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494"/>
        <w:gridCol w:w="2781"/>
        <w:gridCol w:w="2136"/>
      </w:tblGrid>
      <w:tr>
        <w:trPr>
          <w:trHeight w:val="658"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tabs>
                <w:tab w:pos="1478"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pacing w:val="-3"/>
                <w:sz w:val="18"/>
                <w:szCs w:val="18"/>
              </w:rPr>
              <w:t>占预付款项余额</w:t>
              <w:tab/>
            </w:r>
            <w:r>
              <w:rPr>
                <w:rFonts w:ascii="宋体" w:hAnsi="宋体" w:cs="宋体" w:eastAsia="宋体" w:hint="default"/>
                <w:sz w:val="18"/>
                <w:szCs w:val="18"/>
              </w:rPr>
              <w:t>的比例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131,471,760.17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10.65</w:t>
            </w:r>
          </w:p>
        </w:tc>
      </w:tr>
      <w:tr>
        <w:trPr>
          <w:trHeight w:val="341"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127,311,320.63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10.31</w:t>
            </w:r>
          </w:p>
        </w:tc>
      </w:tr>
      <w:tr>
        <w:trPr>
          <w:trHeight w:val="341"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100,938,052.10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8.17</w:t>
            </w:r>
          </w:p>
        </w:tc>
      </w:tr>
      <w:tr>
        <w:trPr>
          <w:trHeight w:val="346"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57,816,250.00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z w:val="18"/>
              </w:rPr>
              <w:t>4.68</w:t>
            </w:r>
          </w:p>
        </w:tc>
      </w:tr>
      <w:tr>
        <w:trPr>
          <w:trHeight w:val="341"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55,335,437.00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4.48</w:t>
            </w:r>
          </w:p>
        </w:tc>
      </w:tr>
      <w:tr>
        <w:trPr>
          <w:trHeight w:val="341"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472,872,819.90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38.29</w:t>
            </w:r>
          </w:p>
        </w:tc>
      </w:tr>
    </w:tbl>
    <w:p>
      <w:pPr>
        <w:pStyle w:val="BodyText"/>
        <w:spacing w:line="240" w:lineRule="auto" w:before="53"/>
        <w:ind w:right="0"/>
        <w:jc w:val="left"/>
      </w:pPr>
      <w:r>
        <w:rPr/>
        <w:t>其他说明：</w:t>
      </w:r>
    </w:p>
    <w:p>
      <w:pPr>
        <w:pStyle w:val="Heading4"/>
        <w:spacing w:line="240" w:lineRule="auto" w:before="89"/>
        <w:ind w:right="0"/>
        <w:jc w:val="left"/>
      </w:pPr>
      <w:r>
        <w:rPr/>
        <w:t>本期计提坏账准备</w:t>
      </w:r>
      <w:r>
        <w:rPr>
          <w:rFonts w:ascii="Times New Roman" w:hAnsi="Times New Roman" w:cs="Times New Roman" w:eastAsia="Times New Roman" w:hint="default"/>
        </w:rPr>
        <w:t>428,072.40</w:t>
      </w:r>
      <w:r>
        <w:rPr/>
        <w:t>元，核销预付账款坏账准备</w:t>
      </w:r>
      <w:r>
        <w:rPr>
          <w:rFonts w:ascii="Times New Roman" w:hAnsi="Times New Roman" w:cs="Times New Roman" w:eastAsia="Times New Roman" w:hint="default"/>
        </w:rPr>
        <w:t>45,282.98</w:t>
      </w:r>
      <w:r>
        <w:rPr/>
        <w:t>元，转回坏账准备</w:t>
      </w:r>
      <w:r>
        <w:rPr>
          <w:rFonts w:ascii="Times New Roman" w:hAnsi="Times New Roman" w:cs="Times New Roman" w:eastAsia="Times New Roman" w:hint="default"/>
        </w:rPr>
        <w:t>1,800,000.00</w:t>
      </w:r>
      <w:r>
        <w:rPr/>
        <w:t>元。</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6、其他应收款" w:id="230"/>
      <w:bookmarkEnd w:id="23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35,946,262.96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75,922,841.76</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35,946,262.96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75,922,841.76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其他应收款" w:id="231"/>
      <w:bookmarkEnd w:id="231"/>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32"/>
      <w:bookmarkEnd w:id="232"/>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18,036,931.78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11,424,498.41</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3,640,174.50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3,399,105.00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2,911,186.43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11,296,014.77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9,084,428.85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39,452,081.26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5,508,622.75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13,617,557.97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39,181,344.31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79,189,257.41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坏账准备计提情况" w:id="233"/>
      <w:bookmarkEnd w:id="23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4"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908,906.53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42,128.57</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2,315,380.55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3,266,415.65</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-37,216.91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37,216.91</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-4,789.06</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4,789.06</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-460,879.17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65,052.52</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364,492.35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-31,334.30</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410,810.45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139,608.94</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2,684,661.96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3,235,081.35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23,116,282.85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5,048,473.28</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1,018,959.85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9,997,628.33</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4,617,511.22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1,661,919.30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3,718,197.81</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39,181,344.31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234"/>
      <w:bookmarkEnd w:id="23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398"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单项计提坏账准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1,661,929.89</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1,661,929.89</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1,604,485.76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-31,334.30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1,573,151.46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05"/>
        <w:gridCol w:w="1112"/>
        <w:gridCol w:w="1340"/>
        <w:gridCol w:w="1330"/>
        <w:gridCol w:w="1330"/>
        <w:gridCol w:w="1330"/>
        <w:gridCol w:w="1724"/>
      </w:tblGrid>
      <w:tr>
        <w:trPr>
          <w:trHeight w:val="403" w:hRule="exact"/>
        </w:trPr>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20" w:right="0"/>
              <w:jc w:val="left"/>
              <w:rPr>
                <w:rFonts w:ascii="Times New Roman" w:hAnsi="Times New Roman" w:cs="Times New Roman" w:eastAsia="Times New Roman" w:hint="default"/>
                <w:sz w:val="18"/>
                <w:szCs w:val="18"/>
              </w:rPr>
            </w:pPr>
            <w:r>
              <w:rPr>
                <w:rFonts w:ascii="Times New Roman"/>
                <w:sz w:val="18"/>
              </w:rPr>
              <w:t>3,266,415.65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7" w:right="0"/>
              <w:jc w:val="left"/>
              <w:rPr>
                <w:rFonts w:ascii="Times New Roman" w:hAnsi="Times New Roman" w:cs="Times New Roman" w:eastAsia="Times New Roman" w:hint="default"/>
                <w:sz w:val="18"/>
                <w:szCs w:val="18"/>
              </w:rPr>
            </w:pPr>
            <w:r>
              <w:rPr>
                <w:rFonts w:ascii="Times New Roman"/>
                <w:sz w:val="18"/>
              </w:rPr>
              <w:t>-31,334.30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9" w:right="0"/>
              <w:jc w:val="left"/>
              <w:rPr>
                <w:rFonts w:ascii="Times New Roman" w:hAnsi="Times New Roman" w:cs="Times New Roman" w:eastAsia="Times New Roman" w:hint="default"/>
                <w:sz w:val="18"/>
                <w:szCs w:val="18"/>
              </w:rPr>
            </w:pPr>
            <w:r>
              <w:rPr>
                <w:rFonts w:ascii="Times New Roman"/>
                <w:sz w:val="18"/>
              </w:rPr>
              <w:t>3,235,081.35</w:t>
            </w:r>
          </w:p>
        </w:tc>
      </w:tr>
    </w:tbl>
    <w:p>
      <w:pPr>
        <w:pStyle w:val="BodyText"/>
        <w:spacing w:line="240" w:lineRule="auto" w:before="53"/>
        <w:ind w:right="0"/>
        <w:jc w:val="left"/>
      </w:pPr>
      <w:r>
        <w:rPr>
          <w:spacing w:val="-3"/>
        </w:rPr>
        <w:t>其中本期坏账准备转回或收回金额重要的：</w:t>
      </w:r>
    </w:p>
    <w:p>
      <w:pPr>
        <w:pStyle w:val="BodyText"/>
        <w:spacing w:line="240" w:lineRule="auto" w:before="115"/>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其他应收款情况" w:id="235"/>
      <w:bookmarkEnd w:id="235"/>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年之内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年之内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1,161,620.80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年之内、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1,114,955.04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年之内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8,651,575.84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存货" w:id="236"/>
      <w:bookmarkEnd w:id="236"/>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119,569,809.53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119,569,809.53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82,604,678.47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82,604,678.47</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1,393,906,522.76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74,642,083.76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1,319,264,439.00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1,237,403,655.64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72,688,454.72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1,164,715,200.92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468,194,587.57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4,406,332.80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463,788,254.77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958,284,814.92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5,076,167.80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953,208,647.12</w:t>
            </w: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12,502,049.88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12,502,049.88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13,264,268.83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13,264,268.83</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其他周转材料</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1,250,785.71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1,250,785.71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1,019,599.75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1,019,599.75</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1,995,423,755.45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79,048,416.56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1,916,375,338.89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2,292,577,017.61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77,764,622.52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2,214,812,395.09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72,688,454.72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1,953,629.04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74,642,083.76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5,076,167.80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42,423.05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712,258.05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4,406,332.80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77,764,622.52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1,996,052.09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712,258.05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79,048,416.56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39"/>
      <w:bookmarkEnd w:id="23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0"/>
      <w:bookmarkEnd w:id="24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8、其他流动资产" w:id="241"/>
      <w:bookmarkEnd w:id="241"/>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182,500,000.00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预付入网合作费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45,657,300.81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42,912,088.48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33,725,081.91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88,477,899.54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预交税费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6,115,482.85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2,272,745.36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发放贷款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信用贷款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1,803,532.21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7,120,486.26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发放贷款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抵押贷款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395,395,091.01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76,652,866.55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8,582,425.11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4,113,180.98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491,278,913.90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404,049,267.17</w:t>
            </w:r>
          </w:p>
        </w:tc>
      </w:tr>
    </w:tbl>
    <w:p>
      <w:pPr>
        <w:pStyle w:val="BodyText"/>
        <w:spacing w:line="357" w:lineRule="auto" w:before="53"/>
        <w:ind w:right="6287"/>
        <w:jc w:val="left"/>
      </w:pPr>
      <w:r>
        <w:rPr/>
        <w:t>其他说明：</w:t>
      </w:r>
      <w:r>
        <w:rPr>
          <w:w w:val="101"/>
        </w:rPr>
        <w:t> </w:t>
      </w:r>
      <w:r>
        <w:rPr>
          <w:spacing w:val="-2"/>
        </w:rPr>
        <w:t>发放贷款组合本期计提贷款损失准备</w:t>
      </w:r>
      <w:r>
        <w:rPr>
          <w:rFonts w:ascii="Times New Roman" w:hAnsi="Times New Roman" w:cs="Times New Roman" w:eastAsia="Times New Roman" w:hint="default"/>
          <w:spacing w:val="-2"/>
        </w:rPr>
        <w:t>1,253,943.11</w:t>
      </w:r>
      <w:r>
        <w:rPr>
          <w:spacing w:val="-2"/>
        </w:rPr>
        <w:t>元。</w:t>
      </w:r>
    </w:p>
    <w:p>
      <w:pPr>
        <w:pStyle w:val="BodyText"/>
        <w:spacing w:line="215" w:lineRule="exact"/>
        <w:ind w:right="0"/>
        <w:jc w:val="left"/>
      </w:pPr>
      <w:r>
        <w:rPr>
          <w:spacing w:val="-3"/>
        </w:rPr>
        <w:t>期初数与上年年末数（</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日）差异详见附注五、</w:t>
      </w:r>
      <w:r>
        <w:rPr>
          <w:rFonts w:ascii="Times New Roman" w:hAnsi="Times New Roman" w:cs="Times New Roman" w:eastAsia="Times New Roman" w:hint="default"/>
          <w:spacing w:val="-3"/>
        </w:rPr>
        <w:t>26</w:t>
      </w:r>
      <w:r>
        <w:rPr>
          <w:spacing w:val="-3"/>
        </w:rPr>
        <w:t>、重要会计政策和会计估计变更。</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9、长期股权投资" w:id="242"/>
      <w:bookmarkEnd w:id="242"/>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99"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7"/>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7"/>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71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7"/>
              <w:ind w:left="33" w:right="27"/>
              <w:jc w:val="left"/>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7"/>
              <w:ind w:left="33" w:right="27"/>
              <w:jc w:val="left"/>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6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5"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上海妈妈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觅呀互娱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网络科技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18,606,05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2,015,670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20,621,72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马栏山文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化创意投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196,935,5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-7,121,11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189,814,4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52.82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215,541,6</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25.97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-5,105,44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6.79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210,436,1</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79.18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215,541,6</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25.97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-5,105,44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6.79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210,436,1</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79.18</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0、其他非流动金融资产" w:id="243"/>
      <w:bookmarkEnd w:id="243"/>
      <w:r>
        <w:rPr>
          <w:b w:val="0"/>
          <w:bCs w:val="0"/>
        </w:rPr>
      </w:r>
      <w:r>
        <w:rPr>
          <w:rFonts w:ascii="Times New Roman" w:hAnsi="Times New Roman" w:cs="Times New Roman" w:eastAsia="Times New Roman" w:hint="default"/>
        </w:rPr>
        <w:t>10</w:t>
      </w:r>
      <w:r>
        <w:rPr/>
        <w:t>、其他非流动金融资产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分类为以公允价值计量且其变动计入当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期损益的金融资产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6,946,466.60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33,031,999.97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6,946,466.60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33,031,999.97</w:t>
            </w:r>
          </w:p>
        </w:tc>
      </w:tr>
    </w:tbl>
    <w:p>
      <w:pPr>
        <w:pStyle w:val="BodyText"/>
        <w:spacing w:line="357" w:lineRule="auto" w:before="53"/>
        <w:ind w:right="3079"/>
        <w:jc w:val="left"/>
      </w:pPr>
      <w:r>
        <w:rPr/>
        <w:t>其他说明：</w:t>
      </w:r>
      <w:r>
        <w:rPr>
          <w:w w:val="101"/>
        </w:rPr>
        <w:t> </w:t>
      </w:r>
      <w:r>
        <w:rPr>
          <w:spacing w:val="-3"/>
        </w:rPr>
        <w:t>期初数与上年年末数（</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日）差异详见附注五、</w:t>
      </w:r>
      <w:r>
        <w:rPr>
          <w:rFonts w:ascii="Times New Roman" w:hAnsi="Times New Roman" w:cs="Times New Roman" w:eastAsia="Times New Roman" w:hint="default"/>
          <w:spacing w:val="-3"/>
        </w:rPr>
        <w:t>26</w:t>
      </w:r>
      <w:r>
        <w:rPr>
          <w:spacing w:val="-3"/>
        </w:rPr>
        <w:t>、重要会计政策和会计估计变更。</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11、固定资产" w:id="244"/>
      <w:bookmarkEnd w:id="244"/>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180,606,150.34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207,007,011.52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180,606,150.34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207,007,011.52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245"/>
      <w:bookmarkEnd w:id="24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407" w:right="46" w:hanging="360"/>
              <w:jc w:val="left"/>
              <w:rPr>
                <w:rFonts w:ascii="宋体" w:hAnsi="宋体" w:cs="宋体" w:eastAsia="宋体" w:hint="default"/>
                <w:sz w:val="18"/>
                <w:szCs w:val="18"/>
              </w:rPr>
            </w:pPr>
            <w:r>
              <w:rPr>
                <w:rFonts w:ascii="宋体" w:hAnsi="宋体" w:cs="宋体" w:eastAsia="宋体" w:hint="default"/>
                <w:spacing w:val="-3"/>
                <w:sz w:val="18"/>
                <w:szCs w:val="18"/>
              </w:rPr>
              <w:t>电子设备、器具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及家具</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58,268,091.66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266,694,200.39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210,399,690.87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22,975,707.63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569,337,690.55</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3,432,442.94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29,915,851.81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1,948,640.79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35,296,935.54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3,432,442.94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29,915,851.81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1,948,640.79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35,296,935.54</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1,432,617.71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2,120,814.76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2,820,488.31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6,373,920.78</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1,432,617.71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2,120,814.76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2,820,488.31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6,373,920.78</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58,268,091.66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268,694,025.62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238,194,727.92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22,103,860.11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598,260,705.31</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6,872,458.49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190,317,604.26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149,106,428.19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15,629,450.93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361,925,941.87</w:t>
            </w: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1,908,705.37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35,204,705.94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22,331,107.83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1,525,230.98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60,969,750.12</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1,908,705.37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35,204,705.94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22,331,107.83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1,525,230.98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60,969,750.12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1,356,021.46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1,844,948.47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2,444,904.25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5,645,874.18</w:t>
            </w: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1,356,021.46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1,844,948.47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2,444,904.25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5,645,874.18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8,781,163.86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224,166,288.74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169,592,587.55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14,709,777.66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417,249,817.81</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392,428.73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12,308.43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404,737.16</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8.928001pt;margin-top:564.409973pt;width:53.3pt;height:15.6pt;mso-position-horizontal-relative:page;mso-position-vertical-relative:page;z-index:-1113400"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group style="position:absolute;margin-left:104.93pt;margin-top:492.859985pt;width:47.3pt;height:27.85pt;mso-position-horizontal-relative:page;mso-position-vertical-relative:page;z-index:-1113376" coordorigin="2099,9857" coordsize="946,557">
            <v:group style="position:absolute;left:2099;top:9857;width:946;height:159" coordorigin="2099,9857" coordsize="946,159">
              <v:shape style="position:absolute;left:2099;top:9857;width:946;height:159" coordorigin="2099,9857" coordsize="946,159" path="m2099,10016l3044,10016,3044,9857,2099,9857,2099,10016xe" filled="true" fillcolor="#ffffff" stroked="false">
                <v:path arrowok="t"/>
                <v:fill type="solid"/>
              </v:shape>
            </v:group>
            <v:group style="position:absolute;left:2108;top:10016;width:2;height:389" coordorigin="2108,10016" coordsize="2,389">
              <v:shape style="position:absolute;left:2108;top:10016;width:2;height:389" coordorigin="2108,10016" coordsize="0,389" path="m2108,10016l2108,10404e" filled="false" stroked="true" strokeweight=".96pt" strokecolor="#ffffff">
                <v:path arrowok="t"/>
              </v:shape>
            </v:group>
            <v:group style="position:absolute;left:2118;top:10016;width:903;height:389" coordorigin="2118,10016" coordsize="903,389">
              <v:shape style="position:absolute;left:2118;top:10016;width:903;height:389" coordorigin="2118,10016" coordsize="903,389" path="m2118,10404l3020,10404,3020,10016,2118,10016,2118,10404xe" filled="true" fillcolor="#ffffff" stroked="false">
                <v:path arrowok="t"/>
                <v:fill type="solid"/>
              </v:shape>
            </v:group>
            <w10:wrap type="none"/>
          </v:group>
        </w:pict>
      </w:r>
      <w:r>
        <w:rPr/>
        <w:pict>
          <v:group style="position:absolute;margin-left:104.93pt;margin-top:528.619995pt;width:47.3pt;height:27.9pt;mso-position-horizontal-relative:page;mso-position-vertical-relative:page;z-index:-1113352" coordorigin="2099,10572" coordsize="946,558">
            <v:group style="position:absolute;left:2099;top:10572;width:946;height:154" coordorigin="2099,10572" coordsize="946,154">
              <v:shape style="position:absolute;left:2099;top:10572;width:946;height:154" coordorigin="2099,10572" coordsize="946,154" path="m2099,10726l3044,10726,3044,10572,2099,10572,2099,10726xe" filled="true" fillcolor="#ffffff" stroked="false">
                <v:path arrowok="t"/>
                <v:fill type="solid"/>
              </v:shape>
            </v:group>
            <v:group style="position:absolute;left:2108;top:10726;width:2;height:395" coordorigin="2108,10726" coordsize="2,395">
              <v:shape style="position:absolute;left:2108;top:10726;width:2;height:395" coordorigin="2108,10726" coordsize="0,395" path="m2108,10726l2108,11120e" filled="false" stroked="true" strokeweight=".96pt" strokecolor="#ffffff">
                <v:path arrowok="t"/>
              </v:shape>
            </v:group>
            <v:group style="position:absolute;left:2118;top:10726;width:903;height:395" coordorigin="2118,10726" coordsize="903,395">
              <v:shape style="position:absolute;left:2118;top:10726;width:903;height:395" coordorigin="2118,10726" coordsize="903,395" path="m2118,11120l3020,11120,3020,10726,2118,10726,2118,11120xe" filled="true" fillcolor="#ffffff" stroked="false">
                <v:path arrowok="t"/>
                <v:fill type="solid"/>
              </v:shape>
            </v:group>
            <w10:wrap type="none"/>
          </v:group>
        </w:pict>
      </w:r>
      <w:r>
        <w:rPr/>
        <w:pict>
          <v:group style="position:absolute;margin-left:104.93pt;margin-top:671.469971pt;width:47.3pt;height:27.85pt;mso-position-horizontal-relative:page;mso-position-vertical-relative:page;z-index:-1113328" coordorigin="2099,13429" coordsize="946,557">
            <v:group style="position:absolute;left:2099;top:13429;width:946;height:154" coordorigin="2099,13429" coordsize="946,154">
              <v:shape style="position:absolute;left:2099;top:13429;width:946;height:154" coordorigin="2099,13429" coordsize="946,154" path="m2099,13583l3044,13583,3044,13429,2099,13429,2099,13583xe" filled="true" fillcolor="#ffffff" stroked="false">
                <v:path arrowok="t"/>
                <v:fill type="solid"/>
              </v:shape>
            </v:group>
            <v:group style="position:absolute;left:2108;top:13583;width:2;height:394" coordorigin="2108,13583" coordsize="2,394">
              <v:shape style="position:absolute;left:2108;top:13583;width:2;height:394" coordorigin="2108,13583" coordsize="0,394" path="m2108,13583l2108,13977e" filled="false" stroked="true" strokeweight=".96pt" strokecolor="#ffffff">
                <v:path arrowok="t"/>
              </v:shape>
            </v:group>
            <v:group style="position:absolute;left:2118;top:13583;width:903;height:394" coordorigin="2118,13583" coordsize="903,394">
              <v:shape style="position:absolute;left:2118;top:13583;width:903;height:394" coordorigin="2118,13583" coordsize="903,394" path="m2118,13977l3020,13977,3020,13583,2118,13583,2118,13977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firstLine="34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7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392,428.73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12,308.43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404,737.16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7"/>
              <w:jc w:val="right"/>
              <w:rPr>
                <w:rFonts w:ascii="宋体" w:hAnsi="宋体" w:cs="宋体" w:eastAsia="宋体" w:hint="default"/>
                <w:sz w:val="18"/>
                <w:szCs w:val="18"/>
              </w:rPr>
            </w:pPr>
            <w:r>
              <w:rPr>
                <w:rFonts w:ascii="宋体" w:hAnsi="宋体" w:cs="宋体" w:eastAsia="宋体" w:hint="default"/>
                <w:spacing w:val="-2"/>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49,486,927.80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44,135,308.15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68,589,831.94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7,394,082.45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180,606,150.34</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51,395,633.17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75,984,167.40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61,280,954.25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7,346,256.70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207,007,011.52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12、无形资产" w:id="246"/>
      <w:bookmarkEnd w:id="246"/>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7"/>
      <w:bookmarkEnd w:id="24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34"/>
        <w:gridCol w:w="970"/>
        <w:gridCol w:w="956"/>
        <w:gridCol w:w="961"/>
        <w:gridCol w:w="956"/>
        <w:gridCol w:w="955"/>
        <w:gridCol w:w="960"/>
        <w:gridCol w:w="956"/>
        <w:gridCol w:w="956"/>
        <w:gridCol w:w="960"/>
      </w:tblGrid>
      <w:tr>
        <w:trPr>
          <w:trHeight w:val="317"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61"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7"/>
              <w:jc w:val="center"/>
              <w:rPr>
                <w:rFonts w:ascii="宋体" w:hAnsi="宋体" w:cs="宋体" w:eastAsia="宋体" w:hint="default"/>
                <w:sz w:val="18"/>
                <w:szCs w:val="18"/>
              </w:rPr>
            </w:pPr>
            <w:r>
              <w:rPr>
                <w:rFonts w:ascii="宋体" w:hAnsi="宋体" w:cs="宋体" w:eastAsia="宋体" w:hint="default"/>
                <w:spacing w:val="-2"/>
                <w:sz w:val="18"/>
                <w:szCs w:val="18"/>
              </w:rPr>
              <w:t>专利许可费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及节目改编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特许权</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1"/>
              <w:jc w:val="right"/>
              <w:rPr>
                <w:rFonts w:ascii="宋体" w:hAnsi="宋体" w:cs="宋体" w:eastAsia="宋体" w:hint="default"/>
                <w:sz w:val="18"/>
                <w:szCs w:val="18"/>
              </w:rPr>
            </w:pPr>
            <w:r>
              <w:rPr>
                <w:rFonts w:ascii="宋体" w:hAnsi="宋体" w:cs="宋体" w:eastAsia="宋体" w:hint="default"/>
                <w:spacing w:val="-2"/>
                <w:sz w:val="18"/>
                <w:szCs w:val="18"/>
              </w:rPr>
              <w:t>土地使用权</w:t>
            </w:r>
          </w:p>
        </w:tc>
        <w:tc>
          <w:tcPr>
            <w:tcW w:w="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非专利技术</w:t>
            </w:r>
            <w:r>
              <w:rPr>
                <w:rFonts w:ascii="宋体" w:hAnsi="宋体" w:cs="宋体" w:eastAsia="宋体" w:hint="default"/>
                <w:sz w:val="18"/>
                <w:szCs w:val="18"/>
              </w:rPr>
            </w:r>
          </w:p>
        </w:tc>
        <w:tc>
          <w:tcPr>
            <w:tcW w:w="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影视版权</w:t>
            </w: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2"/>
                <w:sz w:val="18"/>
                <w:szCs w:val="18"/>
              </w:rPr>
              <w:t>商标及域名</w:t>
            </w:r>
          </w:p>
        </w:tc>
        <w:tc>
          <w:tcPr>
            <w:tcW w:w="956" w:type="dxa"/>
            <w:vMerge/>
            <w:tcBorders>
              <w:left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17"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61"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0"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
              <w:jc w:val="left"/>
              <w:rPr>
                <w:rFonts w:ascii="宋体" w:hAnsi="宋体" w:cs="宋体" w:eastAsia="宋体" w:hint="default"/>
                <w:sz w:val="18"/>
                <w:szCs w:val="18"/>
              </w:rPr>
            </w:pPr>
            <w:r>
              <w:rPr>
                <w:rFonts w:ascii="宋体" w:hAnsi="宋体" w:cs="宋体" w:eastAsia="宋体" w:hint="default"/>
                <w:spacing w:val="-2"/>
                <w:sz w:val="18"/>
                <w:szCs w:val="18"/>
              </w:rPr>
              <w:t>一、账面原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w:t>
            </w:r>
          </w:p>
        </w:tc>
        <w:tc>
          <w:tcPr>
            <w:tcW w:w="970" w:type="dxa"/>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69"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8"/>
              <w:ind w:right="56"/>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z w:val="18"/>
                <w:szCs w:val="18"/>
              </w:rPr>
            </w:r>
          </w:p>
        </w:tc>
        <w:tc>
          <w:tcPr>
            <w:tcW w:w="970" w:type="dxa"/>
            <w:tcBorders>
              <w:top w:val="single" w:sz="4" w:space="0" w:color="000000"/>
              <w:left w:val="single" w:sz="10" w:space="0" w:color="D2D2D2"/>
              <w:bottom w:val="nil" w:sz="6" w:space="0" w:color="auto"/>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33,157,507.</w:t>
            </w:r>
          </w:p>
        </w:tc>
        <w:tc>
          <w:tcPr>
            <w:tcW w:w="956"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3"/>
                <w:sz w:val="18"/>
              </w:rPr>
              <w:t>6,909,111,7</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121,847,522</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2,884,994.2</w:t>
            </w: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29,245,283.</w:t>
            </w: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10,471,698.</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7,106,718,7</w:t>
            </w:r>
          </w:p>
        </w:tc>
      </w:tr>
      <w:tr>
        <w:trPr>
          <w:trHeight w:val="346"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70" w:type="dxa"/>
            <w:tcBorders>
              <w:top w:val="nil" w:sz="6" w:space="0" w:color="auto"/>
              <w:left w:val="single" w:sz="10" w:space="0" w:color="D2D2D2"/>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40</w:t>
            </w:r>
          </w:p>
        </w:tc>
        <w:tc>
          <w:tcPr>
            <w:tcW w:w="956"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95.02</w:t>
            </w: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z w:val="18"/>
              </w:rPr>
              <w:t>.21</w:t>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z w:val="18"/>
              </w:rPr>
              <w:t>01</w:t>
            </w: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z w:val="18"/>
              </w:rPr>
              <w:t>04</w:t>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99.97</w:t>
            </w:r>
          </w:p>
        </w:tc>
      </w:tr>
      <w:tr>
        <w:trPr>
          <w:trHeight w:val="367"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4"/>
              <w:ind w:right="56"/>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z w:val="18"/>
                <w:szCs w:val="18"/>
              </w:rPr>
            </w:r>
          </w:p>
        </w:tc>
        <w:tc>
          <w:tcPr>
            <w:tcW w:w="970" w:type="dxa"/>
            <w:vMerge w:val="restart"/>
            <w:tcBorders>
              <w:top w:val="single" w:sz="4" w:space="0" w:color="000000"/>
              <w:left w:val="single" w:sz="10" w:space="0" w:color="D2D2D2"/>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5,642,746,9</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39,234,319.</w:t>
            </w:r>
          </w:p>
        </w:tc>
        <w:tc>
          <w:tcPr>
            <w:tcW w:w="960"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1,405,910.6</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5,683,387,2</w:t>
            </w:r>
          </w:p>
        </w:tc>
      </w:tr>
      <w:tr>
        <w:trPr>
          <w:trHeight w:val="349"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970" w:type="dxa"/>
            <w:vMerge/>
            <w:tcBorders>
              <w:left w:val="single" w:sz="10" w:space="0" w:color="D2D2D2"/>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93.49</w:t>
            </w: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z w:val="18"/>
              </w:rPr>
              <w:t>28</w:t>
            </w:r>
          </w:p>
        </w:tc>
        <w:tc>
          <w:tcPr>
            <w:tcW w:w="960"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23.44</w:t>
            </w:r>
          </w:p>
        </w:tc>
      </w:tr>
      <w:tr>
        <w:trPr>
          <w:trHeight w:val="364"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970" w:type="dxa"/>
            <w:tcBorders>
              <w:top w:val="single" w:sz="4" w:space="0" w:color="000000"/>
              <w:left w:val="single" w:sz="10" w:space="0" w:color="D2D2D2"/>
              <w:bottom w:val="nil" w:sz="6" w:space="0" w:color="auto"/>
              <w:right w:val="single" w:sz="4" w:space="0" w:color="000000"/>
            </w:tcBorders>
          </w:tcPr>
          <w:p>
            <w:pPr>
              <w:pStyle w:val="TableParagraph"/>
              <w:spacing w:line="240" w:lineRule="auto" w:before="53"/>
              <w:ind w:left="-11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56"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5,642,746,9</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36,584,668.</w:t>
            </w:r>
          </w:p>
        </w:tc>
        <w:tc>
          <w:tcPr>
            <w:tcW w:w="960"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1,405,910.6</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5,680,737,5</w:t>
            </w:r>
          </w:p>
        </w:tc>
      </w:tr>
      <w:tr>
        <w:trPr>
          <w:trHeight w:val="351"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970" w:type="dxa"/>
            <w:tcBorders>
              <w:top w:val="nil" w:sz="6" w:space="0" w:color="auto"/>
              <w:left w:val="single" w:sz="10" w:space="0" w:color="D2D2D2"/>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pacing w:val="-1"/>
                <w:sz w:val="18"/>
              </w:rPr>
              <w:t>93.49</w:t>
            </w: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z w:val="18"/>
              </w:rPr>
              <w:t>96</w:t>
            </w:r>
          </w:p>
        </w:tc>
        <w:tc>
          <w:tcPr>
            <w:tcW w:w="960"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73.12</w:t>
            </w:r>
          </w:p>
        </w:tc>
      </w:tr>
      <w:tr>
        <w:trPr>
          <w:trHeight w:val="365"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970" w:type="dxa"/>
            <w:tcBorders>
              <w:top w:val="single" w:sz="4" w:space="0" w:color="000000"/>
              <w:left w:val="single" w:sz="10" w:space="0" w:color="D2D2D2"/>
              <w:bottom w:val="nil" w:sz="6" w:space="0" w:color="auto"/>
              <w:right w:val="single" w:sz="4" w:space="0" w:color="000000"/>
            </w:tcBorders>
          </w:tcPr>
          <w:p>
            <w:pPr>
              <w:pStyle w:val="TableParagraph"/>
              <w:spacing w:line="240" w:lineRule="auto" w:before="53"/>
              <w:ind w:left="-11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56"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2,649,650.3</w:t>
            </w:r>
          </w:p>
        </w:tc>
        <w:tc>
          <w:tcPr>
            <w:tcW w:w="960"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2,649,650.3</w:t>
            </w:r>
          </w:p>
        </w:tc>
      </w:tr>
      <w:tr>
        <w:trPr>
          <w:trHeight w:val="346"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内部研发</w:t>
            </w:r>
          </w:p>
        </w:tc>
        <w:tc>
          <w:tcPr>
            <w:tcW w:w="970" w:type="dxa"/>
            <w:tcBorders>
              <w:top w:val="nil" w:sz="6" w:space="0" w:color="auto"/>
              <w:left w:val="single" w:sz="10" w:space="0" w:color="D2D2D2"/>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960"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67"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8"/>
              <w:ind w:right="9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970" w:type="dxa"/>
            <w:vMerge w:val="restart"/>
            <w:tcBorders>
              <w:top w:val="single" w:sz="4" w:space="0" w:color="000000"/>
              <w:left w:val="single" w:sz="10" w:space="0" w:color="D2D2D2"/>
              <w:right w:val="single" w:sz="4" w:space="0" w:color="000000"/>
            </w:tcBorders>
          </w:tcPr>
          <w:p>
            <w:pPr>
              <w:pStyle w:val="TableParagraph"/>
              <w:spacing w:line="312" w:lineRule="exact"/>
              <w:ind w:left="7"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7.3pt;height:15.6pt;mso-position-horizontal-relative:char;mso-position-vertical-relative:line" coordorigin="0,0" coordsize="946,312">
                  <v:group style="position:absolute;left:0;top:0;width:946;height:312" coordorigin="0,0" coordsize="946,312">
                    <v:shape style="position:absolute;left:0;top:0;width:946;height:312" coordorigin="0,0" coordsize="946,312" path="m0,312l946,312,94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tc>
        <w:tc>
          <w:tcPr>
            <w:tcW w:w="956"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r>
      <w:tr>
        <w:trPr>
          <w:trHeight w:val="307" w:hRule="exact"/>
        </w:trPr>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企业合并增</w:t>
            </w:r>
          </w:p>
        </w:tc>
        <w:tc>
          <w:tcPr>
            <w:tcW w:w="970" w:type="dxa"/>
            <w:vMerge/>
            <w:tcBorders>
              <w:left w:val="single" w:sz="10" w:space="0" w:color="D2D2D2"/>
              <w:right w:val="single" w:sz="4" w:space="0" w:color="000000"/>
            </w:tcBorders>
          </w:tcPr>
          <w:p>
            <w:pPr/>
          </w:p>
        </w:tc>
        <w:tc>
          <w:tcPr>
            <w:tcW w:w="956" w:type="dxa"/>
            <w:vMerge/>
            <w:tcBorders>
              <w:left w:val="single" w:sz="4" w:space="0" w:color="000000"/>
              <w:right w:val="single" w:sz="4" w:space="0" w:color="000000"/>
            </w:tcBorders>
          </w:tcPr>
          <w:p>
            <w:pPr/>
          </w:p>
        </w:tc>
        <w:tc>
          <w:tcPr>
            <w:tcW w:w="961"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354"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11"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c>
          <w:tcPr>
            <w:tcW w:w="970" w:type="dxa"/>
            <w:vMerge/>
            <w:tcBorders>
              <w:left w:val="single" w:sz="10" w:space="0" w:color="D2D2D2"/>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r>
        <w:trPr>
          <w:trHeight w:val="40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0" w:type="dxa"/>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w:t>
            </w:r>
          </w:p>
        </w:tc>
        <w:tc>
          <w:tcPr>
            <w:tcW w:w="970" w:type="dxa"/>
            <w:vMerge w:val="restart"/>
            <w:tcBorders>
              <w:top w:val="single" w:sz="4" w:space="0" w:color="000000"/>
              <w:left w:val="single" w:sz="10" w:space="0" w:color="D2D2D2"/>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423,487,969</w:t>
            </w:r>
          </w:p>
        </w:tc>
        <w:tc>
          <w:tcPr>
            <w:tcW w:w="955"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5,943,396.1</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429,431,366</w:t>
            </w:r>
          </w:p>
        </w:tc>
      </w:tr>
      <w:tr>
        <w:trPr>
          <w:trHeight w:val="351"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970" w:type="dxa"/>
            <w:vMerge/>
            <w:tcBorders>
              <w:left w:val="single" w:sz="10" w:space="0" w:color="D2D2D2"/>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z w:val="18"/>
              </w:rPr>
              <w:t>.96</w:t>
            </w:r>
          </w:p>
        </w:tc>
        <w:tc>
          <w:tcPr>
            <w:tcW w:w="955"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.10</w:t>
            </w:r>
          </w:p>
        </w:tc>
      </w:tr>
      <w:tr>
        <w:trPr>
          <w:trHeight w:val="364"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970" w:type="dxa"/>
            <w:tcBorders>
              <w:top w:val="single" w:sz="4" w:space="0" w:color="000000"/>
              <w:left w:val="single" w:sz="10" w:space="0" w:color="D2D2D2"/>
              <w:bottom w:val="nil" w:sz="6" w:space="0" w:color="auto"/>
              <w:right w:val="single" w:sz="4" w:space="0" w:color="000000"/>
            </w:tcBorders>
          </w:tcPr>
          <w:p>
            <w:pPr>
              <w:pStyle w:val="TableParagraph"/>
              <w:spacing w:line="240" w:lineRule="auto" w:before="53"/>
              <w:ind w:left="-11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56"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423,487,969</w:t>
            </w:r>
          </w:p>
        </w:tc>
        <w:tc>
          <w:tcPr>
            <w:tcW w:w="955" w:type="dxa"/>
            <w:vMerge w:val="restart"/>
            <w:tcBorders>
              <w:top w:val="single" w:sz="4" w:space="0" w:color="000000"/>
              <w:left w:val="single" w:sz="4" w:space="0" w:color="000000"/>
              <w:right w:val="single" w:sz="4" w:space="0" w:color="000000"/>
            </w:tcBorders>
          </w:tcPr>
          <w:p>
            <w:pPr/>
          </w:p>
        </w:tc>
        <w:tc>
          <w:tcPr>
            <w:tcW w:w="960"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5,943,396.1</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429,431,366</w:t>
            </w:r>
          </w:p>
        </w:tc>
      </w:tr>
      <w:tr>
        <w:trPr>
          <w:trHeight w:val="346"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70" w:type="dxa"/>
            <w:tcBorders>
              <w:top w:val="nil" w:sz="6" w:space="0" w:color="auto"/>
              <w:left w:val="single" w:sz="10" w:space="0" w:color="D2D2D2"/>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2"/>
              <w:jc w:val="right"/>
              <w:rPr>
                <w:rFonts w:ascii="Times New Roman" w:hAnsi="Times New Roman" w:cs="Times New Roman" w:eastAsia="Times New Roman" w:hint="default"/>
                <w:sz w:val="18"/>
                <w:szCs w:val="18"/>
              </w:rPr>
            </w:pPr>
            <w:r>
              <w:rPr>
                <w:rFonts w:ascii="Times New Roman"/>
                <w:sz w:val="18"/>
              </w:rPr>
              <w:t>.96</w:t>
            </w:r>
          </w:p>
        </w:tc>
        <w:tc>
          <w:tcPr>
            <w:tcW w:w="955"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.10</w:t>
            </w:r>
          </w:p>
        </w:tc>
      </w:tr>
      <w:tr>
        <w:trPr>
          <w:trHeight w:val="40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0" w:type="dxa"/>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93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z w:val="18"/>
                <w:szCs w:val="18"/>
              </w:rPr>
            </w:r>
          </w:p>
        </w:tc>
        <w:tc>
          <w:tcPr>
            <w:tcW w:w="970" w:type="dxa"/>
            <w:tcBorders>
              <w:top w:val="single" w:sz="4" w:space="0" w:color="000000"/>
              <w:left w:val="single" w:sz="10" w:space="0" w:color="D2D2D2"/>
              <w:bottom w:val="nil" w:sz="6" w:space="0" w:color="auto"/>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33,157,507.</w:t>
            </w:r>
          </w:p>
        </w:tc>
        <w:tc>
          <w:tcPr>
            <w:tcW w:w="956" w:type="dxa"/>
            <w:vMerge w:val="restart"/>
            <w:tcBorders>
              <w:top w:val="single" w:sz="4" w:space="0" w:color="000000"/>
              <w:left w:val="single" w:sz="4" w:space="0" w:color="000000"/>
              <w:right w:val="single" w:sz="4" w:space="0" w:color="000000"/>
            </w:tcBorders>
          </w:tcPr>
          <w:p>
            <w:pPr/>
          </w:p>
        </w:tc>
        <w:tc>
          <w:tcPr>
            <w:tcW w:w="961"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12,128,370,</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161,081,841</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2,884,994.2</w:t>
            </w: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29,245,283.</w:t>
            </w: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5,934,212.5</w:t>
            </w:r>
          </w:p>
        </w:tc>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12,360,674,</w:t>
            </w:r>
          </w:p>
        </w:tc>
      </w:tr>
      <w:tr>
        <w:trPr>
          <w:trHeight w:val="349" w:hRule="exact"/>
        </w:trPr>
        <w:tc>
          <w:tcPr>
            <w:tcW w:w="9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70" w:type="dxa"/>
            <w:tcBorders>
              <w:top w:val="nil" w:sz="6" w:space="0" w:color="auto"/>
              <w:left w:val="single" w:sz="10" w:space="0" w:color="D2D2D2"/>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40</w:t>
            </w:r>
          </w:p>
        </w:tc>
        <w:tc>
          <w:tcPr>
            <w:tcW w:w="956" w:type="dxa"/>
            <w:vMerge/>
            <w:tcBorders>
              <w:left w:val="single" w:sz="4" w:space="0" w:color="000000"/>
              <w:bottom w:val="single" w:sz="4" w:space="0" w:color="000000"/>
              <w:right w:val="single" w:sz="4" w:space="0" w:color="000000"/>
            </w:tcBorders>
          </w:tcPr>
          <w:p>
            <w:pPr/>
          </w:p>
        </w:tc>
        <w:tc>
          <w:tcPr>
            <w:tcW w:w="961"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818.55</w:t>
            </w: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z w:val="18"/>
              </w:rPr>
              <w:t>.49</w:t>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z w:val="18"/>
              </w:rPr>
              <w:t>01</w:t>
            </w:r>
          </w:p>
        </w:tc>
        <w:tc>
          <w:tcPr>
            <w:tcW w:w="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657.31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04.93pt;margin-top:179.569977pt;width:47.3pt;height:27.85pt;mso-position-horizontal-relative:page;mso-position-vertical-relative:page;z-index:-1113304" coordorigin="2099,3591" coordsize="946,557">
            <v:group style="position:absolute;left:2099;top:3591;width:946;height:159" coordorigin="2099,3591" coordsize="946,159">
              <v:shape style="position:absolute;left:2099;top:3591;width:946;height:159" coordorigin="2099,3591" coordsize="946,159" path="m2099,3750l3044,3750,3044,3591,2099,3591,2099,3750xe" filled="true" fillcolor="#ffffff" stroked="false">
                <v:path arrowok="t"/>
                <v:fill type="solid"/>
              </v:shape>
            </v:group>
            <v:group style="position:absolute;left:2108;top:3750;width:2;height:389" coordorigin="2108,3750" coordsize="2,389">
              <v:shape style="position:absolute;left:2108;top:3750;width:2;height:389" coordorigin="2108,3750" coordsize="0,389" path="m2108,3750l2108,4139e" filled="false" stroked="true" strokeweight=".96pt" strokecolor="#ffffff">
                <v:path arrowok="t"/>
              </v:shape>
            </v:group>
            <v:group style="position:absolute;left:2118;top:3750;width:903;height:389" coordorigin="2118,3750" coordsize="903,389">
              <v:shape style="position:absolute;left:2118;top:3750;width:903;height:389" coordorigin="2118,3750" coordsize="903,389" path="m2118,4139l3020,4139,3020,3750,2118,3750,2118,4139xe" filled="true" fillcolor="#ffffff" stroked="false">
                <v:path arrowok="t"/>
                <v:fill type="solid"/>
              </v:shape>
            </v:group>
            <w10:wrap type="none"/>
          </v:group>
        </w:pict>
      </w:r>
      <w:r>
        <w:rPr/>
        <w:pict>
          <v:group style="position:absolute;margin-left:104.93pt;margin-top:271.269989pt;width:47.3pt;height:27.9pt;mso-position-horizontal-relative:page;mso-position-vertical-relative:page;z-index:-1113280" coordorigin="2099,5425" coordsize="946,558">
            <v:group style="position:absolute;left:2099;top:5425;width:946;height:154" coordorigin="2099,5425" coordsize="946,154">
              <v:shape style="position:absolute;left:2099;top:5425;width:946;height:154" coordorigin="2099,5425" coordsize="946,154" path="m2099,5579l3044,5579,3044,5425,2099,5425,2099,5579xe" filled="true" fillcolor="#ffffff" stroked="false">
                <v:path arrowok="t"/>
                <v:fill type="solid"/>
              </v:shape>
            </v:group>
            <v:group style="position:absolute;left:2108;top:5579;width:2;height:395" coordorigin="2108,5579" coordsize="2,395">
              <v:shape style="position:absolute;left:2108;top:5579;width:2;height:395" coordorigin="2108,5579" coordsize="0,395" path="m2108,5579l2108,5973e" filled="false" stroked="true" strokeweight=".96pt" strokecolor="#ffffff">
                <v:path arrowok="t"/>
              </v:shape>
            </v:group>
            <v:group style="position:absolute;left:2118;top:5579;width:903;height:395" coordorigin="2118,5579" coordsize="903,395">
              <v:shape style="position:absolute;left:2118;top:5579;width:903;height:395" coordorigin="2118,5579" coordsize="903,395" path="m2118,5973l3020,5973,3020,5579,2118,5579,2118,5973xe" filled="true" fillcolor="#ffffff" stroked="false">
                <v:path arrowok="t"/>
                <v:fill type="solid"/>
              </v:shape>
            </v:group>
            <w10:wrap type="none"/>
          </v:group>
        </w:pict>
      </w:r>
      <w:r>
        <w:rPr/>
        <w:pict>
          <v:group style="position:absolute;margin-left:104.93pt;margin-top:469.819977pt;width:47.3pt;height:27.85pt;mso-position-horizontal-relative:page;mso-position-vertical-relative:page;z-index:-1113256" coordorigin="2099,9396" coordsize="946,557">
            <v:group style="position:absolute;left:2099;top:9396;width:946;height:159" coordorigin="2099,9396" coordsize="946,159">
              <v:shape style="position:absolute;left:2099;top:9396;width:946;height:159" coordorigin="2099,9396" coordsize="946,159" path="m2099,9555l3044,9555,3044,9396,2099,9396,2099,9555xe" filled="true" fillcolor="#ffffff" stroked="false">
                <v:path arrowok="t"/>
                <v:fill type="solid"/>
              </v:shape>
            </v:group>
            <v:group style="position:absolute;left:2108;top:9555;width:2;height:389" coordorigin="2108,9555" coordsize="2,389">
              <v:shape style="position:absolute;left:2108;top:9555;width:2;height:389" coordorigin="2108,9555" coordsize="0,389" path="m2108,9555l2108,9944e" filled="false" stroked="true" strokeweight=".96pt" strokecolor="#ffffff">
                <v:path arrowok="t"/>
              </v:shape>
            </v:group>
            <v:group style="position:absolute;left:2118;top:9555;width:903;height:389" coordorigin="2118,9555" coordsize="903,389">
              <v:shape style="position:absolute;left:2118;top:9555;width:903;height:389" coordorigin="2118,9555" coordsize="903,389" path="m2118,9944l3020,9944,3020,9555,2118,9555,2118,9944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6"/>
        <w:gridCol w:w="864"/>
        <w:gridCol w:w="956"/>
        <w:gridCol w:w="961"/>
        <w:gridCol w:w="956"/>
        <w:gridCol w:w="955"/>
        <w:gridCol w:w="960"/>
        <w:gridCol w:w="956"/>
        <w:gridCol w:w="956"/>
        <w:gridCol w:w="960"/>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
              <w:jc w:val="left"/>
              <w:rPr>
                <w:rFonts w:ascii="宋体" w:hAnsi="宋体" w:cs="宋体" w:eastAsia="宋体" w:hint="default"/>
                <w:sz w:val="18"/>
                <w:szCs w:val="18"/>
              </w:rPr>
            </w:pPr>
            <w:r>
              <w:rPr>
                <w:rFonts w:ascii="宋体" w:hAnsi="宋体" w:cs="宋体" w:eastAsia="宋体" w:hint="default"/>
                <w:spacing w:val="-2"/>
                <w:sz w:val="18"/>
                <w:szCs w:val="18"/>
              </w:rPr>
              <w:t>二、累计摊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w:t>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9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5,131,518.9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4,174,443,8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22.51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2"/>
                <w:sz w:val="18"/>
              </w:rPr>
              <w:t>53,611,396.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2,494,592.0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8,668,195.6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6,049,528.2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4,250,399,0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53.72</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增加金额</w:t>
            </w:r>
          </w:p>
        </w:tc>
        <w:tc>
          <w:tcPr>
            <w:tcW w:w="9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676,683.82</w:t>
            </w: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3,663,587,0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69.10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2"/>
                <w:sz w:val="18"/>
              </w:rPr>
              <w:t>14,611,905.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241,621.13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5,334,487.4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73,410.03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3,684,525,1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76.86</w:t>
            </w:r>
          </w:p>
        </w:tc>
      </w:tr>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3"/>
              <w:ind w:left="-11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676,683.82</w:t>
            </w: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3,663,587,0</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69.10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2"/>
                <w:sz w:val="18"/>
              </w:rPr>
              <w:t>14,611,905.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241,621.13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5,334,487.4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73,410.03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3,684,525,1</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76.86</w:t>
            </w: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减少金额</w:t>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423,487,969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.96</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1,839,622.5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425,327,592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11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423,487,969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.96</w:t>
            </w: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1,839,622.5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425,327,592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9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5,808,202.7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7,414,542,9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21.65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68,223,301.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2,736,213.1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14,002,683.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4,283,315.6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7,509,596,6</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38.07</w:t>
            </w:r>
          </w:p>
        </w:tc>
      </w:tr>
      <w:tr>
        <w:trPr>
          <w:trHeight w:val="711"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
              <w:jc w:val="left"/>
              <w:rPr>
                <w:rFonts w:ascii="宋体" w:hAnsi="宋体" w:cs="宋体" w:eastAsia="宋体" w:hint="default"/>
                <w:sz w:val="18"/>
                <w:szCs w:val="18"/>
              </w:rPr>
            </w:pPr>
            <w:r>
              <w:rPr>
                <w:rFonts w:ascii="宋体" w:hAnsi="宋体" w:cs="宋体" w:eastAsia="宋体" w:hint="default"/>
                <w:spacing w:val="-2"/>
                <w:sz w:val="18"/>
                <w:szCs w:val="18"/>
              </w:rPr>
              <w:t>三、减值准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w:t>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增加金额</w:t>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1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减少金额</w:t>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pacing w:val="-24"/>
                <w:sz w:val="18"/>
                <w:szCs w:val="18"/>
              </w:rPr>
              <w:t>（</w:t>
            </w:r>
            <w:r>
              <w:rPr>
                <w:rFonts w:ascii="Times New Roman" w:hAnsi="Times New Roman" w:cs="Times New Roman" w:eastAsia="Times New Roman" w:hint="default"/>
                <w:spacing w:val="-24"/>
                <w:sz w:val="18"/>
                <w:szCs w:val="18"/>
              </w:rPr>
              <w:t>1</w:t>
            </w:r>
            <w:r>
              <w:rPr>
                <w:rFonts w:ascii="宋体" w:hAnsi="宋体" w:cs="宋体" w:eastAsia="宋体" w:hint="default"/>
                <w:spacing w:val="-24"/>
                <w:sz w:val="18"/>
                <w:szCs w:val="18"/>
              </w:rPr>
              <w:t>）处</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9"/>
              <w:jc w:val="left"/>
              <w:rPr>
                <w:rFonts w:ascii="宋体" w:hAnsi="宋体" w:cs="宋体" w:eastAsia="宋体" w:hint="default"/>
                <w:sz w:val="18"/>
                <w:szCs w:val="18"/>
              </w:rPr>
            </w:pPr>
            <w:r>
              <w:rPr>
                <w:rFonts w:ascii="宋体" w:hAnsi="宋体" w:cs="宋体" w:eastAsia="宋体" w:hint="default"/>
                <w:spacing w:val="-2"/>
                <w:sz w:val="18"/>
                <w:szCs w:val="18"/>
              </w:rPr>
              <w:t>四、账面价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w:t>
            </w:r>
          </w:p>
        </w:tc>
        <w:tc>
          <w:tcPr>
            <w:tcW w:w="970" w:type="dxa"/>
            <w:gridSpan w:val="2"/>
            <w:tcBorders>
              <w:top w:val="single" w:sz="4" w:space="0" w:color="000000"/>
              <w:left w:val="single" w:sz="10" w:space="0" w:color="D2D2D2"/>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账面价值</w:t>
            </w:r>
          </w:p>
        </w:tc>
        <w:tc>
          <w:tcPr>
            <w:tcW w:w="9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27,349,304.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62</w:t>
            </w: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4,713,827,8</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96.90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92,858,539.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148,781.14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15,242,599.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1,650,896.8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4,851,078,0</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19.24</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6"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账面价值</w:t>
            </w:r>
          </w:p>
        </w:tc>
        <w:tc>
          <w:tcPr>
            <w:tcW w:w="97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28,025,988.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2,734,667,9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72.51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68,236,125.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390,402.27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20,577,087.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4,422,169.8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2,856,319,7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46.25</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right="0"/>
        <w:jc w:val="left"/>
      </w:pPr>
      <w:r>
        <w:rPr>
          <w:spacing w:val="-3"/>
        </w:rPr>
        <w:t>本期末通过公司内部研发形成的无形资产占无形资产余额的比例</w:t>
      </w:r>
      <w:r>
        <w:rPr>
          <w:spacing w:val="37"/>
        </w:rPr>
        <w:t> </w:t>
      </w:r>
      <w:r>
        <w:rPr>
          <w:rFonts w:ascii="Times New Roman" w:hAnsi="Times New Roman" w:cs="Times New Roman" w:eastAsia="Times New Roman" w:hint="default"/>
        </w:rPr>
        <w:t>0.06%</w:t>
      </w:r>
      <w:r>
        <w:rPr/>
        <w:t>。</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3、开发支出" w:id="248"/>
      <w:bookmarkEnd w:id="248"/>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398" w:hRule="exact"/>
        </w:trPr>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3" w:hRule="exact"/>
        </w:trPr>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64" w:hRule="exact"/>
        </w:trPr>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15,549,207.2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2,649,650.32</w:t>
            </w: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12,899,556.9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89" w:hRule="exact"/>
        </w:trPr>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00"/>
              <w:jc w:val="right"/>
              <w:rPr>
                <w:rFonts w:ascii="宋体" w:hAnsi="宋体" w:cs="宋体" w:eastAsia="宋体" w:hint="default"/>
                <w:sz w:val="18"/>
                <w:szCs w:val="18"/>
              </w:rPr>
            </w:pPr>
            <w:r>
              <w:rPr>
                <w:rFonts w:ascii="宋体" w:hAnsi="宋体" w:cs="宋体" w:eastAsia="宋体" w:hint="default"/>
                <w:spacing w:val="-2"/>
                <w:sz w:val="18"/>
                <w:szCs w:val="18"/>
              </w:rPr>
              <w:t>芒哩系统</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63" w:hRule="exact"/>
        </w:trPr>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云平台建设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106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25,439,326.9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25,439,326.9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158" w:hRule="exact"/>
        </w:trPr>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10" w:space="0" w:color="D2D2D2"/>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40,988,534.1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2,649,650.32</w:t>
            </w: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38,338,883.8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94" w:hRule="exact"/>
        </w:trPr>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1066"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158" w:hRule="exact"/>
        </w:trPr>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pStyle w:val="BodyText"/>
        <w:spacing w:line="300" w:lineRule="auto" w:before="115"/>
        <w:ind w:right="1033" w:firstLine="422"/>
        <w:jc w:val="both"/>
      </w:pPr>
      <w:r>
        <w:rPr>
          <w:rFonts w:ascii="Times New Roman" w:hAnsi="Times New Roman" w:cs="Times New Roman" w:eastAsia="Times New Roman" w:hint="default"/>
          <w:spacing w:val="-6"/>
        </w:rPr>
        <w:t>1</w:t>
      </w:r>
      <w:r>
        <w:rPr>
          <w:spacing w:val="-6"/>
        </w:rPr>
        <w:t>、芒哩系统为湖南快乐通宝小额贷款有限公司开发项目，项目旨在为解决底层数据安全、系统兼容、迭代扩展等问题，</w:t>
      </w:r>
      <w:r>
        <w:rPr>
          <w:w w:val="101"/>
        </w:rPr>
        <w:t> </w:t>
      </w:r>
      <w:r>
        <w:rPr>
          <w:spacing w:val="-3"/>
        </w:rPr>
        <w:t>夯实金融科技能力，使系统的业务支撑能力显著提升。</w:t>
      </w:r>
    </w:p>
    <w:p>
      <w:pPr>
        <w:pStyle w:val="BodyText"/>
        <w:spacing w:line="300" w:lineRule="auto" w:before="31"/>
        <w:ind w:right="1122" w:firstLine="422"/>
        <w:jc w:val="both"/>
      </w:pPr>
      <w:r>
        <w:rPr>
          <w:spacing w:val="-4"/>
        </w:rPr>
        <w:t>芒哩系统在</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月开始市场调研，于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月立项，</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月起符合资本化条件计入开发支出，与项目相关的</w:t>
      </w:r>
      <w:r>
        <w:rPr>
          <w:w w:val="101"/>
        </w:rPr>
        <w:t> </w:t>
      </w:r>
      <w:r>
        <w:rPr>
          <w:spacing w:val="-3"/>
        </w:rPr>
        <w:t>符合资本化条件的支出计入开发支出，前期调研阶段的费用直接计入当期损益。</w:t>
      </w:r>
    </w:p>
    <w:p>
      <w:pPr>
        <w:pStyle w:val="BodyText"/>
        <w:spacing w:line="309" w:lineRule="auto" w:before="31"/>
        <w:ind w:right="1124" w:firstLine="422"/>
        <w:jc w:val="both"/>
      </w:pPr>
      <w:r>
        <w:rPr>
          <w:rFonts w:ascii="Times New Roman" w:hAnsi="Times New Roman" w:cs="Times New Roman" w:eastAsia="Times New Roman" w:hint="default"/>
          <w:spacing w:val="-2"/>
        </w:rPr>
        <w:t>2</w:t>
      </w:r>
      <w:r>
        <w:rPr>
          <w:spacing w:val="-2"/>
        </w:rPr>
        <w:t>、芒果</w:t>
      </w:r>
      <w:r>
        <w:rPr>
          <w:rFonts w:ascii="Times New Roman" w:hAnsi="Times New Roman" w:cs="Times New Roman" w:eastAsia="Times New Roman" w:hint="default"/>
          <w:spacing w:val="-2"/>
        </w:rPr>
        <w:t>TV</w:t>
      </w:r>
      <w:r>
        <w:rPr>
          <w:spacing w:val="-2"/>
        </w:rPr>
        <w:t>云存储及多屏播出平台建设项目（下称云平台建设项目）为快乐阳光募投资金配套项目，项目旨在为企业</w:t>
      </w:r>
      <w:r>
        <w:rPr>
          <w:w w:val="101"/>
        </w:rPr>
        <w:t> </w:t>
      </w:r>
      <w:r>
        <w:rPr>
          <w:spacing w:val="-4"/>
        </w:rPr>
        <w:t>内容生产传播提供强大的平台技术支撑，提升用户体验和用户满意度的需要，降低平台运营成本、提升平台数据安全可靠性</w:t>
      </w:r>
      <w:r>
        <w:rPr>
          <w:spacing w:val="43"/>
        </w:rPr>
        <w:t> </w:t>
      </w:r>
      <w:r>
        <w:rPr>
          <w:spacing w:val="43"/>
        </w:rPr>
      </w:r>
      <w:r>
        <w:rPr>
          <w:spacing w:val="-3"/>
        </w:rPr>
        <w:t>的需要，企业在激烈的竞争中增加取胜砝码，是企业战略发展的必然选择。</w:t>
      </w:r>
    </w:p>
    <w:p>
      <w:pPr>
        <w:pStyle w:val="BodyText"/>
        <w:spacing w:line="300" w:lineRule="auto" w:before="24"/>
        <w:ind w:right="1122" w:firstLine="422"/>
        <w:jc w:val="both"/>
      </w:pPr>
      <w:r>
        <w:rPr>
          <w:spacing w:val="-3"/>
        </w:rPr>
        <w:t>云平台建设项目在</w:t>
      </w:r>
      <w:r>
        <w:rPr>
          <w:rFonts w:ascii="Times New Roman" w:hAnsi="Times New Roman" w:cs="Times New Roman" w:eastAsia="Times New Roman" w:hint="default"/>
          <w:spacing w:val="-3"/>
        </w:rPr>
        <w:t>2017</w:t>
      </w:r>
      <w:r>
        <w:rPr>
          <w:spacing w:val="-3"/>
        </w:rPr>
        <w:t>年规划，在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30</w:t>
      </w:r>
      <w:r>
        <w:rPr>
          <w:spacing w:val="-3"/>
        </w:rPr>
        <w:t>日经快乐阳光董事会批复整体立项。</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w:t>
      </w:r>
      <w:r>
        <w:rPr>
          <w:spacing w:val="-3"/>
        </w:rPr>
        <w:t>日起，与项目相关的符</w:t>
      </w:r>
      <w:r>
        <w:rPr>
          <w:w w:val="101"/>
        </w:rPr>
        <w:t> </w:t>
      </w:r>
      <w:r>
        <w:rPr>
          <w:spacing w:val="-3"/>
        </w:rPr>
        <w:t>合资本化条件的支出计入开发支出，前期调研阶段的费用直接计入当期损益。</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14、长期待摊费用" w:id="249"/>
      <w:bookmarkEnd w:id="249"/>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3"/>
              <w:jc w:val="left"/>
              <w:rPr>
                <w:rFonts w:ascii="宋体" w:hAnsi="宋体" w:cs="宋体" w:eastAsia="宋体" w:hint="default"/>
                <w:sz w:val="18"/>
                <w:szCs w:val="18"/>
              </w:rPr>
            </w:pPr>
            <w:r>
              <w:rPr>
                <w:rFonts w:ascii="宋体" w:hAnsi="宋体" w:cs="宋体" w:eastAsia="宋体" w:hint="default"/>
                <w:spacing w:val="-2"/>
                <w:sz w:val="18"/>
                <w:szCs w:val="18"/>
              </w:rPr>
              <w:t>租入房屋建筑物改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建及装修项目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65,989,740.93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20,780,147.55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25,123,027.11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61,646,861.37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65,989,740.93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20,780,147.55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25,123,027.11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61,646,861.37</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5、递延所得税资产/递延所得税负债" w:id="250"/>
      <w:bookmarkEnd w:id="250"/>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1"/>
      <w:bookmarkEnd w:id="25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15,755,514.30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3,938,878.58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15,755,514.30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3,938,878.58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确认递延所得税资产明细" w:id="252"/>
      <w:bookmarkEnd w:id="252"/>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9,364,947.85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13,145,015.63</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80,994,642.11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79,931,635.09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90,359,589.96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93,076,650.72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未确认递延所得税资产的可抵扣亏损将于以下年度到期" w:id="253"/>
      <w:bookmarkEnd w:id="253"/>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983,077.71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2,583,199.12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1,923,827.66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17,430,154.18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24,850,507.66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24,850,507.66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34,021,526.74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34,084,696.42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20,198,780.05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80,994,642.11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79,931,635.09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6、其他非流动资产" w:id="254"/>
      <w:bookmarkEnd w:id="254"/>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1,127,499.30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379,080.00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1,127,499.30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379,080.00</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7、短期借款" w:id="255"/>
      <w:bookmarkEnd w:id="255"/>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56"/>
      <w:bookmarkEnd w:id="25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信用借款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本金</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349,352,600.00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196,097,600.00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信用借款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利息</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464,347.83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224,226.31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349,816,947.83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196,321,826.31</w:t>
            </w:r>
          </w:p>
        </w:tc>
      </w:tr>
    </w:tbl>
    <w:p>
      <w:pPr>
        <w:pStyle w:val="BodyText"/>
        <w:spacing w:line="357" w:lineRule="auto" w:before="53"/>
        <w:ind w:right="1881"/>
        <w:jc w:val="left"/>
      </w:pPr>
      <w:r>
        <w:rPr/>
        <w:t>短期借款分类的说明：</w:t>
      </w:r>
      <w:r>
        <w:rPr>
          <w:spacing w:val="-86"/>
        </w:rPr>
        <w:t> </w:t>
      </w:r>
      <w:r>
        <w:rPr>
          <w:spacing w:val="-86"/>
        </w:rPr>
      </w:r>
      <w:r>
        <w:rPr>
          <w:spacing w:val="-3"/>
        </w:rPr>
        <w:t>期初数与上年年末数（</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日）差异详见附注五、</w:t>
      </w:r>
      <w:r>
        <w:rPr>
          <w:rFonts w:ascii="Times New Roman" w:hAnsi="Times New Roman" w:cs="Times New Roman" w:eastAsia="Times New Roman" w:hint="default"/>
          <w:spacing w:val="-3"/>
        </w:rPr>
        <w:t>26</w:t>
      </w:r>
      <w:r>
        <w:rPr>
          <w:spacing w:val="-3"/>
        </w:rPr>
        <w:t>、重要会计政策和会计估计变更。</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18、应付票据" w:id="257"/>
      <w:bookmarkEnd w:id="257"/>
      <w:r>
        <w:rPr>
          <w:b w:val="0"/>
          <w:bCs w:val="0"/>
        </w:rPr>
      </w:r>
      <w:r>
        <w:rPr>
          <w:rFonts w:ascii="Times New Roman" w:hAnsi="Times New Roman" w:cs="Times New Roman" w:eastAsia="Times New Roman" w:hint="default"/>
        </w:rPr>
        <w:t>18</w:t>
      </w:r>
      <w:r>
        <w:rPr/>
        <w:t>、应付票据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42,502,468.46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95,419,097.63</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283,377,994.65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171,102,769.86</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325,880,463.11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266,521,867.49</w:t>
            </w:r>
          </w:p>
        </w:tc>
      </w:tr>
    </w:tbl>
    <w:p>
      <w:pPr>
        <w:pStyle w:val="BodyText"/>
        <w:spacing w:line="240" w:lineRule="auto" w:before="53"/>
        <w:ind w:right="0"/>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9、应付账款" w:id="258"/>
      <w:bookmarkEnd w:id="258"/>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59"/>
      <w:bookmarkEnd w:id="25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5,048,443,928.94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3,363,276,945.77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5,048,443,928.94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3,363,276,945.77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260"/>
      <w:bookmarkEnd w:id="260"/>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91,177,887.41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70,723,211.91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53,354,716.98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50,395,471.69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42,213,584.75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第六名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41,509,433.96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第七名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31,960,000.00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381,334,306.70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0、预收款项" w:id="261"/>
      <w:bookmarkEnd w:id="261"/>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262"/>
      <w:bookmarkEnd w:id="26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652,696,114.38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888,146,056.09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影视剧联合投资制片款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539,781,865.22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660,762,043.16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1,192,477,979.60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1,548,908,099.25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263"/>
      <w:bookmarkEnd w:id="263"/>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5"/>
              <w:jc w:val="righ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104,671,698.09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4"/>
              <w:jc w:val="right"/>
              <w:rPr>
                <w:rFonts w:ascii="宋体" w:hAnsi="宋体" w:cs="宋体" w:eastAsia="宋体" w:hint="default"/>
                <w:sz w:val="18"/>
                <w:szCs w:val="18"/>
              </w:rPr>
            </w:pPr>
            <w:r>
              <w:rPr>
                <w:rFonts w:ascii="宋体" w:hAnsi="宋体" w:cs="宋体" w:eastAsia="宋体" w:hint="default"/>
                <w:spacing w:val="-3"/>
                <w:sz w:val="18"/>
                <w:szCs w:val="18"/>
              </w:rPr>
              <w:t>尚未到结算期的影视剧投资款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51,474,056.52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4"/>
              <w:jc w:val="right"/>
              <w:rPr>
                <w:rFonts w:ascii="宋体" w:hAnsi="宋体" w:cs="宋体" w:eastAsia="宋体" w:hint="default"/>
                <w:sz w:val="18"/>
                <w:szCs w:val="18"/>
              </w:rPr>
            </w:pPr>
            <w:r>
              <w:rPr>
                <w:rFonts w:ascii="宋体" w:hAnsi="宋体" w:cs="宋体" w:eastAsia="宋体" w:hint="default"/>
                <w:spacing w:val="-3"/>
                <w:sz w:val="18"/>
                <w:szCs w:val="18"/>
              </w:rPr>
              <w:t>尚未到结算期的影视剧投资款</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4"/>
              <w:jc w:val="right"/>
              <w:rPr>
                <w:rFonts w:ascii="宋体" w:hAnsi="宋体" w:cs="宋体" w:eastAsia="宋体" w:hint="default"/>
                <w:sz w:val="18"/>
                <w:szCs w:val="18"/>
              </w:rPr>
            </w:pPr>
            <w:r>
              <w:rPr>
                <w:rFonts w:ascii="宋体" w:hAnsi="宋体" w:cs="宋体" w:eastAsia="宋体" w:hint="default"/>
                <w:spacing w:val="-3"/>
                <w:sz w:val="18"/>
                <w:szCs w:val="18"/>
              </w:rPr>
              <w:t>尚未到结算期的影视剧投资款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38,800,240.00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4"/>
              <w:jc w:val="right"/>
              <w:rPr>
                <w:rFonts w:ascii="宋体" w:hAnsi="宋体" w:cs="宋体" w:eastAsia="宋体" w:hint="default"/>
                <w:sz w:val="18"/>
                <w:szCs w:val="18"/>
              </w:rPr>
            </w:pPr>
            <w:r>
              <w:rPr>
                <w:rFonts w:ascii="宋体" w:hAnsi="宋体" w:cs="宋体" w:eastAsia="宋体" w:hint="default"/>
                <w:spacing w:val="-3"/>
                <w:sz w:val="18"/>
                <w:szCs w:val="18"/>
              </w:rPr>
              <w:t>尚未到结算期的影视剧投资款</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4"/>
              <w:jc w:val="right"/>
              <w:rPr>
                <w:rFonts w:ascii="宋体" w:hAnsi="宋体" w:cs="宋体" w:eastAsia="宋体" w:hint="default"/>
                <w:sz w:val="18"/>
                <w:szCs w:val="18"/>
              </w:rPr>
            </w:pPr>
            <w:r>
              <w:rPr>
                <w:rFonts w:ascii="宋体" w:hAnsi="宋体" w:cs="宋体" w:eastAsia="宋体" w:hint="default"/>
                <w:spacing w:val="-3"/>
                <w:sz w:val="18"/>
                <w:szCs w:val="18"/>
              </w:rPr>
              <w:t>尚未到结算期的影视剧投资款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第六名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14"/>
              <w:jc w:val="right"/>
              <w:rPr>
                <w:rFonts w:ascii="宋体" w:hAnsi="宋体" w:cs="宋体" w:eastAsia="宋体" w:hint="default"/>
                <w:sz w:val="18"/>
                <w:szCs w:val="18"/>
              </w:rPr>
            </w:pPr>
            <w:r>
              <w:rPr>
                <w:rFonts w:ascii="宋体" w:hAnsi="宋体" w:cs="宋体" w:eastAsia="宋体" w:hint="default"/>
                <w:spacing w:val="-3"/>
                <w:sz w:val="18"/>
                <w:szCs w:val="18"/>
              </w:rPr>
              <w:t>尚未到结算期的影视剧投资款</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303,745,994.61</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建造合同形成的已结算未完工项目情况" w:id="264"/>
      <w:bookmarkEnd w:id="26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1、应付职工薪酬" w:id="265"/>
      <w:bookmarkEnd w:id="265"/>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66"/>
      <w:bookmarkEnd w:id="26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429,995,395.26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1,376,932,277.47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1,218,747,792.39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588,179,880.34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512,963.08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39,551,600.65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39,420,748.21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643,815.52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6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874,478.13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13,983,389.11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14,322,311.36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535,555.88</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431,382,836.47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1,430,467,267.23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1,272,490,851.96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589,359,251.74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267"/>
      <w:bookmarkEnd w:id="26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429,067,031.35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1,292,358,417.52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1,134,522,582.88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586,902,865.99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22,358,564.03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22,358,564.03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288,643.35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24,107,822.27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24,022,547.99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373,917.63</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7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258,563.93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19,397,852.99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19,327,068.66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329,348.26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8,542.69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1,283,999.79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1,279,982.62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12,559.86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21,536.73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1,625,609.81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1,615,137.03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32,009.51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其他商业保险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1,</w:t>
            </w:r>
            <w:r>
              <w:rPr>
                <w:rFonts w:ascii="Times New Roman"/>
                <w:spacing w:val="1"/>
                <w:sz w:val="18"/>
              </w:rPr>
              <w:t> </w:t>
            </w:r>
            <w:r>
              <w:rPr>
                <w:rFonts w:ascii="Times New Roman"/>
                <w:sz w:val="18"/>
              </w:rPr>
              <w:t>800,359.68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1,</w:t>
            </w:r>
            <w:r>
              <w:rPr>
                <w:rFonts w:ascii="Times New Roman"/>
                <w:spacing w:val="1"/>
                <w:sz w:val="18"/>
              </w:rPr>
              <w:t> </w:t>
            </w:r>
            <w:r>
              <w:rPr>
                <w:rFonts w:ascii="Times New Roman"/>
                <w:sz w:val="18"/>
              </w:rPr>
              <w:t>800,359.68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27,334,509.06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27,094,138.06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250,246.00</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175,276.30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2,473,195.34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2,546,399.07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102,072.57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454,569.26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8,299,769.25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8,203,560.36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550,778.15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429,995,395.26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1,376,932,277.47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1,218,747,792.39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588,179,880.34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68"/>
      <w:bookmarkEnd w:id="26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495,201.01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37,959,072.21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37,838,440.38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615,832.84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17,762.07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1,592,528.44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1,582,307.83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27,982.68</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512,963.08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39,551,600.65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39,420,748.21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643,815.52</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2、应交税费" w:id="269"/>
      <w:bookmarkEnd w:id="269"/>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31,925,708.15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2,966,338.62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1,020,008.15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1,022,049.59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11,616,474.32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41,306,543.70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611,160.04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133,823.33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2,556,733.85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2,375,911.57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533,271.72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95,470.25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89,141,920.66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85,564,184.50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158,231.76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41,599.17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137,563,508.65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133,505,920.73</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3、其他应付款" w:id="270"/>
      <w:bookmarkEnd w:id="270"/>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202,952,467.24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179,824,884.96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202,952,467.24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179,824,884.96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其他应付款" w:id="271"/>
      <w:bookmarkEnd w:id="271"/>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72"/>
      <w:bookmarkEnd w:id="272"/>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169,398,587.22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131,692,416.90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30,977,064.66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25,049,941.57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设备采购、装修、工程等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2,576,815.36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23,082,526.49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202,952,467.24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179,824,884.96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273"/>
      <w:bookmarkEnd w:id="273"/>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3,796,820.30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3,796,820.30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2" w:lineRule="auto" w:before="53"/>
        <w:ind w:right="3079"/>
        <w:jc w:val="left"/>
      </w:pPr>
      <w:r>
        <w:rPr/>
        <w:t>其他说明</w:t>
      </w:r>
      <w:r>
        <w:rPr>
          <w:spacing w:val="-86"/>
        </w:rPr>
        <w:t> </w:t>
      </w:r>
      <w:r>
        <w:rPr>
          <w:spacing w:val="-86"/>
        </w:rPr>
      </w:r>
      <w:r>
        <w:rPr>
          <w:spacing w:val="-3"/>
        </w:rPr>
        <w:t>期初数与上年年末数（</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日）差异详见附注五、</w:t>
      </w:r>
      <w:r>
        <w:rPr>
          <w:rFonts w:ascii="Times New Roman" w:hAnsi="Times New Roman" w:cs="Times New Roman" w:eastAsia="Times New Roman" w:hint="default"/>
          <w:spacing w:val="-3"/>
        </w:rPr>
        <w:t>26</w:t>
      </w:r>
      <w:r>
        <w:rPr>
          <w:spacing w:val="-3"/>
        </w:rPr>
        <w:t>、重要会计政策和会计估计变更。</w:t>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bookmarkStart w:name="24、一年内到期的非流动负债" w:id="274"/>
      <w:bookmarkEnd w:id="274"/>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一年内到期的长期应付职工薪酬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10,400,000.00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5、其他流动负债" w:id="275"/>
      <w:bookmarkEnd w:id="275"/>
      <w:r>
        <w:rPr>
          <w:b w:val="0"/>
          <w:bCs w:val="0"/>
        </w:rPr>
      </w:r>
      <w:r>
        <w:rPr>
          <w:rFonts w:ascii="Times New Roman" w:hAnsi="Times New Roman" w:cs="Times New Roman" w:eastAsia="Times New Roman" w:hint="default"/>
        </w:rPr>
        <w:t>25</w:t>
      </w:r>
      <w:r>
        <w:rPr/>
        <w:t>、其他流动负债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物流配送费用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3,391,046.30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4,997,229.85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客户奖励积分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8,499,828.47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10,856,332.55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52,969,657.49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26,294,748.22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13,835,329.26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17,566,761.12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78,695,861.52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59,715,071.74</w:t>
            </w:r>
          </w:p>
        </w:tc>
      </w:tr>
    </w:tbl>
    <w:p>
      <w:pPr>
        <w:pStyle w:val="BodyText"/>
        <w:spacing w:line="240" w:lineRule="auto" w:before="54"/>
        <w:ind w:right="0"/>
        <w:jc w:val="left"/>
      </w:pPr>
      <w:r>
        <w:rPr>
          <w:spacing w:val="-3"/>
        </w:rPr>
        <w:t>短期应付债券的增减变动：</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27"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2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6、长期应付款" w:id="276"/>
      <w:bookmarkEnd w:id="276"/>
      <w:r>
        <w:rPr>
          <w:b w:val="0"/>
          <w:bCs w:val="0"/>
        </w:rPr>
      </w:r>
      <w:r>
        <w:rPr>
          <w:rFonts w:ascii="Times New Roman" w:hAnsi="Times New Roman" w:cs="Times New Roman" w:eastAsia="Times New Roman" w:hint="default"/>
        </w:rPr>
        <w:t>26</w:t>
      </w:r>
      <w:r>
        <w:rPr/>
        <w:t>、长期应付款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专项应付款" w:id="277"/>
      <w:bookmarkEnd w:id="277"/>
      <w:r>
        <w:rPr>
          <w:b w:val="0"/>
          <w:bCs w:val="0"/>
        </w:rPr>
      </w:r>
      <w:r>
        <w:rPr/>
        <w:t>（</w:t>
      </w:r>
      <w:r>
        <w:rPr>
          <w:rFonts w:ascii="Times New Roman" w:hAnsi="Times New Roman" w:cs="Times New Roman" w:eastAsia="Times New Roman" w:hint="default"/>
        </w:rPr>
        <w:t>1</w:t>
      </w:r>
      <w:r>
        <w:rPr/>
        <w:t>）专项应付款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《还珠格格》手游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《魔幻学园之奇妙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的朋友》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7、长期应付职工薪酬" w:id="278"/>
      <w:bookmarkEnd w:id="278"/>
      <w:r>
        <w:rPr>
          <w:b w:val="0"/>
          <w:bCs w:val="0"/>
        </w:rPr>
      </w:r>
      <w:r>
        <w:rPr>
          <w:rFonts w:ascii="Times New Roman" w:hAnsi="Times New Roman" w:cs="Times New Roman" w:eastAsia="Times New Roman" w:hint="default"/>
        </w:rPr>
        <w:t>27</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279"/>
      <w:bookmarkEnd w:id="27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中长期职工激励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33,450,000.00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33,450,000.00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8、预计负债" w:id="280"/>
      <w:bookmarkEnd w:id="280"/>
      <w:r>
        <w:rPr>
          <w:b w:val="0"/>
          <w:bCs w:val="0"/>
        </w:rPr>
      </w:r>
      <w:r>
        <w:rPr>
          <w:rFonts w:ascii="Times New Roman" w:hAnsi="Times New Roman" w:cs="Times New Roman" w:eastAsia="Times New Roman" w:hint="default"/>
        </w:rPr>
        <w:t>28</w:t>
      </w:r>
      <w:r>
        <w:rPr/>
        <w:t>、预计负债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14,092,872.30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8,987,973.60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未决诉讼预计赔偿</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预提侵权费用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预计理赔款</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14,232,872.30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9,127,973.60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其他说明，包括重要预计负债的相关重要假设、估计说明：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9、递延收益" w:id="281"/>
      <w:bookmarkEnd w:id="281"/>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3"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9"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48,315,088.67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12,912,452.83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14,955,947.37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46,271,594.13</w:t>
            </w:r>
          </w:p>
        </w:tc>
        <w:tc>
          <w:tcPr>
            <w:tcW w:w="1594"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13"/>
              <w:jc w:val="left"/>
              <w:rPr>
                <w:rFonts w:ascii="宋体" w:hAnsi="宋体" w:cs="宋体" w:eastAsia="宋体" w:hint="default"/>
                <w:sz w:val="18"/>
                <w:szCs w:val="18"/>
              </w:rPr>
            </w:pPr>
            <w:r>
              <w:rPr>
                <w:rFonts w:ascii="宋体" w:hAnsi="宋体" w:cs="宋体" w:eastAsia="宋体" w:hint="default"/>
                <w:spacing w:val="-2"/>
                <w:sz w:val="18"/>
                <w:szCs w:val="18"/>
              </w:rPr>
              <w:t>与资产及收益相关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政府补助</w:t>
            </w:r>
          </w:p>
        </w:tc>
      </w:tr>
      <w:tr>
        <w:trPr>
          <w:trHeight w:val="389"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vMerge/>
            <w:tcBorders>
              <w:left w:val="single" w:sz="10"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9" w:type="dxa"/>
            <w:vMerge/>
            <w:tcBorders>
              <w:left w:val="single" w:sz="10"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版权金</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1,211,093.10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1,211,093.10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3"/>
              <w:jc w:val="left"/>
              <w:rPr>
                <w:rFonts w:ascii="宋体" w:hAnsi="宋体" w:cs="宋体" w:eastAsia="宋体" w:hint="default"/>
                <w:sz w:val="18"/>
                <w:szCs w:val="18"/>
              </w:rPr>
            </w:pPr>
            <w:r>
              <w:rPr>
                <w:rFonts w:ascii="宋体" w:hAnsi="宋体" w:cs="宋体" w:eastAsia="宋体" w:hint="default"/>
                <w:spacing w:val="-2"/>
                <w:sz w:val="18"/>
                <w:szCs w:val="18"/>
              </w:rPr>
              <w:t>按受益期摊销的版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权收入</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会员服务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163,060,977.47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1,855,101,188.37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1,756,008,275.29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262,153,890.55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3"/>
              <w:jc w:val="left"/>
              <w:rPr>
                <w:rFonts w:ascii="宋体" w:hAnsi="宋体" w:cs="宋体" w:eastAsia="宋体" w:hint="default"/>
                <w:sz w:val="18"/>
                <w:szCs w:val="18"/>
              </w:rPr>
            </w:pPr>
            <w:r>
              <w:rPr>
                <w:rFonts w:ascii="宋体" w:hAnsi="宋体" w:cs="宋体" w:eastAsia="宋体" w:hint="default"/>
                <w:spacing w:val="-2"/>
                <w:sz w:val="18"/>
                <w:szCs w:val="18"/>
              </w:rPr>
              <w:t>按受益期摊销的会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员收入</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212,587,159.24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1,868,013,641.20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1,772,175,315.76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6" w:right="0"/>
              <w:jc w:val="left"/>
              <w:rPr>
                <w:rFonts w:ascii="Times New Roman" w:hAnsi="Times New Roman" w:cs="Times New Roman" w:eastAsia="Times New Roman" w:hint="default"/>
                <w:sz w:val="18"/>
                <w:szCs w:val="18"/>
              </w:rPr>
            </w:pPr>
            <w:r>
              <w:rPr>
                <w:rFonts w:ascii="Times New Roman"/>
                <w:sz w:val="18"/>
              </w:rPr>
              <w:t>308,425,484.68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t>涉及政府补助的项目：</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0" w:right="47" w:hanging="178"/>
              <w:jc w:val="left"/>
              <w:rPr>
                <w:rFonts w:ascii="宋体" w:hAnsi="宋体" w:cs="宋体" w:eastAsia="宋体" w:hint="default"/>
                <w:sz w:val="18"/>
                <w:szCs w:val="18"/>
              </w:rPr>
            </w:pPr>
            <w:r>
              <w:rPr>
                <w:rFonts w:ascii="宋体" w:hAnsi="宋体" w:cs="宋体" w:eastAsia="宋体" w:hint="default"/>
                <w:spacing w:val="-4"/>
                <w:sz w:val="18"/>
                <w:szCs w:val="18"/>
              </w:rPr>
              <w:t>本期新增补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98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快乐购供应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链城市共同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配送体系项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73" w:right="0"/>
              <w:jc w:val="left"/>
              <w:rPr>
                <w:rFonts w:ascii="Times New Roman" w:hAnsi="Times New Roman" w:cs="Times New Roman" w:eastAsia="Times New Roman" w:hint="default"/>
                <w:sz w:val="18"/>
                <w:szCs w:val="18"/>
              </w:rPr>
            </w:pPr>
            <w:r>
              <w:rPr>
                <w:rFonts w:ascii="Times New Roman"/>
                <w:sz w:val="18"/>
              </w:rPr>
              <w:t>2,683,002.83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67" w:right="0"/>
              <w:jc w:val="left"/>
              <w:rPr>
                <w:rFonts w:ascii="Times New Roman" w:hAnsi="Times New Roman" w:cs="Times New Roman" w:eastAsia="Times New Roman" w:hint="default"/>
                <w:sz w:val="18"/>
                <w:szCs w:val="18"/>
              </w:rPr>
            </w:pPr>
            <w:r>
              <w:rPr>
                <w:rFonts w:ascii="Times New Roman"/>
                <w:sz w:val="18"/>
              </w:rPr>
              <w:t>100,000.00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68" w:right="0"/>
              <w:jc w:val="left"/>
              <w:rPr>
                <w:rFonts w:ascii="Times New Roman" w:hAnsi="Times New Roman" w:cs="Times New Roman" w:eastAsia="Times New Roman" w:hint="default"/>
                <w:sz w:val="18"/>
                <w:szCs w:val="18"/>
              </w:rPr>
            </w:pPr>
            <w:r>
              <w:rPr>
                <w:rFonts w:ascii="Times New Roman"/>
                <w:sz w:val="18"/>
              </w:rPr>
              <w:t>2,583,002.83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07.57pt;margin-top:547.849976pt;width:61.95pt;height:43.8pt;mso-position-horizontal-relative:page;mso-position-vertical-relative:page;z-index:-1113232" coordorigin="2151,10957" coordsize="1239,876">
            <v:group style="position:absolute;left:2151;top:10957;width:1239;height:471" coordorigin="2151,10957" coordsize="1239,471">
              <v:shape style="position:absolute;left:2151;top:10957;width:1239;height:471" coordorigin="2151,10957" coordsize="1239,471" path="m2151,11427l3390,11427,3390,10957,2151,10957,2151,11427xe" filled="true" fillcolor="#ffffff" stroked="false">
                <v:path arrowok="t"/>
                <v:fill type="solid"/>
              </v:shape>
            </v:group>
            <v:group style="position:absolute;left:2163;top:11427;width:2;height:394" coordorigin="2163,11427" coordsize="2,394">
              <v:shape style="position:absolute;left:2163;top:11427;width:2;height:394" coordorigin="2163,11427" coordsize="0,394" path="m2163,11427l2163,11821e" filled="false" stroked="true" strokeweight="1.2pt" strokecolor="#ffffff">
                <v:path arrowok="t"/>
              </v:shape>
            </v:group>
            <v:group style="position:absolute;left:2175;top:11427;width:1191;height:394" coordorigin="2175,11427" coordsize="1191,394">
              <v:shape style="position:absolute;left:2175;top:11427;width:1191;height:394" coordorigin="2175,11427" coordsize="1191,394" path="m2175,11821l3366,11821,3366,11427,2175,11427,2175,1182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73"/>
        <w:gridCol w:w="1076"/>
        <w:gridCol w:w="1008"/>
        <w:gridCol w:w="1013"/>
        <w:gridCol w:w="1008"/>
        <w:gridCol w:w="1013"/>
        <w:gridCol w:w="1009"/>
        <w:gridCol w:w="1248"/>
        <w:gridCol w:w="1013"/>
      </w:tblGrid>
      <w:tr>
        <w:trPr>
          <w:trHeight w:val="36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z w:val="18"/>
                <w:szCs w:val="18"/>
              </w:rPr>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现代物流业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发展专项资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1,056,017.18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40,229.22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1,015,787.96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湖南省第二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批培育发展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战略性新兴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产业专项引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导资金</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399,999.96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199,999.96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5"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云多屏</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pacing w:val="-2"/>
                <w:sz w:val="18"/>
                <w:szCs w:val="18"/>
              </w:rPr>
              <w:t>服务平台项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目专项资金</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2,760,000.00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1,380,000.00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2"/>
              <w:jc w:val="both"/>
              <w:rPr>
                <w:rFonts w:ascii="宋体" w:hAnsi="宋体" w:cs="宋体" w:eastAsia="宋体" w:hint="default"/>
                <w:sz w:val="18"/>
                <w:szCs w:val="18"/>
              </w:rPr>
            </w:pPr>
            <w:r>
              <w:rPr>
                <w:rFonts w:ascii="宋体" w:hAnsi="宋体" w:cs="宋体" w:eastAsia="宋体" w:hint="default"/>
                <w:sz w:val="18"/>
                <w:szCs w:val="18"/>
              </w:rPr>
              <w:t>第二批现代</w:t>
            </w:r>
            <w:r>
              <w:rPr>
                <w:rFonts w:ascii="宋体" w:hAnsi="宋体" w:cs="宋体" w:eastAsia="宋体" w:hint="default"/>
                <w:w w:val="101"/>
                <w:sz w:val="18"/>
                <w:szCs w:val="18"/>
              </w:rPr>
              <w:t> </w:t>
            </w:r>
            <w:r>
              <w:rPr>
                <w:rFonts w:ascii="宋体" w:hAnsi="宋体" w:cs="宋体" w:eastAsia="宋体" w:hint="default"/>
                <w:sz w:val="18"/>
                <w:szCs w:val="18"/>
              </w:rPr>
              <w:t>服务业发展</w:t>
            </w:r>
            <w:r>
              <w:rPr>
                <w:rFonts w:ascii="宋体" w:hAnsi="宋体" w:cs="宋体" w:eastAsia="宋体" w:hint="default"/>
                <w:w w:val="101"/>
                <w:sz w:val="18"/>
                <w:szCs w:val="18"/>
              </w:rPr>
              <w:t> </w:t>
            </w:r>
            <w:r>
              <w:rPr>
                <w:rFonts w:ascii="宋体" w:hAnsi="宋体" w:cs="宋体" w:eastAsia="宋体" w:hint="default"/>
                <w:sz w:val="18"/>
                <w:szCs w:val="18"/>
              </w:rPr>
              <w:t>专项资金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芒果</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移动</w:t>
            </w:r>
            <w:r>
              <w:rPr>
                <w:rFonts w:ascii="宋体" w:hAnsi="宋体" w:cs="宋体" w:eastAsia="宋体" w:hint="default"/>
                <w:w w:val="101"/>
                <w:sz w:val="18"/>
                <w:szCs w:val="18"/>
              </w:rPr>
              <w:t> </w:t>
            </w:r>
            <w:r>
              <w:rPr>
                <w:rFonts w:ascii="宋体" w:hAnsi="宋体" w:cs="宋体" w:eastAsia="宋体" w:hint="default"/>
                <w:sz w:val="18"/>
                <w:szCs w:val="18"/>
              </w:rPr>
              <w:t>客户端</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200,000.00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移动互联网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产业发展专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项资金</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5,945,315.44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1,664,638.24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4,680,677.20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文化产业发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展专项资金</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20,414,833.36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5,314,000.00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6,528,600.00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19,200,233.36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省级文化事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业发展引导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1,533,333.40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399,999.96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1,133,333.44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现代服务业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发展专项资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240,000.00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芒果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云</w:t>
            </w:r>
            <w:r>
              <w:rPr>
                <w:rFonts w:ascii="宋体" w:hAnsi="宋体" w:cs="宋体" w:eastAsia="宋体" w:hint="default"/>
                <w:spacing w:val="-88"/>
                <w:sz w:val="18"/>
                <w:szCs w:val="18"/>
              </w:rPr>
              <w:t> </w:t>
            </w:r>
            <w:r>
              <w:rPr>
                <w:rFonts w:ascii="宋体" w:hAnsi="宋体" w:cs="宋体" w:eastAsia="宋体" w:hint="default"/>
                <w:spacing w:val="-8"/>
                <w:sz w:val="18"/>
                <w:szCs w:val="18"/>
              </w:rPr>
              <w:t>平台（</w:t>
            </w:r>
            <w:r>
              <w:rPr>
                <w:rFonts w:ascii="Times New Roman" w:hAnsi="Times New Roman" w:cs="Times New Roman" w:eastAsia="Times New Roman" w:hint="default"/>
                <w:spacing w:val="-8"/>
                <w:sz w:val="18"/>
                <w:szCs w:val="18"/>
              </w:rPr>
              <w:t>ERU</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pacing w:val="-2"/>
                <w:sz w:val="18"/>
                <w:szCs w:val="18"/>
              </w:rPr>
              <w:t>项目专项资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5" w:right="0"/>
              <w:jc w:val="left"/>
              <w:rPr>
                <w:rFonts w:ascii="Times New Roman" w:hAnsi="Times New Roman" w:cs="Times New Roman" w:eastAsia="Times New Roman" w:hint="default"/>
                <w:sz w:val="18"/>
                <w:szCs w:val="18"/>
              </w:rPr>
            </w:pPr>
            <w:r>
              <w:rPr>
                <w:rFonts w:ascii="Times New Roman"/>
                <w:sz w:val="18"/>
              </w:rPr>
              <w:t>6,000,000.00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6,000,000.00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总局丝绸之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路影视桥工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程项目</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1,698,113.21</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169,811.31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1,132,075.48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网络视听节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目精品创作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传播工程</w:t>
            </w: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7" w:right="0"/>
              <w:jc w:val="left"/>
              <w:rPr>
                <w:rFonts w:ascii="Times New Roman" w:hAnsi="Times New Roman" w:cs="Times New Roman" w:eastAsia="Times New Roman" w:hint="default"/>
                <w:sz w:val="18"/>
                <w:szCs w:val="18"/>
              </w:rPr>
            </w:pPr>
            <w:r>
              <w:rPr>
                <w:rFonts w:ascii="Times New Roman"/>
                <w:sz w:val="18"/>
              </w:rPr>
              <w:t>691,194.97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538,452.83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514,740.13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714,907.67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湖南省重点</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7" w:right="0"/>
              <w:jc w:val="left"/>
              <w:rPr>
                <w:rFonts w:ascii="Times New Roman" w:hAnsi="Times New Roman" w:cs="Times New Roman" w:eastAsia="Times New Roman" w:hint="default"/>
                <w:sz w:val="18"/>
                <w:szCs w:val="18"/>
              </w:rPr>
            </w:pPr>
            <w:r>
              <w:rPr>
                <w:rFonts w:ascii="Times New Roman"/>
                <w:sz w:val="18"/>
              </w:rPr>
              <w:t>736,750.02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736,750.02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67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5"/>
              <w:jc w:val="left"/>
              <w:rPr>
                <w:rFonts w:ascii="宋体" w:hAnsi="宋体" w:cs="宋体" w:eastAsia="宋体" w:hint="default"/>
                <w:sz w:val="18"/>
                <w:szCs w:val="18"/>
              </w:rPr>
            </w:pPr>
            <w:r>
              <w:rPr>
                <w:rFonts w:ascii="宋体" w:hAnsi="宋体" w:cs="宋体" w:eastAsia="宋体" w:hint="default"/>
                <w:spacing w:val="-2"/>
                <w:sz w:val="18"/>
                <w:szCs w:val="18"/>
              </w:rPr>
              <w:t>文化产业项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目补助资金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年国家</w:t>
            </w:r>
            <w:r>
              <w:rPr>
                <w:rFonts w:ascii="宋体" w:hAnsi="宋体" w:cs="宋体" w:eastAsia="宋体" w:hint="default"/>
                <w:w w:val="101"/>
                <w:sz w:val="18"/>
                <w:szCs w:val="18"/>
              </w:rPr>
              <w:t> </w:t>
            </w:r>
            <w:r>
              <w:rPr>
                <w:rFonts w:ascii="宋体" w:hAnsi="宋体" w:cs="宋体" w:eastAsia="宋体" w:hint="default"/>
                <w:sz w:val="18"/>
                <w:szCs w:val="18"/>
              </w:rPr>
              <w:t>广播电视总</w:t>
            </w:r>
            <w:r>
              <w:rPr>
                <w:rFonts w:ascii="宋体" w:hAnsi="宋体" w:cs="宋体" w:eastAsia="宋体" w:hint="default"/>
                <w:w w:val="101"/>
                <w:sz w:val="18"/>
                <w:szCs w:val="18"/>
              </w:rPr>
              <w:t> </w:t>
            </w:r>
            <w:r>
              <w:rPr>
                <w:rFonts w:ascii="宋体" w:hAnsi="宋体" w:cs="宋体" w:eastAsia="宋体" w:hint="default"/>
                <w:sz w:val="18"/>
                <w:szCs w:val="18"/>
              </w:rPr>
              <w:t>局</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重点项目</w:t>
            </w:r>
          </w:p>
          <w:p>
            <w:pPr>
              <w:pStyle w:val="TableParagraph"/>
              <w:spacing w:line="307" w:lineRule="auto" w:before="26"/>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TV </w:t>
            </w:r>
            <w:r>
              <w:rPr>
                <w:rFonts w:ascii="宋体" w:hAnsi="宋体" w:cs="宋体" w:eastAsia="宋体" w:hint="default"/>
                <w:sz w:val="18"/>
                <w:szCs w:val="18"/>
              </w:rPr>
              <w:t>新媒体</w:t>
            </w:r>
            <w:r>
              <w:rPr>
                <w:rFonts w:ascii="宋体" w:hAnsi="宋体" w:cs="宋体" w:eastAsia="宋体" w:hint="default"/>
                <w:spacing w:val="-86"/>
                <w:sz w:val="18"/>
                <w:szCs w:val="18"/>
              </w:rPr>
              <w:t> </w:t>
            </w:r>
            <w:r>
              <w:rPr>
                <w:rFonts w:ascii="宋体" w:hAnsi="宋体" w:cs="宋体" w:eastAsia="宋体" w:hint="default"/>
                <w:spacing w:val="-2"/>
                <w:sz w:val="18"/>
                <w:szCs w:val="18"/>
              </w:rPr>
              <w:t>入岛活动补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right"/>
              <w:rPr>
                <w:rFonts w:ascii="Times New Roman" w:hAnsi="Times New Roman" w:cs="Times New Roman" w:eastAsia="Times New Roman" w:hint="default"/>
                <w:sz w:val="18"/>
                <w:szCs w:val="18"/>
              </w:rPr>
            </w:pPr>
            <w:r>
              <w:rPr>
                <w:rFonts w:ascii="Times New Roman"/>
                <w:spacing w:val="-1"/>
                <w:sz w:val="18"/>
              </w:rPr>
              <w:t>622,641.51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pacing w:val="-1"/>
                <w:sz w:val="18"/>
              </w:rPr>
              <w:t>622,641.51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年湖南</w:t>
            </w:r>
            <w:r>
              <w:rPr>
                <w:rFonts w:ascii="宋体" w:hAnsi="宋体" w:cs="宋体" w:eastAsia="宋体" w:hint="default"/>
                <w:w w:val="101"/>
                <w:sz w:val="18"/>
                <w:szCs w:val="18"/>
              </w:rPr>
              <w:t> </w:t>
            </w:r>
            <w:r>
              <w:rPr>
                <w:rFonts w:ascii="宋体" w:hAnsi="宋体" w:cs="宋体" w:eastAsia="宋体" w:hint="default"/>
                <w:sz w:val="18"/>
                <w:szCs w:val="18"/>
              </w:rPr>
              <w:t>省文化事业</w:t>
            </w:r>
            <w:r>
              <w:rPr>
                <w:rFonts w:ascii="宋体" w:hAnsi="宋体" w:cs="宋体" w:eastAsia="宋体" w:hint="default"/>
                <w:w w:val="101"/>
                <w:sz w:val="18"/>
                <w:szCs w:val="18"/>
              </w:rPr>
              <w:t> </w:t>
            </w:r>
            <w:r>
              <w:rPr>
                <w:rFonts w:ascii="宋体" w:hAnsi="宋体" w:cs="宋体" w:eastAsia="宋体" w:hint="default"/>
                <w:sz w:val="18"/>
                <w:szCs w:val="18"/>
              </w:rPr>
              <w:t>引导资金补</w:t>
            </w:r>
            <w:r>
              <w:rPr>
                <w:rFonts w:ascii="宋体" w:hAnsi="宋体" w:cs="宋体" w:eastAsia="宋体" w:hint="default"/>
                <w:w w:val="101"/>
                <w:sz w:val="18"/>
                <w:szCs w:val="18"/>
              </w:rPr>
              <w:t> </w:t>
            </w:r>
            <w:r>
              <w:rPr>
                <w:rFonts w:ascii="宋体" w:hAnsi="宋体" w:cs="宋体" w:eastAsia="宋体" w:hint="default"/>
                <w:sz w:val="18"/>
                <w:szCs w:val="18"/>
              </w:rPr>
              <w:t>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2,032,000.00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506,666.67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1,525,333.33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年中央</w:t>
            </w:r>
            <w:r>
              <w:rPr>
                <w:rFonts w:ascii="宋体" w:hAnsi="宋体" w:cs="宋体" w:eastAsia="宋体" w:hint="default"/>
                <w:w w:val="101"/>
                <w:sz w:val="18"/>
                <w:szCs w:val="18"/>
              </w:rPr>
              <w:t> </w:t>
            </w:r>
            <w:r>
              <w:rPr>
                <w:rFonts w:ascii="宋体" w:hAnsi="宋体" w:cs="宋体" w:eastAsia="宋体" w:hint="default"/>
                <w:sz w:val="18"/>
                <w:szCs w:val="18"/>
              </w:rPr>
              <w:t>文化产业发</w:t>
            </w:r>
            <w:r>
              <w:rPr>
                <w:rFonts w:ascii="宋体" w:hAnsi="宋体" w:cs="宋体" w:eastAsia="宋体" w:hint="default"/>
                <w:w w:val="101"/>
                <w:sz w:val="18"/>
                <w:szCs w:val="18"/>
              </w:rPr>
              <w:t> </w:t>
            </w:r>
            <w:r>
              <w:rPr>
                <w:rFonts w:ascii="宋体" w:hAnsi="宋体" w:cs="宋体" w:eastAsia="宋体" w:hint="default"/>
                <w:sz w:val="18"/>
                <w:szCs w:val="18"/>
              </w:rPr>
              <w:t>展专项资金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马栏山文创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666,666.67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333,333.33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知识产权补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127,731.94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172,268.06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48,315,088.67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12,912,452.8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14,786,136.0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169,811.31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46,271,594.13</w:t>
            </w:r>
          </w:p>
        </w:tc>
        <w:tc>
          <w:tcPr>
            <w:tcW w:w="10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0、股本" w:id="282"/>
      <w:bookmarkEnd w:id="282"/>
      <w:r>
        <w:rPr>
          <w:b w:val="0"/>
          <w:bCs w:val="0"/>
        </w:rPr>
      </w:r>
      <w:r>
        <w:rPr>
          <w:rFonts w:ascii="Times New Roman" w:hAnsi="Times New Roman" w:cs="Times New Roman" w:eastAsia="Times New Roman" w:hint="default"/>
        </w:rPr>
        <w:t>30</w:t>
      </w:r>
      <w:r>
        <w:rPr/>
        <w:t>、股本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201"/>
        <w:gridCol w:w="1196"/>
        <w:gridCol w:w="1196"/>
        <w:gridCol w:w="1196"/>
        <w:gridCol w:w="1196"/>
        <w:gridCol w:w="1195"/>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990,023,518.00</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57,257,371.00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733,096,622.00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790,353,993.00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1,780,377,511.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2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58"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4"/>
        <w:ind w:right="0"/>
        <w:jc w:val="left"/>
      </w:pPr>
      <w:r>
        <w:rPr/>
        <w:t>其他说明：</w:t>
      </w:r>
    </w:p>
    <w:p>
      <w:pPr>
        <w:pStyle w:val="BodyText"/>
        <w:spacing w:line="240" w:lineRule="auto" w:before="115"/>
        <w:ind w:left="575" w:right="0"/>
        <w:jc w:val="left"/>
      </w:pPr>
      <w:r>
        <w:rPr>
          <w:rFonts w:ascii="Times New Roman" w:hAnsi="Times New Roman" w:cs="Times New Roman" w:eastAsia="Times New Roman" w:hint="default"/>
          <w:spacing w:val="-4"/>
        </w:rPr>
        <w:t>1</w:t>
      </w:r>
      <w:r>
        <w:rPr>
          <w:spacing w:val="-4"/>
        </w:rPr>
        <w:t>、根据公司第三届董事会第四次会议、第七次会议和</w:t>
      </w:r>
      <w:r>
        <w:rPr>
          <w:rFonts w:ascii="Times New Roman" w:hAnsi="Times New Roman" w:cs="Times New Roman" w:eastAsia="Times New Roman" w:hint="default"/>
          <w:spacing w:val="-4"/>
        </w:rPr>
        <w:t>2017</w:t>
      </w:r>
      <w:r>
        <w:rPr>
          <w:spacing w:val="-4"/>
        </w:rPr>
        <w:t>年第六次临时股东大会决议，根据中国证券监督管理委员会</w:t>
      </w:r>
    </w:p>
    <w:p>
      <w:pPr>
        <w:pStyle w:val="BodyText"/>
        <w:spacing w:line="300" w:lineRule="auto" w:before="63"/>
        <w:ind w:right="1112"/>
        <w:jc w:val="left"/>
      </w:pPr>
      <w:r>
        <w:rPr>
          <w:spacing w:val="-6"/>
          <w:w w:val="101"/>
        </w:rPr>
        <w:t>《关于核准快乐购物股份有限公司向芒果传媒有限公司等发行股份购买资产并募集配套资金的批复》（证监许可〔</w:t>
      </w:r>
      <w:r>
        <w:rPr>
          <w:rFonts w:ascii="Times New Roman" w:hAnsi="Times New Roman" w:cs="Times New Roman" w:eastAsia="Times New Roman" w:hint="default"/>
          <w:spacing w:val="-6"/>
          <w:w w:val="101"/>
        </w:rPr>
        <w:t>2018</w:t>
      </w:r>
      <w:r>
        <w:rPr>
          <w:spacing w:val="-6"/>
          <w:w w:val="101"/>
        </w:rPr>
        <w:t>〕</w:t>
      </w:r>
      <w:r>
        <w:rPr>
          <w:rFonts w:ascii="Times New Roman" w:hAnsi="Times New Roman" w:cs="Times New Roman" w:eastAsia="Times New Roman" w:hint="default"/>
          <w:spacing w:val="-6"/>
          <w:w w:val="101"/>
        </w:rPr>
        <w:t>999</w:t>
      </w:r>
      <w:r>
        <w:rPr>
          <w:rFonts w:ascii="Times New Roman" w:hAnsi="Times New Roman" w:cs="Times New Roman" w:eastAsia="Times New Roman" w:hint="default"/>
          <w:spacing w:val="-7"/>
          <w:w w:val="101"/>
        </w:rPr>
        <w:t> </w:t>
      </w:r>
      <w:r>
        <w:rPr>
          <w:rFonts w:ascii="Times New Roman" w:hAnsi="Times New Roman" w:cs="Times New Roman" w:eastAsia="Times New Roman" w:hint="default"/>
          <w:spacing w:val="-7"/>
          <w:w w:val="101"/>
        </w:rPr>
      </w:r>
      <w:r>
        <w:rPr/>
        <w:t>号），公司获准非公开发行募集配套资金为不超过 </w:t>
      </w:r>
      <w:r>
        <w:rPr>
          <w:rFonts w:ascii="Times New Roman" w:hAnsi="Times New Roman" w:cs="Times New Roman" w:eastAsia="Times New Roman" w:hint="default"/>
        </w:rPr>
        <w:t>200,000.00 </w:t>
      </w:r>
      <w:r>
        <w:rPr>
          <w:rFonts w:ascii="Times New Roman" w:hAnsi="Times New Roman" w:cs="Times New Roman" w:eastAsia="Times New Roman" w:hint="default"/>
          <w:spacing w:val="9"/>
        </w:rPr>
        <w:t> </w:t>
      </w:r>
      <w:r>
        <w:rPr/>
        <w:t>万元。公司本期通过非公开发行方式实际发行人民币普通股</w:t>
      </w:r>
    </w:p>
    <w:p>
      <w:pPr>
        <w:pStyle w:val="BodyText"/>
        <w:spacing w:line="300" w:lineRule="auto" w:before="13"/>
        <w:ind w:right="1040"/>
        <w:jc w:val="left"/>
      </w:pPr>
      <w:r>
        <w:rPr>
          <w:spacing w:val="-6"/>
          <w:w w:val="101"/>
        </w:rPr>
        <w:t>（</w:t>
      </w:r>
      <w:r>
        <w:rPr>
          <w:rFonts w:ascii="Times New Roman" w:hAnsi="Times New Roman" w:cs="Times New Roman" w:eastAsia="Times New Roman" w:hint="default"/>
          <w:spacing w:val="-6"/>
          <w:w w:val="101"/>
        </w:rPr>
        <w:t>A</w:t>
      </w:r>
      <w:r>
        <w:rPr>
          <w:spacing w:val="-6"/>
          <w:w w:val="101"/>
        </w:rPr>
        <w:t>股）股票</w:t>
      </w:r>
      <w:r>
        <w:rPr>
          <w:rFonts w:ascii="Times New Roman" w:hAnsi="Times New Roman" w:cs="Times New Roman" w:eastAsia="Times New Roman" w:hint="default"/>
          <w:spacing w:val="-6"/>
          <w:w w:val="101"/>
        </w:rPr>
        <w:t>57,257,371</w:t>
      </w:r>
      <w:r>
        <w:rPr>
          <w:spacing w:val="-6"/>
          <w:w w:val="101"/>
        </w:rPr>
        <w:t>股，每股发行价格为人民币</w:t>
      </w:r>
      <w:r>
        <w:rPr>
          <w:rFonts w:ascii="Times New Roman" w:hAnsi="Times New Roman" w:cs="Times New Roman" w:eastAsia="Times New Roman" w:hint="default"/>
          <w:spacing w:val="-6"/>
          <w:w w:val="101"/>
        </w:rPr>
        <w:t>34.93</w:t>
      </w:r>
      <w:r>
        <w:rPr>
          <w:spacing w:val="-6"/>
          <w:w w:val="101"/>
        </w:rPr>
        <w:t>元，实际募集资金总额为</w:t>
      </w:r>
      <w:r>
        <w:rPr>
          <w:rFonts w:ascii="Times New Roman" w:hAnsi="Times New Roman" w:cs="Times New Roman" w:eastAsia="Times New Roman" w:hint="default"/>
          <w:spacing w:val="-6"/>
          <w:w w:val="101"/>
        </w:rPr>
        <w:t>1,999,999,969.03</w:t>
      </w:r>
      <w:r>
        <w:rPr>
          <w:spacing w:val="-6"/>
          <w:w w:val="101"/>
        </w:rPr>
        <w:t>元，扣除承销费</w:t>
      </w:r>
      <w:r>
        <w:rPr>
          <w:rFonts w:ascii="Times New Roman" w:hAnsi="Times New Roman" w:cs="Times New Roman" w:eastAsia="Times New Roman" w:hint="default"/>
          <w:spacing w:val="-6"/>
          <w:w w:val="101"/>
        </w:rPr>
        <w:t>17,680,000.00</w:t>
      </w:r>
      <w:r>
        <w:rPr>
          <w:rFonts w:ascii="Times New Roman" w:hAnsi="Times New Roman" w:cs="Times New Roman" w:eastAsia="Times New Roman" w:hint="default"/>
          <w:spacing w:val="-11"/>
          <w:w w:val="101"/>
        </w:rPr>
        <w:t> </w:t>
      </w:r>
      <w:r>
        <w:rPr>
          <w:rFonts w:ascii="Times New Roman" w:hAnsi="Times New Roman" w:cs="Times New Roman" w:eastAsia="Times New Roman" w:hint="default"/>
          <w:spacing w:val="-11"/>
          <w:w w:val="101"/>
        </w:rPr>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后的募集资金为</w:t>
      </w:r>
      <w:r>
        <w:rPr>
          <w:rFonts w:ascii="Times New Roman" w:hAnsi="Times New Roman" w:cs="Times New Roman" w:eastAsia="Times New Roman" w:hint="default"/>
          <w:spacing w:val="-3"/>
        </w:rPr>
        <w:t>1,982,319,969.03</w:t>
      </w:r>
      <w:r>
        <w:rPr>
          <w:spacing w:val="-3"/>
        </w:rPr>
        <w:t>元，另减除律师费、验资费等其他发行费</w:t>
      </w:r>
      <w:r>
        <w:rPr>
          <w:rFonts w:ascii="Times New Roman" w:hAnsi="Times New Roman" w:cs="Times New Roman" w:eastAsia="Times New Roman" w:hint="default"/>
          <w:spacing w:val="-3"/>
        </w:rPr>
        <w:t>657,257.37</w:t>
      </w:r>
      <w:r>
        <w:rPr>
          <w:spacing w:val="-3"/>
        </w:rPr>
        <w:t>元</w:t>
      </w:r>
      <w:r>
        <w:rPr>
          <w:rFonts w:ascii="Times New Roman" w:hAnsi="Times New Roman" w:cs="Times New Roman" w:eastAsia="Times New Roman" w:hint="default"/>
          <w:spacing w:val="-3"/>
        </w:rPr>
        <w:t>(</w:t>
      </w:r>
      <w:r>
        <w:rPr>
          <w:spacing w:val="-3"/>
        </w:rPr>
        <w:t>含税</w:t>
      </w:r>
      <w:r>
        <w:rPr>
          <w:rFonts w:ascii="Times New Roman" w:hAnsi="Times New Roman" w:cs="Times New Roman" w:eastAsia="Times New Roman" w:hint="default"/>
          <w:spacing w:val="-3"/>
        </w:rPr>
        <w:t>)</w:t>
      </w:r>
      <w:r>
        <w:rPr>
          <w:spacing w:val="-3"/>
        </w:rPr>
        <w:t>后，加上本次发行费用</w:t>
      </w:r>
      <w:r>
        <w:rPr>
          <w:spacing w:val="63"/>
        </w:rPr>
        <w:t> </w:t>
      </w:r>
      <w:r>
        <w:rPr>
          <w:spacing w:val="63"/>
        </w:rPr>
      </w:r>
      <w:r>
        <w:rPr>
          <w:spacing w:val="-2"/>
        </w:rPr>
        <w:t>中可抵扣进项税人民币</w:t>
      </w:r>
      <w:r>
        <w:rPr>
          <w:rFonts w:ascii="Times New Roman" w:hAnsi="Times New Roman" w:cs="Times New Roman" w:eastAsia="Times New Roman" w:hint="default"/>
          <w:spacing w:val="-2"/>
        </w:rPr>
        <w:t>1,037,957.96</w:t>
      </w:r>
      <w:r>
        <w:rPr>
          <w:spacing w:val="-2"/>
        </w:rPr>
        <w:t>元，公司本次募集资金净额为</w:t>
      </w:r>
      <w:r>
        <w:rPr>
          <w:rFonts w:ascii="Times New Roman" w:hAnsi="Times New Roman" w:cs="Times New Roman" w:eastAsia="Times New Roman" w:hint="default"/>
          <w:spacing w:val="-2"/>
        </w:rPr>
        <w:t>1,982,700,669.62</w:t>
      </w:r>
      <w:r>
        <w:rPr>
          <w:spacing w:val="-2"/>
        </w:rPr>
        <w:t>元。其中，计入实收资本</w:t>
      </w:r>
      <w:r>
        <w:rPr>
          <w:rFonts w:ascii="Times New Roman" w:hAnsi="Times New Roman" w:cs="Times New Roman" w:eastAsia="Times New Roman" w:hint="default"/>
          <w:spacing w:val="-2"/>
        </w:rPr>
        <w:t>57,257,371.00</w:t>
      </w:r>
      <w:r>
        <w:rPr>
          <w:spacing w:val="-2"/>
        </w:rPr>
        <w:t>元，</w:t>
      </w:r>
      <w:r>
        <w:rPr>
          <w:spacing w:val="58"/>
        </w:rPr>
        <w:t> </w:t>
      </w:r>
      <w:r>
        <w:rPr/>
        <w:t>计入资本公积（股本溢价）</w:t>
      </w:r>
      <w:r>
        <w:rPr>
          <w:rFonts w:ascii="Times New Roman" w:hAnsi="Times New Roman" w:cs="Times New Roman" w:eastAsia="Times New Roman" w:hint="default"/>
        </w:rPr>
        <w:t>1,925,443,298.62</w:t>
      </w:r>
      <w:r>
        <w:rPr/>
        <w:t>元。本次增资已经天健会计师事务所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审验，并由其于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spacing w:val="-22"/>
        </w:rPr>
        <w:t> </w:t>
      </w:r>
      <w:r>
        <w:rPr>
          <w:rFonts w:ascii="Times New Roman" w:hAnsi="Times New Roman" w:cs="Times New Roman" w:eastAsia="Times New Roman" w:hint="default"/>
        </w:rPr>
        <w:t>22</w:t>
      </w:r>
      <w:r>
        <w:rPr/>
        <w:t>日出具《验资报告》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2-16</w:t>
      </w:r>
      <w:r>
        <w:rPr/>
        <w:t>号</w:t>
      </w:r>
      <w:r>
        <w:rPr>
          <w:rFonts w:ascii="Times New Roman" w:hAnsi="Times New Roman" w:cs="Times New Roman" w:eastAsia="Times New Roman" w:hint="default"/>
        </w:rPr>
        <w:t>)</w:t>
      </w:r>
      <w:r>
        <w:rPr/>
        <w:t>。</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22" w:firstLine="422"/>
        <w:jc w:val="both"/>
      </w:pPr>
      <w:r>
        <w:rPr>
          <w:rFonts w:ascii="Times New Roman" w:hAnsi="Times New Roman" w:cs="Times New Roman" w:eastAsia="Times New Roman" w:hint="default"/>
          <w:spacing w:val="-3"/>
        </w:rPr>
        <w:t>2</w:t>
      </w:r>
      <w:r>
        <w:rPr>
          <w:spacing w:val="-3"/>
        </w:rPr>
        <w:t>、根据公司</w:t>
      </w:r>
      <w:r>
        <w:rPr>
          <w:rFonts w:ascii="Times New Roman" w:hAnsi="Times New Roman" w:cs="Times New Roman" w:eastAsia="Times New Roman" w:hint="default"/>
          <w:spacing w:val="-3"/>
        </w:rPr>
        <w:t>2019 </w:t>
      </w:r>
      <w:r>
        <w:rPr>
          <w:spacing w:val="-3"/>
        </w:rPr>
        <w:t>年第二次临时股东大会决议，以公司</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日的总股本 </w:t>
      </w:r>
      <w:r>
        <w:rPr>
          <w:rFonts w:ascii="Times New Roman" w:hAnsi="Times New Roman" w:cs="Times New Roman" w:eastAsia="Times New Roman" w:hint="default"/>
        </w:rPr>
        <w:t>1,047,280,889</w:t>
      </w:r>
      <w:r>
        <w:rPr>
          <w:rFonts w:ascii="Times New Roman" w:hAnsi="Times New Roman" w:cs="Times New Roman" w:eastAsia="Times New Roman" w:hint="default"/>
          <w:spacing w:val="23"/>
        </w:rPr>
        <w:t> </w:t>
      </w:r>
      <w:r>
        <w:rPr>
          <w:spacing w:val="-3"/>
        </w:rPr>
        <w:t>股为基数，以资本公积</w:t>
      </w:r>
      <w:r>
        <w:rPr>
          <w:w w:val="101"/>
        </w:rPr>
        <w:t> </w:t>
      </w:r>
      <w:r>
        <w:rPr/>
        <w:t>金向全体股东每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6"/>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股，转增后总股本增至</w:t>
      </w:r>
      <w:r>
        <w:rPr>
          <w:rFonts w:ascii="Times New Roman" w:hAnsi="Times New Roman" w:cs="Times New Roman" w:eastAsia="Times New Roman" w:hint="default"/>
        </w:rPr>
        <w:t>1,780,377,511</w:t>
      </w:r>
      <w:r>
        <w:rPr/>
        <w:t>股。本次增资已经天健会计师事务所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湖南</w:t>
      </w:r>
      <w:r>
        <w:rPr>
          <w:spacing w:val="-85"/>
        </w:rPr>
        <w:t> </w:t>
      </w:r>
      <w:r>
        <w:rPr>
          <w:spacing w:val="-3"/>
        </w:rPr>
        <w:t>分所审验，并由其于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9</w:t>
      </w:r>
      <w:r>
        <w:rPr>
          <w:spacing w:val="-3"/>
        </w:rPr>
        <w:t>日出具《验资报告》</w:t>
      </w:r>
      <w:r>
        <w:rPr>
          <w:rFonts w:ascii="Times New Roman" w:hAnsi="Times New Roman" w:cs="Times New Roman" w:eastAsia="Times New Roman" w:hint="default"/>
          <w:spacing w:val="-3"/>
        </w:rPr>
        <w:t>(</w:t>
      </w:r>
      <w:r>
        <w:rPr>
          <w:spacing w:val="-3"/>
        </w:rPr>
        <w:t>天健湘验〔</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60</w:t>
      </w:r>
      <w:r>
        <w:rPr>
          <w:spacing w:val="-3"/>
        </w:rPr>
        <w:t>号</w:t>
      </w:r>
      <w:r>
        <w:rPr>
          <w:rFonts w:ascii="Times New Roman" w:hAnsi="Times New Roman" w:cs="Times New Roman" w:eastAsia="Times New Roman" w:hint="default"/>
          <w:spacing w:val="-3"/>
        </w:rPr>
        <w:t>)</w:t>
      </w:r>
      <w:r>
        <w:rPr>
          <w:spacing w:val="-3"/>
        </w:rPr>
        <w:t>。</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1、资本公积" w:id="283"/>
      <w:bookmarkEnd w:id="283"/>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3,634,826,591.89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3" w:right="0"/>
              <w:jc w:val="left"/>
              <w:rPr>
                <w:rFonts w:ascii="Times New Roman" w:hAnsi="Times New Roman" w:cs="Times New Roman" w:eastAsia="Times New Roman" w:hint="default"/>
                <w:sz w:val="18"/>
                <w:szCs w:val="18"/>
              </w:rPr>
            </w:pPr>
            <w:r>
              <w:rPr>
                <w:rFonts w:ascii="Times New Roman"/>
                <w:sz w:val="18"/>
              </w:rPr>
              <w:t>1,930,943,298.62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733,096,622.00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4,832,673,268.51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6,264,437.84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6,264,437.84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3,641,091,029.73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3" w:right="0"/>
              <w:jc w:val="left"/>
              <w:rPr>
                <w:rFonts w:ascii="Times New Roman" w:hAnsi="Times New Roman" w:cs="Times New Roman" w:eastAsia="Times New Roman" w:hint="default"/>
                <w:sz w:val="18"/>
                <w:szCs w:val="18"/>
              </w:rPr>
            </w:pPr>
            <w:r>
              <w:rPr>
                <w:rFonts w:ascii="Times New Roman"/>
                <w:sz w:val="18"/>
              </w:rPr>
              <w:t>1,930,943,298.62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733,096,622.00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4,838,937,706.35</w:t>
            </w:r>
          </w:p>
        </w:tc>
      </w:tr>
    </w:tbl>
    <w:p>
      <w:pPr>
        <w:pStyle w:val="BodyText"/>
        <w:spacing w:line="352" w:lineRule="auto" w:before="53"/>
        <w:ind w:left="575" w:right="6287" w:hanging="423"/>
        <w:jc w:val="left"/>
      </w:pPr>
      <w:r>
        <w:rPr>
          <w:spacing w:val="-3"/>
        </w:rPr>
        <w:t>其他说明，包括本期增减变动情况、变动原因说明：</w:t>
      </w:r>
      <w:r>
        <w:rPr>
          <w:spacing w:val="-21"/>
        </w:rPr>
        <w:t> </w:t>
      </w:r>
      <w:r>
        <w:rPr>
          <w:spacing w:val="-21"/>
        </w:rPr>
      </w:r>
      <w:r>
        <w:rPr/>
        <w:t>资本公积本期增加系：</w:t>
      </w:r>
    </w:p>
    <w:p>
      <w:pPr>
        <w:pStyle w:val="BodyText"/>
        <w:spacing w:line="242" w:lineRule="exact"/>
        <w:ind w:left="575" w:right="0"/>
        <w:jc w:val="left"/>
      </w:pPr>
      <w:r>
        <w:rPr>
          <w:rFonts w:ascii="Times New Roman" w:hAnsi="Times New Roman" w:cs="Times New Roman" w:eastAsia="Times New Roman" w:hint="default"/>
          <w:spacing w:val="-2"/>
        </w:rPr>
        <w:t>1</w:t>
      </w:r>
      <w:r>
        <w:rPr>
          <w:spacing w:val="-2"/>
        </w:rPr>
        <w:t>、公司本期非公开发行募集配套资金产生资本溢价</w:t>
      </w:r>
      <w:r>
        <w:rPr>
          <w:rFonts w:ascii="Times New Roman" w:hAnsi="Times New Roman" w:cs="Times New Roman" w:eastAsia="Times New Roman" w:hint="default"/>
          <w:spacing w:val="-2"/>
        </w:rPr>
        <w:t>1,925,443,298.62</w:t>
      </w:r>
      <w:r>
        <w:rPr>
          <w:spacing w:val="-2"/>
        </w:rPr>
        <w:t>元，详见</w:t>
      </w:r>
      <w:r>
        <w:rPr>
          <w:rFonts w:ascii="Times New Roman" w:hAnsi="Times New Roman" w:cs="Times New Roman" w:eastAsia="Times New Roman" w:hint="default"/>
          <w:spacing w:val="-2"/>
        </w:rPr>
        <w:t>30</w:t>
      </w:r>
      <w:r>
        <w:rPr>
          <w:spacing w:val="-2"/>
        </w:rPr>
        <w:t>、股本的说明。</w:t>
      </w:r>
    </w:p>
    <w:p>
      <w:pPr>
        <w:pStyle w:val="BodyText"/>
        <w:spacing w:line="240" w:lineRule="auto" w:before="63"/>
        <w:ind w:left="575" w:right="0"/>
        <w:jc w:val="left"/>
      </w:pPr>
      <w:r>
        <w:rPr>
          <w:rFonts w:ascii="Times New Roman" w:hAnsi="Times New Roman" w:cs="Times New Roman" w:eastAsia="Times New Roman" w:hint="default"/>
        </w:rPr>
        <w:t>2</w:t>
      </w:r>
      <w:r>
        <w:rPr/>
        <w:t>、收到</w:t>
      </w:r>
      <w:r>
        <w:rPr>
          <w:rFonts w:ascii="Times New Roman" w:hAnsi="Times New Roman" w:cs="Times New Roman" w:eastAsia="Times New Roman" w:hint="default"/>
        </w:rPr>
        <w:t>2019</w:t>
      </w:r>
      <w:r>
        <w:rPr/>
        <w:t>年度省管文化企业国有资本</w:t>
      </w:r>
      <w:r>
        <w:rPr>
          <w:rFonts w:ascii="Times New Roman" w:hAnsi="Times New Roman" w:cs="Times New Roman" w:eastAsia="Times New Roman" w:hint="default"/>
        </w:rPr>
        <w:t>5,500,000.00</w:t>
      </w:r>
      <w:r>
        <w:rPr/>
        <w:t>元。</w:t>
      </w:r>
    </w:p>
    <w:p>
      <w:pPr>
        <w:pStyle w:val="BodyText"/>
        <w:spacing w:line="240" w:lineRule="auto" w:before="63"/>
        <w:ind w:left="575" w:right="0"/>
        <w:jc w:val="left"/>
      </w:pPr>
      <w:r>
        <w:rPr/>
        <w:t>资本公积本期减少系公司通过</w:t>
      </w:r>
      <w:r>
        <w:rPr>
          <w:rFonts w:ascii="Times New Roman" w:hAnsi="Times New Roman" w:cs="Times New Roman" w:eastAsia="Times New Roman" w:hint="default"/>
        </w:rPr>
        <w:t>2019  </w:t>
      </w:r>
      <w:r>
        <w:rPr/>
        <w:t>年第二次临时股东大会决议，以公司股本 </w:t>
      </w:r>
      <w:r>
        <w:rPr>
          <w:rFonts w:ascii="Times New Roman" w:hAnsi="Times New Roman" w:cs="Times New Roman" w:eastAsia="Times New Roman" w:hint="default"/>
        </w:rPr>
        <w:t>1,047,280,889</w:t>
      </w:r>
      <w:r>
        <w:rPr>
          <w:rFonts w:ascii="Times New Roman" w:hAnsi="Times New Roman" w:cs="Times New Roman" w:eastAsia="Times New Roman" w:hint="default"/>
          <w:spacing w:val="36"/>
        </w:rPr>
        <w:t> </w:t>
      </w:r>
      <w:r>
        <w:rPr/>
        <w:t>股为基数，以资本公积金</w:t>
      </w:r>
    </w:p>
    <w:p>
      <w:pPr>
        <w:pStyle w:val="BodyText"/>
        <w:spacing w:line="240" w:lineRule="auto" w:before="63"/>
        <w:ind w:right="0"/>
        <w:jc w:val="left"/>
      </w:pPr>
      <w:r>
        <w:rPr>
          <w:rFonts w:ascii="Times New Roman" w:hAnsi="Times New Roman" w:cs="Times New Roman" w:eastAsia="Times New Roman" w:hint="default"/>
        </w:rPr>
        <w:t>733,096,622.00</w:t>
      </w:r>
      <w:r>
        <w:rPr/>
        <w:t>元向全体股东每</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股。</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2、盈余公积" w:id="284"/>
      <w:bookmarkEnd w:id="284"/>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84,782,321.71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84,782,321.71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84,782,321.71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84,782,321.71</w:t>
            </w:r>
          </w:p>
        </w:tc>
      </w:tr>
    </w:tbl>
    <w:p>
      <w:pPr>
        <w:pStyle w:val="BodyText"/>
        <w:spacing w:line="240" w:lineRule="auto" w:before="53"/>
        <w:ind w:right="0"/>
        <w:jc w:val="left"/>
      </w:pPr>
      <w:r>
        <w:rPr>
          <w:spacing w:val="-3"/>
        </w:rPr>
        <w:t>盈余公积说明，包括本期增减变动情况、变动原因说明：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3、未分配利润" w:id="285"/>
      <w:bookmarkEnd w:id="285"/>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923,476,426.28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517,751,008.19</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-437,374,841.38</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923,476,426.28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80,376,166.81</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1,156,285,253.73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865,568,532.45</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2,418,272.98</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20,050,000.00</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2"/>
                <w:sz w:val="18"/>
              </w:rPr>
              <w:t>2,079,761,680.01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923,476,426.28</w:t>
            </w:r>
          </w:p>
        </w:tc>
      </w:tr>
    </w:tbl>
    <w:p>
      <w:pPr>
        <w:pStyle w:val="BodyText"/>
        <w:spacing w:line="240" w:lineRule="auto" w:before="53"/>
        <w:ind w:right="0"/>
        <w:jc w:val="left"/>
      </w:pPr>
      <w:r>
        <w:rPr>
          <w:spacing w:val="-3"/>
        </w:rPr>
        <w:t>调整期初未分配利润明细：</w:t>
      </w:r>
    </w:p>
    <w:p>
      <w:pPr>
        <w:pStyle w:val="BodyText"/>
        <w:spacing w:line="240" w:lineRule="auto" w:before="119"/>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1"/>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pStyle w:val="BodyText"/>
        <w:spacing w:line="240" w:lineRule="auto" w:before="106"/>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4、营业收入和营业成本" w:id="286"/>
      <w:bookmarkEnd w:id="286"/>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7"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12,283,968,853.93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8,181,187,347.79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9,429,813,255.36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5,973,389,681.68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216,695,378.12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103,553,601.63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230,848,158.36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109,383,069.69</w:t>
            </w:r>
          </w:p>
        </w:tc>
      </w:tr>
      <w:tr>
        <w:trPr>
          <w:trHeight w:val="39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12,500,664,232.05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8,284,740,949.42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9,660,661,413.72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6,082,772,751.37</w:t>
            </w:r>
          </w:p>
        </w:tc>
      </w:tr>
    </w:tbl>
    <w:p>
      <w:pPr>
        <w:pStyle w:val="BodyText"/>
        <w:spacing w:line="240" w:lineRule="auto" w:before="53"/>
        <w:ind w:right="0"/>
        <w:jc w:val="left"/>
      </w:pPr>
      <w:r>
        <w:rPr/>
        <w:t>是否已执行新收入准则</w:t>
      </w:r>
    </w:p>
    <w:p>
      <w:pPr>
        <w:pStyle w:val="BodyText"/>
        <w:spacing w:line="338" w:lineRule="auto" w:before="119"/>
        <w:ind w:right="928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5"/>
        </w:rPr>
        <w:t> </w:t>
      </w:r>
      <w:r>
        <w:rPr/>
        <w:t>其他说明</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5、税金及附加" w:id="287"/>
      <w:bookmarkEnd w:id="287"/>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167,486.70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817,607.71</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5,900,635.15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7,809,189.28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4,437,184.38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5,822,119.27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651,832.90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633,417.23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294,816.00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295,184.52</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24,970.00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2,706,383.81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2,003,008.98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文化事业建设费</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82,219,302.29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80,450,488.60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28,120.33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60,949.19</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96,430,731.56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97,903,564.78</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6、销售费用" w:id="288"/>
      <w:bookmarkEnd w:id="288"/>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职工薪酬及人工成本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594,022,500.47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528,984,546.33</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10,708,960.80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9,505,090.27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1,175,246,290.72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883,038,507.05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200,426,442.86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189,072,489.16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物流及金流结算费用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53,935,525.49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77,196,572.79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25,541,037.00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24,435,399.78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节目制作费用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9,730,185.87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14,824,137.98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渠道销售运营拓展费用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35,871,112.32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30,977,527.91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35,202,099.92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43,427,534.13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2,140,684,155.45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1,801,461,805.40</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7、管理费用" w:id="289"/>
      <w:bookmarkEnd w:id="289"/>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职工薪酬及人工费用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391,323,328.42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266,010,028.57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58,628,415.09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56,355,584.33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13,302,853.01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10,137,054.18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办公及后勤服务费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95,274,367.16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76,866,877.19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11,738,465.41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6,925,523.14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2,740,267.03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3,499,442.61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37,130,743.80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41,428,175.54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610,138,439.92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461,222,685.56</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8、研发费用" w:id="290"/>
      <w:bookmarkEnd w:id="290"/>
      <w:r>
        <w:rPr>
          <w:b w:val="0"/>
          <w:bCs w:val="0"/>
        </w:rPr>
      </w:r>
      <w:r>
        <w:rPr>
          <w:rFonts w:ascii="Times New Roman" w:hAnsi="Times New Roman" w:cs="Times New Roman" w:eastAsia="Times New Roman" w:hint="default"/>
        </w:rPr>
        <w:t>38</w:t>
      </w:r>
      <w:r>
        <w:rPr/>
        <w:t>、研发费用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职工薪酬及人工费用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128,112,151.81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177,755,848.09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21,407,106.17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28,036,121.10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12,430.48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1,939,359.20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81,582,077.08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6,218,204.59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8,185,566.32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6,934,663.34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239,299,331.86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220,884,196.32</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39、财务费用" w:id="291"/>
      <w:bookmarkEnd w:id="291"/>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15,981,713.90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14,167,593.20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65,976,045.63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42,647,994.28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13,022,001.64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4,728,626.50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395,763.36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-447,037.00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-36,576,566.73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-24,198,811.58</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0、其他收益" w:id="292"/>
      <w:bookmarkEnd w:id="292"/>
      <w:r>
        <w:rPr>
          <w:b w:val="0"/>
          <w:bCs w:val="0"/>
        </w:rPr>
      </w:r>
      <w:r>
        <w:rPr>
          <w:rFonts w:ascii="Times New Roman" w:hAnsi="Times New Roman" w:cs="Times New Roman" w:eastAsia="Times New Roman" w:hint="default"/>
        </w:rPr>
        <w:t>40</w:t>
      </w:r>
      <w:r>
        <w:rPr/>
        <w:t>、其他收益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12,748,320.76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10,398,094.35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与收益相关的政府补助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44,851,235.43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17,267,089.49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代扣个人所得税手续费返还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1,123,274.02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1,935,178.55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58,722,830.21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29,600,362.39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1、投资收益" w:id="293"/>
      <w:bookmarkEnd w:id="293"/>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-5,105,446.79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-7,966,291.26</w:t>
            </w:r>
          </w:p>
        </w:tc>
      </w:tr>
      <w:tr>
        <w:trPr>
          <w:trHeight w:val="399"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不享有版权的影视剧投资收益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4,227,644.04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3,195,537.71</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7,344,704.18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36,174,584.14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6,466,901.43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31,403,830.59</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2、公允价值变动收益" w:id="294"/>
      <w:bookmarkEnd w:id="294"/>
      <w:r>
        <w:rPr>
          <w:b w:val="0"/>
          <w:bCs w:val="0"/>
        </w:rPr>
      </w:r>
      <w:r>
        <w:rPr>
          <w:rFonts w:ascii="Times New Roman" w:hAnsi="Times New Roman" w:cs="Times New Roman" w:eastAsia="Times New Roman" w:hint="default"/>
        </w:rPr>
        <w:t>42</w:t>
      </w:r>
      <w:r>
        <w:rPr/>
        <w:t>、公允价值变动收益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权益工具投资（以</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公允价值计量且其变动计入当期损益的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-1,370,986.18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-1,370,986.18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3、信用减值损失" w:id="295"/>
      <w:bookmarkEnd w:id="295"/>
      <w:r>
        <w:rPr>
          <w:b w:val="0"/>
          <w:bCs w:val="0"/>
        </w:rPr>
      </w:r>
      <w:r>
        <w:rPr>
          <w:rFonts w:ascii="Times New Roman" w:hAnsi="Times New Roman" w:cs="Times New Roman" w:eastAsia="Times New Roman" w:hint="default"/>
        </w:rPr>
        <w:t>43</w:t>
      </w:r>
      <w:r>
        <w:rPr/>
        <w:t>、信用减值损失</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31,334.30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-50,020,218.33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发放贷款减值损失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-1,253,943.11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-51,242,827.14</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4、资产减值损失" w:id="296"/>
      <w:bookmarkEnd w:id="296"/>
      <w:r>
        <w:rPr>
          <w:b w:val="0"/>
          <w:bCs w:val="0"/>
        </w:rPr>
      </w:r>
      <w:r>
        <w:rPr>
          <w:rFonts w:ascii="Times New Roman" w:hAnsi="Times New Roman" w:cs="Times New Roman" w:eastAsia="Times New Roman" w:hint="default"/>
        </w:rPr>
        <w:t>44</w:t>
      </w:r>
      <w:r>
        <w:rPr/>
        <w:t>、资产减值损失</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1,371,927.60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-101,591,231.51</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-1,996,052.09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-2,095,600.91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三、可供出售金融资产减值损失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-195,516.64</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四、固定资产减值损失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-66,209.37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-491,517.51</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-624,124.49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-104,440,075.94</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5、资产处置收益" w:id="297"/>
      <w:bookmarkEnd w:id="297"/>
      <w:r>
        <w:rPr>
          <w:b w:val="0"/>
          <w:bCs w:val="0"/>
        </w:rPr>
      </w:r>
      <w:r>
        <w:rPr>
          <w:rFonts w:ascii="Times New Roman" w:hAnsi="Times New Roman" w:cs="Times New Roman" w:eastAsia="Times New Roman" w:hint="default"/>
        </w:rPr>
        <w:t>45</w:t>
      </w:r>
      <w:r>
        <w:rPr/>
        <w:t>、资产处置收益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-168,797.67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-1,741.95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6、营业外收入" w:id="298"/>
      <w:bookmarkEnd w:id="298"/>
      <w:r>
        <w:rPr>
          <w:b w:val="0"/>
          <w:bCs w:val="0"/>
        </w:rPr>
      </w:r>
      <w:r>
        <w:rPr>
          <w:rFonts w:ascii="Times New Roman" w:hAnsi="Times New Roman" w:cs="Times New Roman" w:eastAsia="Times New Roman" w:hint="default"/>
        </w:rPr>
        <w:t>46</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9"/>
        <w:gridCol w:w="2396"/>
        <w:gridCol w:w="2391"/>
        <w:gridCol w:w="2381"/>
      </w:tblGrid>
      <w:tr>
        <w:trPr>
          <w:trHeight w:val="161"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04" w:right="9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1" w:type="dxa"/>
            <w:vMerge/>
            <w:tcBorders>
              <w:left w:val="single" w:sz="4" w:space="0" w:color="000000"/>
              <w:right w:val="single" w:sz="4" w:space="0" w:color="000000"/>
            </w:tcBorders>
            <w:shd w:val="clear" w:color="auto" w:fill="D2D2D2"/>
          </w:tcPr>
          <w:p>
            <w:pPr/>
          </w:p>
        </w:tc>
      </w:tr>
      <w:tr>
        <w:trPr>
          <w:trHeight w:val="158"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2,521,000.00</w:t>
            </w:r>
          </w:p>
        </w:tc>
        <w:tc>
          <w:tcPr>
            <w:tcW w:w="238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51,169.81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51,169.81</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维权收入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24,730,857.50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11,446,340.62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24,730,857.50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1,061,063.97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881,353.05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1,061,063.97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25,843,091.28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14,848,693.67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25,843,091.28</w:t>
            </w:r>
          </w:p>
        </w:tc>
      </w:tr>
    </w:tbl>
    <w:p>
      <w:pPr>
        <w:pStyle w:val="BodyText"/>
        <w:spacing w:line="240" w:lineRule="auto" w:before="53"/>
        <w:ind w:right="0"/>
        <w:jc w:val="left"/>
      </w:pPr>
      <w:r>
        <w:rPr>
          <w:spacing w:val="-3"/>
        </w:rPr>
        <w:t>计入当期损益的政府补助：</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7、营业外支出" w:id="299"/>
      <w:bookmarkEnd w:id="299"/>
      <w:r>
        <w:rPr>
          <w:b w:val="0"/>
          <w:bCs w:val="0"/>
        </w:rPr>
      </w:r>
      <w:r>
        <w:rPr>
          <w:rFonts w:ascii="Times New Roman" w:hAnsi="Times New Roman" w:cs="Times New Roman" w:eastAsia="Times New Roman" w:hint="default"/>
        </w:rPr>
        <w:t>47</w:t>
      </w:r>
      <w:r>
        <w:rPr/>
        <w:t>、营业外支出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58"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1,004,295.80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20,005,946.49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1,004,295.80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135,510.79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1,192,526.64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135,510.79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21,447,884.24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21,353,299.60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21,447,884.24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3,451,527.88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2,474,394.80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3,451,527.88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26,039,218.71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45,026,167.53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26,039,218.71</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8、所得税费用" w:id="300"/>
      <w:bookmarkEnd w:id="300"/>
      <w:r>
        <w:rPr>
          <w:b w:val="0"/>
          <w:bCs w:val="0"/>
        </w:rPr>
      </w: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01"/>
      <w:bookmarkEnd w:id="30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上期发生额</w:t>
            </w:r>
            <w:r>
              <w:rPr>
                <w:rFonts w:ascii="宋体" w:hAnsi="宋体" w:cs="宋体" w:eastAsia="宋体" w:hint="default"/>
                <w:sz w:val="18"/>
                <w:szCs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16,092,665.26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18,847,718.84</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3,938,878.58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578,007.47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20,031,543.84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19,425,726.31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02"/>
      <w:bookmarkEnd w:id="30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1,177,534,059.30</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294,383,514.83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-280,101,621.87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3,938,878.58</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1,276,361.70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181,476.56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-4,526,298.45</w:t>
            </w:r>
          </w:p>
        </w:tc>
      </w:tr>
      <w:tr>
        <w:trPr>
          <w:trHeight w:val="71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5,556,100.15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-676,867.66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20,031,543.84</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9、现金流量表项目" w:id="303"/>
      <w:bookmarkEnd w:id="303"/>
      <w:r>
        <w:rPr>
          <w:b w:val="0"/>
          <w:bCs w:val="0"/>
        </w:rPr>
      </w:r>
      <w:r>
        <w:rPr>
          <w:rFonts w:ascii="Times New Roman" w:hAnsi="Times New Roman" w:cs="Times New Roman" w:eastAsia="Times New Roman" w:hint="default"/>
        </w:rPr>
        <w:t>49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04"/>
      <w:bookmarkEnd w:id="30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192,630,932.33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181,489,406.70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42,494,918.97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44,503,423.72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65,976,045.63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44,450,418.46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票据保证金及法务保证金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10,422,873.28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14,451,275.00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维权收入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24,730,857.50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11,446,340.62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往来款和其他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35,197,705.87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24,660,197.94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收回结构性存款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207,929,851.46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371,453,333.58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528,930,913.90</w:t>
            </w:r>
          </w:p>
        </w:tc>
      </w:tr>
    </w:tbl>
    <w:p>
      <w:pPr>
        <w:pStyle w:val="BodyText"/>
        <w:spacing w:line="240" w:lineRule="auto" w:before="54"/>
        <w:ind w:right="0"/>
        <w:jc w:val="left"/>
      </w:pPr>
      <w:r>
        <w:rPr>
          <w:spacing w:val="-3"/>
        </w:rPr>
        <w:t>收到的其他与经营活动有关的现金说明：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05"/>
      <w:bookmarkEnd w:id="30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1,806,621,786.03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1,407,854,117.70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82,336,163.55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70,452,034.55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银行手续费用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13,022,001.64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4,728,626.50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票据保证金及车贷保证金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402,451.90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11,822,387.15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1,004,295.80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20,005,946.49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38,661,153.34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30,288,831.45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6" w:right="0"/>
              <w:jc w:val="left"/>
              <w:rPr>
                <w:rFonts w:ascii="Times New Roman" w:hAnsi="Times New Roman" w:cs="Times New Roman" w:eastAsia="Times New Roman" w:hint="default"/>
                <w:sz w:val="18"/>
                <w:szCs w:val="18"/>
              </w:rPr>
            </w:pPr>
            <w:r>
              <w:rPr>
                <w:rFonts w:ascii="Times New Roman"/>
                <w:sz w:val="18"/>
              </w:rPr>
              <w:t>1,942,047,852.26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1" w:right="0"/>
              <w:jc w:val="left"/>
              <w:rPr>
                <w:rFonts w:ascii="Times New Roman" w:hAnsi="Times New Roman" w:cs="Times New Roman" w:eastAsia="Times New Roman" w:hint="default"/>
                <w:sz w:val="18"/>
                <w:szCs w:val="18"/>
              </w:rPr>
            </w:pPr>
            <w:r>
              <w:rPr>
                <w:rFonts w:ascii="Times New Roman"/>
                <w:sz w:val="18"/>
              </w:rPr>
              <w:t>1,545,151,943.84</w:t>
            </w:r>
          </w:p>
        </w:tc>
      </w:tr>
    </w:tbl>
    <w:p>
      <w:pPr>
        <w:pStyle w:val="BodyText"/>
        <w:spacing w:line="240" w:lineRule="auto" w:before="53"/>
        <w:ind w:right="0"/>
        <w:jc w:val="left"/>
      </w:pPr>
      <w:r>
        <w:rPr>
          <w:spacing w:val="-3"/>
        </w:rPr>
        <w:t>支付的其他与经营活动有关的现金说明：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06"/>
      <w:bookmarkEnd w:id="30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840,100,000.00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3,752,880,000.00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7,344,704.18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38,890,334.01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不享有版权的版权投资收到的收益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945,045.86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4,056,226.41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收回影视作品投资款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10,390,721.60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858,780,471.64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3,795,826,560.42</w:t>
            </w:r>
          </w:p>
        </w:tc>
      </w:tr>
    </w:tbl>
    <w:p>
      <w:pPr>
        <w:pStyle w:val="BodyText"/>
        <w:spacing w:line="240" w:lineRule="auto" w:before="54"/>
        <w:ind w:right="0"/>
        <w:jc w:val="left"/>
      </w:pPr>
      <w:r>
        <w:rPr>
          <w:spacing w:val="-3"/>
        </w:rPr>
        <w:t>收到的其他与投资活动有关的现金说明：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07"/>
      <w:bookmarkEnd w:id="30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657,600,000.00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2,469,500,000.00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投资影视作品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20,631,999.95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657,600,000.00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2,490,131,999.95</w:t>
            </w:r>
          </w:p>
        </w:tc>
      </w:tr>
    </w:tbl>
    <w:p>
      <w:pPr>
        <w:pStyle w:val="BodyText"/>
        <w:spacing w:line="240" w:lineRule="auto" w:before="54"/>
        <w:ind w:right="0"/>
        <w:jc w:val="left"/>
      </w:pPr>
      <w:r>
        <w:rPr>
          <w:spacing w:val="-3"/>
        </w:rPr>
        <w:t>支付的其他与投资活动有关的现金说明：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支付的其他与筹资活动有关的现金" w:id="308"/>
      <w:bookmarkEnd w:id="308"/>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重组筹资费用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8,077,370.82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3,250,900.00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归还关联方借款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配套融资费用支出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657,257.37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657,257.37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251,328,270.82</w:t>
            </w:r>
          </w:p>
        </w:tc>
      </w:tr>
    </w:tbl>
    <w:p>
      <w:pPr>
        <w:pStyle w:val="BodyText"/>
        <w:spacing w:line="240" w:lineRule="auto" w:before="53"/>
        <w:ind w:right="0"/>
        <w:jc w:val="left"/>
      </w:pPr>
      <w:r>
        <w:rPr>
          <w:spacing w:val="-3"/>
        </w:rPr>
        <w:t>支付的其他与筹资活动有关的现金说明：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0、现金流量表补充资料" w:id="309"/>
      <w:bookmarkEnd w:id="309"/>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10"/>
      <w:bookmarkEnd w:id="31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23.300003pt;margin-top:411.359985pt;width:151.25pt;height:20.65pt;mso-position-horizontal-relative:page;mso-position-vertical-relative:page;z-index:-1113208" coordorigin="4466,8227" coordsize="3025,413">
            <v:group style="position:absolute;left:4478;top:8239;width:2;height:389" coordorigin="4478,8239" coordsize="2,389">
              <v:shape style="position:absolute;left:4478;top:8239;width:2;height:389" coordorigin="4478,8239" coordsize="0,389" path="m4478,8239l4478,8628e" filled="false" stroked="true" strokeweight="1.2pt" strokecolor="#ffffff">
                <v:path arrowok="t"/>
              </v:shape>
            </v:group>
            <v:group style="position:absolute;left:4490;top:8239;width:3001;height:389" coordorigin="4490,8239" coordsize="3001,389">
              <v:shape style="position:absolute;left:4490;top:8239;width:3001;height:389" coordorigin="4490,8239" coordsize="3001,389" path="m4490,8628l7491,8628,7491,8239,4490,8239,4490,862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998"/>
        <w:gridCol w:w="2070"/>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771" w:right="0"/>
              <w:jc w:val="left"/>
              <w:rPr>
                <w:rFonts w:ascii="Times New Roman" w:hAnsi="Times New Roman" w:cs="Times New Roman" w:eastAsia="Times New Roman" w:hint="default"/>
                <w:sz w:val="18"/>
                <w:szCs w:val="18"/>
              </w:rPr>
            </w:pPr>
            <w:r>
              <w:rPr>
                <w:rFonts w:ascii="Times New Roman"/>
                <w:sz w:val="18"/>
              </w:rPr>
              <w:t>1,157,502,515.46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927,574,396.79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51,866,951.63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104,440,075.94</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60,969,750.12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68,635,398.27</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771" w:right="0"/>
              <w:jc w:val="left"/>
              <w:rPr>
                <w:rFonts w:ascii="Times New Roman" w:hAnsi="Times New Roman" w:cs="Times New Roman" w:eastAsia="Times New Roman" w:hint="default"/>
                <w:sz w:val="18"/>
                <w:szCs w:val="18"/>
              </w:rPr>
            </w:pPr>
            <w:r>
              <w:rPr>
                <w:rFonts w:ascii="Times New Roman"/>
                <w:sz w:val="18"/>
              </w:rPr>
              <w:t>3,684,525,176.86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2,171,837,605.25</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left="2001" w:right="0"/>
              <w:jc w:val="left"/>
              <w:rPr>
                <w:rFonts w:ascii="Times New Roman" w:hAnsi="Times New Roman" w:cs="Times New Roman" w:eastAsia="Times New Roman" w:hint="default"/>
                <w:sz w:val="18"/>
                <w:szCs w:val="18"/>
              </w:rPr>
            </w:pPr>
            <w:r>
              <w:rPr>
                <w:rFonts w:ascii="Times New Roman"/>
                <w:sz w:val="18"/>
              </w:rPr>
              <w:t>25,123,027.11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19,926,071.85</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168,797.67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1,741.95</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84,340.98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1,192,526.64</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1,370,986.18</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92" w:right="0"/>
              <w:jc w:val="left"/>
              <w:rPr>
                <w:rFonts w:ascii="Times New Roman" w:hAnsi="Times New Roman" w:cs="Times New Roman" w:eastAsia="Times New Roman" w:hint="default"/>
                <w:sz w:val="18"/>
                <w:szCs w:val="18"/>
              </w:rPr>
            </w:pPr>
            <w:r>
              <w:rPr>
                <w:rFonts w:ascii="Times New Roman"/>
                <w:sz w:val="18"/>
              </w:rPr>
              <w:t>16,377,477.26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13,720,556.20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025" w:right="0"/>
              <w:jc w:val="left"/>
              <w:rPr>
                <w:rFonts w:ascii="Times New Roman" w:hAnsi="Times New Roman" w:cs="Times New Roman" w:eastAsia="Times New Roman" w:hint="default"/>
                <w:sz w:val="18"/>
                <w:szCs w:val="18"/>
              </w:rPr>
            </w:pPr>
            <w:r>
              <w:rPr>
                <w:rFonts w:ascii="Times New Roman"/>
                <w:sz w:val="18"/>
              </w:rPr>
              <w:t>-6,466,901.43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-31,403,830.59</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3,938,878.58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578,007.47</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998"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22" w:right="0"/>
              <w:jc w:val="left"/>
              <w:rPr>
                <w:rFonts w:ascii="Times New Roman" w:hAnsi="Times New Roman" w:cs="Times New Roman" w:eastAsia="Times New Roman" w:hint="default"/>
                <w:sz w:val="18"/>
                <w:szCs w:val="18"/>
              </w:rPr>
            </w:pPr>
            <w:r>
              <w:rPr>
                <w:rFonts w:ascii="Times New Roman"/>
                <w:spacing w:val="-2"/>
                <w:sz w:val="18"/>
              </w:rPr>
              <w:t>296,441,004.11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-887,309,307.19</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09" w:right="0"/>
              <w:jc w:val="left"/>
              <w:rPr>
                <w:rFonts w:ascii="Times New Roman" w:hAnsi="Times New Roman" w:cs="Times New Roman" w:eastAsia="Times New Roman" w:hint="default"/>
                <w:sz w:val="18"/>
                <w:szCs w:val="18"/>
              </w:rPr>
            </w:pPr>
            <w:r>
              <w:rPr>
                <w:rFonts w:ascii="Times New Roman"/>
                <w:sz w:val="18"/>
              </w:rPr>
              <w:t>-1,048,364,434.32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-1,357,603,825.98</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1" w:right="0"/>
              <w:jc w:val="left"/>
              <w:rPr>
                <w:rFonts w:ascii="Times New Roman" w:hAnsi="Times New Roman" w:cs="Times New Roman" w:eastAsia="Times New Roman" w:hint="default"/>
                <w:sz w:val="18"/>
                <w:szCs w:val="18"/>
              </w:rPr>
            </w:pPr>
            <w:r>
              <w:rPr>
                <w:rFonts w:ascii="Times New Roman"/>
                <w:sz w:val="18"/>
              </w:rPr>
              <w:t>1,692,076,134.46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1,735,779,685.41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709" w:right="0"/>
              <w:jc w:val="left"/>
              <w:rPr>
                <w:rFonts w:ascii="Times New Roman" w:hAnsi="Times New Roman" w:cs="Times New Roman" w:eastAsia="Times New Roman" w:hint="default"/>
                <w:sz w:val="18"/>
                <w:szCs w:val="18"/>
              </w:rPr>
            </w:pPr>
            <w:r>
              <w:rPr>
                <w:rFonts w:ascii="Times New Roman"/>
                <w:sz w:val="18"/>
              </w:rPr>
              <w:t>-5,642,746,993.49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-3,144,289,719.59</w:t>
            </w: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10" w:right="0"/>
              <w:jc w:val="left"/>
              <w:rPr>
                <w:rFonts w:ascii="Times New Roman" w:hAnsi="Times New Roman" w:cs="Times New Roman" w:eastAsia="Times New Roman" w:hint="default"/>
                <w:sz w:val="18"/>
                <w:szCs w:val="18"/>
              </w:rPr>
            </w:pPr>
            <w:r>
              <w:rPr>
                <w:rFonts w:ascii="Times New Roman"/>
                <w:sz w:val="18"/>
              </w:rPr>
              <w:t>292,866,711.18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-376,920,617.58</w:t>
            </w:r>
          </w:p>
        </w:tc>
      </w:tr>
      <w:tr>
        <w:trPr>
          <w:trHeight w:val="161"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6"/>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771" w:right="0"/>
              <w:jc w:val="left"/>
              <w:rPr>
                <w:rFonts w:ascii="Times New Roman" w:hAnsi="Times New Roman" w:cs="Times New Roman" w:eastAsia="Times New Roman" w:hint="default"/>
                <w:sz w:val="18"/>
                <w:szCs w:val="18"/>
              </w:rPr>
            </w:pPr>
            <w:r>
              <w:rPr>
                <w:rFonts w:ascii="Times New Roman"/>
                <w:sz w:val="18"/>
              </w:rPr>
              <w:t>5,041,075,499.16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2,514,587,154.25</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771" w:right="0"/>
              <w:jc w:val="left"/>
              <w:rPr>
                <w:rFonts w:ascii="Times New Roman" w:hAnsi="Times New Roman" w:cs="Times New Roman" w:eastAsia="Times New Roman" w:hint="default"/>
                <w:sz w:val="18"/>
                <w:szCs w:val="18"/>
              </w:rPr>
            </w:pPr>
            <w:r>
              <w:rPr>
                <w:rFonts w:ascii="Times New Roman"/>
                <w:sz w:val="18"/>
              </w:rPr>
              <w:t>2,514,587,154.25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1,937,793,695.99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771" w:right="0"/>
              <w:jc w:val="left"/>
              <w:rPr>
                <w:rFonts w:ascii="Times New Roman" w:hAnsi="Times New Roman" w:cs="Times New Roman" w:eastAsia="Times New Roman" w:hint="default"/>
                <w:sz w:val="18"/>
                <w:szCs w:val="18"/>
              </w:rPr>
            </w:pPr>
            <w:r>
              <w:rPr>
                <w:rFonts w:ascii="Times New Roman"/>
                <w:sz w:val="18"/>
              </w:rPr>
              <w:t>2,526,488,344.91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576,793,458.26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现金和现金等价物的构成" w:id="311"/>
      <w:bookmarkEnd w:id="31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771" w:right="0"/>
              <w:jc w:val="left"/>
              <w:rPr>
                <w:rFonts w:ascii="Times New Roman" w:hAnsi="Times New Roman" w:cs="Times New Roman" w:eastAsia="Times New Roman" w:hint="default"/>
                <w:sz w:val="18"/>
                <w:szCs w:val="18"/>
              </w:rPr>
            </w:pPr>
            <w:r>
              <w:rPr>
                <w:rFonts w:ascii="Times New Roman"/>
                <w:sz w:val="18"/>
              </w:rPr>
              <w:t>5,041,075,499.16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6" w:right="0"/>
              <w:jc w:val="left"/>
              <w:rPr>
                <w:rFonts w:ascii="Times New Roman" w:hAnsi="Times New Roman" w:cs="Times New Roman" w:eastAsia="Times New Roman" w:hint="default"/>
                <w:sz w:val="18"/>
                <w:szCs w:val="18"/>
              </w:rPr>
            </w:pPr>
            <w:r>
              <w:rPr>
                <w:rFonts w:ascii="Times New Roman"/>
                <w:sz w:val="18"/>
              </w:rPr>
              <w:t>2,514,587,154.25</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18"/>
        <w:gridCol w:w="3068"/>
        <w:gridCol w:w="3183"/>
      </w:tblGrid>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104,219.13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169,279.43</w:t>
            </w:r>
          </w:p>
        </w:tc>
      </w:tr>
      <w:tr>
        <w:trPr>
          <w:trHeight w:val="398"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5,003,669,597.21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2,508,664,353.08</w:t>
            </w:r>
          </w:p>
        </w:tc>
      </w:tr>
      <w:tr>
        <w:trPr>
          <w:trHeight w:val="404"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37,301,682.82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5,753,521.74</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5,041,075,499.16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2,514,587,154.25</w:t>
            </w:r>
          </w:p>
        </w:tc>
      </w:tr>
    </w:tbl>
    <w:p>
      <w:pPr>
        <w:pStyle w:val="BodyText"/>
        <w:spacing w:line="240" w:lineRule="auto" w:before="53"/>
        <w:ind w:right="0"/>
        <w:jc w:val="left"/>
      </w:pPr>
      <w:r>
        <w:rPr/>
        <w:t>其他说明：</w:t>
      </w:r>
    </w:p>
    <w:p>
      <w:pPr>
        <w:pStyle w:val="BodyText"/>
        <w:spacing w:line="240" w:lineRule="auto" w:before="115"/>
        <w:ind w:right="0"/>
        <w:jc w:val="left"/>
      </w:pPr>
      <w:r>
        <w:rPr>
          <w:rFonts w:ascii="Times New Roman" w:hAnsi="Times New Roman" w:cs="Times New Roman" w:eastAsia="Times New Roman" w:hint="default"/>
          <w:spacing w:val="-3"/>
        </w:rPr>
        <w:t>1.</w:t>
      </w:r>
      <w:r>
        <w:rPr>
          <w:spacing w:val="-3"/>
        </w:rPr>
        <w:t>现金流量表补充资料中其他为采购版权计入无形资产，现金流在采购商品支付的现金列报产生的影响。</w:t>
      </w:r>
    </w:p>
    <w:p>
      <w:pPr>
        <w:pStyle w:val="BodyText"/>
        <w:spacing w:line="300" w:lineRule="auto" w:before="63"/>
        <w:ind w:right="0"/>
        <w:jc w:val="left"/>
      </w:pPr>
      <w:r>
        <w:rPr>
          <w:rFonts w:ascii="Times New Roman" w:hAnsi="Times New Roman" w:cs="Times New Roman" w:eastAsia="Times New Roman" w:hint="default"/>
          <w:spacing w:val="-3"/>
        </w:rPr>
        <w:t>2.</w:t>
      </w:r>
      <w:r>
        <w:rPr>
          <w:spacing w:val="-3"/>
        </w:rPr>
        <w:t>期末银行存款余额中有</w:t>
      </w:r>
      <w:r>
        <w:rPr>
          <w:rFonts w:ascii="Times New Roman" w:hAnsi="Times New Roman" w:cs="Times New Roman" w:eastAsia="Times New Roman" w:hint="default"/>
          <w:spacing w:val="-3"/>
        </w:rPr>
        <w:t>2,000.00</w:t>
      </w:r>
      <w:r>
        <w:rPr>
          <w:spacing w:val="-3"/>
        </w:rPr>
        <w:t>元系</w:t>
      </w:r>
      <w:r>
        <w:rPr>
          <w:rFonts w:ascii="Times New Roman" w:hAnsi="Times New Roman" w:cs="Times New Roman" w:eastAsia="Times New Roman" w:hint="default"/>
          <w:spacing w:val="-3"/>
        </w:rPr>
        <w:t>ETC</w:t>
      </w:r>
      <w:r>
        <w:rPr>
          <w:spacing w:val="-3"/>
        </w:rPr>
        <w:t>押金、</w:t>
      </w:r>
      <w:r>
        <w:rPr>
          <w:rFonts w:ascii="Times New Roman" w:hAnsi="Times New Roman" w:cs="Times New Roman" w:eastAsia="Times New Roman" w:hint="default"/>
          <w:spacing w:val="-3"/>
        </w:rPr>
        <w:t>21,178,116.53</w:t>
      </w:r>
      <w:r>
        <w:rPr>
          <w:spacing w:val="-3"/>
        </w:rPr>
        <w:t>元被第三方代位追索冻结，使用受到限制。 期末其他货币资</w:t>
      </w:r>
      <w:r>
        <w:rPr>
          <w:spacing w:val="1"/>
        </w:rPr>
        <w:t> </w:t>
      </w:r>
      <w:r>
        <w:rPr>
          <w:spacing w:val="1"/>
        </w:rPr>
      </w:r>
      <w:r>
        <w:rPr/>
        <w:t>金中包括票据保证金及其他保证金</w:t>
      </w:r>
      <w:r>
        <w:rPr>
          <w:rFonts w:ascii="Times New Roman" w:hAnsi="Times New Roman" w:cs="Times New Roman" w:eastAsia="Times New Roman" w:hint="default"/>
        </w:rPr>
        <w:t>1,177,322.01</w:t>
      </w:r>
      <w:r>
        <w:rPr/>
        <w:t>元、车贷保证金</w:t>
      </w:r>
      <w:r>
        <w:rPr>
          <w:rFonts w:ascii="Times New Roman" w:hAnsi="Times New Roman" w:cs="Times New Roman" w:eastAsia="Times New Roman" w:hint="default"/>
        </w:rPr>
        <w:t>791,643.76</w:t>
      </w:r>
      <w:r>
        <w:rPr/>
        <w:t>元使用受到限制。</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51、所有权或使用权受到限制的资产" w:id="312"/>
      <w:bookmarkEnd w:id="312"/>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6"/>
        <w:gridCol w:w="3058"/>
        <w:gridCol w:w="3183"/>
      </w:tblGrid>
      <w:tr>
        <w:trPr>
          <w:trHeight w:val="404"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3" w:hRule="exact"/>
        </w:trPr>
        <w:tc>
          <w:tcPr>
            <w:tcW w:w="3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23,149,082.30</w:t>
            </w:r>
          </w:p>
        </w:tc>
        <w:tc>
          <w:tcPr>
            <w:tcW w:w="3183"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84"/>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银行承兑汇票保证金、诉讼冻结款、车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贷保证金等</w:t>
            </w:r>
          </w:p>
        </w:tc>
      </w:tr>
      <w:tr>
        <w:trPr>
          <w:trHeight w:val="389" w:hRule="exact"/>
        </w:trPr>
        <w:tc>
          <w:tcPr>
            <w:tcW w:w="3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8" w:space="0" w:color="D2D2D2"/>
              <w:right w:val="single" w:sz="4" w:space="0" w:color="000000"/>
            </w:tcBorders>
          </w:tcPr>
          <w:p>
            <w:pPr/>
          </w:p>
        </w:tc>
        <w:tc>
          <w:tcPr>
            <w:tcW w:w="3183" w:type="dxa"/>
            <w:vMerge/>
            <w:tcBorders>
              <w:left w:val="single" w:sz="4" w:space="0" w:color="000000"/>
              <w:right w:val="single" w:sz="4" w:space="0" w:color="000000"/>
            </w:tcBorders>
          </w:tcPr>
          <w:p>
            <w:pPr/>
          </w:p>
        </w:tc>
      </w:tr>
      <w:tr>
        <w:trPr>
          <w:trHeight w:val="163" w:hRule="exact"/>
        </w:trPr>
        <w:tc>
          <w:tcPr>
            <w:tcW w:w="3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8" w:space="0" w:color="D2D2D2"/>
              <w:bottom w:val="single" w:sz="4" w:space="0" w:color="000000"/>
              <w:right w:val="single" w:sz="4" w:space="0" w:color="000000"/>
            </w:tcBorders>
          </w:tcPr>
          <w:p>
            <w:pPr/>
          </w:p>
        </w:tc>
        <w:tc>
          <w:tcPr>
            <w:tcW w:w="3183" w:type="dxa"/>
            <w:vMerge/>
            <w:tcBorders>
              <w:left w:val="single" w:sz="4" w:space="0" w:color="000000"/>
              <w:bottom w:val="single" w:sz="4" w:space="0" w:color="000000"/>
              <w:right w:val="single" w:sz="4" w:space="0" w:color="000000"/>
            </w:tcBorders>
          </w:tcPr>
          <w:p>
            <w:pP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left="1982" w:right="0"/>
              <w:jc w:val="left"/>
              <w:rPr>
                <w:rFonts w:ascii="Times New Roman" w:hAnsi="Times New Roman" w:cs="Times New Roman" w:eastAsia="Times New Roman" w:hint="default"/>
                <w:sz w:val="18"/>
                <w:szCs w:val="18"/>
              </w:rPr>
            </w:pPr>
            <w:r>
              <w:rPr>
                <w:rFonts w:ascii="Times New Roman"/>
                <w:sz w:val="18"/>
              </w:rPr>
              <w:t>23,149,082.30</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2、外币货币性项目" w:id="313"/>
      <w:bookmarkEnd w:id="313"/>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14"/>
      <w:bookmarkEnd w:id="31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5"/>
        <w:gridCol w:w="2295"/>
        <w:gridCol w:w="2387"/>
        <w:gridCol w:w="2391"/>
      </w:tblGrid>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3,447,994.59</w:t>
            </w: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493,967.94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3,446,019.14</w:t>
            </w:r>
          </w:p>
        </w:tc>
      </w:tr>
      <w:tr>
        <w:trPr>
          <w:trHeight w:val="399"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2,205.28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1,975.45</w:t>
            </w: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1,176,187.32</w:t>
            </w:r>
          </w:p>
        </w:tc>
      </w:tr>
      <w:tr>
        <w:trPr>
          <w:trHeight w:val="399"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168,600.00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1,176,187.32</w:t>
            </w: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4"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4"/>
                <w:sz w:val="18"/>
                <w:szCs w:val="18"/>
              </w:rPr>
              <w:t>其中：美元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3、政府补助" w:id="315"/>
      <w:bookmarkEnd w:id="315"/>
      <w:r>
        <w:rPr>
          <w:b w:val="0"/>
          <w:bCs w:val="0"/>
        </w:rPr>
      </w:r>
      <w:r>
        <w:rPr>
          <w:rFonts w:ascii="Times New Roman" w:hAnsi="Times New Roman" w:cs="Times New Roman" w:eastAsia="Times New Roman" w:hint="default"/>
        </w:rPr>
        <w:t>53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16"/>
      <w:bookmarkEnd w:id="31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与资产相关的政府补助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12,748,320.76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12,748,320.76</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与收益相关，且用于补偿公司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以后期间的相关成本费用或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损失的政府补助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2,037,815.30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2,037,815.30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增值税加计扣除</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13,230,953.99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13,230,953.99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7,619,635.16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7,619,635.16</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湖南省</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年第一批企业研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发财政奖补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4,771,400.00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4,771,400.00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全国文化企业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强奖励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互联网产业发展专项资金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芒果</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TV2018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年全国互联网百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强企业奖励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马栏山文化产业补助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《魔幻学园之奇妙的朋友》专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项资金补助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香港影视展参展补助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2"/>
              <w:jc w:val="left"/>
              <w:rPr>
                <w:rFonts w:ascii="宋体" w:hAnsi="宋体" w:cs="宋体" w:eastAsia="宋体" w:hint="default"/>
                <w:sz w:val="18"/>
                <w:szCs w:val="18"/>
              </w:rPr>
            </w:pPr>
            <w:r>
              <w:rPr>
                <w:rFonts w:ascii="宋体" w:hAnsi="宋体" w:cs="宋体" w:eastAsia="宋体" w:hint="default"/>
                <w:spacing w:val="-3"/>
                <w:sz w:val="18"/>
                <w:szCs w:val="18"/>
              </w:rPr>
              <w:t>《还珠格格》手游专项资金补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《那座城这家人》补助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729,245.29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729,245.29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优秀剧本扶持资金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网络视听奖励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273,584.91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273,584.91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电子商务平台补助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《最后的我们》补助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248,165.00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248,165.00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251,177.57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251,177.57</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我最喜欢的湖南金曲</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推选补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高新技术企业奖励资金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融资创新考评专项资金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金融产业奖励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代扣代缴手续费返还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142,060.47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142,060.47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年小额贷款公司风险补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年度开福区科技计划项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目立项扶持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年长沙市移动互联网产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90"/>
              <w:jc w:val="left"/>
              <w:rPr>
                <w:rFonts w:ascii="宋体" w:hAnsi="宋体" w:cs="宋体" w:eastAsia="宋体" w:hint="default"/>
                <w:sz w:val="18"/>
                <w:szCs w:val="18"/>
              </w:rPr>
            </w:pPr>
            <w:r>
              <w:rPr>
                <w:rFonts w:ascii="宋体" w:hAnsi="宋体" w:cs="宋体" w:eastAsia="宋体" w:hint="default"/>
                <w:spacing w:val="-3"/>
                <w:sz w:val="18"/>
                <w:szCs w:val="18"/>
              </w:rPr>
              <w:t>长沙市知识产权局版权密集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型培育项目补助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150,197.74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150,197.74</w:t>
            </w:r>
          </w:p>
        </w:tc>
      </w:tr>
    </w:tbl>
    <w:p>
      <w:pPr>
        <w:pStyle w:val="BodyText"/>
        <w:spacing w:line="240" w:lineRule="auto" w:before="53"/>
        <w:ind w:right="0"/>
        <w:jc w:val="left"/>
      </w:pPr>
      <w:r>
        <w:rPr/>
        <w:t>注：详见</w:t>
      </w:r>
      <w:r>
        <w:rPr>
          <w:spacing w:val="-22"/>
        </w:rPr>
        <w:t> </w:t>
      </w:r>
      <w:r>
        <w:rPr>
          <w:rFonts w:ascii="Times New Roman" w:hAnsi="Times New Roman" w:cs="Times New Roman" w:eastAsia="Times New Roman" w:hint="default"/>
          <w:spacing w:val="-3"/>
        </w:rPr>
        <w:t>29</w:t>
      </w:r>
      <w:r>
        <w:rPr>
          <w:spacing w:val="-3"/>
        </w:rPr>
        <w:t>、递延收益</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317"/>
      <w:bookmarkEnd w:id="317"/>
      <w:r>
        <w:rPr>
          <w:b w:val="0"/>
          <w:bCs w:val="0"/>
        </w:rPr>
      </w:r>
      <w:r>
        <w:rPr/>
        <w:t>八、合并范围的变更</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其他原因的合并范围变动" w:id="318"/>
      <w:bookmarkEnd w:id="318"/>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说明其他原因导致的合并范围变动（如，新设子公司、清算子公司等）及其相关情况：</w:t>
      </w:r>
    </w:p>
    <w:p>
      <w:pPr>
        <w:pStyle w:val="BodyText"/>
        <w:spacing w:line="240" w:lineRule="auto" w:before="115"/>
        <w:ind w:left="8" w:right="8424"/>
        <w:jc w:val="center"/>
      </w:pPr>
      <w:r>
        <w:rPr>
          <w:rFonts w:ascii="Times New Roman" w:hAnsi="Times New Roman" w:cs="Times New Roman" w:eastAsia="Times New Roman" w:hint="default"/>
        </w:rPr>
        <w:t>1</w:t>
      </w:r>
      <w:r>
        <w:rPr/>
        <w:t>．本期新设公司</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254"/>
        <w:gridCol w:w="1700"/>
        <w:gridCol w:w="1421"/>
        <w:gridCol w:w="994"/>
        <w:gridCol w:w="1142"/>
      </w:tblGrid>
      <w:tr>
        <w:trPr>
          <w:trHeight w:val="34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1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快乐阳光星芒互动娱乐传媒有限公司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00" w:lineRule="auto" w:before="10"/>
        <w:ind w:left="575" w:right="1074"/>
        <w:jc w:val="left"/>
      </w:pPr>
      <w:r>
        <w:rPr>
          <w:rFonts w:ascii="Times New Roman" w:hAnsi="Times New Roman" w:cs="Times New Roman" w:eastAsia="Times New Roman" w:hint="default"/>
        </w:rPr>
        <w:t>2</w:t>
      </w:r>
      <w:r>
        <w:rPr/>
        <w:t>．本期注销子公司</w:t>
      </w:r>
      <w:r>
        <w:rPr>
          <w:spacing w:val="-85"/>
        </w:rPr>
        <w:t> </w:t>
      </w:r>
      <w:r>
        <w:rPr>
          <w:spacing w:val="-85"/>
        </w:rPr>
      </w:r>
      <w:r>
        <w:rPr>
          <w:spacing w:val="-3"/>
        </w:rPr>
        <w:t>辣妈学院全球购贸易有限公司已于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日完成工商及税务注销，该公司从成立日起至今未发生业务。</w:t>
      </w:r>
      <w:r>
        <w:rPr>
          <w:spacing w:val="61"/>
        </w:rPr>
        <w:t> </w:t>
      </w:r>
      <w:r>
        <w:rPr>
          <w:spacing w:val="61"/>
        </w:rPr>
      </w:r>
      <w:r>
        <w:rPr>
          <w:spacing w:val="-3"/>
        </w:rPr>
        <w:t>快乐云商贸易（香港）有限公司已于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20</w:t>
      </w:r>
      <w:r>
        <w:rPr>
          <w:spacing w:val="-3"/>
        </w:rPr>
        <w:t>日完成工商及税务注销，该公司从成立日起至今未发生业务。</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bookmarkStart w:name="九、在其他主体中的权益" w:id="319"/>
      <w:bookmarkEnd w:id="319"/>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20"/>
      <w:bookmarkEnd w:id="32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21"/>
      <w:bookmarkEnd w:id="32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99"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上海快乐购企业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发展有限公司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上海快乐讯广告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传播有限公司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546883pt;margin-top:106.099983pt;width:74pt;height:15.6pt;mso-position-horizontal-relative:page;mso-position-vertical-relative:page;z-index:-1113112"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r>
        <w:rPr/>
        <w:pict>
          <v:shape style="position:absolute;margin-left:119.545441pt;margin-top:208.845978pt;width:74pt;height:15.65pt;mso-position-horizontal-relative:page;mso-position-vertical-relative:page;z-index:-1113088" type="#_x0000_t202" filled="false" stroked="false">
            <v:textbox inset="0,0,0,0">
              <w:txbxContent>
                <w:p>
                  <w:pPr>
                    <w:pStyle w:val="BodyText"/>
                    <w:spacing w:line="240" w:lineRule="auto" w:before="54"/>
                    <w:ind w:left="0" w:right="0"/>
                    <w:jc w:val="left"/>
                  </w:pPr>
                  <w:r>
                    <w:rPr>
                      <w:w w:val="101"/>
                    </w:rPr>
                    <w:t>）</w:t>
                  </w:r>
                  <w:r>
                    <w:rPr/>
                  </w:r>
                </w:p>
              </w:txbxContent>
            </v:textbox>
            <w10:wrap type="none"/>
          </v:shape>
        </w:pict>
      </w:r>
      <w:r>
        <w:rPr/>
        <w:pict>
          <v:shape style="position:absolute;margin-left:119.545441pt;margin-top:485.419983pt;width:74pt;height:15.6pt;mso-position-horizontal-relative:page;mso-position-vertical-relative:page;z-index:-1113064" type="#_x0000_t202" filled="false" stroked="false">
            <v:textbox inset="0,0,0,0">
              <w:txbxContent>
                <w:p>
                  <w:pPr>
                    <w:pStyle w:val="BodyText"/>
                    <w:spacing w:line="240" w:lineRule="auto" w:before="53"/>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67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5"/>
              <w:jc w:val="left"/>
              <w:rPr>
                <w:rFonts w:ascii="宋体" w:hAnsi="宋体" w:cs="宋体" w:eastAsia="宋体" w:hint="default"/>
                <w:sz w:val="18"/>
                <w:szCs w:val="18"/>
              </w:rPr>
            </w:pPr>
            <w:r>
              <w:rPr>
                <w:rFonts w:ascii="宋体" w:hAnsi="宋体" w:cs="宋体" w:eastAsia="宋体" w:hint="default"/>
                <w:spacing w:val="-3"/>
                <w:sz w:val="18"/>
                <w:szCs w:val="18"/>
              </w:rPr>
              <w:t>新媒体技术有限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责任公司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7"/>
                <w:sz w:val="18"/>
                <w:szCs w:val="18"/>
              </w:rPr>
              <w:t>道格云商（湖南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贸易有限责任公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5pt;height:15.6pt;mso-position-horizontal-relative:char;mso-position-vertical-relative:line" coordorigin="0,0" coordsize="1359,312">
                  <v:group style="position:absolute;left:0;top:0;width:1359;height:312" coordorigin="0,0" coordsize="1359,312">
                    <v:shape style="position:absolute;left:0;top:0;width:1359;height:312" coordorigin="0,0" coordsize="1359,312" path="m0,312l1359,312,135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道格（上海）投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资管理有限责任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7"/>
                <w:sz w:val="18"/>
                <w:szCs w:val="18"/>
              </w:rPr>
              <w:t>芒果生活（湖南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电子商务有限责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5pt;height:15.65pt;mso-position-horizontal-relative:char;mso-position-vertical-relative:line" coordorigin="0,0" coordsize="1359,313">
                  <v:group style="position:absolute;left:0;top:0;width:1359;height:313" coordorigin="0,0" coordsize="1359,313">
                    <v:shape style="position:absolute;left:0;top:0;width:1359;height:313" coordorigin="0,0" coordsize="1359,313" path="m0,312l1359,312,135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w:t>
            </w:r>
            <w:r>
              <w:rPr>
                <w:rFonts w:ascii="宋体" w:hAnsi="宋体" w:cs="宋体" w:eastAsia="宋体" w:hint="default"/>
                <w:spacing w:val="-88"/>
                <w:sz w:val="18"/>
                <w:szCs w:val="18"/>
              </w:rPr>
              <w:t> </w:t>
            </w:r>
            <w:r>
              <w:rPr>
                <w:rFonts w:ascii="宋体" w:hAnsi="宋体" w:cs="宋体" w:eastAsia="宋体" w:hint="default"/>
                <w:spacing w:val="-3"/>
                <w:sz w:val="18"/>
                <w:szCs w:val="18"/>
              </w:rPr>
              <w:t>应链管理有限公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仓储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上海美蜜贸易有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我是大美人全球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购贸易有限公司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宁波保税区快乐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云商国际贸易有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湖南芒果车之家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汽车销售有限公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7"/>
                <w:sz w:val="18"/>
                <w:szCs w:val="18"/>
              </w:rPr>
              <w:t>大美时尚（上海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文化传媒有限公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5"/>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5pt;height:15.6pt;mso-position-horizontal-relative:char;mso-position-vertical-relative:line" coordorigin="0,0" coordsize="1359,312">
                  <v:group style="position:absolute;left:0;top:0;width:1359;height:312" coordorigin="0,0" coordsize="1359,312">
                    <v:shape style="position:absolute;left:0;top:0;width:1359;height:312" coordorigin="0,0" coordsize="1359,312" path="m0,312l1359,312,135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快乐购有限责任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湖南快乐通宝小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额贷款有限公司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快乐阳光公司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视频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芒果娱乐公司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芒果影视公司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芒果互娱公司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天娱传媒公司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浙江东阳天娱影</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视文化有限公司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湖南天娱影视制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作有限公司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北京声动人心文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化有限公司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音乐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北京快乐芒果文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化传媒有限公司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霍尔果斯快乐阳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光传媒有限公司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5"/>
              <w:jc w:val="left"/>
              <w:rPr>
                <w:rFonts w:ascii="宋体" w:hAnsi="宋体" w:cs="宋体" w:eastAsia="宋体" w:hint="default"/>
                <w:sz w:val="18"/>
                <w:szCs w:val="18"/>
              </w:rPr>
            </w:pPr>
            <w:r>
              <w:rPr>
                <w:rFonts w:ascii="宋体" w:hAnsi="宋体" w:cs="宋体" w:eastAsia="宋体" w:hint="default"/>
                <w:spacing w:val="-3"/>
                <w:sz w:val="18"/>
                <w:szCs w:val="18"/>
              </w:rPr>
              <w:t>湖南快乐芒果互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娱科技有限公司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杭州赫美互娱科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快乐阳光星芒互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动娱乐传媒有限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2" w:lineRule="auto" w:before="53"/>
        <w:ind w:right="4348"/>
        <w:jc w:val="left"/>
      </w:pPr>
      <w:r>
        <w:rPr>
          <w:spacing w:val="-3"/>
        </w:rPr>
        <w:t>在子公司的持股比例不同于表决权比例的说明：</w:t>
      </w:r>
      <w:r>
        <w:rPr>
          <w:spacing w:val="-27"/>
        </w:rPr>
        <w:t> </w:t>
      </w:r>
      <w:r>
        <w:rPr>
          <w:spacing w:val="-27"/>
        </w:rPr>
      </w:r>
      <w:r>
        <w:rPr>
          <w:spacing w:val="-3"/>
        </w:rPr>
        <w:t>持有大美时尚（上海）文化传媒有限公司过半数的表决权。</w:t>
      </w:r>
    </w:p>
    <w:p>
      <w:pPr>
        <w:spacing w:line="240" w:lineRule="auto" w:before="7"/>
        <w:rPr>
          <w:rFonts w:ascii="宋体" w:hAnsi="宋体" w:cs="宋体" w:eastAsia="宋体" w:hint="default"/>
          <w:sz w:val="26"/>
          <w:szCs w:val="26"/>
        </w:rPr>
      </w:pPr>
    </w:p>
    <w:p>
      <w:pPr>
        <w:pStyle w:val="BodyText"/>
        <w:spacing w:line="338" w:lineRule="auto"/>
        <w:ind w:right="0"/>
        <w:jc w:val="left"/>
        <w:rPr>
          <w:rFonts w:ascii="Times New Roman" w:hAnsi="Times New Roman" w:cs="Times New Roman" w:eastAsia="Times New Roman" w:hint="default"/>
        </w:rPr>
      </w:pPr>
      <w:r>
        <w:rPr>
          <w:spacing w:val="-3"/>
        </w:rPr>
        <w:t>持有半数或以下表决权但仍控制被投资单位、以及持有半数以上表决权但不控制被投资单位的依据：</w:t>
      </w:r>
      <w:r>
        <w:rPr>
          <w:spacing w:val="38"/>
        </w:rPr>
        <w:t> </w:t>
      </w:r>
      <w:r>
        <w:rPr>
          <w:spacing w:val="38"/>
        </w:rPr>
      </w:r>
      <w:r>
        <w:rPr>
          <w:spacing w:val="-4"/>
        </w:rPr>
        <w:t>大美时尚（上海）文化传媒有限公司系上海快乐讯广告传播有限公司与杭州涵意电子商务有限公司及何炅共同投资设立，其</w:t>
      </w:r>
      <w:r>
        <w:rPr>
          <w:spacing w:val="43"/>
        </w:rPr>
        <w:t> </w:t>
      </w:r>
      <w:r>
        <w:rPr>
          <w:spacing w:val="43"/>
        </w:rPr>
      </w:r>
      <w:r>
        <w:rPr>
          <w:spacing w:val="-5"/>
        </w:rPr>
        <w:t>中上海快乐讯以现金出资</w:t>
      </w:r>
      <w:r>
        <w:rPr>
          <w:rFonts w:ascii="Times New Roman" w:hAnsi="Times New Roman" w:cs="Times New Roman" w:eastAsia="Times New Roman" w:hint="default"/>
          <w:spacing w:val="-5"/>
        </w:rPr>
        <w:t>490</w:t>
      </w:r>
      <w:r>
        <w:rPr>
          <w:spacing w:val="-5"/>
        </w:rPr>
        <w:t>万元，持股</w:t>
      </w:r>
      <w:r>
        <w:rPr>
          <w:rFonts w:ascii="Times New Roman" w:hAnsi="Times New Roman" w:cs="Times New Roman" w:eastAsia="Times New Roman" w:hint="default"/>
          <w:spacing w:val="-5"/>
        </w:rPr>
        <w:t>49%</w:t>
      </w:r>
      <w:r>
        <w:rPr>
          <w:spacing w:val="-5"/>
        </w:rPr>
        <w:t>，杭州涵意电子商务有限公司以现金出</w:t>
      </w:r>
      <w:r>
        <w:rPr>
          <w:rFonts w:ascii="Times New Roman" w:hAnsi="Times New Roman" w:cs="Times New Roman" w:eastAsia="Times New Roman" w:hint="default"/>
          <w:spacing w:val="-5"/>
        </w:rPr>
        <w:t>410</w:t>
      </w:r>
      <w:r>
        <w:rPr>
          <w:spacing w:val="-5"/>
        </w:rPr>
        <w:t>万元，持股</w:t>
      </w:r>
      <w:r>
        <w:rPr>
          <w:rFonts w:ascii="Times New Roman" w:hAnsi="Times New Roman" w:cs="Times New Roman" w:eastAsia="Times New Roman" w:hint="default"/>
          <w:spacing w:val="-5"/>
        </w:rPr>
        <w:t>41%</w:t>
      </w:r>
      <w:r>
        <w:rPr>
          <w:spacing w:val="-5"/>
        </w:rPr>
        <w:t>，何炅以现金出资</w:t>
      </w:r>
      <w:r>
        <w:rPr>
          <w:rFonts w:ascii="Times New Roman" w:hAnsi="Times New Roman" w:cs="Times New Roman" w:eastAsia="Times New Roman" w:hint="default"/>
          <w:spacing w:val="-5"/>
        </w:rPr>
        <w:t>100</w:t>
      </w:r>
    </w:p>
    <w:p>
      <w:pPr>
        <w:pStyle w:val="BodyText"/>
        <w:spacing w:line="230" w:lineRule="exact"/>
        <w:ind w:right="0"/>
        <w:jc w:val="left"/>
      </w:pPr>
      <w:r>
        <w:rPr>
          <w:spacing w:val="-3"/>
        </w:rPr>
        <w:t>万元，持股</w:t>
      </w:r>
      <w:r>
        <w:rPr>
          <w:rFonts w:ascii="Times New Roman" w:hAnsi="Times New Roman" w:cs="Times New Roman" w:eastAsia="Times New Roman" w:hint="default"/>
          <w:spacing w:val="-3"/>
        </w:rPr>
        <w:t>10%</w:t>
      </w:r>
      <w:r>
        <w:rPr>
          <w:spacing w:val="-3"/>
        </w:rPr>
        <w:t>；上海快乐讯已与何炅签订一致行动协议。故上海快乐讯能控制大美时尚（上海）文化传媒有限公司。</w:t>
      </w:r>
    </w:p>
    <w:p>
      <w:pPr>
        <w:pStyle w:val="BodyText"/>
        <w:spacing w:line="362" w:lineRule="auto" w:before="106"/>
        <w:ind w:right="6287"/>
        <w:jc w:val="left"/>
      </w:pPr>
      <w:r>
        <w:rPr>
          <w:spacing w:val="-3"/>
        </w:rPr>
        <w:t>对于纳入合并范围的重要的结构化主体，控制的依据：</w:t>
      </w:r>
      <w:r>
        <w:rPr>
          <w:spacing w:val="-16"/>
        </w:rPr>
        <w:t> </w:t>
      </w:r>
      <w:r>
        <w:rPr>
          <w:spacing w:val="-16"/>
        </w:rPr>
      </w:r>
      <w:r>
        <w:rPr>
          <w:spacing w:val="-3"/>
        </w:rPr>
        <w:t>确定公司是代理人还是委托人的依据：</w:t>
      </w:r>
    </w:p>
    <w:p>
      <w:pPr>
        <w:pStyle w:val="BodyText"/>
        <w:spacing w:line="240" w:lineRule="auto" w:before="2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重要的非全资子公司" w:id="322"/>
      <w:bookmarkEnd w:id="32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5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2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湖南芒果车之家汽车销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售有限公司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13" w:right="0"/>
              <w:jc w:val="left"/>
              <w:rPr>
                <w:rFonts w:ascii="Times New Roman" w:hAnsi="Times New Roman" w:cs="Times New Roman" w:eastAsia="Times New Roman" w:hint="default"/>
                <w:sz w:val="18"/>
                <w:szCs w:val="18"/>
              </w:rPr>
            </w:pPr>
            <w:r>
              <w:rPr>
                <w:rFonts w:ascii="Times New Roman"/>
                <w:sz w:val="18"/>
              </w:rPr>
              <w:t>-449,859.62</w:t>
            </w:r>
          </w:p>
        </w:tc>
        <w:tc>
          <w:tcPr>
            <w:tcW w:w="1911" w:type="dxa"/>
            <w:tcBorders>
              <w:top w:val="single" w:sz="13" w:space="0" w:color="D2D2D2"/>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29,814,050.99</w:t>
            </w:r>
          </w:p>
        </w:tc>
      </w:tr>
    </w:tbl>
    <w:p>
      <w:pPr>
        <w:pStyle w:val="BodyText"/>
        <w:spacing w:line="357" w:lineRule="auto" w:before="53"/>
        <w:ind w:right="6287"/>
        <w:jc w:val="left"/>
      </w:pPr>
      <w:r>
        <w:rPr>
          <w:spacing w:val="-3"/>
        </w:rPr>
        <w:t>子公司少数股东的持股比例不同于表决权比例的说明：</w:t>
      </w:r>
      <w:r>
        <w:rPr>
          <w:spacing w:val="-16"/>
        </w:rPr>
        <w:t> </w:t>
      </w:r>
      <w:r>
        <w:rPr>
          <w:spacing w:val="-16"/>
        </w:rPr>
      </w:r>
      <w:r>
        <w:rPr/>
        <w:t>其他说明：</w:t>
      </w:r>
    </w:p>
    <w:p>
      <w:pPr>
        <w:spacing w:after="0" w:line="357"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3）重要非全资子公司的主要财务信息" w:id="323"/>
      <w:bookmarkEnd w:id="32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4"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647"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湖南芒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果车之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家汽车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销售有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48,911,5</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15.19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17,876,0</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51.30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66,787,5</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66.49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5,942,56</w:t>
            </w:r>
          </w:p>
          <w:p>
            <w:pPr>
              <w:pStyle w:val="TableParagraph"/>
              <w:spacing w:line="240" w:lineRule="auto" w:before="110"/>
              <w:ind w:left="389" w:right="0"/>
              <w:jc w:val="left"/>
              <w:rPr>
                <w:rFonts w:ascii="Times New Roman" w:hAnsi="Times New Roman" w:cs="Times New Roman" w:eastAsia="Times New Roman" w:hint="default"/>
                <w:sz w:val="18"/>
                <w:szCs w:val="18"/>
              </w:rPr>
            </w:pPr>
            <w:r>
              <w:rPr>
                <w:rFonts w:ascii="Times New Roman"/>
                <w:sz w:val="18"/>
              </w:rPr>
              <w:t>4.46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5,942,56</w:t>
            </w:r>
          </w:p>
          <w:p>
            <w:pPr>
              <w:pStyle w:val="TableParagraph"/>
              <w:spacing w:line="240" w:lineRule="auto" w:before="110"/>
              <w:ind w:left="384" w:right="0"/>
              <w:jc w:val="left"/>
              <w:rPr>
                <w:rFonts w:ascii="Times New Roman" w:hAnsi="Times New Roman" w:cs="Times New Roman" w:eastAsia="Times New Roman" w:hint="default"/>
                <w:sz w:val="18"/>
                <w:szCs w:val="18"/>
              </w:rPr>
            </w:pPr>
            <w:r>
              <w:rPr>
                <w:rFonts w:ascii="Times New Roman"/>
                <w:sz w:val="18"/>
              </w:rPr>
              <w:t>4.46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46,495,6</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99.77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23,079,6</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38.71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69,575,3</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38.48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7,812,25</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5.59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7,812,25</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5.59</w:t>
            </w:r>
          </w:p>
        </w:tc>
      </w:tr>
    </w:tbl>
    <w:p>
      <w:pPr>
        <w:pStyle w:val="BodyText"/>
        <w:spacing w:line="240" w:lineRule="auto" w:before="53"/>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4"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湖南芒果车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之家汽车销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售有限公司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318,492,977.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-918,080.86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-918,080.86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-13,467,087.6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201,824,225.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-16,904,790.3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-16,904,790.3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47,950,196.0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在合营安排或联营企业中的权益" w:id="324"/>
      <w:bookmarkEnd w:id="324"/>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25"/>
      <w:bookmarkEnd w:id="32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上海妈妈觅呀互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娱网络科技有限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24.25%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马栏山文化创意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投资有限公司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4"/>
        <w:ind w:right="0"/>
        <w:jc w:val="left"/>
      </w:pPr>
      <w:r>
        <w:rPr>
          <w:spacing w:val="-3"/>
        </w:rPr>
        <w:t>在合营企业或联营企业的持股比例不同于表决权比例的说明：</w:t>
      </w:r>
    </w:p>
    <w:p>
      <w:pPr>
        <w:pStyle w:val="BodyText"/>
        <w:spacing w:line="240" w:lineRule="auto" w:before="119"/>
        <w:ind w:right="0"/>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34"/>
        </w:rPr>
        <w:t> </w:t>
      </w:r>
      <w:r>
        <w:rPr>
          <w:rFonts w:ascii="Times New Roman" w:hAnsi="Times New Roman" w:cs="Times New Roman" w:eastAsia="Times New Roman" w:hint="default"/>
          <w:spacing w:val="-3"/>
        </w:rPr>
        <w:t>20%</w:t>
      </w:r>
      <w:r>
        <w:rPr>
          <w:spacing w:val="-3"/>
        </w:rPr>
        <w:t>或以上表决权但不具有重大影响的依据：</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重要联营企业的主要财务信息" w:id="326"/>
      <w:bookmarkEnd w:id="326"/>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8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上海妈妈觅呀互娱网络</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马栏山文化创意投资有</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3" w:right="0"/>
              <w:jc w:val="left"/>
              <w:rPr>
                <w:rFonts w:ascii="宋体" w:hAnsi="宋体" w:cs="宋体" w:eastAsia="宋体" w:hint="default"/>
                <w:sz w:val="18"/>
                <w:szCs w:val="18"/>
              </w:rPr>
            </w:pPr>
            <w:r>
              <w:rPr>
                <w:rFonts w:ascii="宋体" w:hAnsi="宋体" w:cs="宋体" w:eastAsia="宋体" w:hint="default"/>
                <w:sz w:val="18"/>
                <w:szCs w:val="18"/>
              </w:rPr>
              <w:t>上海妈妈觅呀互娱网络</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马栏山文化创意投资有</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2"/>
        <w:gridCol w:w="1928"/>
        <w:gridCol w:w="1911"/>
        <w:gridCol w:w="1916"/>
        <w:gridCol w:w="1916"/>
      </w:tblGrid>
      <w:tr>
        <w:trPr>
          <w:trHeight w:val="360"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25"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1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限公司</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49,314,062.01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1,082,492,014.11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47,046,104.53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824,242,284.51</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1,116,210.90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4,339,002.87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433,338.92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5,021,834.23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50,430,272.91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1,086,831,016.98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47,479,443.45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829,264,118.74</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4,478,246.45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76,879,295.27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7,536,175.50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65,347,581.19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552,350,000.00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287,000,000.00</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4,478,246.45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629,229,295.27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7,536,175.50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352,347,581.19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-2,806,046.69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-1,294,024.67</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45,952,026.46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460,407,768.48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39,943,267.95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478,210,562.22</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3"/>
              <w:jc w:val="left"/>
              <w:rPr>
                <w:rFonts w:ascii="宋体" w:hAnsi="宋体" w:cs="宋体" w:eastAsia="宋体" w:hint="default"/>
                <w:sz w:val="18"/>
                <w:szCs w:val="18"/>
              </w:rPr>
            </w:pPr>
            <w:r>
              <w:rPr>
                <w:rFonts w:ascii="宋体" w:hAnsi="宋体" w:cs="宋体" w:eastAsia="宋体" w:hint="default"/>
                <w:spacing w:val="-2"/>
                <w:sz w:val="18"/>
                <w:szCs w:val="18"/>
              </w:rPr>
              <w:t>按持股比例计算的净资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产份额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11,144,055.70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184,163,107.39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9,686,841.63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191,284,224.89</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9,477,670.66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5,651,345.43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8,919,214.02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5,651,345.43</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3"/>
              <w:jc w:val="left"/>
              <w:rPr>
                <w:rFonts w:ascii="宋体" w:hAnsi="宋体" w:cs="宋体" w:eastAsia="宋体" w:hint="default"/>
                <w:sz w:val="18"/>
                <w:szCs w:val="18"/>
              </w:rPr>
            </w:pPr>
            <w:r>
              <w:rPr>
                <w:rFonts w:ascii="宋体" w:hAnsi="宋体" w:cs="宋体" w:eastAsia="宋体" w:hint="default"/>
                <w:spacing w:val="-2"/>
                <w:sz w:val="18"/>
                <w:szCs w:val="18"/>
              </w:rPr>
              <w:t>对联营企业权益投资的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20,621,726.36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189,814,452.82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18,606,055.65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196,935,570.32</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147,020,185.57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143,360,543.34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1,070,311.93</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8,311,530.06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-19,314,815.84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8,057,454.65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-13,179,278.75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8,311,530.06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-19,314,815.84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8,057,454.65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-13,179,278.75</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合营企业或联营企业发生的超额亏损" w:id="327"/>
      <w:bookmarkEnd w:id="327"/>
      <w:r>
        <w:rPr>
          <w:b w:val="0"/>
          <w:bCs w:val="0"/>
        </w:rPr>
      </w:r>
      <w:r>
        <w:rPr/>
        <w:t>（</w:t>
      </w:r>
      <w:r>
        <w:rPr>
          <w:rFonts w:ascii="Times New Roman" w:hAnsi="Times New Roman" w:cs="Times New Roman" w:eastAsia="Times New Roman" w:hint="default"/>
        </w:rPr>
        <w:t>3</w:t>
      </w:r>
      <w:r>
        <w:rPr/>
        <w:t>）合营企业或联营企业发生的超额亏损</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0"/>
              <w:jc w:val="right"/>
              <w:rPr>
                <w:rFonts w:ascii="宋体" w:hAnsi="宋体" w:cs="宋体" w:eastAsia="宋体" w:hint="default"/>
                <w:sz w:val="18"/>
                <w:szCs w:val="18"/>
              </w:rPr>
            </w:pPr>
            <w:r>
              <w:rPr>
                <w:rFonts w:ascii="宋体" w:hAnsi="宋体" w:cs="宋体" w:eastAsia="宋体" w:hint="default"/>
                <w:spacing w:val="-3"/>
                <w:sz w:val="18"/>
                <w:szCs w:val="18"/>
              </w:rPr>
              <w:t>天津阳光美创科技有限公司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3" w:right="0"/>
              <w:jc w:val="left"/>
              <w:rPr>
                <w:rFonts w:ascii="Times New Roman" w:hAnsi="Times New Roman" w:cs="Times New Roman" w:eastAsia="Times New Roman" w:hint="default"/>
                <w:sz w:val="18"/>
                <w:szCs w:val="18"/>
              </w:rPr>
            </w:pPr>
            <w:r>
              <w:rPr>
                <w:rFonts w:ascii="Times New Roman"/>
                <w:sz w:val="18"/>
              </w:rPr>
              <w:t>-134,568.32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58" w:right="0"/>
              <w:jc w:val="left"/>
              <w:rPr>
                <w:rFonts w:ascii="Times New Roman" w:hAnsi="Times New Roman" w:cs="Times New Roman" w:eastAsia="Times New Roman" w:hint="default"/>
                <w:sz w:val="18"/>
                <w:szCs w:val="18"/>
              </w:rPr>
            </w:pPr>
            <w:r>
              <w:rPr>
                <w:rFonts w:ascii="Times New Roman"/>
                <w:sz w:val="18"/>
              </w:rPr>
              <w:t>-2,030,158.64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58" w:right="0"/>
              <w:jc w:val="left"/>
              <w:rPr>
                <w:rFonts w:ascii="Times New Roman" w:hAnsi="Times New Roman" w:cs="Times New Roman" w:eastAsia="Times New Roman" w:hint="default"/>
                <w:sz w:val="18"/>
                <w:szCs w:val="18"/>
              </w:rPr>
            </w:pPr>
            <w:r>
              <w:rPr>
                <w:rFonts w:ascii="Times New Roman"/>
                <w:sz w:val="18"/>
              </w:rPr>
              <w:t>-2,164,726.96</w:t>
            </w:r>
          </w:p>
        </w:tc>
      </w:tr>
    </w:tbl>
    <w:p>
      <w:pPr>
        <w:pStyle w:val="BodyText"/>
        <w:spacing w:line="240" w:lineRule="auto" w:before="54"/>
        <w:ind w:right="0"/>
        <w:jc w:val="left"/>
      </w:pPr>
      <w:r>
        <w:rPr/>
        <w:t>其他说明</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与金融工具相关的风险" w:id="328"/>
      <w:bookmarkEnd w:id="328"/>
      <w:r>
        <w:rPr>
          <w:b w:val="0"/>
          <w:bCs w:val="0"/>
        </w:rPr>
      </w: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0" w:firstLine="422"/>
        <w:jc w:val="left"/>
      </w:pPr>
      <w:r>
        <w:rPr>
          <w:spacing w:val="-2"/>
        </w:rPr>
        <w:t>本公司从事风险管理的目标是在风险和收益之间取得平衡，将风险对本公司经营业绩的负面影响降至最低水平，使股</w:t>
      </w:r>
      <w:r>
        <w:rPr>
          <w:w w:val="101"/>
        </w:rPr>
        <w:t> </w:t>
      </w:r>
      <w:r>
        <w:rPr>
          <w:spacing w:val="-6"/>
          <w:w w:val="101"/>
        </w:rPr>
        <w:t>东和其他权益投资者的利益最大化。基于该风险管理目标，本公司风险管理的基本策略是确认和分析本公司面临的各种风险，</w:t>
      </w:r>
      <w:r>
        <w:rPr>
          <w:spacing w:val="-66"/>
          <w:w w:val="101"/>
        </w:rPr>
        <w:t> </w:t>
      </w:r>
      <w:r>
        <w:rPr>
          <w:spacing w:val="-66"/>
          <w:w w:val="101"/>
        </w:rPr>
      </w:r>
      <w:r>
        <w:rPr>
          <w:spacing w:val="-3"/>
        </w:rPr>
        <w:t>建立适当的风险承受底线和进行风险管理，并及时可靠地对各种风险进行监督，将风险控制在限定的范围内。</w:t>
      </w:r>
    </w:p>
    <w:p>
      <w:pPr>
        <w:pStyle w:val="BodyText"/>
        <w:spacing w:line="316" w:lineRule="auto" w:before="17"/>
        <w:ind w:right="0" w:firstLine="422"/>
        <w:jc w:val="left"/>
      </w:pPr>
      <w:r>
        <w:rPr>
          <w:spacing w:val="-2"/>
        </w:rPr>
        <w:t>本公司在日常活动中面临各种与金融工具相关的风险，主要包括信用风险、流动性风险及市场风险。管理层已审议并</w:t>
      </w:r>
      <w:r>
        <w:rPr>
          <w:w w:val="101"/>
        </w:rPr>
        <w:t> </w:t>
      </w:r>
      <w:r>
        <w:rPr>
          <w:spacing w:val="-3"/>
        </w:rPr>
        <w:t>批准管理这些风险的政策，概括如下。</w:t>
      </w:r>
    </w:p>
    <w:p>
      <w:pPr>
        <w:pStyle w:val="BodyText"/>
        <w:spacing w:line="309" w:lineRule="auto" w:before="19"/>
        <w:ind w:left="575" w:right="386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spacing w:val="-3"/>
        </w:rPr>
        <w:t>信用风险</w:t>
      </w:r>
      <w:r>
        <w:rPr>
          <w:spacing w:val="-79"/>
        </w:rPr>
        <w:t> </w:t>
      </w:r>
      <w:r>
        <w:rPr>
          <w:spacing w:val="-79"/>
        </w:rPr>
      </w:r>
      <w:r>
        <w:rPr>
          <w:spacing w:val="-3"/>
        </w:rPr>
        <w:t>信用风险，是指金融工具的一方不能履行义务，造成另一方发生财务损失的风险。</w:t>
      </w:r>
      <w:r>
        <w:rPr>
          <w:spacing w:val="14"/>
        </w:rPr>
        <w:t> </w:t>
      </w:r>
      <w:r>
        <w:rPr>
          <w:spacing w:val="14"/>
        </w:rPr>
      </w:r>
      <w:r>
        <w:rPr>
          <w:rFonts w:ascii="Times New Roman" w:hAnsi="Times New Roman" w:cs="Times New Roman" w:eastAsia="Times New Roman" w:hint="default"/>
        </w:rPr>
        <w:t>1. </w:t>
      </w:r>
      <w:r>
        <w:rPr>
          <w:rFonts w:ascii="Times New Roman" w:hAnsi="Times New Roman" w:cs="Times New Roman" w:eastAsia="Times New Roman" w:hint="default"/>
          <w:spacing w:val="9"/>
        </w:rPr>
        <w:t> </w:t>
      </w:r>
      <w:r>
        <w:rPr>
          <w:spacing w:val="-3"/>
        </w:rPr>
        <w:t>信用风险管理实务</w:t>
      </w:r>
    </w:p>
    <w:p>
      <w:pPr>
        <w:pStyle w:val="BodyText"/>
        <w:spacing w:line="300" w:lineRule="auto" w:before="5"/>
        <w:ind w:left="575" w:right="0"/>
        <w:jc w:val="left"/>
      </w:pPr>
      <w:r>
        <w:rPr>
          <w:rFonts w:ascii="Times New Roman" w:hAnsi="Times New Roman" w:cs="Times New Roman" w:eastAsia="Times New Roman" w:hint="default"/>
        </w:rPr>
        <w:t>(1) </w:t>
      </w:r>
      <w:r>
        <w:rPr>
          <w:spacing w:val="-3"/>
        </w:rPr>
        <w:t>信用风险的评价方法</w:t>
      </w:r>
      <w:r>
        <w:rPr>
          <w:spacing w:val="-79"/>
        </w:rPr>
        <w:t> </w:t>
      </w:r>
      <w:r>
        <w:rPr>
          <w:spacing w:val="-79"/>
        </w:rPr>
      </w:r>
      <w:r>
        <w:rPr>
          <w:spacing w:val="-2"/>
        </w:rPr>
        <w:t>公司在每个资产负债表日评估相关金融工具的信用风险自初始确认后是否已显著增加。在确定信用风险自初始确认后</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1122"/>
        <w:jc w:val="both"/>
      </w:pPr>
      <w:r>
        <w:rPr>
          <w:spacing w:val="-4"/>
        </w:rPr>
        <w:t>是否显著增加时，公司考虑在无须付出不必要的额外成本或努力即可获得合理且有依据的信息，包括基于历史数据的定性和</w:t>
      </w:r>
      <w:r>
        <w:rPr>
          <w:spacing w:val="43"/>
        </w:rPr>
        <w:t> </w:t>
      </w:r>
      <w:r>
        <w:rPr>
          <w:spacing w:val="43"/>
        </w:rPr>
      </w:r>
      <w:r>
        <w:rPr>
          <w:spacing w:val="-4"/>
        </w:rPr>
        <w:t>定量分析、外部信用风险评级以及前瞻性信息。公司以单项金融工具或者具有相似信用风险特征的金融工具组合为基础，通</w:t>
      </w:r>
      <w:r>
        <w:rPr>
          <w:spacing w:val="45"/>
        </w:rPr>
        <w:t> </w:t>
      </w:r>
      <w:r>
        <w:rPr>
          <w:spacing w:val="45"/>
        </w:rPr>
      </w:r>
      <w:r>
        <w:rPr>
          <w:spacing w:val="-4"/>
          <w:w w:val="101"/>
        </w:rPr>
        <w:t>过比较金融工具在资产负债表日发生违约的风险与在初始确认日发生违约的风险，以确定金融工具预计存续期内发生违约风</w:t>
      </w:r>
      <w:r>
        <w:rPr>
          <w:w w:val="101"/>
        </w:rPr>
        <w:t> </w:t>
      </w:r>
      <w:r>
        <w:rPr>
          <w:spacing w:val="-3"/>
        </w:rPr>
        <w:t>险的变化情况。</w:t>
      </w:r>
    </w:p>
    <w:p>
      <w:pPr>
        <w:pStyle w:val="BodyText"/>
        <w:spacing w:line="240" w:lineRule="auto" w:before="17"/>
        <w:ind w:left="575" w:right="0"/>
        <w:jc w:val="left"/>
      </w:pPr>
      <w:r>
        <w:rPr>
          <w:spacing w:val="-3"/>
        </w:rPr>
        <w:t>当触发以下一个或多个定量、定性标准时，公司认为金融工具的信用风险已发生显著增加：</w:t>
      </w:r>
    </w:p>
    <w:p>
      <w:pPr>
        <w:pStyle w:val="BodyText"/>
        <w:spacing w:line="240" w:lineRule="auto" w:before="76"/>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4"/>
        </w:rPr>
        <w:t> </w:t>
      </w:r>
      <w:r>
        <w:rPr>
          <w:spacing w:val="-3"/>
        </w:rPr>
        <w:t>定量标准主要为资产负债表日剩余存续期违约概率较初始确认时上升超过一定比例；</w:t>
      </w:r>
    </w:p>
    <w:p>
      <w:pPr>
        <w:pStyle w:val="BodyText"/>
        <w:spacing w:line="300" w:lineRule="auto" w:before="63"/>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3"/>
        </w:rPr>
        <w:t>定性标准主要为债务人经营或财务情况出现重大不利变化、现存的或预期的技术、市场、经济或法律环境变化并将</w:t>
      </w:r>
      <w:r>
        <w:rPr>
          <w:w w:val="101"/>
        </w:rPr>
        <w:t> </w:t>
      </w:r>
      <w:r>
        <w:rPr>
          <w:spacing w:val="-3"/>
        </w:rPr>
        <w:t>对债务人对公司的还款能力产生重大不利影响等；</w:t>
      </w:r>
    </w:p>
    <w:p>
      <w:pPr>
        <w:pStyle w:val="BodyText"/>
        <w:spacing w:line="309" w:lineRule="auto" w:before="31"/>
        <w:ind w:left="575" w:right="1074"/>
        <w:jc w:val="left"/>
      </w:pPr>
      <w:r>
        <w:rPr>
          <w:rFonts w:ascii="Times New Roman" w:hAnsi="Times New Roman" w:cs="Times New Roman" w:eastAsia="Times New Roman" w:hint="default"/>
        </w:rPr>
        <w:t>(2) </w:t>
      </w:r>
      <w:r>
        <w:rPr>
          <w:spacing w:val="-3"/>
        </w:rPr>
        <w:t>违约和已发生信用减值资产的定义</w:t>
      </w:r>
      <w:r>
        <w:rPr>
          <w:spacing w:val="-62"/>
        </w:rPr>
        <w:t> </w:t>
      </w:r>
      <w:r>
        <w:rPr>
          <w:spacing w:val="-62"/>
        </w:rPr>
      </w:r>
      <w:r>
        <w:rPr>
          <w:spacing w:val="-4"/>
        </w:rPr>
        <w:t>当金融工具符合以下一项或多项条件时，公司将该金融资产界定为已发生违约，其标准与已发生信用减值的定义一致：</w:t>
      </w:r>
      <w:r>
        <w:rPr>
          <w:spacing w:val="63"/>
        </w:rPr>
        <w:t> </w:t>
      </w:r>
      <w:r>
        <w:rPr>
          <w:spacing w:val="63"/>
        </w:rPr>
      </w: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spacing w:val="-3"/>
        </w:rPr>
        <w:t>债务人发生重大财务困难；</w:t>
      </w:r>
    </w:p>
    <w:p>
      <w:pPr>
        <w:pStyle w:val="BodyText"/>
        <w:spacing w:line="240" w:lineRule="auto" w:before="5"/>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7"/>
        </w:rPr>
        <w:t> </w:t>
      </w:r>
      <w:r>
        <w:rPr>
          <w:spacing w:val="-3"/>
        </w:rPr>
        <w:t>债务人违反合同中对债务人的约束条款；</w:t>
      </w:r>
    </w:p>
    <w:p>
      <w:pPr>
        <w:pStyle w:val="BodyText"/>
        <w:spacing w:line="240" w:lineRule="auto" w:before="63"/>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7"/>
        </w:rPr>
        <w:t> </w:t>
      </w:r>
      <w:r>
        <w:rPr>
          <w:spacing w:val="-3"/>
        </w:rPr>
        <w:t>债务人很可能破产或进行其他财务重组；</w:t>
      </w:r>
    </w:p>
    <w:p>
      <w:pPr>
        <w:pStyle w:val="BodyText"/>
        <w:spacing w:line="240" w:lineRule="auto" w:before="63"/>
        <w:ind w:left="575"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28"/>
        </w:rPr>
        <w:t> </w:t>
      </w:r>
      <w:r>
        <w:rPr>
          <w:spacing w:val="-3"/>
        </w:rPr>
        <w:t>债权人出于与债务人财务困难有关的经济或合同考虑，给予债务人在任何其他情况下都不会做出的让步。</w:t>
      </w:r>
    </w:p>
    <w:p>
      <w:pPr>
        <w:pStyle w:val="BodyText"/>
        <w:spacing w:line="300" w:lineRule="auto" w:before="63"/>
        <w:ind w:left="575" w:right="0"/>
        <w:jc w:val="left"/>
      </w:pPr>
      <w:r>
        <w:rPr>
          <w:rFonts w:ascii="Times New Roman" w:hAnsi="Times New Roman" w:cs="Times New Roman" w:eastAsia="Times New Roman" w:hint="default"/>
        </w:rPr>
        <w:t>2. </w:t>
      </w:r>
      <w:r>
        <w:rPr>
          <w:spacing w:val="-3"/>
        </w:rPr>
        <w:t>预期信用损失的计量</w:t>
      </w:r>
      <w:r>
        <w:rPr>
          <w:spacing w:val="-76"/>
        </w:rPr>
        <w:t> </w:t>
      </w:r>
      <w:r>
        <w:rPr>
          <w:spacing w:val="-76"/>
        </w:rPr>
      </w:r>
      <w:r>
        <w:rPr>
          <w:spacing w:val="-3"/>
        </w:rPr>
        <w:t>预期信用损失计量的关键参数包括违约概率、违约损失率和违约风险敞口。公司考虑历史统计数据</w:t>
      </w:r>
      <w:r>
        <w:rPr>
          <w:rFonts w:ascii="Times New Roman" w:hAnsi="Times New Roman" w:cs="Times New Roman" w:eastAsia="Times New Roman" w:hint="default"/>
          <w:spacing w:val="-3"/>
        </w:rPr>
        <w:t>(</w:t>
      </w:r>
      <w:r>
        <w:rPr>
          <w:spacing w:val="-3"/>
        </w:rPr>
        <w:t>如交易对手评级、</w:t>
      </w:r>
    </w:p>
    <w:p>
      <w:pPr>
        <w:pStyle w:val="BodyText"/>
        <w:spacing w:line="240" w:lineRule="auto" w:before="13"/>
        <w:ind w:right="0"/>
        <w:jc w:val="both"/>
      </w:pPr>
      <w:r>
        <w:rPr>
          <w:spacing w:val="-3"/>
        </w:rPr>
        <w:t>担保方式及抵质押物类别、还款方式等</w:t>
      </w:r>
      <w:r>
        <w:rPr>
          <w:rFonts w:ascii="Times New Roman" w:hAnsi="Times New Roman" w:cs="Times New Roman" w:eastAsia="Times New Roman" w:hint="default"/>
          <w:spacing w:val="-3"/>
        </w:rPr>
        <w:t>)</w:t>
      </w:r>
      <w:r>
        <w:rPr>
          <w:spacing w:val="-3"/>
        </w:rPr>
        <w:t>的定量分析及前瞻性信息，建立违约概率、违约损失率及违约风险敞口模型。</w:t>
      </w:r>
    </w:p>
    <w:p>
      <w:pPr>
        <w:pStyle w:val="BodyText"/>
        <w:spacing w:line="240" w:lineRule="auto" w:before="63"/>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1"/>
        </w:rPr>
        <w:t> </w:t>
      </w:r>
      <w:r>
        <w:rPr>
          <w:spacing w:val="-3"/>
        </w:rPr>
        <w:t>金融工具损失准备期初余额与期末余额调节表详见附注五、</w:t>
      </w:r>
      <w:r>
        <w:rPr>
          <w:rFonts w:ascii="Times New Roman" w:hAnsi="Times New Roman" w:cs="Times New Roman" w:eastAsia="Times New Roman" w:hint="default"/>
          <w:spacing w:val="-3"/>
        </w:rPr>
        <w:t>26</w:t>
      </w:r>
      <w:r>
        <w:rPr>
          <w:spacing w:val="-3"/>
        </w:rPr>
        <w:t>、重要会计政策和会计估计变更。</w:t>
      </w:r>
    </w:p>
    <w:p>
      <w:pPr>
        <w:pStyle w:val="BodyText"/>
        <w:spacing w:line="309" w:lineRule="auto" w:before="63"/>
        <w:ind w:left="575" w:right="2194"/>
        <w:jc w:val="left"/>
      </w:pPr>
      <w:r>
        <w:rPr>
          <w:rFonts w:ascii="Times New Roman" w:hAnsi="Times New Roman" w:cs="Times New Roman" w:eastAsia="Times New Roman" w:hint="default"/>
        </w:rPr>
        <w:t>4. </w:t>
      </w:r>
      <w:r>
        <w:rPr>
          <w:spacing w:val="-3"/>
        </w:rPr>
        <w:t>信用风险敞口及信用风险集中度</w:t>
      </w:r>
      <w:r>
        <w:rPr>
          <w:spacing w:val="-64"/>
        </w:rPr>
        <w:t> </w:t>
      </w:r>
      <w:r>
        <w:rPr>
          <w:spacing w:val="-64"/>
        </w:rPr>
      </w:r>
      <w:r>
        <w:rPr>
          <w:spacing w:val="-3"/>
        </w:rPr>
        <w:t>本公司的信用风险主要来自货币资金和应收款项。为控制上述相关风险，本公司分别采取了以下措施。</w:t>
      </w:r>
      <w:r>
        <w:rPr>
          <w:spacing w:val="42"/>
        </w:rPr>
        <w:t> </w:t>
      </w:r>
      <w:r>
        <w:rPr>
          <w:spacing w:val="42"/>
        </w:rPr>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货币资金</w:t>
      </w:r>
    </w:p>
    <w:p>
      <w:pPr>
        <w:pStyle w:val="BodyText"/>
        <w:spacing w:line="240" w:lineRule="auto" w:before="5"/>
        <w:ind w:left="575" w:right="0"/>
        <w:jc w:val="left"/>
      </w:pPr>
      <w:r>
        <w:rPr>
          <w:spacing w:val="-3"/>
        </w:rPr>
        <w:t>本公司将银行存款和其他货币资金存放于信用评级较高的金融机构，故其信用风险较低。</w:t>
      </w:r>
    </w:p>
    <w:p>
      <w:pPr>
        <w:pStyle w:val="BodyText"/>
        <w:spacing w:line="300" w:lineRule="auto" w:before="76"/>
        <w:ind w:left="575" w:right="10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应收款项</w:t>
      </w:r>
      <w:r>
        <w:rPr>
          <w:spacing w:val="-82"/>
        </w:rPr>
        <w:t> </w:t>
      </w:r>
      <w:r>
        <w:rPr>
          <w:spacing w:val="-82"/>
        </w:rPr>
      </w:r>
      <w:r>
        <w:rPr>
          <w:spacing w:val="-2"/>
        </w:rPr>
        <w:t>本公司持续对采用信用方式交易的客户进行信用评估。根据信用评估结果，本公司选择与经认可的且信用良好的客户</w:t>
      </w:r>
    </w:p>
    <w:p>
      <w:pPr>
        <w:pStyle w:val="BodyText"/>
        <w:spacing w:line="319" w:lineRule="auto" w:before="31"/>
        <w:ind w:left="575" w:right="0" w:hanging="423"/>
        <w:jc w:val="left"/>
        <w:rPr>
          <w:rFonts w:ascii="Times New Roman" w:hAnsi="Times New Roman" w:cs="Times New Roman" w:eastAsia="Times New Roman" w:hint="default"/>
        </w:rPr>
      </w:pPr>
      <w:r>
        <w:rPr>
          <w:spacing w:val="-3"/>
        </w:rPr>
        <w:t>进行交易，并对其应收款项余额进行监控，以确保本公司不会面临重大坏账风险。</w:t>
      </w:r>
      <w:r>
        <w:rPr>
          <w:spacing w:val="15"/>
        </w:rPr>
        <w:t> </w:t>
      </w:r>
      <w:r>
        <w:rPr>
          <w:spacing w:val="15"/>
        </w:rPr>
      </w:r>
      <w:r>
        <w:rPr>
          <w:spacing w:val="-5"/>
        </w:rPr>
        <w:t>由于本公司仅与经认可的且信用良好的第三方进行交易，所以无需担保物。信用风险集中按照客户进行管理。截至</w:t>
      </w:r>
      <w:r>
        <w:rPr>
          <w:rFonts w:ascii="Times New Roman" w:hAnsi="Times New Roman" w:cs="Times New Roman" w:eastAsia="Times New Roman" w:hint="default"/>
          <w:spacing w:val="-5"/>
        </w:rPr>
        <w:t>2019</w:t>
      </w:r>
    </w:p>
    <w:p>
      <w:pPr>
        <w:pStyle w:val="BodyText"/>
        <w:spacing w:line="300" w:lineRule="auto"/>
        <w:ind w:right="1074"/>
        <w:jc w:val="both"/>
      </w:pP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日，本公司存在一定的信用集中风险，本公司应收账款的</w:t>
      </w:r>
      <w:r>
        <w:rPr>
          <w:rFonts w:ascii="Times New Roman" w:hAnsi="Times New Roman" w:cs="Times New Roman" w:eastAsia="Times New Roman" w:hint="default"/>
          <w:spacing w:val="-3"/>
        </w:rPr>
        <w:t>33.31%(2018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39.91%)</w:t>
      </w:r>
      <w:r>
        <w:rPr>
          <w:spacing w:val="-3"/>
        </w:rPr>
        <w:t>源于余额前五名客户。</w:t>
      </w:r>
      <w:r>
        <w:rPr>
          <w:spacing w:val="17"/>
        </w:rPr>
        <w:t> </w:t>
      </w:r>
      <w:r>
        <w:rPr>
          <w:spacing w:val="17"/>
        </w:rPr>
      </w:r>
      <w:r>
        <w:rPr>
          <w:spacing w:val="-3"/>
        </w:rPr>
        <w:t>本公司对应收账款余额未持有任何担保物或其他信用增级。</w:t>
      </w:r>
    </w:p>
    <w:p>
      <w:pPr>
        <w:pStyle w:val="BodyText"/>
        <w:spacing w:line="240" w:lineRule="auto" w:before="31"/>
        <w:ind w:left="575" w:right="0"/>
        <w:jc w:val="left"/>
      </w:pPr>
      <w:r>
        <w:rPr>
          <w:spacing w:val="-3"/>
        </w:rPr>
        <w:t>本公司所承受的最大信用风险敞口为资产负债表中每项金融资产的账面价值。</w:t>
      </w:r>
    </w:p>
    <w:p>
      <w:pPr>
        <w:pStyle w:val="BodyText"/>
        <w:spacing w:line="300" w:lineRule="auto" w:before="76"/>
        <w:ind w:left="575" w:right="188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流动性风险</w:t>
      </w:r>
      <w:r>
        <w:rPr>
          <w:w w:val="101"/>
        </w:rPr>
        <w:t> </w:t>
      </w:r>
      <w:r>
        <w:rPr>
          <w:spacing w:val="-3"/>
        </w:rPr>
        <w:t>流动风险，是指本公司在履行以交付现金或其他金融资产的方式结算的义务时发生资金短缺的风险。</w:t>
      </w:r>
    </w:p>
    <w:p>
      <w:pPr>
        <w:pStyle w:val="BodyText"/>
        <w:spacing w:line="316" w:lineRule="auto" w:before="31"/>
        <w:ind w:right="1124" w:firstLine="422"/>
        <w:jc w:val="both"/>
      </w:pPr>
      <w:r>
        <w:rPr>
          <w:spacing w:val="-2"/>
        </w:rPr>
        <w:t>为控制该项风险，本公司综合运用票据结算、银行借款等多种融资手段，并采取长、短期融资方式适当结合，优化融</w:t>
      </w:r>
      <w:r>
        <w:rPr>
          <w:w w:val="101"/>
        </w:rPr>
        <w:t> </w:t>
      </w:r>
      <w:r>
        <w:rPr>
          <w:spacing w:val="-4"/>
        </w:rPr>
        <w:t>资结构的方法，保持融资持续性与灵活性之间的平衡。本公司已从多家商业银行取得银行授信额度以满足营运资金需求和资</w:t>
      </w:r>
      <w:r>
        <w:rPr>
          <w:spacing w:val="39"/>
        </w:rPr>
        <w:t> </w:t>
      </w:r>
      <w:r>
        <w:rPr>
          <w:spacing w:val="39"/>
        </w:rPr>
      </w:r>
      <w:r>
        <w:rPr/>
        <w:t>本开支。</w:t>
      </w:r>
    </w:p>
    <w:p>
      <w:pPr>
        <w:pStyle w:val="BodyText"/>
        <w:spacing w:line="240" w:lineRule="auto" w:before="19"/>
        <w:ind w:left="575" w:right="0"/>
        <w:jc w:val="left"/>
      </w:pPr>
      <w:r>
        <w:rPr>
          <w:spacing w:val="-3"/>
        </w:rPr>
        <w:t>金融负债按剩余到期日分类</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556"/>
        <w:gridCol w:w="2075"/>
        <w:gridCol w:w="2074"/>
        <w:gridCol w:w="1911"/>
        <w:gridCol w:w="960"/>
        <w:gridCol w:w="1013"/>
      </w:tblGrid>
      <w:tr>
        <w:trPr>
          <w:trHeight w:val="346" w:hRule="exact"/>
        </w:trPr>
        <w:tc>
          <w:tcPr>
            <w:tcW w:w="1556" w:type="dxa"/>
            <w:vMerge w:val="restart"/>
            <w:tcBorders>
              <w:top w:val="single" w:sz="6" w:space="0" w:color="000000"/>
              <w:left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80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556" w:type="dxa"/>
            <w:vMerge/>
            <w:tcBorders>
              <w:left w:val="single" w:sz="6" w:space="0" w:color="000000"/>
              <w:bottom w:val="single" w:sz="6" w:space="0" w:color="000000"/>
              <w:right w:val="single" w:sz="6" w:space="0" w:color="000000"/>
            </w:tcBorders>
          </w:tcPr>
          <w:p>
            <w:pP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349,816,947.83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357,795,920.01</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357,795,920.01</w:t>
            </w:r>
          </w:p>
        </w:tc>
        <w:tc>
          <w:tcPr>
            <w:tcW w:w="960"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325,880,463.11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325,880,463.11</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325,880,463.11</w:t>
            </w:r>
          </w:p>
        </w:tc>
        <w:tc>
          <w:tcPr>
            <w:tcW w:w="960"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2"/>
                <w:sz w:val="18"/>
              </w:rPr>
              <w:t>5,048,443,928.94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5,048,443,928.94</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5,048,443,928.94</w:t>
            </w:r>
          </w:p>
        </w:tc>
        <w:tc>
          <w:tcPr>
            <w:tcW w:w="960"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1"/>
                <w:sz w:val="18"/>
              </w:rPr>
              <w:t>202,952,467.24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202,952,467.24</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202,952,467.24</w:t>
            </w:r>
          </w:p>
        </w:tc>
        <w:tc>
          <w:tcPr>
            <w:tcW w:w="960"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2"/>
                <w:sz w:val="18"/>
              </w:rPr>
              <w:t>5,927,093,807.12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5,935,072,779.30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5,935,072,779.30</w:t>
            </w:r>
          </w:p>
        </w:tc>
        <w:tc>
          <w:tcPr>
            <w:tcW w:w="960"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652"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w:t>
      </w:r>
      <w:r>
        <w:rPr>
          <w:spacing w:val="-3"/>
        </w:rPr>
        <w:t>续上表</w:t>
      </w:r>
      <w:r>
        <w:rPr>
          <w:rFonts w:ascii="Times New Roman" w:hAnsi="Times New Roman" w:cs="Times New Roman" w:eastAsia="Times New Roman" w:hint="default"/>
          <w:spacing w:val="-3"/>
        </w:rPr>
        <w:t>)</w:t>
      </w:r>
    </w:p>
    <w:p>
      <w:pPr>
        <w:spacing w:after="0" w:line="240" w:lineRule="auto"/>
        <w:jc w:val="left"/>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556"/>
        <w:gridCol w:w="2075"/>
        <w:gridCol w:w="2074"/>
        <w:gridCol w:w="1911"/>
        <w:gridCol w:w="956"/>
        <w:gridCol w:w="1018"/>
      </w:tblGrid>
      <w:tr>
        <w:trPr>
          <w:trHeight w:val="346" w:hRule="exact"/>
        </w:trPr>
        <w:tc>
          <w:tcPr>
            <w:tcW w:w="1556" w:type="dxa"/>
            <w:vMerge w:val="restart"/>
            <w:tcBorders>
              <w:top w:val="single" w:sz="6" w:space="0" w:color="000000"/>
              <w:left w:val="single" w:sz="6" w:space="0" w:color="000000"/>
              <w:right w:val="single" w:sz="6" w:space="0" w:color="000000"/>
            </w:tcBorders>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803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350" w:hRule="exact"/>
        </w:trPr>
        <w:tc>
          <w:tcPr>
            <w:tcW w:w="1556" w:type="dxa"/>
            <w:vMerge/>
            <w:tcBorders>
              <w:left w:val="single" w:sz="6" w:space="0" w:color="000000"/>
              <w:bottom w:val="single" w:sz="6" w:space="0" w:color="000000"/>
              <w:right w:val="single" w:sz="6" w:space="0" w:color="000000"/>
            </w:tcBorders>
          </w:tcPr>
          <w:p>
            <w:pP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196,321,826.31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203,421,021.04</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203,421,021.04</w:t>
            </w:r>
          </w:p>
        </w:tc>
        <w:tc>
          <w:tcPr>
            <w:tcW w:w="95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266,521,867.49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266,521,867.49</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266,521,867.49</w:t>
            </w:r>
          </w:p>
        </w:tc>
        <w:tc>
          <w:tcPr>
            <w:tcW w:w="95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3,363,276,945.77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3,363,276,945.77</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3,363,276,945.77</w:t>
            </w:r>
          </w:p>
        </w:tc>
        <w:tc>
          <w:tcPr>
            <w:tcW w:w="95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179,824,884.96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179,824,884.96</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179,824,884.96</w:t>
            </w:r>
          </w:p>
        </w:tc>
        <w:tc>
          <w:tcPr>
            <w:tcW w:w="95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4,005,945,524.53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4,013,044,719.26</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4,013,044,719.26</w:t>
            </w:r>
          </w:p>
        </w:tc>
        <w:tc>
          <w:tcPr>
            <w:tcW w:w="956"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left="575" w:right="2194"/>
        <w:jc w:val="left"/>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w:t>
      </w:r>
      <w:r>
        <w:rPr>
          <w:spacing w:val="-3"/>
        </w:rPr>
        <w:t>：期初数与上年年末数（</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日）差异详见附注五、</w:t>
      </w:r>
      <w:r>
        <w:rPr>
          <w:rFonts w:ascii="Times New Roman" w:hAnsi="Times New Roman" w:cs="Times New Roman" w:eastAsia="Times New Roman" w:hint="default"/>
          <w:spacing w:val="-3"/>
        </w:rPr>
        <w:t>26</w:t>
      </w:r>
      <w:r>
        <w:rPr>
          <w:spacing w:val="-3"/>
        </w:rPr>
        <w:t>、重要会计政策和会计估计变更。</w:t>
      </w:r>
      <w:r>
        <w:rPr>
          <w:spacing w:val="62"/>
        </w:rPr>
        <w:t> </w:t>
      </w:r>
      <w:r>
        <w:rPr>
          <w:spacing w:val="62"/>
        </w:rPr>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3"/>
        </w:rPr>
        <w:t>市场风险</w:t>
      </w:r>
    </w:p>
    <w:p>
      <w:pPr>
        <w:pStyle w:val="BodyText"/>
        <w:spacing w:line="316" w:lineRule="auto" w:before="13"/>
        <w:ind w:right="1074" w:firstLine="422"/>
        <w:jc w:val="left"/>
      </w:pPr>
      <w:r>
        <w:rPr>
          <w:spacing w:val="-2"/>
        </w:rPr>
        <w:t>市场风险，是指金融工具的公允价值或未来现金流量因市场价格变动而发生波动的风险。市场风险主要包括利率风险</w:t>
      </w:r>
      <w:r>
        <w:rPr>
          <w:w w:val="101"/>
        </w:rPr>
        <w:t> </w:t>
      </w:r>
      <w:r>
        <w:rPr/>
        <w:t>和外汇风险。</w:t>
      </w:r>
    </w:p>
    <w:p>
      <w:pPr>
        <w:pStyle w:val="BodyText"/>
        <w:spacing w:line="300" w:lineRule="auto" w:before="19"/>
        <w:ind w:left="575" w:right="1074"/>
        <w:jc w:val="left"/>
      </w:pPr>
      <w:r>
        <w:rPr>
          <w:rFonts w:ascii="Times New Roman" w:hAnsi="Times New Roman" w:cs="Times New Roman" w:eastAsia="Times New Roman" w:hint="default"/>
        </w:rPr>
        <w:t>1. </w:t>
      </w:r>
      <w:r>
        <w:rPr>
          <w:spacing w:val="-3"/>
        </w:rPr>
        <w:t>利率风险</w:t>
      </w:r>
      <w:r>
        <w:rPr>
          <w:spacing w:val="-48"/>
        </w:rPr>
        <w:t> </w:t>
      </w:r>
      <w:r>
        <w:rPr>
          <w:spacing w:val="-48"/>
        </w:rPr>
      </w:r>
      <w:r>
        <w:rPr>
          <w:spacing w:val="-2"/>
        </w:rPr>
        <w:t>利率风险，是指金融工具的公允价值或未来现金流量因市场利率变动而发生波动的风险。本公司借款都系固定利率，</w:t>
      </w:r>
    </w:p>
    <w:p>
      <w:pPr>
        <w:pStyle w:val="BodyText"/>
        <w:spacing w:line="240" w:lineRule="auto" w:before="32"/>
        <w:ind w:right="0"/>
        <w:jc w:val="both"/>
      </w:pPr>
      <w:r>
        <w:rPr>
          <w:spacing w:val="-3"/>
        </w:rPr>
        <w:t>借款利率波动不会对本公司的利润总额和股东权益产生重大的影响。</w:t>
      </w:r>
    </w:p>
    <w:p>
      <w:pPr>
        <w:pStyle w:val="BodyText"/>
        <w:spacing w:line="300" w:lineRule="auto" w:before="76"/>
        <w:ind w:left="575" w:right="1074"/>
        <w:jc w:val="left"/>
      </w:pPr>
      <w:r>
        <w:rPr>
          <w:rFonts w:ascii="Times New Roman" w:hAnsi="Times New Roman" w:cs="Times New Roman" w:eastAsia="Times New Roman" w:hint="default"/>
        </w:rPr>
        <w:t>2. </w:t>
      </w:r>
      <w:r>
        <w:rPr>
          <w:spacing w:val="-3"/>
        </w:rPr>
        <w:t>外汇风险</w:t>
      </w:r>
      <w:r>
        <w:rPr>
          <w:spacing w:val="-48"/>
        </w:rPr>
        <w:t> </w:t>
      </w:r>
      <w:r>
        <w:rPr>
          <w:spacing w:val="-48"/>
        </w:rPr>
      </w:r>
      <w:r>
        <w:rPr>
          <w:spacing w:val="-2"/>
        </w:rPr>
        <w:t>外汇风险，是指金融工具的公允价值或未来现金流量因外汇汇率变动而发生波动的风险。本公司面临的汇率变动的风</w:t>
      </w:r>
    </w:p>
    <w:p>
      <w:pPr>
        <w:pStyle w:val="BodyText"/>
        <w:spacing w:line="316" w:lineRule="auto" w:before="31"/>
        <w:ind w:right="1123"/>
        <w:jc w:val="both"/>
      </w:pPr>
      <w:r>
        <w:rPr>
          <w:spacing w:val="-4"/>
        </w:rPr>
        <w:t>险主要与本公司外币货币性资产和负债有关。对于外币资产和负债，如果出现短期的失衡情况，本公司会在必要时按市场汇</w:t>
      </w:r>
      <w:r>
        <w:rPr>
          <w:spacing w:val="43"/>
        </w:rPr>
        <w:t> </w:t>
      </w:r>
      <w:r>
        <w:rPr>
          <w:spacing w:val="43"/>
        </w:rPr>
      </w:r>
      <w:r>
        <w:rPr>
          <w:spacing w:val="-4"/>
        </w:rPr>
        <w:t>率买卖外币，以确保将净风险敞口维持在可接受的水平。本公司于中国内地经营，且主要活动以人民币计价。因此，本公司</w:t>
      </w:r>
      <w:r>
        <w:rPr>
          <w:spacing w:val="40"/>
        </w:rPr>
        <w:t> </w:t>
      </w:r>
      <w:r>
        <w:rPr>
          <w:spacing w:val="40"/>
        </w:rPr>
      </w:r>
      <w:r>
        <w:rPr>
          <w:spacing w:val="-3"/>
        </w:rPr>
        <w:t>所承担的外汇变动市场风险不重大。</w:t>
      </w:r>
    </w:p>
    <w:p>
      <w:pPr>
        <w:pStyle w:val="BodyText"/>
        <w:spacing w:line="240" w:lineRule="auto" w:before="19"/>
        <w:ind w:left="575" w:right="0"/>
        <w:jc w:val="left"/>
      </w:pPr>
      <w:r>
        <w:rPr>
          <w:spacing w:val="-3"/>
        </w:rPr>
        <w:t>本公司期末外币货币性资产和负债情况详见本财务报表附注七、</w:t>
      </w:r>
      <w:r>
        <w:rPr>
          <w:rFonts w:ascii="Times New Roman" w:hAnsi="Times New Roman" w:cs="Times New Roman" w:eastAsia="Times New Roman" w:hint="default"/>
          <w:spacing w:val="-3"/>
        </w:rPr>
        <w:t>52</w:t>
      </w:r>
      <w:r>
        <w:rPr>
          <w:spacing w:val="-3"/>
        </w:rPr>
        <w:t>外币货币性项目之说明。</w:t>
      </w: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bookmarkStart w:name="十一、公允价值的披露" w:id="329"/>
      <w:bookmarkEnd w:id="329"/>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以公允价值计量的资产和负债的期末公允价值" w:id="330"/>
      <w:bookmarkEnd w:id="33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6"/>
        <w:gridCol w:w="1911"/>
        <w:gridCol w:w="1916"/>
      </w:tblGrid>
      <w:tr>
        <w:trPr>
          <w:trHeight w:val="394"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8"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83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6,946,466.60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6,946,466.60</w:t>
            </w:r>
          </w:p>
        </w:tc>
      </w:tr>
      <w:tr>
        <w:trPr>
          <w:trHeight w:val="10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6,946,466.60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6,946,466.60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6,946,466.60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6,946,466.60</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2"/>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资产总额</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6,946,466.60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6,946,466.60</w:t>
            </w:r>
          </w:p>
        </w:tc>
      </w:tr>
      <w:tr>
        <w:trPr>
          <w:trHeight w:val="158"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 w:right="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71" w:type="dxa"/>
            <w:vMerge/>
            <w:tcBorders>
              <w:left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持续和非持续第三层次公允价值计量项目，采用的估值技术和重要参数的定性及定量信" w:id="331"/>
      <w:bookmarkEnd w:id="331"/>
      <w:r>
        <w:rPr>
          <w:b w:val="0"/>
          <w:bCs w:val="0"/>
        </w:rPr>
      </w: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74"/>
        <w:jc w:val="left"/>
      </w:pPr>
      <w:r>
        <w:rPr>
          <w:spacing w:val="-4"/>
        </w:rPr>
        <w:t>对于在活跃市场中没有报价的非流动金融资产，其公允价值根据预计未来现金流量的现值进行估计，折现率为资产负债表日</w:t>
      </w:r>
      <w:r>
        <w:rPr>
          <w:spacing w:val="44"/>
        </w:rPr>
        <w:t> </w:t>
      </w:r>
      <w:r>
        <w:rPr>
          <w:spacing w:val="44"/>
        </w:rPr>
      </w:r>
      <w:r>
        <w:rPr/>
        <w:t>的市场利率。</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持续的第三层次公允价值计量项目，期初与期末账面价值间的调节信息及不可观察参数" w:id="332"/>
      <w:bookmarkEnd w:id="332"/>
      <w:r>
        <w:rPr>
          <w:b w:val="0"/>
          <w:bCs w:val="0"/>
        </w:rPr>
      </w:r>
      <w:r>
        <w:rPr>
          <w:rFonts w:ascii="Times New Roman" w:hAnsi="Times New Roman" w:cs="Times New Roman" w:eastAsia="Times New Roman" w:hint="default"/>
        </w:rPr>
        <w:t>3</w:t>
      </w:r>
      <w:r>
        <w:rPr/>
        <w:t>、持续的第三层次公允价值计量项目，期初与期末账面价值间的调节信息及不可观察参数敏感性分析</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4、持续的公允价值计量项目，本期内发生各层级之间转换的，转换的原因及确定转换时点" w:id="333"/>
      <w:bookmarkEnd w:id="333"/>
      <w:r>
        <w:rPr>
          <w:b w:val="0"/>
          <w:bCs w:val="0"/>
        </w:rPr>
      </w:r>
      <w:r>
        <w:rPr>
          <w:rFonts w:ascii="Times New Roman" w:hAnsi="Times New Roman" w:cs="Times New Roman" w:eastAsia="Times New Roman" w:hint="default"/>
        </w:rPr>
        <w:t>4</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spacing w:line="484" w:lineRule="auto" w:before="0"/>
        <w:ind w:left="153" w:right="6851" w:firstLine="0"/>
        <w:jc w:val="left"/>
        <w:rPr>
          <w:rFonts w:ascii="宋体" w:hAnsi="宋体" w:cs="宋体" w:eastAsia="宋体" w:hint="default"/>
          <w:sz w:val="21"/>
          <w:szCs w:val="21"/>
        </w:rPr>
      </w:pPr>
      <w:bookmarkStart w:name="5、本期内发生的估值技术变更及变更原因" w:id="334"/>
      <w:bookmarkEnd w:id="33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、本期内发生的估值技术变更及变更原因</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bookmarkStart w:name="十二、关联方及关联交易" w:id="335"/>
      <w:bookmarkEnd w:id="335"/>
      <w:r>
        <w:rPr>
          <w:rFonts w:ascii="宋体" w:hAnsi="宋体" w:cs="宋体" w:eastAsia="宋体" w:hint="default"/>
          <w:b/>
          <w:bCs/>
          <w:spacing w:val="-104"/>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36"/>
      <w:bookmarkEnd w:id="33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960"/>
        <w:gridCol w:w="2694"/>
        <w:gridCol w:w="1416"/>
        <w:gridCol w:w="1311"/>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 w:right="104"/>
              <w:jc w:val="left"/>
              <w:rPr>
                <w:rFonts w:ascii="宋体" w:hAnsi="宋体" w:cs="宋体" w:eastAsia="宋体" w:hint="default"/>
                <w:sz w:val="18"/>
                <w:szCs w:val="18"/>
              </w:rPr>
            </w:pPr>
            <w:r>
              <w:rPr>
                <w:rFonts w:ascii="宋体" w:hAnsi="宋体" w:cs="宋体" w:eastAsia="宋体" w:hint="default"/>
                <w:spacing w:val="-2"/>
                <w:sz w:val="18"/>
                <w:szCs w:val="18"/>
              </w:rPr>
              <w:t>母公司对本企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业的持股比例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89"/>
              <w:jc w:val="center"/>
              <w:rPr>
                <w:rFonts w:ascii="宋体" w:hAnsi="宋体" w:cs="宋体" w:eastAsia="宋体" w:hint="default"/>
                <w:sz w:val="18"/>
                <w:szCs w:val="18"/>
              </w:rPr>
            </w:pPr>
            <w:r>
              <w:rPr>
                <w:rFonts w:ascii="宋体" w:hAnsi="宋体" w:cs="宋体" w:eastAsia="宋体" w:hint="default"/>
                <w:sz w:val="18"/>
                <w:szCs w:val="18"/>
              </w:rPr>
              <w:t>芒果传媒有限公司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94"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3"/>
              <w:ind w:left="24" w:right="-50"/>
              <w:jc w:val="both"/>
              <w:rPr>
                <w:rFonts w:ascii="宋体" w:hAnsi="宋体" w:cs="宋体" w:eastAsia="宋体" w:hint="default"/>
                <w:sz w:val="18"/>
                <w:szCs w:val="18"/>
              </w:rPr>
            </w:pPr>
            <w:r>
              <w:rPr>
                <w:rFonts w:ascii="宋体" w:hAnsi="宋体" w:cs="宋体" w:eastAsia="宋体" w:hint="default"/>
                <w:spacing w:val="-3"/>
                <w:sz w:val="18"/>
                <w:szCs w:val="18"/>
              </w:rPr>
              <w:t>广播电视节目策划、制作、经营；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法律法规允许的资产管理与投资；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广告策划、制作、经营。</w:t>
            </w:r>
          </w:p>
        </w:tc>
        <w:tc>
          <w:tcPr>
            <w:tcW w:w="1416" w:type="dxa"/>
            <w:tcBorders>
              <w:top w:val="single" w:sz="4" w:space="0" w:color="000000"/>
              <w:left w:val="single" w:sz="10" w:space="0" w:color="FFFFFF"/>
              <w:bottom w:val="single" w:sz="4" w:space="0" w:color="000000"/>
              <w:right w:val="single" w:sz="4" w:space="0" w:color="000000"/>
            </w:tcBorders>
          </w:tcPr>
          <w:p>
            <w:pPr>
              <w:pStyle w:val="TableParagraph"/>
              <w:spacing w:line="312" w:lineRule="exact"/>
              <w:ind w:left="-8"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70.350pt;height:15.6pt;mso-position-horizontal-relative:char;mso-position-vertical-relative:line" coordorigin="0,0" coordsize="1407,312">
                  <v:group style="position:absolute;left:0;top:0;width:1407;height:312" coordorigin="0,0" coordsize="1407,312">
                    <v:shape style="position:absolute;left:0;top:0;width:1407;height:312" coordorigin="0,0" coordsize="1407,312" path="m0,312l1407,312,140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6"/>
              <w:ind w:right="101"/>
              <w:jc w:val="center"/>
              <w:rPr>
                <w:rFonts w:ascii="Times New Roman" w:hAnsi="Times New Roman" w:cs="Times New Roman" w:eastAsia="Times New Roman" w:hint="default"/>
                <w:sz w:val="18"/>
                <w:szCs w:val="18"/>
              </w:rPr>
            </w:pPr>
            <w:r>
              <w:rPr>
                <w:rFonts w:ascii="Times New Roman"/>
                <w:sz w:val="18"/>
              </w:rPr>
              <w:t>2,050,000,000.00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64.20%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64.20%</w:t>
            </w:r>
          </w:p>
        </w:tc>
      </w:tr>
    </w:tbl>
    <w:p>
      <w:pPr>
        <w:pStyle w:val="BodyText"/>
        <w:spacing w:line="352" w:lineRule="auto" w:before="53"/>
        <w:ind w:left="575" w:right="0" w:hanging="423"/>
        <w:jc w:val="left"/>
      </w:pPr>
      <w:r>
        <w:rPr>
          <w:spacing w:val="-3"/>
        </w:rPr>
        <w:t>本企业的母公司情况的说明</w:t>
      </w:r>
      <w:r>
        <w:rPr>
          <w:spacing w:val="-51"/>
        </w:rPr>
        <w:t> </w:t>
      </w:r>
      <w:r>
        <w:rPr>
          <w:spacing w:val="-51"/>
        </w:rPr>
      </w:r>
      <w:r>
        <w:rPr>
          <w:spacing w:val="-1"/>
        </w:rPr>
        <w:t>芒果传媒有限公司持有本公司</w:t>
      </w:r>
      <w:r>
        <w:rPr>
          <w:rFonts w:ascii="Times New Roman" w:hAnsi="Times New Roman" w:cs="Times New Roman" w:eastAsia="Times New Roman" w:hint="default"/>
          <w:spacing w:val="-1"/>
        </w:rPr>
        <w:t>64.20%</w:t>
      </w:r>
      <w:r>
        <w:rPr>
          <w:spacing w:val="-1"/>
        </w:rPr>
        <w:t>的股份，成立于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日，注册资本</w:t>
      </w:r>
      <w:r>
        <w:rPr>
          <w:rFonts w:ascii="Times New Roman" w:hAnsi="Times New Roman" w:cs="Times New Roman" w:eastAsia="Times New Roman" w:hint="default"/>
          <w:spacing w:val="-1"/>
        </w:rPr>
        <w:t>205,000</w:t>
      </w:r>
      <w:r>
        <w:rPr>
          <w:spacing w:val="-1"/>
        </w:rPr>
        <w:t>万元，注册地址及主要经营地</w:t>
      </w:r>
    </w:p>
    <w:p>
      <w:pPr>
        <w:pStyle w:val="BodyText"/>
        <w:spacing w:line="218" w:lineRule="exact"/>
        <w:ind w:right="0"/>
        <w:jc w:val="left"/>
      </w:pPr>
      <w:r>
        <w:rPr/>
        <w:t>为长沙市开福区金鹰影视文化城。湖南广播电视台持有芒果传媒有限公司</w:t>
      </w:r>
      <w:r>
        <w:rPr>
          <w:rFonts w:ascii="Times New Roman" w:hAnsi="Times New Roman" w:cs="Times New Roman" w:eastAsia="Times New Roman" w:hint="default"/>
        </w:rPr>
        <w:t>100%</w:t>
      </w:r>
      <w:r>
        <w:rPr/>
        <w:t>的股权。芒果传媒有限公司经营范围为广播</w:t>
      </w:r>
    </w:p>
    <w:p>
      <w:pPr>
        <w:pStyle w:val="BodyText"/>
        <w:spacing w:line="362" w:lineRule="auto" w:before="63"/>
        <w:ind w:right="0"/>
        <w:jc w:val="left"/>
      </w:pPr>
      <w:r>
        <w:rPr>
          <w:spacing w:val="-3"/>
        </w:rPr>
        <w:t>电视节目策划、制作、经营；法律法规允许的资产管理与投资；广告策划、制作、经营；多媒体技术开发、经营。</w:t>
      </w:r>
      <w:r>
        <w:rPr>
          <w:spacing w:val="54"/>
        </w:rPr>
        <w:t> </w:t>
      </w:r>
      <w:r>
        <w:rPr>
          <w:spacing w:val="54"/>
        </w:rPr>
      </w:r>
      <w:r>
        <w:rPr>
          <w:spacing w:val="-3"/>
        </w:rPr>
        <w:t>本企业最终控制方是湖南广播电视台。</w:t>
      </w:r>
    </w:p>
    <w:p>
      <w:pPr>
        <w:pStyle w:val="BodyText"/>
        <w:spacing w:line="240" w:lineRule="auto" w:before="28"/>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37"/>
      <w:bookmarkEnd w:id="33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本企业子公司的情况详见附注在其他主体中的权益之说明。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38"/>
      <w:bookmarkEnd w:id="33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0"/>
        <w:jc w:val="left"/>
      </w:pPr>
      <w:r>
        <w:rPr>
          <w:spacing w:val="-3"/>
        </w:rPr>
        <w:t>本企业重要的合营或联营企业详见附注在其他主体中的权益之说明。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上海妈妈觅呀互娱网络科技有限公司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天津阳光美创科技有限公司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5"/>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4、其他关联方情况" w:id="339"/>
      <w:bookmarkEnd w:id="33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北京快乐京林文化传播有限公司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湖南广播电视广告总公司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湖南广播电视台广播传媒中心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湖南广播电视台后勤保障中心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湖南广播电视台卫视频道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湖南广播电视台各频道（除卫视频道）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湖南广电国际传媒有限公司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湖南金蜂音像出版社有限公司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湖南天娱广告有限公司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乐田娱乐（湖南）有限公司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北京今世雅唐影视文化传播有限公司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上海快乐芒果音乐文化传媒有限公司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湖南广播影视集团有限公司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实际控制人重大影响的公司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实际控制人重大影响的公司</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韵洪传播科技（广州）有限公司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实际控制人重大影响的公司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湖南省有线电视网络（集团）股份有限公司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实际控制人重大影响的公司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湖南圣爵菲斯投资有限公司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实际控制人重大影响的公司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电广传媒影业（北京）有限公司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实际控制人重大影响的公司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成都市极米科技有限公司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上海上象星作娱乐（集团）股份有限公司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新疆环塔汽摩运动俱乐部有限责任公司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湖南富坤文化传媒投资中心（有限合伙）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车聚互联（天津）汽车销售有限公司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重大影响的投资方</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咪咕文化科技有限公司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关键管理人员重大影响的公司</w:t>
            </w:r>
          </w:p>
        </w:tc>
      </w:tr>
    </w:tbl>
    <w:p>
      <w:pPr>
        <w:pStyle w:val="BodyText"/>
        <w:spacing w:line="240" w:lineRule="auto" w:before="53"/>
        <w:ind w:right="0"/>
        <w:jc w:val="left"/>
      </w:pPr>
      <w:r>
        <w:rPr/>
        <w:t>其他说明</w:t>
      </w:r>
    </w:p>
    <w:p>
      <w:pPr>
        <w:pStyle w:val="BodyText"/>
        <w:spacing w:line="309" w:lineRule="auto" w:before="115"/>
        <w:ind w:right="0"/>
        <w:jc w:val="left"/>
      </w:pPr>
      <w:r>
        <w:rPr>
          <w:rFonts w:ascii="Times New Roman" w:hAnsi="Times New Roman" w:cs="Times New Roman" w:eastAsia="Times New Roman" w:hint="default"/>
          <w:spacing w:val="-3"/>
        </w:rPr>
        <w:t>1</w:t>
      </w:r>
      <w:r>
        <w:rPr>
          <w:spacing w:val="-3"/>
        </w:rPr>
        <w:t>、芒果传媒对成都市极米科技有限公司、上海上象星作娱乐（集团）股份有限公司、新疆环塔汽摩运动俱乐部有限责任公</w:t>
      </w:r>
      <w:r>
        <w:rPr>
          <w:spacing w:val="75"/>
        </w:rPr>
        <w:t> </w:t>
      </w:r>
      <w:r>
        <w:rPr>
          <w:spacing w:val="75"/>
        </w:rPr>
      </w:r>
      <w:r>
        <w:rPr>
          <w:spacing w:val="-3"/>
        </w:rPr>
        <w:t>司不再持有股份，对其不具有重要影响，本期不视为关联方。</w:t>
      </w:r>
      <w:r>
        <w:rPr>
          <w:spacing w:val="-10"/>
        </w:rPr>
        <w:t> </w:t>
      </w:r>
      <w:r>
        <w:rPr>
          <w:spacing w:val="-10"/>
        </w:rPr>
      </w:r>
      <w:r>
        <w:rPr>
          <w:rFonts w:ascii="Times New Roman" w:hAnsi="Times New Roman" w:cs="Times New Roman" w:eastAsia="Times New Roman" w:hint="default"/>
          <w:spacing w:val="-3"/>
        </w:rPr>
        <w:t>2</w:t>
      </w:r>
      <w:r>
        <w:rPr>
          <w:spacing w:val="-3"/>
        </w:rPr>
        <w:t>、咪咕文化科技有限公司包含咪咕视讯科技有限公司、咪咕动漫有限公司、咪咕数字传媒有限公司、咪咕音乐有限公司。</w:t>
      </w:r>
    </w:p>
    <w:p>
      <w:pPr>
        <w:spacing w:after="0" w:line="309"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5、关联交易情况" w:id="340"/>
      <w:bookmarkEnd w:id="34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41"/>
      <w:bookmarkEnd w:id="34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228"/>
        <w:gridCol w:w="1227"/>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广告分成</w:t>
            </w:r>
          </w:p>
        </w:tc>
        <w:tc>
          <w:tcPr>
            <w:tcW w:w="1455" w:type="dxa"/>
            <w:gridSpan w:val="2"/>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23,530,020.76</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韵洪传播科技（广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州）有限公司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广告代理</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209,215,545.43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256,320,000.00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140,597,804.70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0"/>
              <w:jc w:val="left"/>
              <w:rPr>
                <w:rFonts w:ascii="宋体" w:hAnsi="宋体" w:cs="宋体" w:eastAsia="宋体" w:hint="default"/>
                <w:sz w:val="18"/>
                <w:szCs w:val="18"/>
              </w:rPr>
            </w:pPr>
            <w:r>
              <w:rPr>
                <w:rFonts w:ascii="宋体" w:hAnsi="宋体" w:cs="宋体" w:eastAsia="宋体" w:hint="default"/>
                <w:spacing w:val="-2"/>
                <w:sz w:val="18"/>
                <w:szCs w:val="18"/>
              </w:rPr>
              <w:t>湖南广播电视广告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pacing w:val="-8"/>
                <w:sz w:val="18"/>
                <w:szCs w:val="18"/>
              </w:rPr>
              <w:t>广告发布、入网合</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作费</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1,456,603.77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4,459,658.51</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1455" w:type="dxa"/>
            <w:tcBorders>
              <w:top w:val="single" w:sz="4" w:space="0" w:color="000000"/>
              <w:left w:val="single" w:sz="4" w:space="0" w:color="000000"/>
              <w:bottom w:val="single" w:sz="4" w:space="0" w:color="000000"/>
              <w:right w:val="single" w:sz="10" w:space="0" w:color="FFFFFF"/>
            </w:tcBorders>
          </w:tcPr>
          <w:p>
            <w:pPr>
              <w:pStyle w:val="TableParagraph"/>
              <w:spacing w:line="321" w:lineRule="auto" w:before="53"/>
              <w:ind w:left="23" w:right="-31"/>
              <w:jc w:val="both"/>
              <w:rPr>
                <w:rFonts w:ascii="宋体" w:hAnsi="宋体" w:cs="宋体" w:eastAsia="宋体" w:hint="default"/>
                <w:sz w:val="18"/>
                <w:szCs w:val="18"/>
              </w:rPr>
            </w:pPr>
            <w:r>
              <w:rPr>
                <w:rFonts w:ascii="宋体" w:hAnsi="宋体" w:cs="宋体" w:eastAsia="宋体" w:hint="default"/>
                <w:spacing w:val="-2"/>
                <w:sz w:val="18"/>
                <w:szCs w:val="18"/>
              </w:rPr>
              <w:t>运营商增值分成、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品牌许可使用权、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节目使用费</w:t>
            </w:r>
          </w:p>
        </w:tc>
        <w:tc>
          <w:tcPr>
            <w:tcW w:w="1455" w:type="dxa"/>
            <w:gridSpan w:val="2"/>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474,672,200.51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486,000,000.00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436,810,936.63</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both"/>
              <w:rPr>
                <w:rFonts w:ascii="宋体" w:hAnsi="宋体" w:cs="宋体" w:eastAsia="宋体" w:hint="default"/>
                <w:sz w:val="18"/>
                <w:szCs w:val="18"/>
              </w:rPr>
            </w:pPr>
            <w:r>
              <w:rPr>
                <w:rFonts w:ascii="宋体" w:hAnsi="宋体" w:cs="宋体" w:eastAsia="宋体" w:hint="default"/>
                <w:spacing w:val="-2"/>
                <w:sz w:val="18"/>
                <w:szCs w:val="18"/>
              </w:rPr>
              <w:t>湖南广播电视台下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属各频道（除卫视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频道）</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8"/>
                <w:sz w:val="18"/>
                <w:szCs w:val="18"/>
              </w:rPr>
              <w:t>宣传推广、艺人经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纪、接受劳务</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34,801,213.42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50,178,516.51</w:t>
            </w: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湖南广播电视台卫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视频道</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8"/>
                <w:sz w:val="18"/>
                <w:szCs w:val="18"/>
              </w:rPr>
              <w:t>宣传推广、艺人经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纪、接受劳务</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36,560,704.01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26,500,000.00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2,731,223.34</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56"/>
              <w:jc w:val="left"/>
              <w:rPr>
                <w:rFonts w:ascii="宋体" w:hAnsi="宋体" w:cs="宋体" w:eastAsia="宋体" w:hint="default"/>
                <w:sz w:val="18"/>
                <w:szCs w:val="18"/>
              </w:rPr>
            </w:pPr>
            <w:r>
              <w:rPr>
                <w:rFonts w:ascii="宋体" w:hAnsi="宋体" w:cs="宋体" w:eastAsia="宋体" w:hint="default"/>
                <w:spacing w:val="-3"/>
                <w:sz w:val="18"/>
                <w:szCs w:val="18"/>
              </w:rPr>
              <w:t>场馆展览及配套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6,906,332.67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3,961,297.80</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湖南金蜂音像出版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社有限公司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音乐制作费</w:t>
            </w:r>
          </w:p>
        </w:tc>
        <w:tc>
          <w:tcPr>
            <w:tcW w:w="1455" w:type="dxa"/>
            <w:gridSpan w:val="2"/>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113,207.55</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湖南金鹰卡通有限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8"/>
                <w:sz w:val="18"/>
                <w:szCs w:val="18"/>
              </w:rPr>
              <w:t>艺人经纪、宣传推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广</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7,783,371.36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12,300,000.00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3,825,471.71</w:t>
            </w:r>
          </w:p>
        </w:tc>
      </w:tr>
      <w:tr>
        <w:trPr>
          <w:trHeight w:val="102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both"/>
              <w:rPr>
                <w:rFonts w:ascii="宋体" w:hAnsi="宋体" w:cs="宋体" w:eastAsia="宋体" w:hint="default"/>
                <w:sz w:val="18"/>
                <w:szCs w:val="18"/>
              </w:rPr>
            </w:pPr>
            <w:r>
              <w:rPr>
                <w:rFonts w:ascii="宋体" w:hAnsi="宋体" w:cs="宋体" w:eastAsia="宋体" w:hint="default"/>
                <w:spacing w:val="-2"/>
                <w:sz w:val="18"/>
                <w:szCs w:val="18"/>
              </w:rPr>
              <w:t>湖南省有线电视网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络（集团）股份有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运营商分成</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3,611,104.17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3,914,991.34</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0"/>
              <w:jc w:val="left"/>
              <w:rPr>
                <w:rFonts w:ascii="宋体" w:hAnsi="宋体" w:cs="宋体" w:eastAsia="宋体" w:hint="default"/>
                <w:sz w:val="18"/>
                <w:szCs w:val="18"/>
              </w:rPr>
            </w:pPr>
            <w:r>
              <w:rPr>
                <w:rFonts w:ascii="宋体" w:hAnsi="宋体" w:cs="宋体" w:eastAsia="宋体" w:hint="default"/>
                <w:spacing w:val="-2"/>
                <w:sz w:val="18"/>
                <w:szCs w:val="18"/>
              </w:rPr>
              <w:t>湖南天娱广告有限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广告代理</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70,252,090.47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99,260,000.00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15,525,156.37</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天津阳光美创科技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3,423,354.19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2,921,316.60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上海妈妈觅呀互娱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网络科技有限公司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1,741,999.26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971,265.32</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咪咕文化科技有限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8"/>
                <w:sz w:val="18"/>
                <w:szCs w:val="18"/>
              </w:rPr>
              <w:t>带宽、版权采购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购买商品</w:t>
            </w:r>
          </w:p>
        </w:tc>
        <w:tc>
          <w:tcPr>
            <w:tcW w:w="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2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16,540,342.07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4,631,300.00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pict>
          <v:group style="position:absolute;margin-left:206.710007pt;margin-top:-35.828278pt;width:72.3pt;height:28pt;mso-position-horizontal-relative:page;mso-position-vertical-relative:paragraph;z-index:-1113016" coordorigin="4134,-717" coordsize="1446,560">
            <v:group style="position:absolute;left:4134;top:-717;width:1446;height:154" coordorigin="4134,-717" coordsize="1446,154">
              <v:shape style="position:absolute;left:4134;top:-717;width:1446;height:154" coordorigin="4134,-717" coordsize="1446,154" path="m4134,-563l5579,-563,5579,-717,4134,-717,4134,-563xe" filled="true" fillcolor="#ffffff" stroked="false">
                <v:path arrowok="t"/>
                <v:fill type="solid"/>
              </v:shape>
            </v:group>
            <v:group style="position:absolute;left:4146;top:-563;width:2;height:394" coordorigin="4146,-563" coordsize="2,394">
              <v:shape style="position:absolute;left:4146;top:-563;width:2;height:394" coordorigin="4146,-563" coordsize="0,394" path="m4146,-563l4146,-169e" filled="false" stroked="true" strokeweight="1.2pt" strokecolor="#ffffff">
                <v:path arrowok="t"/>
              </v:shape>
            </v:group>
            <v:group style="position:absolute;left:4158;top:-563;width:1398;height:394" coordorigin="4158,-563" coordsize="1398,394">
              <v:shape style="position:absolute;left:4158;top:-563;width:1398;height:394" coordorigin="4158,-563" coordsize="1398,394" path="m4158,-169l5555,-169,5555,-563,4158,-563,4158,-169xe" filled="true" fillcolor="#ffffff" stroked="false">
                <v:path arrowok="t"/>
                <v:fill type="solid"/>
              </v:shape>
            </v:group>
            <w10:wrap type="none"/>
          </v:group>
        </w:pict>
      </w: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会员收益</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1,675,594.34</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7"/>
              <w:jc w:val="left"/>
              <w:rPr>
                <w:rFonts w:ascii="宋体" w:hAnsi="宋体" w:cs="宋体" w:eastAsia="宋体" w:hint="default"/>
                <w:sz w:val="18"/>
                <w:szCs w:val="18"/>
              </w:rPr>
            </w:pPr>
            <w:r>
              <w:rPr>
                <w:rFonts w:ascii="宋体" w:hAnsi="宋体" w:cs="宋体" w:eastAsia="宋体" w:hint="default"/>
                <w:spacing w:val="-3"/>
                <w:sz w:val="18"/>
                <w:szCs w:val="18"/>
              </w:rPr>
              <w:t>韵洪传播科技（广州）有限公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741,360,400.00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482,315,965.68</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湖南广播电视广告总公司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互动、广告发布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19,735,849.06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28,123,301.89</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广告发布、发行收入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981,143,773.58</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735,057,108.11</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湖南广播电视台广播传媒中心</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1,886,792.45</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湖南广播电视台卫视频道</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发行收入、提供劳务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379,794,709.37</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136,751,848.31</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湖南广播电视台下属各频道</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pacing w:val="-3"/>
                <w:sz w:val="18"/>
                <w:szCs w:val="18"/>
              </w:rPr>
              <w:t>（除卫视频道）</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发行收入、提供劳务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135,295.21</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9,668,223.76</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场地服务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3,594,301.88</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3,292,452.83</w:t>
            </w:r>
          </w:p>
        </w:tc>
      </w:tr>
      <w:tr>
        <w:trPr>
          <w:trHeight w:val="39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湖南天娱广告有限公司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344,703,783.89</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283,803,029.96</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发行收入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578,254,700.00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540,377,358.28</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上海妈妈觅呀互娱网络科技有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566,194.21</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1,923,166.23</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湖南省有线电视网络（集团）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运营商收入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5,471,698.11</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5,896,226.42</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220,104.39</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3"/>
                <w:sz w:val="18"/>
                <w:szCs w:val="18"/>
              </w:rPr>
              <w:t>上海快乐芒果音乐文化传媒有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103,773.58</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湖南金蜂音像出版社有限公司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13,037.55</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咪咕文化科技有限公司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运营商收入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510,790,103.89</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湖南广播影视集团有限公司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2,358,490.57</w:t>
            </w:r>
          </w:p>
        </w:tc>
        <w:tc>
          <w:tcPr>
            <w:tcW w:w="26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购销商品、提供和接受劳务的关联交易说明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关联租赁情况" w:id="342"/>
      <w:bookmarkEnd w:id="34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本公司作为出租方：</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北京今世雅唐影视文化传播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租赁及物业管理</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74,800.00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湖南广播电视台下属各频道</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pacing w:val="-3"/>
                <w:sz w:val="18"/>
                <w:szCs w:val="18"/>
              </w:rPr>
              <w:t>（除卫视频道）</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租赁及物业管理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5,462,134.32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5,504,072.42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租赁及物业管理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1,019,573.80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本公司作为承租方：</w:t>
      </w:r>
    </w:p>
    <w:p>
      <w:pPr>
        <w:pStyle w:val="BodyText"/>
        <w:spacing w:line="240" w:lineRule="auto" w:before="119"/>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湖南广播电视台后勤保障中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租赁及物业管理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6,872,130.83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9,116,528.20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租赁及物业管理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5,047,482.34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4,489,381.74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湖南圣爵菲斯投资有限公司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租赁及物业管理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10,913,921.27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7,227,068.47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乐田娱乐（湖南）有限公司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租赁及物业管理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2,737,663.90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2,010,765.20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北京今世雅唐影视文化传播</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车辆租赁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84,000.00</w:t>
            </w:r>
          </w:p>
        </w:tc>
      </w:tr>
    </w:tbl>
    <w:p>
      <w:pPr>
        <w:pStyle w:val="BodyText"/>
        <w:spacing w:line="240" w:lineRule="auto" w:before="53"/>
        <w:ind w:right="0"/>
        <w:jc w:val="left"/>
      </w:pPr>
      <w:r>
        <w:rPr/>
        <w:t>关联租赁情况说明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关键管理人员报酬" w:id="343"/>
      <w:bookmarkEnd w:id="343"/>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27,328,700.00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34,623,300.00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关联方应收应付款项" w:id="344"/>
      <w:bookmarkEnd w:id="34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45"/>
      <w:bookmarkEnd w:id="34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1"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湖南广播电视台卫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视频道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95,456,357.50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95,456,357.50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北京今世雅唐影视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文化传播有限公司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78,540.00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11"/>
                <w:sz w:val="18"/>
                <w:szCs w:val="18"/>
              </w:rPr>
              <w:t>车聚互联（天津）汽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车销售有限公司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湖南广播电视广告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127,438,327.00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湖南广播电视台广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播传媒中心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湖南广播电视台卫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146,560,000.00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124,946,000.00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6.550003pt;margin-top:97.819984pt;width:79.25pt;height:28pt;mso-position-horizontal-relative:page;mso-position-vertical-relative:page;z-index:-1112992" coordorigin="4331,1956" coordsize="1585,560">
            <v:group style="position:absolute;left:4343;top:1968;width:2;height:394" coordorigin="4343,1968" coordsize="2,394">
              <v:shape style="position:absolute;left:4343;top:1968;width:2;height:394" coordorigin="4343,1968" coordsize="0,394" path="m4343,1968l4343,2362e" filled="false" stroked="true" strokeweight="1.2pt" strokecolor="#ffffff">
                <v:path arrowok="t"/>
              </v:shape>
            </v:group>
            <v:group style="position:absolute;left:4331;top:2362;width:1585;height:154" coordorigin="4331,2362" coordsize="1585,154">
              <v:shape style="position:absolute;left:4331;top:2362;width:1585;height:154" coordorigin="4331,2362" coordsize="1585,154" path="m4331,2516l5916,2516,5916,2362,4331,2362,4331,2516xe" filled="true" fillcolor="#ffffff" stroked="false">
                <v:path arrowok="t"/>
                <v:fill type="solid"/>
              </v:shape>
            </v:group>
            <v:group style="position:absolute;left:4355;top:1968;width:1537;height:394" coordorigin="4355,1968" coordsize="1537,394">
              <v:shape style="position:absolute;left:4355;top:1968;width:1537;height:394" coordorigin="4355,1968" coordsize="1537,394" path="m4355,2362l5892,2362,5892,1968,4355,1968,4355,2362xe" filled="true" fillcolor="#ffffff" stroked="false">
                <v:path arrowok="t"/>
                <v:fill type="solid"/>
              </v:shape>
            </v:group>
            <w10:wrap type="none"/>
          </v:group>
        </w:pict>
      </w:r>
      <w:r>
        <w:rPr/>
        <w:pict>
          <v:group style="position:absolute;margin-left:216.550003pt;margin-top:586.609985pt;width:79.25pt;height:28pt;mso-position-horizontal-relative:page;mso-position-vertical-relative:page;z-index:-1112968" coordorigin="4331,11732" coordsize="1585,560">
            <v:group style="position:absolute;left:4343;top:11744;width:2;height:394" coordorigin="4343,11744" coordsize="2,394">
              <v:shape style="position:absolute;left:4343;top:11744;width:2;height:394" coordorigin="4343,11744" coordsize="0,394" path="m4343,11744l4343,12138e" filled="false" stroked="true" strokeweight="1.2pt" strokecolor="#ffffff">
                <v:path arrowok="t"/>
              </v:shape>
            </v:group>
            <v:group style="position:absolute;left:4331;top:12138;width:1585;height:154" coordorigin="4331,12138" coordsize="1585,154">
              <v:shape style="position:absolute;left:4331;top:12138;width:1585;height:154" coordorigin="4331,12138" coordsize="1585,154" path="m4331,12291l5916,12291,5916,12138,4331,12138,4331,12291xe" filled="true" fillcolor="#ffffff" stroked="false">
                <v:path arrowok="t"/>
                <v:fill type="solid"/>
              </v:shape>
            </v:group>
            <v:group style="position:absolute;left:4355;top:11744;width:1537;height:394" coordorigin="4355,11744" coordsize="1537,394">
              <v:shape style="position:absolute;left:4355;top:11744;width:1537;height:394" coordorigin="4355,11744" coordsize="1537,394" path="m4355,12138l5892,12138,5892,11744,4355,11744,4355,12138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视频道</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湖南广播电视台各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频道（除卫视频道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445,467.17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湖南广播影视集团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湖南金鹰卡通有限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湖南省有线电视网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络（集团）股份有限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湖南天娱广告有限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41,294,538.32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25,685,241.44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481,000.07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上海妈妈觅呀互娱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网络科技有限公司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天津阳光美创科技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766,557.10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71,405.67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766,557.10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38,327.86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韵洪传播科技（广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州）有限公司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47,659,781.04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2,382,989.05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湖南快乐先锋传媒</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咪咕文化科技有限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353,707,200.78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17,685,360.05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753,736,404.24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20,754,754.77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177,864,805.78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356,917.86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韵洪传播科技（广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州）有限公司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164,717.00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75,471.70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湖南广播电视台各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频道（除卫视频道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24,689,744.62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湖南广播电视广告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111,344.33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26,438.67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湖南广播电视台后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勤保障中心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236,399.19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134,512.39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湖南广播电视台卫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视频道</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56,603.77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254,716.98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湖南天娱广告有限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257,835.67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226,415.09</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湖南圣爵菲斯投资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40,820.20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4,069.34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42,757,075.64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天津阳光美创科技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6,014,723.96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428,072.40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6,467,085.03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湖南金鹰卡通有限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824,175.81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7,650,016.16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428,072.40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74,692,133.23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湖南圣爵菲斯投资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1,161,620.80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1,102,441.00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11"/>
                <w:sz w:val="18"/>
                <w:szCs w:val="18"/>
              </w:rPr>
              <w:t>乐田娱乐（湖南）有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399,105.00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399,105.00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上海妈妈觅呀互娱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网络科技有限公司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成都市极米科技有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北京今世雅唐影视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文化传播有限公司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241,069.50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4,902,795.30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5,502,946.00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1,125,000.00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湖南省有线电视网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络（集团）股份有限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1,940,764.58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2,305,807.16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1,940,764.58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3,430,807.16</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2）应付项目" w:id="346"/>
      <w:bookmarkEnd w:id="34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北京快乐京林文化传播有限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112,140.24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112,140.24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韵洪传播科技（广州）有限公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152,095,293.45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68,881,664.61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157,092,020.64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449,189,444.95</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湖南广播电视台各频道（除卫</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视频道）</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10,503,786.55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6,491,509.42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5"/>
              <w:jc w:val="left"/>
              <w:rPr>
                <w:rFonts w:ascii="宋体" w:hAnsi="宋体" w:cs="宋体" w:eastAsia="宋体" w:hint="default"/>
                <w:sz w:val="18"/>
                <w:szCs w:val="18"/>
              </w:rPr>
            </w:pPr>
            <w:r>
              <w:rPr>
                <w:rFonts w:ascii="宋体" w:hAnsi="宋体" w:cs="宋体" w:eastAsia="宋体" w:hint="default"/>
                <w:spacing w:val="-3"/>
                <w:sz w:val="18"/>
                <w:szCs w:val="18"/>
              </w:rPr>
              <w:t>湖南广播电视台后勤保障中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409,217.00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1,244,543.33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湖南广播电视台卫视频道</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4,622,628.53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263,453.77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38,457.80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3,773,888.92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3"/>
              <w:jc w:val="left"/>
              <w:rPr>
                <w:rFonts w:ascii="宋体" w:hAnsi="宋体" w:cs="宋体" w:eastAsia="宋体" w:hint="default"/>
                <w:sz w:val="18"/>
                <w:szCs w:val="18"/>
              </w:rPr>
            </w:pPr>
            <w:r>
              <w:rPr>
                <w:rFonts w:ascii="宋体" w:hAnsi="宋体" w:cs="宋体" w:eastAsia="宋体" w:hint="default"/>
                <w:spacing w:val="-2"/>
                <w:sz w:val="18"/>
                <w:szCs w:val="18"/>
              </w:rPr>
              <w:t>湖南省有线电视网络（集团）</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235,849.06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646,477.39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湖南天娱广告有限公司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41,762,467.87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20,018,564.31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乐田娱乐（湖南）有限公司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288,246.49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175,751.00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上海妈妈觅呀互娱网络科技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185,956.40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344,844.18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成都市极米科技有限公司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169,025.66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芒果传媒参股公司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41,582,598.42</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湖南富坤文化传媒投资中心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179,055.14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179,055.14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湖南圣爵菲斯投资有限公司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168,778.36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湖南快乐先锋传媒有限公司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236,792.42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天津阳光美创科技有限公司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25,350.00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咪咕文化科技有限公司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17,963,977.49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386,145,013.41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592,847,965.37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韵洪传播科技（广州）有限公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110,717.09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5,788,742.56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1,800,031.00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5,781,449.00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湖南广播电视台卫视频道</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63,544,150.97</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7"/>
              <w:jc w:val="left"/>
              <w:rPr>
                <w:rFonts w:ascii="宋体" w:hAnsi="宋体" w:cs="宋体" w:eastAsia="宋体" w:hint="default"/>
                <w:sz w:val="18"/>
                <w:szCs w:val="18"/>
              </w:rPr>
            </w:pPr>
            <w:r>
              <w:rPr>
                <w:rFonts w:ascii="宋体" w:hAnsi="宋体" w:cs="宋体" w:eastAsia="宋体" w:hint="default"/>
                <w:spacing w:val="-3"/>
                <w:sz w:val="18"/>
                <w:szCs w:val="18"/>
              </w:rPr>
              <w:t>湖南广播电视台各频道（除卫</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视频道）</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331,395.58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1,904,092.45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湖南天娱广告有限公司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247,660.23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32,400,000.00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上海上象星作娱乐（集团）股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份有限公司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湖南广电国际传媒有限公司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19,700.00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电广传媒影业（北京）有限公</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咪咕文化科技有限公司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1,962,264.10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4,917,268.00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120,118,434.98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北京今世雅唐影视文化传播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湖南圣爵菲斯投资有限公司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559,752.67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543,896.75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湖南广播电视台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104,245.28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4,500,327.48</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湖南广播电视台后勤保障中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91,192.95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118,675.20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湖南广播电视台各频道（除卫</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视频道）</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1,496,081.24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2,132,156.61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3,796,820.30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3,796,739.24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上海妈妈觅呀互娱网络科技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207,397.81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89,953.61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成都市极米科技有限公司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湖南国际会展中心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527,290.57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6,782,780.82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11,565,748.89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
              <w:jc w:val="left"/>
              <w:rPr>
                <w:rFonts w:ascii="宋体" w:hAnsi="宋体" w:cs="宋体" w:eastAsia="宋体" w:hint="default"/>
                <w:sz w:val="18"/>
                <w:szCs w:val="18"/>
              </w:rPr>
            </w:pPr>
            <w:r>
              <w:rPr>
                <w:rFonts w:ascii="宋体" w:hAnsi="宋体" w:cs="宋体" w:eastAsia="宋体" w:hint="default"/>
                <w:spacing w:val="-2"/>
                <w:sz w:val="18"/>
                <w:szCs w:val="18"/>
              </w:rPr>
              <w:t>湖南省有线电视网络（集团）</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1,273,669.54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566,037.69</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1,273,669.54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566,037.69</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三、承诺及或有事项" w:id="347"/>
      <w:bookmarkEnd w:id="347"/>
      <w:r>
        <w:rPr>
          <w:b w:val="0"/>
          <w:bCs w:val="0"/>
        </w:rPr>
      </w:r>
      <w:r>
        <w:rPr/>
        <w:t>十三、承诺及或有事项</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重要承诺事项" w:id="348"/>
      <w:bookmarkEnd w:id="34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352" w:lineRule="auto" w:before="46"/>
        <w:ind w:left="575" w:right="0" w:hanging="423"/>
        <w:jc w:val="left"/>
      </w:pPr>
      <w:r>
        <w:rPr>
          <w:spacing w:val="-3"/>
        </w:rPr>
        <w:t>资产负债表日存在的重要承诺</w:t>
      </w:r>
      <w:r>
        <w:rPr>
          <w:spacing w:val="-50"/>
        </w:rPr>
        <w:t> </w:t>
      </w:r>
      <w:r>
        <w:rPr>
          <w:spacing w:val="-50"/>
        </w:rPr>
      </w:r>
      <w:r>
        <w:rPr>
          <w:spacing w:val="-3"/>
        </w:rPr>
        <w:t>截至资产负债表日，本公司及子公司对外签订的不可撤销的经营合约情况如下：</w:t>
      </w:r>
    </w:p>
    <w:p>
      <w:pPr>
        <w:spacing w:line="240" w:lineRule="auto" w:before="3"/>
        <w:rPr>
          <w:rFonts w:ascii="宋体" w:hAnsi="宋体" w:cs="宋体" w:eastAsia="宋体" w:hint="default"/>
          <w:sz w:val="23"/>
          <w:szCs w:val="23"/>
        </w:rPr>
      </w:pPr>
    </w:p>
    <w:p>
      <w:pPr>
        <w:pStyle w:val="BodyText"/>
        <w:spacing w:line="240" w:lineRule="auto"/>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spacing w:val="-3"/>
        </w:rPr>
        <w:t>经营租赁承诺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881" w:space="1864"/>
            <w:col w:w="2185"/>
          </w:cols>
        </w:sectPr>
      </w:pP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264"/>
        <w:gridCol w:w="2545"/>
        <w:gridCol w:w="2872"/>
      </w:tblGrid>
      <w:tr>
        <w:trPr>
          <w:trHeight w:val="34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73" w:right="0"/>
              <w:jc w:val="left"/>
              <w:rPr>
                <w:rFonts w:ascii="宋体" w:hAnsi="宋体" w:cs="宋体" w:eastAsia="宋体" w:hint="default"/>
                <w:sz w:val="18"/>
                <w:szCs w:val="18"/>
              </w:rPr>
            </w:pPr>
            <w:r>
              <w:rPr>
                <w:rFonts w:ascii="宋体" w:hAnsi="宋体" w:cs="宋体" w:eastAsia="宋体" w:hint="default"/>
                <w:spacing w:val="-3"/>
                <w:sz w:val="18"/>
                <w:szCs w:val="18"/>
              </w:rPr>
              <w:t>不可撤销经营租赁的最低租赁付款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4,804.20</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3,510.89</w:t>
            </w:r>
          </w:p>
        </w:tc>
      </w:tr>
      <w:tr>
        <w:trPr>
          <w:trHeight w:val="346"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3,655.84</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2,130.15</w:t>
            </w:r>
          </w:p>
        </w:tc>
      </w:tr>
      <w:tr>
        <w:trPr>
          <w:trHeight w:val="34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2,562.88</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1,426.49</w:t>
            </w:r>
          </w:p>
        </w:tc>
      </w:tr>
      <w:tr>
        <w:trPr>
          <w:trHeight w:val="34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8,597.38</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1,527.43</w:t>
            </w:r>
          </w:p>
        </w:tc>
      </w:tr>
      <w:tr>
        <w:trPr>
          <w:trHeight w:val="341"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19,620.30</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8,594.96</w:t>
            </w:r>
          </w:p>
        </w:tc>
      </w:tr>
    </w:tbl>
    <w:p>
      <w:pPr>
        <w:pStyle w:val="BodyText"/>
        <w:spacing w:line="316" w:lineRule="auto" w:before="10"/>
        <w:ind w:right="1074" w:firstLine="422"/>
        <w:jc w:val="left"/>
      </w:pPr>
      <w:r>
        <w:rPr>
          <w:spacing w:val="-3"/>
        </w:rPr>
        <w:t>经营租赁费系租赁湖南广播影视物业管理中心办公及节目制作场所的费用，以及各子公司租赁办公场所及仓储设施的</w:t>
      </w:r>
      <w:r>
        <w:rPr>
          <w:w w:val="101"/>
        </w:rPr>
        <w:t> </w:t>
      </w:r>
      <w:r>
        <w:rPr/>
        <w:t>费用。</w:t>
      </w:r>
    </w:p>
    <w:p>
      <w:pPr>
        <w:spacing w:after="0" w:line="316" w:lineRule="auto"/>
        <w:jc w:val="left"/>
        <w:sectPr>
          <w:type w:val="continuous"/>
          <w:pgSz w:w="11910" w:h="16840"/>
          <w:pgMar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spacing w:val="-3"/>
        </w:rPr>
        <w:t>入网合作费承诺</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398"/>
        <w:gridCol w:w="2607"/>
        <w:gridCol w:w="2685"/>
      </w:tblGrid>
      <w:tr>
        <w:trPr>
          <w:trHeight w:val="34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6,710.50</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11,340.10</w:t>
            </w:r>
          </w:p>
        </w:tc>
      </w:tr>
      <w:tr>
        <w:trPr>
          <w:trHeight w:val="346"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410.40</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557.00</w:t>
            </w:r>
          </w:p>
        </w:tc>
      </w:tr>
      <w:tr>
        <w:trPr>
          <w:trHeight w:val="34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410.00</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z w:val="18"/>
              </w:rPr>
              <w:t>0.26</w:t>
            </w:r>
          </w:p>
        </w:tc>
      </w:tr>
      <w:tr>
        <w:trPr>
          <w:trHeight w:val="341"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607" w:type="dxa"/>
            <w:tcBorders>
              <w:top w:val="single" w:sz="4" w:space="0" w:color="000000"/>
              <w:left w:val="single" w:sz="4" w:space="0" w:color="000000"/>
              <w:bottom w:val="single" w:sz="4" w:space="0" w:color="000000"/>
              <w:right w:val="single" w:sz="4" w:space="0" w:color="000000"/>
            </w:tcBorders>
          </w:tcPr>
          <w:p>
            <w:pPr/>
          </w:p>
        </w:tc>
        <w:tc>
          <w:tcPr>
            <w:tcW w:w="2685"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8"/>
                <w:sz w:val="18"/>
                <w:szCs w:val="18"/>
              </w:rPr>
              <w:t> </w:t>
            </w:r>
            <w:r>
              <w:rPr>
                <w:rFonts w:ascii="宋体" w:hAnsi="宋体" w:cs="宋体" w:eastAsia="宋体" w:hint="default"/>
                <w:sz w:val="18"/>
                <w:szCs w:val="18"/>
              </w:rPr>
              <w:t>计</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7,530.90</w:t>
            </w:r>
          </w:p>
        </w:tc>
        <w:tc>
          <w:tcPr>
            <w:tcW w:w="2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11,897.36</w:t>
            </w:r>
          </w:p>
        </w:tc>
      </w:tr>
    </w:tbl>
    <w:p>
      <w:pPr>
        <w:pStyle w:val="BodyText"/>
        <w:spacing w:line="240" w:lineRule="auto" w:before="10"/>
        <w:ind w:left="575" w:right="0"/>
        <w:jc w:val="left"/>
      </w:pPr>
      <w:r>
        <w:rPr>
          <w:spacing w:val="-3"/>
        </w:rPr>
        <w:t>入网合作费系根据公司与各地方合作电视台签订的有关协议，公司在各相关的协议期间应支付的使用费。</w:t>
      </w:r>
    </w:p>
    <w:p>
      <w:pPr>
        <w:pStyle w:val="BodyText"/>
        <w:spacing w:line="240" w:lineRule="auto" w:before="77"/>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
        </w:rPr>
        <w:t> </w:t>
      </w:r>
      <w:r>
        <w:rPr>
          <w:spacing w:val="-3"/>
        </w:rPr>
        <w:t>版权购买承诺</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326"/>
        <w:gridCol w:w="2564"/>
        <w:gridCol w:w="2738"/>
      </w:tblGrid>
      <w:tr>
        <w:trPr>
          <w:trHeight w:val="341"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center"/>
              <w:rPr>
                <w:rFonts w:ascii="宋体" w:hAnsi="宋体" w:cs="宋体" w:eastAsia="宋体" w:hint="default"/>
                <w:sz w:val="18"/>
                <w:szCs w:val="18"/>
              </w:rPr>
            </w:pPr>
            <w:r>
              <w:rPr>
                <w:rFonts w:ascii="宋体" w:hAnsi="宋体" w:cs="宋体" w:eastAsia="宋体" w:hint="default"/>
                <w:sz w:val="18"/>
                <w:szCs w:val="18"/>
              </w:rPr>
              <w:t>版权购买协议</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54,571.00</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46,910.00</w:t>
            </w:r>
          </w:p>
        </w:tc>
      </w:tr>
      <w:tr>
        <w:trPr>
          <w:trHeight w:val="341"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564"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54,571.00</w:t>
            </w:r>
          </w:p>
        </w:tc>
      </w:tr>
      <w:tr>
        <w:trPr>
          <w:trHeight w:val="346"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564"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564" w:type="dxa"/>
            <w:tcBorders>
              <w:top w:val="single" w:sz="4" w:space="0" w:color="000000"/>
              <w:left w:val="single" w:sz="4" w:space="0" w:color="000000"/>
              <w:bottom w:val="single" w:sz="4" w:space="0" w:color="000000"/>
              <w:right w:val="single" w:sz="4" w:space="0" w:color="000000"/>
            </w:tcBorders>
          </w:tcPr>
          <w:p>
            <w:pPr/>
          </w:p>
        </w:tc>
        <w:tc>
          <w:tcPr>
            <w:tcW w:w="273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4"/>
                <w:sz w:val="18"/>
                <w:szCs w:val="18"/>
              </w:rPr>
              <w:t> </w:t>
            </w:r>
            <w:r>
              <w:rPr>
                <w:rFonts w:ascii="宋体" w:hAnsi="宋体" w:cs="宋体" w:eastAsia="宋体" w:hint="default"/>
                <w:sz w:val="18"/>
                <w:szCs w:val="18"/>
              </w:rPr>
              <w:t>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54,571.00</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101,481.00</w:t>
            </w:r>
          </w:p>
        </w:tc>
      </w:tr>
    </w:tbl>
    <w:p>
      <w:pPr>
        <w:pStyle w:val="BodyText"/>
        <w:spacing w:line="240" w:lineRule="auto" w:before="10"/>
        <w:ind w:left="575" w:right="0"/>
        <w:jc w:val="left"/>
      </w:pPr>
      <w:r>
        <w:rPr>
          <w:spacing w:val="-3"/>
        </w:rPr>
        <w:t>版权购买协议系快乐阳光与湖南广播电视台签订的有关协议，公司在各相关的协议期间应支付的版权购买对价。</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或有事项" w:id="349"/>
      <w:bookmarkEnd w:id="34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资产负债表日存在的重要或有事项" w:id="350"/>
      <w:bookmarkEnd w:id="35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6"/>
          <w:szCs w:val="26"/>
        </w:rPr>
      </w:pPr>
    </w:p>
    <w:p>
      <w:pPr>
        <w:pStyle w:val="BodyText"/>
        <w:spacing w:line="312" w:lineRule="auto"/>
        <w:ind w:right="0" w:firstLine="4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spacing w:val="-4"/>
        </w:rPr>
        <w:t>江苏宝资影视传媒有限公司（以下简称宝资影视）于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月在长沙市中级人民法院以侵犯著作权为由起诉浙江横</w:t>
      </w:r>
      <w:r>
        <w:rPr>
          <w:w w:val="101"/>
        </w:rPr>
        <w:t> </w:t>
      </w:r>
      <w:r>
        <w:rPr>
          <w:spacing w:val="-4"/>
        </w:rPr>
        <w:t>瑞影视传媒有限公司（以下简称横瑞影视）、快乐阳光公司；同时以不正当竞争为由起诉横瑞影视、三元时空影视传媒（天</w:t>
      </w:r>
      <w:r>
        <w:rPr>
          <w:spacing w:val="40"/>
        </w:rPr>
        <w:t> </w:t>
      </w:r>
      <w:r>
        <w:rPr>
          <w:spacing w:val="40"/>
        </w:rPr>
      </w:r>
      <w:r>
        <w:rPr>
          <w:spacing w:val="-3"/>
        </w:rPr>
        <w:t>津）有限公司（以下简称三元时空）、快乐阳光公司；并要求本公司作为快乐阳光公司唯一股东就以上两案承担连带责任。</w:t>
      </w:r>
      <w:r>
        <w:rPr>
          <w:spacing w:val="66"/>
        </w:rPr>
        <w:t> </w:t>
      </w:r>
      <w:r>
        <w:rPr>
          <w:spacing w:val="66"/>
        </w:rPr>
      </w:r>
      <w:r>
        <w:rPr>
          <w:spacing w:val="-3"/>
        </w:rPr>
        <w:t>两案诉讼标的额合计约</w:t>
      </w:r>
      <w:r>
        <w:rPr>
          <w:rFonts w:ascii="Times New Roman" w:hAnsi="Times New Roman" w:cs="Times New Roman" w:eastAsia="Times New Roman" w:hint="default"/>
          <w:spacing w:val="-3"/>
        </w:rPr>
        <w:t>630</w:t>
      </w:r>
      <w:r>
        <w:rPr>
          <w:spacing w:val="-3"/>
        </w:rPr>
        <w:t>万元，该案一审尚未判决，预计不会对公司财务状况产生重大不利影响。</w:t>
      </w:r>
    </w:p>
    <w:p>
      <w:pPr>
        <w:pStyle w:val="BodyText"/>
        <w:spacing w:line="240" w:lineRule="auto" w:before="3"/>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5"/>
        </w:rPr>
        <w:t> </w:t>
      </w:r>
      <w:r>
        <w:rPr>
          <w:spacing w:val="-3"/>
        </w:rPr>
        <w:t>快乐阳光公司与快乐微视信息科技（北京）有限公司（以下简称快乐微视）有关云南移动项目合作已于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p>
    <w:p>
      <w:pPr>
        <w:pStyle w:val="BodyText"/>
        <w:spacing w:line="300" w:lineRule="auto" w:before="63"/>
        <w:ind w:right="1122"/>
        <w:jc w:val="both"/>
      </w:pPr>
      <w:r>
        <w:rPr>
          <w:rFonts w:ascii="Times New Roman" w:hAnsi="Times New Roman" w:cs="Times New Roman" w:eastAsia="Times New Roman" w:hint="default"/>
          <w:spacing w:val="-4"/>
        </w:rPr>
        <w:t>31</w:t>
      </w:r>
      <w:r>
        <w:rPr>
          <w:spacing w:val="-4"/>
        </w:rPr>
        <w:t>日终止，因快乐阳光公司认为快乐微视在</w:t>
      </w:r>
      <w:r>
        <w:rPr>
          <w:rFonts w:ascii="Times New Roman" w:hAnsi="Times New Roman" w:cs="Times New Roman" w:eastAsia="Times New Roman" w:hint="default"/>
          <w:spacing w:val="-4"/>
        </w:rPr>
        <w:t>2018</w:t>
      </w:r>
      <w:r>
        <w:rPr>
          <w:spacing w:val="-4"/>
        </w:rPr>
        <w:t>年度出现三次严重技术故障导致云南移动扣除快乐阳光公司的结算款，双方</w:t>
      </w:r>
      <w:r>
        <w:rPr>
          <w:spacing w:val="57"/>
        </w:rPr>
        <w:t> </w:t>
      </w:r>
      <w:r>
        <w:rPr>
          <w:spacing w:val="57"/>
        </w:rPr>
      </w:r>
      <w:r>
        <w:rPr>
          <w:spacing w:val="-4"/>
        </w:rPr>
        <w:t>就</w:t>
      </w:r>
      <w:r>
        <w:rPr>
          <w:rFonts w:ascii="Times New Roman" w:hAnsi="Times New Roman" w:cs="Times New Roman" w:eastAsia="Times New Roman" w:hint="default"/>
          <w:spacing w:val="-4"/>
        </w:rPr>
        <w:t>2019</w:t>
      </w:r>
      <w:r>
        <w:rPr>
          <w:spacing w:val="-4"/>
        </w:rPr>
        <w:t>年度继续合作的分成比例未达成一致意见，故未续签协议，因此产生争议。快乐微视于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月在开福区法院起诉</w:t>
      </w:r>
      <w:r>
        <w:rPr>
          <w:spacing w:val="64"/>
        </w:rPr>
        <w:t> </w:t>
      </w:r>
      <w:r>
        <w:rPr>
          <w:spacing w:val="64"/>
        </w:rPr>
      </w:r>
      <w:r>
        <w:rPr>
          <w:spacing w:val="-3"/>
        </w:rPr>
        <w:t>快乐阳光要求支付</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1-6</w:t>
      </w:r>
      <w:r>
        <w:rPr>
          <w:spacing w:val="-3"/>
        </w:rPr>
        <w:t>月的项目结算款</w:t>
      </w:r>
      <w:r>
        <w:rPr>
          <w:rFonts w:ascii="Times New Roman" w:hAnsi="Times New Roman" w:cs="Times New Roman" w:eastAsia="Times New Roman" w:hint="default"/>
          <w:spacing w:val="-3"/>
        </w:rPr>
        <w:t>472.2</w:t>
      </w:r>
      <w:r>
        <w:rPr>
          <w:spacing w:val="-3"/>
        </w:rPr>
        <w:t>万元，并对合作项目资产进行清算，该案一审尚未判决，预计不会对公司</w:t>
      </w:r>
      <w:r>
        <w:rPr>
          <w:spacing w:val="76"/>
        </w:rPr>
        <w:t> </w:t>
      </w:r>
      <w:r>
        <w:rPr>
          <w:spacing w:val="76"/>
        </w:rPr>
      </w:r>
      <w:r>
        <w:rPr>
          <w:spacing w:val="-3"/>
        </w:rPr>
        <w:t>财务状况产生重大不利影响。</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bookmarkStart w:name="十四、资产负债表日后事项" w:id="351"/>
      <w:bookmarkEnd w:id="351"/>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利润分配情况" w:id="352"/>
      <w:bookmarkEnd w:id="352"/>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39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178,037,751.10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178,037,751.10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资产负债表日后事项说明" w:id="353"/>
      <w:bookmarkEnd w:id="353"/>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422"/>
        <w:jc w:val="left"/>
      </w:pPr>
      <w:r>
        <w:rPr>
          <w:spacing w:val="-4"/>
        </w:rPr>
        <w:t>（</w:t>
      </w:r>
      <w:r>
        <w:rPr>
          <w:rFonts w:ascii="Times New Roman" w:hAnsi="Times New Roman" w:cs="Times New Roman" w:eastAsia="Times New Roman" w:hint="default"/>
          <w:spacing w:val="-4"/>
        </w:rPr>
        <w:t>1</w:t>
      </w:r>
      <w:r>
        <w:rPr>
          <w:spacing w:val="-4"/>
        </w:rPr>
        <w:t>）新型冠状病毒感染的肺炎疫情爆发以来，本公司密切关注肺炎疫情发展情况，评估和积极应对其对本公司财务状</w:t>
      </w:r>
      <w:r>
        <w:rPr>
          <w:w w:val="101"/>
        </w:rPr>
        <w:t> </w:t>
      </w:r>
      <w:r>
        <w:rPr>
          <w:spacing w:val="-4"/>
        </w:rPr>
        <w:t>况、经营成果等方面的影响。新冠肺炎疫情在一定程度上会影响本公司相关业务的收益水平，影响程度取决于疫情防控的情</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0"/>
        <w:jc w:val="left"/>
      </w:pPr>
      <w:r>
        <w:rPr>
          <w:spacing w:val="-4"/>
        </w:rPr>
        <w:t>况、持续时间及各项调控政策的实施。本公司预计此次疫情将对本公司</w:t>
      </w:r>
      <w:r>
        <w:rPr>
          <w:rFonts w:ascii="Times New Roman" w:hAnsi="Times New Roman" w:cs="Times New Roman" w:eastAsia="Times New Roman" w:hint="default"/>
          <w:spacing w:val="-4"/>
        </w:rPr>
        <w:t>2020</w:t>
      </w:r>
      <w:r>
        <w:rPr>
          <w:spacing w:val="-4"/>
        </w:rPr>
        <w:t>年生产和经营造成一定的暂时性影响。截至本财</w:t>
      </w:r>
      <w:r>
        <w:rPr>
          <w:spacing w:val="52"/>
        </w:rPr>
        <w:t> </w:t>
      </w:r>
      <w:r>
        <w:rPr>
          <w:spacing w:val="52"/>
        </w:rPr>
      </w:r>
      <w:r>
        <w:rPr>
          <w:spacing w:val="-3"/>
        </w:rPr>
        <w:t>务报表批准报出日，尚未发现其他重大不利影响。</w:t>
      </w:r>
    </w:p>
    <w:p>
      <w:pPr>
        <w:pStyle w:val="BodyText"/>
        <w:spacing w:line="300" w:lineRule="auto" w:before="151"/>
        <w:ind w:right="1074" w:firstLine="42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41"/>
        </w:rPr>
        <w:t> </w:t>
      </w:r>
      <w:r>
        <w:rPr>
          <w:spacing w:val="-3"/>
        </w:rPr>
        <w:t>日，本公司第三届董事会第二十八次会议审议通过《关于公司转让所持参股公司马栏山文化创</w:t>
      </w:r>
      <w:r>
        <w:rPr>
          <w:w w:val="101"/>
        </w:rPr>
        <w:t> </w:t>
      </w:r>
      <w:r>
        <w:rPr>
          <w:spacing w:val="-3"/>
        </w:rPr>
        <w:t>意投资有限公司 </w:t>
      </w:r>
      <w:r>
        <w:rPr>
          <w:rFonts w:ascii="Times New Roman" w:hAnsi="Times New Roman" w:cs="Times New Roman" w:eastAsia="Times New Roman" w:hint="default"/>
          <w:spacing w:val="-3"/>
        </w:rPr>
        <w:t>40%</w:t>
      </w:r>
      <w:r>
        <w:rPr>
          <w:spacing w:val="-3"/>
        </w:rPr>
        <w:t>股权暨关联交易的议案》，拟将所持有的参股公司马栏山文化创意投资有限公司（以下简称</w:t>
      </w:r>
      <w:r>
        <w:rPr>
          <w:rFonts w:ascii="Times New Roman" w:hAnsi="Times New Roman" w:cs="Times New Roman" w:eastAsia="Times New Roman" w:hint="default"/>
          <w:spacing w:val="-3"/>
        </w:rPr>
        <w:t>“</w:t>
      </w:r>
      <w:r>
        <w:rPr>
          <w:spacing w:val="-3"/>
        </w:rPr>
        <w:t>马栏山文</w:t>
      </w:r>
      <w:r>
        <w:rPr>
          <w:spacing w:val="34"/>
        </w:rPr>
        <w:t> </w:t>
      </w:r>
      <w:r>
        <w:rPr>
          <w:spacing w:val="34"/>
        </w:rPr>
      </w:r>
      <w:r>
        <w:rPr>
          <w:spacing w:val="-4"/>
        </w:rPr>
        <w:t>创投</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40%</w:t>
      </w:r>
      <w:r>
        <w:rPr>
          <w:spacing w:val="-4"/>
        </w:rPr>
        <w:t>股权协议转让给公司控股股东芒果传媒有限公司（以下简称</w:t>
      </w:r>
      <w:r>
        <w:rPr>
          <w:rFonts w:ascii="Times New Roman" w:hAnsi="Times New Roman" w:cs="Times New Roman" w:eastAsia="Times New Roman" w:hint="default"/>
          <w:spacing w:val="-4"/>
        </w:rPr>
        <w:t>“</w:t>
      </w:r>
      <w:r>
        <w:rPr>
          <w:spacing w:val="-4"/>
        </w:rPr>
        <w:t>芒果传媒</w:t>
      </w:r>
      <w:r>
        <w:rPr>
          <w:rFonts w:ascii="Times New Roman" w:hAnsi="Times New Roman" w:cs="Times New Roman" w:eastAsia="Times New Roman" w:hint="default"/>
          <w:spacing w:val="-4"/>
        </w:rPr>
        <w:t>”</w:t>
      </w:r>
      <w:r>
        <w:rPr>
          <w:spacing w:val="-4"/>
        </w:rPr>
        <w:t>）。本次股权转让价格为</w:t>
      </w:r>
      <w:r>
        <w:rPr>
          <w:rFonts w:ascii="Times New Roman" w:hAnsi="Times New Roman" w:cs="Times New Roman" w:eastAsia="Times New Roman" w:hint="default"/>
          <w:spacing w:val="-4"/>
        </w:rPr>
        <w:t>25,967.92 </w:t>
      </w:r>
      <w:r>
        <w:rPr/>
        <w:t>万元。</w:t>
      </w:r>
      <w:r>
        <w:rPr>
          <w:spacing w:val="-43"/>
        </w:rPr>
        <w:t> </w:t>
      </w:r>
      <w:r>
        <w:rPr>
          <w:spacing w:val="-3"/>
        </w:rPr>
        <w:t>股权转让完成后，本公司将不再持有马栏山文创投的股权。</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十五、其他重要事项" w:id="354"/>
      <w:bookmarkEnd w:id="354"/>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55"/>
      <w:bookmarkEnd w:id="355"/>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56"/>
      <w:bookmarkEnd w:id="35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spacing w:val="-4"/>
        </w:rPr>
        <w:t>本公司子公司快乐阳光公司业务涉及新媒体平台运营、新媒体互动娱乐内容制作与运营两个板块，快乐阳光公司资产负债无</w:t>
      </w:r>
      <w:r>
        <w:rPr>
          <w:spacing w:val="42"/>
        </w:rPr>
        <w:t> </w:t>
      </w:r>
      <w:r>
        <w:rPr>
          <w:spacing w:val="42"/>
        </w:rPr>
      </w:r>
      <w:r>
        <w:rPr>
          <w:spacing w:val="-3"/>
        </w:rPr>
        <w:t>法按照行业分部进行划分，故不对公司资产及负债分行业分部进行列示。</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报告分部的财务信息" w:id="357"/>
      <w:bookmarkEnd w:id="35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4"/>
        <w:gridCol w:w="1368"/>
        <w:gridCol w:w="1368"/>
        <w:gridCol w:w="1369"/>
        <w:gridCol w:w="1369"/>
      </w:tblGrid>
      <w:tr>
        <w:trPr>
          <w:trHeight w:val="16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48" w:right="41"/>
              <w:jc w:val="left"/>
              <w:rPr>
                <w:rFonts w:ascii="宋体" w:hAnsi="宋体" w:cs="宋体" w:eastAsia="宋体" w:hint="default"/>
                <w:sz w:val="18"/>
                <w:szCs w:val="18"/>
              </w:rPr>
            </w:pPr>
            <w:r>
              <w:rPr>
                <w:rFonts w:ascii="宋体" w:hAnsi="宋体" w:cs="宋体" w:eastAsia="宋体" w:hint="default"/>
                <w:spacing w:val="-3"/>
                <w:sz w:val="18"/>
                <w:szCs w:val="18"/>
              </w:rPr>
              <w:t>新媒体互动娱乐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内容制作与运营</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新媒体平台运营</w:t>
            </w:r>
          </w:p>
        </w:tc>
        <w:tc>
          <w:tcPr>
            <w:tcW w:w="1364" w:type="dxa"/>
            <w:vMerge/>
            <w:tcBorders>
              <w:left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媒体零售业</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5"/>
                <w:sz w:val="18"/>
                <w:szCs w:val="18"/>
              </w:rPr>
              <w:t> </w:t>
            </w:r>
            <w:r>
              <w:rPr>
                <w:rFonts w:ascii="宋体" w:hAnsi="宋体" w:cs="宋体" w:eastAsia="宋体" w:hint="default"/>
                <w:sz w:val="18"/>
                <w:szCs w:val="18"/>
              </w:rPr>
              <w:t>他</w:t>
            </w:r>
          </w:p>
        </w:tc>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6,318,231,214.48</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3,902,187,958.57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2,007,314,831.02</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56,234,849.86</w:t>
            </w: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12,283,968,853.9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8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68" w:type="dxa"/>
            <w:vMerge/>
            <w:tcBorders>
              <w:left w:val="single" w:sz="10" w:space="0" w:color="D2D2D2"/>
              <w:right w:val="single" w:sz="4" w:space="0" w:color="000000"/>
            </w:tcBorders>
          </w:tcPr>
          <w:p>
            <w:pPr/>
          </w:p>
        </w:tc>
        <w:tc>
          <w:tcPr>
            <w:tcW w:w="1364"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r>
      <w:tr>
        <w:trPr>
          <w:trHeight w:val="16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10" w:space="0" w:color="D2D2D2"/>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3,818,414,397.48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2,856,465,390.47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pacing w:val="-2"/>
                <w:sz w:val="18"/>
              </w:rPr>
              <w:t>1,468,987,207.33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37,320,352.51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pacing w:val="-2"/>
                <w:sz w:val="18"/>
              </w:rPr>
              <w:t>8,181,187,347.79</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六、母公司财务报表主要项目注释" w:id="358"/>
      <w:bookmarkEnd w:id="358"/>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59"/>
      <w:bookmarkEnd w:id="35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60"/>
      <w:bookmarkEnd w:id="36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21"/>
        <w:gridCol w:w="780"/>
        <w:gridCol w:w="758"/>
        <w:gridCol w:w="764"/>
        <w:gridCol w:w="764"/>
        <w:gridCol w:w="799"/>
        <w:gridCol w:w="766"/>
        <w:gridCol w:w="797"/>
        <w:gridCol w:w="797"/>
        <w:gridCol w:w="792"/>
        <w:gridCol w:w="931"/>
      </w:tblGrid>
      <w:tr>
        <w:trPr>
          <w:trHeight w:val="398" w:hRule="exact"/>
        </w:trPr>
        <w:tc>
          <w:tcPr>
            <w:tcW w:w="1621" w:type="dxa"/>
            <w:vMerge w:val="restart"/>
            <w:tcBorders>
              <w:top w:val="single" w:sz="4" w:space="0" w:color="000000"/>
              <w:left w:val="single" w:sz="4" w:space="0" w:color="000000"/>
              <w:right w:val="single" w:sz="4" w:space="0" w:color="000000"/>
            </w:tcBorders>
            <w:shd w:val="clear" w:color="auto" w:fill="D2D2D2"/>
          </w:tcPr>
          <w:p>
            <w:pPr/>
          </w:p>
        </w:tc>
        <w:tc>
          <w:tcPr>
            <w:tcW w:w="3865" w:type="dxa"/>
            <w:gridSpan w:val="5"/>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4" w:type="dxa"/>
            <w:gridSpan w:val="5"/>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53"/>
              <w:ind w:right="2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21" w:type="dxa"/>
            <w:vMerge/>
            <w:tcBorders>
              <w:left w:val="single" w:sz="4" w:space="0" w:color="000000"/>
              <w:bottom w:val="nil" w:sz="6" w:space="0" w:color="auto"/>
              <w:right w:val="single" w:sz="4" w:space="0" w:color="000000"/>
            </w:tcBorders>
            <w:shd w:val="clear" w:color="auto" w:fill="D2D2D2"/>
          </w:tcPr>
          <w:p>
            <w:pPr/>
          </w:p>
        </w:tc>
        <w:tc>
          <w:tcPr>
            <w:tcW w:w="15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9" w:type="dxa"/>
            <w:vMerge w:val="restart"/>
            <w:tcBorders>
              <w:top w:val="single" w:sz="4" w:space="0" w:color="000000"/>
              <w:left w:val="single" w:sz="4" w:space="0" w:color="000000"/>
              <w:right w:val="single" w:sz="13" w:space="0" w:color="FFFFFF"/>
            </w:tcBorders>
            <w:shd w:val="clear" w:color="auto" w:fill="D2D2D2"/>
          </w:tcPr>
          <w:p>
            <w:pPr/>
          </w:p>
        </w:tc>
        <w:tc>
          <w:tcPr>
            <w:tcW w:w="1563" w:type="dxa"/>
            <w:gridSpan w:val="2"/>
            <w:vMerge w:val="restart"/>
            <w:tcBorders>
              <w:top w:val="single" w:sz="4" w:space="0" w:color="000000"/>
              <w:left w:val="single" w:sz="13" w:space="0" w:color="FFFFFF"/>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9"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13" w:space="0" w:color="FFFFFF"/>
            </w:tcBorders>
            <w:shd w:val="clear" w:color="auto" w:fill="D2D2D2"/>
          </w:tcPr>
          <w:p>
            <w:pPr/>
          </w:p>
        </w:tc>
        <w:tc>
          <w:tcPr>
            <w:tcW w:w="1563" w:type="dxa"/>
            <w:gridSpan w:val="2"/>
            <w:vMerge/>
            <w:tcBorders>
              <w:left w:val="single" w:sz="13" w:space="0" w:color="FFFFFF"/>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1" w:type="dxa"/>
            <w:vMerge/>
            <w:tcBorders>
              <w:left w:val="single" w:sz="4" w:space="0" w:color="000000"/>
              <w:bottom w:val="single" w:sz="4" w:space="0" w:color="FFFFFF"/>
              <w:right w:val="single" w:sz="4" w:space="0" w:color="000000"/>
            </w:tcBorders>
            <w:shd w:val="clear" w:color="auto" w:fill="D2D2D2"/>
          </w:tcPr>
          <w:p>
            <w:pPr/>
          </w:p>
        </w:tc>
        <w:tc>
          <w:tcPr>
            <w:tcW w:w="78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99" w:type="dxa"/>
            <w:vMerge w:val="restart"/>
            <w:tcBorders>
              <w:top w:val="nil" w:sz="6" w:space="0" w:color="auto"/>
              <w:left w:val="single" w:sz="4" w:space="0" w:color="000000"/>
              <w:right w:val="single" w:sz="13" w:space="0" w:color="FFFFFF"/>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6" w:type="dxa"/>
            <w:tcBorders>
              <w:top w:val="single" w:sz="4" w:space="0" w:color="000000"/>
              <w:left w:val="single" w:sz="13"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1" w:type="dxa"/>
            <w:vMerge w:val="restart"/>
            <w:tcBorders>
              <w:top w:val="single" w:sz="4" w:space="0" w:color="FFFFFF"/>
              <w:left w:val="single" w:sz="4" w:space="0" w:color="000000"/>
              <w:right w:val="single" w:sz="4" w:space="0" w:color="000000"/>
            </w:tcBorders>
            <w:shd w:val="clear" w:color="auto" w:fill="D2D2D2"/>
          </w:tcPr>
          <w:p>
            <w:pPr/>
          </w:p>
        </w:tc>
        <w:tc>
          <w:tcPr>
            <w:tcW w:w="78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13" w:space="0" w:color="FFFFFF"/>
            </w:tcBorders>
            <w:shd w:val="clear" w:color="auto" w:fill="D2D2D2"/>
          </w:tcPr>
          <w:p>
            <w:pPr/>
          </w:p>
        </w:tc>
        <w:tc>
          <w:tcPr>
            <w:tcW w:w="766" w:type="dxa"/>
            <w:vMerge w:val="restart"/>
            <w:tcBorders>
              <w:top w:val="nil" w:sz="6" w:space="0" w:color="auto"/>
              <w:left w:val="single" w:sz="13" w:space="0" w:color="FFFFFF"/>
              <w:right w:val="single" w:sz="4" w:space="0" w:color="000000"/>
            </w:tcBorders>
            <w:shd w:val="clear" w:color="auto" w:fill="D2D2D2"/>
          </w:tcPr>
          <w:p>
            <w:pPr>
              <w:pStyle w:val="TableParagraph"/>
              <w:spacing w:line="240" w:lineRule="auto" w:before="56"/>
              <w:ind w:left="1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1" w:type="dxa"/>
            <w:vMerge/>
            <w:tcBorders>
              <w:left w:val="single" w:sz="4" w:space="0" w:color="000000"/>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13" w:space="0" w:color="FFFFFF"/>
            </w:tcBorders>
            <w:shd w:val="clear" w:color="auto" w:fill="D2D2D2"/>
          </w:tcPr>
          <w:p>
            <w:pPr/>
          </w:p>
        </w:tc>
        <w:tc>
          <w:tcPr>
            <w:tcW w:w="766" w:type="dxa"/>
            <w:vMerge/>
            <w:tcBorders>
              <w:left w:val="single" w:sz="13"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21" w:type="dxa"/>
            <w:vMerge/>
            <w:tcBorders>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13" w:space="0" w:color="FFFFFF"/>
            </w:tcBorders>
            <w:shd w:val="clear" w:color="auto" w:fill="D2D2D2"/>
          </w:tcPr>
          <w:p>
            <w:pPr/>
          </w:p>
        </w:tc>
        <w:tc>
          <w:tcPr>
            <w:tcW w:w="766" w:type="dxa"/>
            <w:tcBorders>
              <w:top w:val="nil" w:sz="6" w:space="0" w:color="auto"/>
              <w:left w:val="single" w:sz="13"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13" w:space="0" w:color="FFFFFF"/>
            </w:tcBorders>
            <w:shd w:val="clear" w:color="auto" w:fill="D2D2D2"/>
          </w:tcPr>
          <w:p>
            <w:pPr/>
          </w:p>
        </w:tc>
        <w:tc>
          <w:tcPr>
            <w:tcW w:w="766" w:type="dxa"/>
            <w:tcBorders>
              <w:top w:val="single" w:sz="4" w:space="0" w:color="000000"/>
              <w:left w:val="single" w:sz="13" w:space="0" w:color="FFFFFF"/>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9"/>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80" w:type="dxa"/>
            <w:tcBorders>
              <w:top w:val="single" w:sz="4" w:space="0" w:color="000000"/>
              <w:left w:val="single" w:sz="13" w:space="0" w:color="D2D2D2"/>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13" w:space="0" w:color="FFFFFF"/>
            </w:tcBorders>
          </w:tcPr>
          <w:p>
            <w:pPr/>
          </w:p>
        </w:tc>
        <w:tc>
          <w:tcPr>
            <w:tcW w:w="7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17"/>
              <w:jc w:val="center"/>
              <w:rPr>
                <w:rFonts w:ascii="Times New Roman" w:hAnsi="Times New Roman" w:cs="Times New Roman" w:eastAsia="Times New Roman" w:hint="default"/>
                <w:sz w:val="18"/>
                <w:szCs w:val="18"/>
              </w:rPr>
            </w:pPr>
            <w:r>
              <w:rPr>
                <w:rFonts w:ascii="Times New Roman"/>
                <w:sz w:val="18"/>
              </w:rPr>
              <w:t>27,000.00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26,730.00</w:t>
            </w:r>
          </w:p>
        </w:tc>
      </w:tr>
      <w:tr>
        <w:trPr>
          <w:trHeight w:val="398" w:hRule="exact"/>
        </w:trPr>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13" w:space="0" w:color="FFFFFF"/>
            </w:tcBorders>
            <w:shd w:val="clear" w:color="auto" w:fill="D2D2D2"/>
          </w:tcPr>
          <w:p>
            <w:pPr/>
          </w:p>
        </w:tc>
        <w:tc>
          <w:tcPr>
            <w:tcW w:w="766" w:type="dxa"/>
            <w:tcBorders>
              <w:top w:val="single" w:sz="4" w:space="0" w:color="000000"/>
              <w:left w:val="single" w:sz="13" w:space="0" w:color="FFFFFF"/>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17" w:right="0"/>
              <w:jc w:val="left"/>
              <w:rPr>
                <w:rFonts w:ascii="Times New Roman" w:hAnsi="Times New Roman" w:cs="Times New Roman" w:eastAsia="Times New Roman" w:hint="default"/>
                <w:sz w:val="18"/>
                <w:szCs w:val="18"/>
              </w:rPr>
            </w:pPr>
            <w:r>
              <w:rPr>
                <w:rFonts w:ascii="Times New Roman"/>
                <w:sz w:val="18"/>
              </w:rPr>
              <w:t>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13" w:space="0" w:color="FFFFFF"/>
            </w:tcBorders>
          </w:tcPr>
          <w:p>
            <w:pPr/>
          </w:p>
        </w:tc>
        <w:tc>
          <w:tcPr>
            <w:tcW w:w="7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6"/>
              <w:ind w:left="-1" w:right="17"/>
              <w:jc w:val="center"/>
              <w:rPr>
                <w:rFonts w:ascii="Times New Roman" w:hAnsi="Times New Roman" w:cs="Times New Roman" w:eastAsia="Times New Roman" w:hint="default"/>
                <w:sz w:val="18"/>
                <w:szCs w:val="18"/>
              </w:rPr>
            </w:pPr>
            <w:r>
              <w:rPr>
                <w:rFonts w:ascii="Times New Roman"/>
                <w:sz w:val="18"/>
              </w:rPr>
              <w:t>27,000.00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26,730.00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t>按组合计提坏账准备：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38" w:lineRule="auto" w:before="31"/>
        <w:ind w:right="92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4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361"/>
      <w:bookmarkEnd w:id="36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应收款" w:id="362"/>
      <w:bookmarkEnd w:id="36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260,036,746.64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100,010,740.28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260,036,746.64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100,010,740.28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1）其他应收款" w:id="363"/>
      <w:bookmarkEnd w:id="363"/>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364"/>
      <w:bookmarkEnd w:id="36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10,740.28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25,673.88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11,443.94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合并范围内关联往来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260,037,117.82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100,010,740.28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365"/>
      <w:bookmarkEnd w:id="36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6"/>
        <w:gridCol w:w="1650"/>
        <w:gridCol w:w="2098"/>
        <w:gridCol w:w="2103"/>
        <w:gridCol w:w="1800"/>
      </w:tblGrid>
      <w:tr>
        <w:trPr>
          <w:trHeight w:val="403" w:hRule="exact"/>
        </w:trPr>
        <w:tc>
          <w:tcPr>
            <w:tcW w:w="1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50"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70" w:hRule="exact"/>
        </w:trPr>
        <w:tc>
          <w:tcPr>
            <w:tcW w:w="1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0"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4" w:hRule="exact"/>
        </w:trPr>
        <w:tc>
          <w:tcPr>
            <w:tcW w:w="19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1"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6" w:type="dxa"/>
            <w:vMerge/>
            <w:tcBorders>
              <w:left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371.18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371.18</w:t>
            </w:r>
          </w:p>
        </w:tc>
      </w:tr>
      <w:tr>
        <w:trPr>
          <w:trHeight w:val="40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5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371.18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371.18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260,037,117.82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260,037,117.82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366"/>
      <w:bookmarkEnd w:id="36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677"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07" w:right="0"/>
              <w:jc w:val="left"/>
              <w:rPr>
                <w:rFonts w:ascii="Times New Roman" w:hAnsi="Times New Roman" w:cs="Times New Roman" w:eastAsia="Times New Roman" w:hint="default"/>
                <w:sz w:val="18"/>
                <w:szCs w:val="18"/>
              </w:rPr>
            </w:pPr>
            <w:r>
              <w:rPr>
                <w:rFonts w:ascii="Times New Roman"/>
                <w:sz w:val="18"/>
              </w:rPr>
              <w:t>371.18</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36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41"/>
              <w:jc w:val="right"/>
              <w:rPr>
                <w:rFonts w:ascii="宋体" w:hAnsi="宋体" w:cs="宋体" w:eastAsia="宋体" w:hint="default"/>
                <w:sz w:val="18"/>
                <w:szCs w:val="18"/>
              </w:rPr>
            </w:pPr>
            <w:r>
              <w:rPr>
                <w:rFonts w:ascii="宋体" w:hAnsi="宋体" w:cs="宋体" w:eastAsia="宋体" w:hint="default"/>
                <w:spacing w:val="-2"/>
                <w:sz w:val="18"/>
                <w:szCs w:val="18"/>
              </w:rPr>
              <w:t>其他应收款</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98"/>
              <w:jc w:val="righ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8"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7" w:right="0"/>
              <w:jc w:val="left"/>
              <w:rPr>
                <w:rFonts w:ascii="Times New Roman" w:hAnsi="Times New Roman" w:cs="Times New Roman" w:eastAsia="Times New Roman" w:hint="default"/>
                <w:sz w:val="18"/>
                <w:szCs w:val="18"/>
              </w:rPr>
            </w:pPr>
            <w:r>
              <w:rPr>
                <w:rFonts w:ascii="Times New Roman"/>
                <w:sz w:val="18"/>
              </w:rPr>
              <w:t>371.18</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371.18</w:t>
            </w:r>
          </w:p>
        </w:tc>
      </w:tr>
    </w:tbl>
    <w:p>
      <w:pPr>
        <w:pStyle w:val="BodyText"/>
        <w:spacing w:line="240" w:lineRule="auto" w:before="53"/>
        <w:ind w:right="0"/>
        <w:jc w:val="left"/>
      </w:pPr>
      <w:r>
        <w:rPr>
          <w:spacing w:val="-3"/>
        </w:rPr>
        <w:t>其中本期坏账准备转回或收回金额重要的：</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其他应收款情况" w:id="367"/>
      <w:bookmarkEnd w:id="367"/>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8" w:right="0"/>
              <w:jc w:val="left"/>
              <w:rPr>
                <w:rFonts w:ascii="Times New Roman" w:hAnsi="Times New Roman" w:cs="Times New Roman" w:eastAsia="Times New Roman" w:hint="default"/>
                <w:sz w:val="18"/>
                <w:szCs w:val="18"/>
              </w:rPr>
            </w:pPr>
            <w:r>
              <w:rPr>
                <w:rFonts w:ascii="Times New Roman"/>
                <w:sz w:val="18"/>
              </w:rPr>
              <w:t>130,000,000.00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49.99%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子公司往来</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130,000,000.00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49.99%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260,000,000.00</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99.98%</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长期股权投资" w:id="368"/>
      <w:bookmarkEnd w:id="36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7,780,583,738.35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7,780,583,738.35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5,791,171,924.44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5,791,171,924.44</w:t>
            </w: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189,814,452.82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189,814,452.82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196,935,570.32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196,935,570.32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7,970,398,191.17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7,970,398,191.17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5,988,107,494.76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5,988,107,494.76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369"/>
      <w:bookmarkEnd w:id="36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398"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快乐阳光公司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3,674,253,519.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1,983,911,813.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5,658,165,333.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48</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快乐购有限责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任公司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592,544,905.2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596,044,905.21</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天娱传媒公司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535,281,326.7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535,281,326.72</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芒果影视公司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211,030,100.5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pacing w:val="-2"/>
                <w:sz w:val="18"/>
              </w:rPr>
              <w:t>211,030,100.57</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芒果娱乐公司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143,185,235.6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145,185,235.62</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芒果互娱公司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334,876,836.7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334,876,836.75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47"/>
              <w:jc w:val="both"/>
              <w:rPr>
                <w:rFonts w:ascii="宋体" w:hAnsi="宋体" w:cs="宋体" w:eastAsia="宋体" w:hint="default"/>
                <w:sz w:val="18"/>
                <w:szCs w:val="18"/>
              </w:rPr>
            </w:pPr>
            <w:r>
              <w:rPr>
                <w:rFonts w:ascii="宋体" w:hAnsi="宋体" w:cs="宋体" w:eastAsia="宋体" w:hint="default"/>
                <w:spacing w:val="-2"/>
                <w:sz w:val="18"/>
                <w:szCs w:val="18"/>
              </w:rPr>
              <w:t>湖南快乐通宝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小额贷款有限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300,000,000.00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5,791,171,924.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1,989,411,813.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7,780,583,738.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35</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370"/>
      <w:bookmarkEnd w:id="37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马栏山文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化创意投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196,935,5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-7,121,11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189,814,4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52.82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196,935,5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-7,121,11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189,814,4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52.82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196,935,5</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70.32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-7,121,11</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7.50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189,814,4</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52.82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营业收入和营业成本" w:id="371"/>
      <w:bookmarkEnd w:id="37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7"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1,475,536,015.07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1,009,575,822.81</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97,807,222.39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13,136,491.56</w:t>
            </w:r>
          </w:p>
        </w:tc>
      </w:tr>
      <w:tr>
        <w:trPr>
          <w:trHeight w:val="39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1,573,343,237.46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1,022,712,314.37</w:t>
            </w:r>
          </w:p>
        </w:tc>
      </w:tr>
    </w:tbl>
    <w:p>
      <w:pPr>
        <w:pStyle w:val="BodyText"/>
        <w:spacing w:line="240" w:lineRule="auto" w:before="54"/>
        <w:ind w:right="0"/>
        <w:jc w:val="left"/>
      </w:pPr>
      <w:r>
        <w:rPr/>
        <w:t>是否已执行新收入准则</w:t>
      </w:r>
    </w:p>
    <w:p>
      <w:pPr>
        <w:pStyle w:val="BodyText"/>
        <w:spacing w:line="338" w:lineRule="auto" w:before="119"/>
        <w:ind w:right="98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w:t>
      </w:r>
      <w:r>
        <w:rPr>
          <w:w w:val="101"/>
        </w:rPr>
        <w:t> </w:t>
      </w:r>
      <w:r>
        <w:rPr>
          <w:spacing w:val="-2"/>
        </w:rPr>
        <w:t>其他说明：</w:t>
      </w:r>
    </w:p>
    <w:p>
      <w:pPr>
        <w:spacing w:after="0" w:line="338"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5、投资收益" w:id="372"/>
      <w:bookmarkEnd w:id="37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-7,121,117.50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-3,064,429.68</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2,559,846.51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9,175,141.30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-4,561,270.99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6,110,711.62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373"/>
      <w:bookmarkEnd w:id="373"/>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Heading2"/>
        <w:spacing w:line="240" w:lineRule="auto"/>
        <w:ind w:right="0"/>
        <w:jc w:val="left"/>
        <w:rPr>
          <w:b w:val="0"/>
          <w:bCs w:val="0"/>
        </w:rPr>
      </w:pPr>
      <w:bookmarkStart w:name="十七、补充资料" w:id="374"/>
      <w:bookmarkEnd w:id="374"/>
      <w:r>
        <w:rPr>
          <w:b w:val="0"/>
          <w:bCs w:val="0"/>
        </w:rPr>
      </w:r>
      <w:r>
        <w:rPr/>
        <w:t>十七、补充资料</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当期非经常性损益明细表" w:id="375"/>
      <w:bookmarkEnd w:id="37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4"/>
        <w:gridCol w:w="1861"/>
        <w:gridCol w:w="3188"/>
      </w:tblGrid>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-253,138.65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家统一标准定额或定量享受的政府补助除外）</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57,599,556.19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7,344,704.18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单独进行减值测试的应收款项、合同资产减值准备转回</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-111,786.45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2,138,585.88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991,661.34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63,249,088.05</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1074"/>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6"/>
        </w:rPr>
        <w:t> </w:t>
      </w:r>
      <w:r>
        <w:rPr>
          <w:spacing w:val="-36"/>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76"/>
      <w:bookmarkEnd w:id="37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6"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0.66</w:t>
            </w:r>
          </w:p>
        </w:tc>
      </w:tr>
      <w:tr>
        <w:trPr>
          <w:trHeight w:val="716"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0.63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3365" w:right="0"/>
        <w:jc w:val="left"/>
        <w:rPr>
          <w:b w:val="0"/>
          <w:bCs w:val="0"/>
        </w:rPr>
      </w:pPr>
      <w:bookmarkStart w:name="_TOC_250000" w:id="377"/>
      <w:bookmarkStart w:name="第十三节备查文件目录" w:id="378"/>
      <w:r>
        <w:rPr>
          <w:b w:val="0"/>
          <w:bCs w:val="0"/>
        </w:rPr>
      </w:r>
      <w:r>
        <w:rPr/>
        <w:t>第十三节备查文件目录</w:t>
      </w:r>
      <w:bookmarkEnd w:id="377"/>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spacing w:val="-3"/>
        </w:rPr>
        <w:t>1</w:t>
      </w:r>
      <w:r>
        <w:rPr>
          <w:spacing w:val="-3"/>
        </w:rPr>
        <w:t>、载有公司负责人、主管会计工作负责人、会计机构负责人（会计主管人员）签名并盖章的财务报表。</w:t>
      </w:r>
    </w:p>
    <w:p>
      <w:pPr>
        <w:pStyle w:val="BodyText"/>
        <w:spacing w:line="240" w:lineRule="auto" w:before="63"/>
        <w:ind w:right="0"/>
        <w:jc w:val="left"/>
      </w:pPr>
      <w:r>
        <w:rPr>
          <w:rFonts w:ascii="Times New Roman" w:hAnsi="Times New Roman" w:cs="Times New Roman" w:eastAsia="Times New Roman" w:hint="default"/>
          <w:spacing w:val="-3"/>
        </w:rPr>
        <w:t>2</w:t>
      </w:r>
      <w:r>
        <w:rPr>
          <w:spacing w:val="-3"/>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spacing w:val="-3"/>
        </w:rPr>
        <w:t>3</w:t>
      </w:r>
      <w:r>
        <w:rPr>
          <w:spacing w:val="-3"/>
        </w:rPr>
        <w:t>、报告期内在中国证监会指定网站上公开披露过的所有公司文件的正本及公告的原稿。</w:t>
      </w:r>
    </w:p>
    <w:p>
      <w:pPr>
        <w:pStyle w:val="BodyText"/>
        <w:spacing w:line="240" w:lineRule="auto" w:before="63"/>
        <w:ind w:right="0"/>
        <w:jc w:val="left"/>
      </w:pPr>
      <w:r>
        <w:rPr>
          <w:rFonts w:ascii="Times New Roman" w:hAnsi="Times New Roman" w:cs="Times New Roman" w:eastAsia="Times New Roman" w:hint="default"/>
        </w:rPr>
        <w:t>4</w:t>
      </w:r>
      <w:r>
        <w:rPr/>
        <w:t>、其他相关资料。</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4192" type="#_x0000_t75" stroked="false">
          <v:imagedata r:id="rId1" o:title=""/>
        </v:shape>
      </w:pict>
    </w:r>
    <w:r>
      <w:rPr/>
      <w:pict>
        <v:shape style="position:absolute;margin-left:533.190002pt;margin-top:795.661377pt;width:6.6pt;height:11.15pt;mso-position-horizontal-relative:page;mso-position-vertical-relative:page;z-index:-111416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4144" type="#_x0000_t75" stroked="false">
          <v:imagedata r:id="rId1" o:title=""/>
        </v:shape>
      </w:pict>
    </w:r>
    <w:r>
      <w:rPr/>
      <w:pict>
        <v:shape style="position:absolute;margin-left:527.869995pt;margin-top:781.957336pt;width:13.15pt;height:11.15pt;mso-position-horizontal-relative:page;mso-position-vertical-relative:page;z-index:-111412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4096" type="#_x0000_t75" stroked="false">
          <v:imagedata r:id="rId1" o:title=""/>
        </v:shape>
      </w:pict>
    </w:r>
    <w:r>
      <w:rPr/>
      <w:pict>
        <v:shape style="position:absolute;margin-left:55.664001pt;margin-top:756.018494pt;width:71.150pt;height:11.65pt;mso-position-horizontal-relative:page;mso-position-vertical-relative:page;z-index:-1114072"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txbxContent>
          </v:textbox>
          <w10:wrap type="none"/>
        </v:shape>
      </w:pict>
    </w:r>
    <w:r>
      <w:rPr/>
      <w:pict>
        <v:shape style="position:absolute;margin-left:527.869995pt;margin-top:781.957336pt;width:13.15pt;height:11.15pt;mso-position-horizontal-relative:page;mso-position-vertical-relative:page;z-index:-111404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4024" type="#_x0000_t75" stroked="false">
          <v:imagedata r:id="rId1" o:title=""/>
        </v:shape>
      </w:pict>
    </w:r>
    <w:r>
      <w:rPr/>
      <w:pict>
        <v:shape style="position:absolute;margin-left:527.869995pt;margin-top:781.957336pt;width:13.15pt;height:11.15pt;mso-position-horizontal-relative:page;mso-position-vertical-relative:page;z-index:-111400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53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3976" type="#_x0000_t75" stroked="false">
          <v:imagedata r:id="rId1" o:title=""/>
        </v:shape>
      </w:pict>
    </w:r>
    <w:r>
      <w:rPr/>
      <w:pict>
        <v:shape style="position:absolute;margin-left:524.309998pt;margin-top:781.957336pt;width:15.7pt;height:11.15pt;mso-position-horizontal-relative:page;mso-position-vertical-relative:page;z-index:-111395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3928" type="#_x0000_t75" stroked="false">
          <v:imagedata r:id="rId1" o:title=""/>
        </v:shape>
      </w:pict>
    </w:r>
    <w:r>
      <w:rPr/>
      <w:pict>
        <v:shape style="position:absolute;margin-left:523.309998pt;margin-top:781.957336pt;width:17.7pt;height:11.15pt;mso-position-horizontal-relative:page;mso-position-vertical-relative:page;z-index:-11139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26001pt;margin-top:36.062485pt;width:177.75pt;height:11.65pt;mso-position-horizontal-relative:page;mso-position-vertical-relative:page;z-index:-1114216" type="#_x0000_t202" filled="false" stroked="false">
          <v:textbox inset="0,0,0,0">
            <w:txbxContent>
              <w:p>
                <w:pPr>
                  <w:pStyle w:val="BodyText"/>
                  <w:spacing w:line="216" w:lineRule="exact"/>
                  <w:ind w:left="20" w:right="0"/>
                  <w:jc w:val="left"/>
                </w:pPr>
                <w:r>
                  <w:rPr/>
                  <w:t>芒果超媒股份有限公司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51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mgtv.com/" TargetMode="External"/><Relationship Id="rId10" Type="http://schemas.openxmlformats.org/officeDocument/2006/relationships/hyperlink" Target="mailto:mangocm@mangocm.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image" Target="media/image8.jpeg"/><Relationship Id="rId20" Type="http://schemas.openxmlformats.org/officeDocument/2006/relationships/footer" Target="footer5.xml"/><Relationship Id="rId2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芒果超媒股份有限公司</dc:creator>
  <dc:title>芒果超媒股份有限公司2019年年度报告全文</dc:title>
  <dcterms:created xsi:type="dcterms:W3CDTF">2020-05-19T07:14:51Z</dcterms:created>
  <dcterms:modified xsi:type="dcterms:W3CDTF">2020-05-19T07:14:51Z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