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9" w:after="9" w:line="240" w:lineRule="exact"/>
        <w:rPr>
          <w:sz w:val="19"/>
          <w:szCs w:val="19"/>
        </w:rPr>
      </w:pPr>
    </w:p>
    <w:p>
      <w:pPr>
        <w:widowControl w:val="0"/>
        <w:spacing w:line="1" w:lineRule="exact"/>
        <w:sectPr>
          <w:headerReference w:type="default" r:id="rId5"/>
          <w:footerReference w:type="default" r:id="rId6"/>
          <w:footnotePr>
            <w:pos w:val="pageBottom"/>
            <w:numFmt w:val="decimal"/>
            <w:numRestart w:val="continuous"/>
          </w:footnotePr>
          <w:pgSz w:w="11900" w:h="16840"/>
          <w:pgMar w:top="1022" w:right="1140" w:bottom="993" w:left="4121" w:header="0" w:footer="3" w:gutter="0"/>
          <w:pgNumType w:start="1"/>
          <w:cols w:space="720"/>
          <w:noEndnote/>
          <w:rtlGutter w:val="0"/>
          <w:docGrid w:linePitch="360"/>
        </w:sectPr>
      </w:pPr>
    </w:p>
    <w:p>
      <w:pPr>
        <w:pStyle w:val="Style7"/>
        <w:keepNext w:val="0"/>
        <w:keepLines w:val="0"/>
        <w:framePr w:w="3648" w:h="442" w:wrap="none" w:vAnchor="text" w:hAnchor="page" w:x="4122" w:y="21"/>
        <w:widowControl w:val="0"/>
        <w:shd w:val="clear" w:color="auto" w:fill="auto"/>
        <w:bidi w:val="0"/>
        <w:spacing w:before="0" w:after="0" w:line="240" w:lineRule="auto"/>
        <w:ind w:left="0" w:right="0" w:firstLine="0"/>
        <w:jc w:val="center"/>
        <w:rPr>
          <w:sz w:val="36"/>
          <w:szCs w:val="36"/>
        </w:rPr>
      </w:pPr>
      <w:r>
        <w:rPr>
          <w:b/>
          <w:bCs/>
          <w:color w:val="000000"/>
          <w:spacing w:val="0"/>
          <w:w w:val="100"/>
          <w:position w:val="0"/>
          <w:sz w:val="36"/>
          <w:szCs w:val="36"/>
        </w:rPr>
        <w:t>浩云科技股份有限公司</w:t>
      </w:r>
    </w:p>
    <w:p>
      <w:pPr>
        <w:pStyle w:val="Style7"/>
        <w:keepNext w:val="0"/>
        <w:keepLines w:val="0"/>
        <w:framePr w:w="2366" w:h="422" w:wrap="none" w:vAnchor="text" w:hAnchor="page" w:x="4761" w:y="827"/>
        <w:widowControl w:val="0"/>
        <w:shd w:val="clear" w:color="auto" w:fill="auto"/>
        <w:bidi w:val="0"/>
        <w:spacing w:before="0" w:after="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2016</w:t>
      </w:r>
      <w:r>
        <w:rPr>
          <w:b/>
          <w:bCs/>
          <w:color w:val="000000"/>
          <w:spacing w:val="0"/>
          <w:w w:val="100"/>
          <w:position w:val="0"/>
          <w:sz w:val="32"/>
          <w:szCs w:val="32"/>
        </w:rPr>
        <w:t>年年度报告</w:t>
      </w:r>
    </w:p>
    <w:p>
      <w:pPr>
        <w:pStyle w:val="Style7"/>
        <w:keepNext w:val="0"/>
        <w:keepLines w:val="0"/>
        <w:framePr w:w="888" w:h="274" w:wrap="none" w:vAnchor="text" w:hAnchor="page" w:x="5500" w:y="1652"/>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bCs/>
          <w:color w:val="000000"/>
          <w:spacing w:val="0"/>
          <w:w w:val="100"/>
          <w:position w:val="0"/>
          <w:sz w:val="22"/>
          <w:szCs w:val="22"/>
        </w:rPr>
        <w:t>2017-012</w:t>
      </w:r>
    </w:p>
    <w:p>
      <w:pPr>
        <w:pStyle w:val="Style7"/>
        <w:keepNext w:val="0"/>
        <w:keepLines w:val="0"/>
        <w:framePr w:w="1886" w:h="408" w:wrap="none" w:vAnchor="text" w:hAnchor="page" w:x="5001" w:y="7907"/>
        <w:widowControl w:val="0"/>
        <w:shd w:val="clear" w:color="auto" w:fill="auto"/>
        <w:bidi w:val="0"/>
        <w:spacing w:before="0" w:after="0" w:line="240" w:lineRule="auto"/>
        <w:ind w:left="0" w:right="0" w:firstLine="0"/>
        <w:jc w:val="left"/>
        <w:rPr>
          <w:sz w:val="32"/>
          <w:szCs w:val="32"/>
        </w:rPr>
      </w:pPr>
      <w:r>
        <w:rPr>
          <w:rFonts w:ascii="Times New Roman" w:eastAsia="Times New Roman" w:hAnsi="Times New Roman" w:cs="Times New Roman"/>
          <w:b/>
          <w:bCs/>
          <w:color w:val="000000"/>
          <w:spacing w:val="0"/>
          <w:w w:val="100"/>
          <w:position w:val="0"/>
          <w:sz w:val="32"/>
          <w:szCs w:val="32"/>
        </w:rPr>
        <w:t>2017</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03</w:t>
      </w:r>
      <w:r>
        <w:rPr>
          <w:b/>
          <w:bCs/>
          <w:color w:val="000000"/>
          <w:spacing w:val="0"/>
          <w:w w:val="100"/>
          <w:position w:val="0"/>
          <w:sz w:val="32"/>
          <w:szCs w:val="32"/>
        </w:rPr>
        <w:t>月</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93" w:line="1" w:lineRule="exact"/>
      </w:pPr>
    </w:p>
    <w:p>
      <w:pPr>
        <w:widowControl w:val="0"/>
        <w:spacing w:line="1" w:lineRule="exact"/>
        <w:sectPr>
          <w:footnotePr>
            <w:pos w:val="pageBottom"/>
            <w:numFmt w:val="decimal"/>
            <w:numRestart w:val="continuous"/>
          </w:footnotePr>
          <w:type w:val="continuous"/>
          <w:pgSz w:w="11900" w:h="16840"/>
          <w:pgMar w:top="1022" w:right="1140" w:bottom="993" w:left="4121" w:header="0" w:footer="3" w:gutter="0"/>
          <w:cols w:space="720"/>
          <w:noEndnote/>
          <w:rtlGutter w:val="0"/>
          <w:docGrid w:linePitch="360"/>
        </w:sectPr>
      </w:pPr>
    </w:p>
    <w:p>
      <w:pPr>
        <w:pStyle w:val="Style13"/>
        <w:keepNext/>
        <w:keepLines/>
        <w:widowControl w:val="0"/>
        <w:shd w:val="clear" w:color="auto" w:fill="auto"/>
        <w:bidi w:val="0"/>
        <w:spacing w:before="68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5"/>
        <w:keepNext w:val="0"/>
        <w:keepLines w:val="0"/>
        <w:widowControl w:val="0"/>
        <w:shd w:val="clear" w:color="auto" w:fill="auto"/>
        <w:bidi w:val="0"/>
        <w:spacing w:before="0" w:after="10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5"/>
        <w:keepNext w:val="0"/>
        <w:keepLines w:val="0"/>
        <w:widowControl w:val="0"/>
        <w:shd w:val="clear" w:color="auto" w:fill="auto"/>
        <w:bidi w:val="0"/>
        <w:spacing w:before="0" w:after="100" w:line="614" w:lineRule="exact"/>
        <w:ind w:left="0" w:right="0"/>
        <w:jc w:val="both"/>
      </w:pPr>
      <w:r>
        <w:rPr>
          <w:color w:val="000000"/>
          <w:spacing w:val="0"/>
          <w:w w:val="100"/>
          <w:position w:val="0"/>
        </w:rPr>
        <w:t>公司负责人雷洪文、主管会计工作负责人劳仲秀及会计机构负责人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 管人员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简玉琴声明：保证年度报告中财务报告的真实、准确、完整。</w:t>
      </w:r>
    </w:p>
    <w:p>
      <w:pPr>
        <w:pStyle w:val="Style15"/>
        <w:keepNext w:val="0"/>
        <w:keepLines w:val="0"/>
        <w:widowControl w:val="0"/>
        <w:shd w:val="clear" w:color="auto" w:fill="auto"/>
        <w:bidi w:val="0"/>
        <w:spacing w:before="0" w:after="100" w:line="624" w:lineRule="exact"/>
        <w:ind w:left="0" w:right="0"/>
        <w:jc w:val="both"/>
      </w:pPr>
      <w:r>
        <w:rPr>
          <w:color w:val="000000"/>
          <w:spacing w:val="0"/>
          <w:w w:val="100"/>
          <w:position w:val="0"/>
        </w:rPr>
        <w:t>所有董事均已出席了审议本报告的董事会会议。</w:t>
      </w:r>
    </w:p>
    <w:p>
      <w:pPr>
        <w:pStyle w:val="Style15"/>
        <w:keepNext w:val="0"/>
        <w:keepLines w:val="0"/>
        <w:widowControl w:val="0"/>
        <w:shd w:val="clear" w:color="auto" w:fill="auto"/>
        <w:bidi w:val="0"/>
        <w:spacing w:before="0" w:after="100" w:line="624" w:lineRule="exact"/>
        <w:ind w:left="0" w:right="0"/>
        <w:jc w:val="both"/>
      </w:pPr>
      <w:r>
        <w:rPr>
          <w:color w:val="000000"/>
          <w:spacing w:val="0"/>
          <w:w w:val="100"/>
          <w:position w:val="0"/>
        </w:rPr>
        <w:t>本报告中涉及的未来发展规划及事项的陈述，属于计划性事项，不构成公 司对投资者的实质承诺，请投资者注意投资风险。公司在本报告第四节</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经营情 况讨论与分析</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中公司未来发展的展望部分描述了公司未来经营中可能面临的 风险以及</w:t>
      </w:r>
      <w:r>
        <w:rPr>
          <w:rFonts w:ascii="Times New Roman" w:eastAsia="Times New Roman" w:hAnsi="Times New Roman" w:cs="Times New Roman"/>
          <w:color w:val="000000"/>
          <w:spacing w:val="0"/>
          <w:w w:val="100"/>
          <w:position w:val="0"/>
          <w:sz w:val="28"/>
          <w:szCs w:val="28"/>
        </w:rPr>
        <w:t>2017</w:t>
      </w:r>
      <w:r>
        <w:rPr>
          <w:color w:val="000000"/>
          <w:spacing w:val="0"/>
          <w:w w:val="100"/>
          <w:position w:val="0"/>
        </w:rPr>
        <w:t>年度主要经营计划，敬请广大投资者注意查阅。</w:t>
      </w:r>
    </w:p>
    <w:p>
      <w:pPr>
        <w:pStyle w:val="Style15"/>
        <w:keepNext w:val="0"/>
        <w:keepLines w:val="0"/>
        <w:widowControl w:val="0"/>
        <w:shd w:val="clear" w:color="auto" w:fill="auto"/>
        <w:tabs>
          <w:tab w:pos="1169" w:val="left"/>
        </w:tabs>
        <w:bidi w:val="0"/>
        <w:spacing w:before="0" w:after="100" w:line="624" w:lineRule="exact"/>
        <w:ind w:left="0" w:right="0"/>
        <w:jc w:val="both"/>
      </w:pPr>
      <w:bookmarkStart w:id="3" w:name="bookmark3"/>
      <w:r>
        <w:rPr>
          <w:color w:val="000000"/>
          <w:spacing w:val="0"/>
          <w:w w:val="100"/>
          <w:position w:val="0"/>
        </w:rPr>
        <w:t>（</w:t>
      </w:r>
      <w:bookmarkEnd w:id="3"/>
      <w:r>
        <w:rPr>
          <w:rFonts w:ascii="Times New Roman" w:eastAsia="Times New Roman" w:hAnsi="Times New Roman" w:cs="Times New Roman"/>
          <w:color w:val="000000"/>
          <w:spacing w:val="0"/>
          <w:w w:val="100"/>
          <w:position w:val="0"/>
          <w:sz w:val="28"/>
          <w:szCs w:val="28"/>
        </w:rPr>
        <w:t>1</w:t>
      </w:r>
      <w:r>
        <w:rPr>
          <w:color w:val="000000"/>
          <w:spacing w:val="0"/>
          <w:w w:val="100"/>
          <w:position w:val="0"/>
        </w:rPr>
        <w:t>）</w:t>
        <w:tab/>
        <w:t>生产经营的季节性风险</w:t>
      </w:r>
    </w:p>
    <w:p>
      <w:pPr>
        <w:pStyle w:val="Style15"/>
        <w:keepNext w:val="0"/>
        <w:keepLines w:val="0"/>
        <w:widowControl w:val="0"/>
        <w:shd w:val="clear" w:color="auto" w:fill="auto"/>
        <w:bidi w:val="0"/>
        <w:spacing w:before="0" w:after="100" w:line="624" w:lineRule="exact"/>
        <w:ind w:left="0" w:right="0"/>
        <w:jc w:val="both"/>
      </w:pPr>
      <w:r>
        <w:rPr>
          <w:color w:val="000000"/>
          <w:spacing w:val="0"/>
          <w:w w:val="100"/>
          <w:position w:val="0"/>
        </w:rPr>
        <w:t>受客户结构、业务特点等因素的影响，公司营业收入存在各季度分布不均 衡、前低后高的特点，公司的经营业绩有明显的季节性波动，营业收入和利润 主要集中于下半年实现。投资者不能简单地以公司季度或中期的财务数据来推 算全年的经营成果、财务状况及现金流量。</w:t>
      </w:r>
    </w:p>
    <w:p>
      <w:pPr>
        <w:pStyle w:val="Style15"/>
        <w:keepNext w:val="0"/>
        <w:keepLines w:val="0"/>
        <w:widowControl w:val="0"/>
        <w:shd w:val="clear" w:color="auto" w:fill="auto"/>
        <w:tabs>
          <w:tab w:pos="1169" w:val="left"/>
        </w:tabs>
        <w:bidi w:val="0"/>
        <w:spacing w:before="0" w:after="100" w:line="624" w:lineRule="exact"/>
        <w:ind w:left="0" w:right="0"/>
        <w:jc w:val="both"/>
      </w:pPr>
      <w:bookmarkStart w:id="4" w:name="bookmark4"/>
      <w:r>
        <w:rPr>
          <w:color w:val="000000"/>
          <w:spacing w:val="0"/>
          <w:w w:val="100"/>
          <w:position w:val="0"/>
        </w:rPr>
        <w:t>（</w:t>
      </w:r>
      <w:bookmarkEnd w:id="4"/>
      <w:r>
        <w:rPr>
          <w:rFonts w:ascii="Times New Roman" w:eastAsia="Times New Roman" w:hAnsi="Times New Roman" w:cs="Times New Roman"/>
          <w:color w:val="000000"/>
          <w:spacing w:val="0"/>
          <w:w w:val="100"/>
          <w:position w:val="0"/>
          <w:sz w:val="28"/>
          <w:szCs w:val="28"/>
        </w:rPr>
        <w:t>2</w:t>
      </w:r>
      <w:r>
        <w:rPr>
          <w:color w:val="000000"/>
          <w:spacing w:val="0"/>
          <w:w w:val="100"/>
          <w:position w:val="0"/>
        </w:rPr>
        <w:t>）</w:t>
        <w:tab/>
        <w:t>技术开发风险</w:t>
      </w:r>
    </w:p>
    <w:p>
      <w:pPr>
        <w:pStyle w:val="Style15"/>
        <w:keepNext w:val="0"/>
        <w:keepLines w:val="0"/>
        <w:widowControl w:val="0"/>
        <w:shd w:val="clear" w:color="auto" w:fill="auto"/>
        <w:bidi w:val="0"/>
        <w:spacing w:before="0" w:line="619" w:lineRule="exact"/>
        <w:ind w:left="0" w:right="0"/>
        <w:jc w:val="both"/>
      </w:pPr>
      <w:r>
        <w:rPr>
          <w:color w:val="000000"/>
          <w:spacing w:val="0"/>
          <w:w w:val="100"/>
          <w:position w:val="0"/>
        </w:rPr>
        <w:t>近年来金融安防行业内技术进步和技术更新换代的速度越来越快，伴随云 计算、大数据、人工智能等各种创新技术与银行业务的发展融合</w:t>
      </w:r>
      <w:r>
        <w:rPr>
          <w:color w:val="000000"/>
          <w:spacing w:val="0"/>
          <w:w w:val="100"/>
          <w:position w:val="0"/>
          <w:sz w:val="30"/>
          <w:szCs w:val="30"/>
        </w:rPr>
        <w:t>，</w:t>
      </w:r>
      <w:r>
        <w:rPr>
          <w:color w:val="000000"/>
          <w:spacing w:val="0"/>
          <w:w w:val="100"/>
          <w:position w:val="0"/>
        </w:rPr>
        <w:t xml:space="preserve">随着安防系统 与银行业务的融合度不断提高，银行对安防产品的要求也趋于专业化和个性化, </w:t>
      </w:r>
      <w:r>
        <w:rPr>
          <w:color w:val="000000"/>
          <w:spacing w:val="0"/>
          <w:w w:val="100"/>
          <w:position w:val="0"/>
        </w:rPr>
        <w:t>公司必须全面了解业内技术发展的最新趋势，更好的满足客户不断升级的需求。 市场的需求将更难以把握。如果公司的技术和产品研发方向偏离市场需求，或 者研发时机掌握不对，产品化速度减缓，将可能存在产品不能在新的环境下形 成技术优势的风险。</w:t>
      </w:r>
    </w:p>
    <w:p>
      <w:pPr>
        <w:pStyle w:val="Style15"/>
        <w:keepNext w:val="0"/>
        <w:keepLines w:val="0"/>
        <w:widowControl w:val="0"/>
        <w:numPr>
          <w:ilvl w:val="0"/>
          <w:numId w:val="1"/>
        </w:numPr>
        <w:shd w:val="clear" w:color="auto" w:fill="auto"/>
        <w:tabs>
          <w:tab w:pos="1140" w:val="left"/>
        </w:tabs>
        <w:bidi w:val="0"/>
        <w:spacing w:before="0" w:line="627" w:lineRule="exact"/>
        <w:ind w:left="0" w:right="0"/>
        <w:jc w:val="both"/>
      </w:pPr>
      <w:bookmarkStart w:id="5" w:name="bookmark5"/>
      <w:bookmarkEnd w:id="5"/>
      <w:r>
        <w:rPr>
          <w:color w:val="000000"/>
          <w:spacing w:val="0"/>
          <w:w w:val="100"/>
          <w:position w:val="0"/>
        </w:rPr>
        <w:t>收购整合的风险</w:t>
      </w:r>
    </w:p>
    <w:p>
      <w:pPr>
        <w:pStyle w:val="Style15"/>
        <w:keepNext w:val="0"/>
        <w:keepLines w:val="0"/>
        <w:widowControl w:val="0"/>
        <w:shd w:val="clear" w:color="auto" w:fill="auto"/>
        <w:bidi w:val="0"/>
        <w:spacing w:before="0" w:line="627" w:lineRule="exact"/>
        <w:ind w:left="0" w:right="0"/>
        <w:jc w:val="both"/>
      </w:pPr>
      <w:r>
        <w:rPr>
          <w:color w:val="000000"/>
          <w:spacing w:val="0"/>
          <w:w w:val="100"/>
          <w:position w:val="0"/>
        </w:rPr>
        <w:t>报告期内，公司以支付现金的方式购买润安科技</w:t>
      </w:r>
      <w:r>
        <w:rPr>
          <w:rFonts w:ascii="Times New Roman" w:eastAsia="Times New Roman" w:hAnsi="Times New Roman" w:cs="Times New Roman"/>
          <w:color w:val="000000"/>
          <w:spacing w:val="0"/>
          <w:w w:val="100"/>
          <w:position w:val="0"/>
          <w:sz w:val="28"/>
          <w:szCs w:val="28"/>
        </w:rPr>
        <w:t>51%</w:t>
      </w:r>
      <w:r>
        <w:rPr>
          <w:color w:val="000000"/>
          <w:spacing w:val="0"/>
          <w:w w:val="100"/>
          <w:position w:val="0"/>
        </w:rPr>
        <w:t>股权，润安科技已完 成工商变更登记手续。收购整合一方面带来公司业务及规模的扩张，另一方面 公司现有的管理架构和流程可能无法完全适应扩张带来的变化，公司在管理模 式、资源配置、人才引进、内部控制、企业文化建设等方面将面临更大的挑战， 收购后的整合效果能否达到预期存在一定的不确定性，可能会出现决策、管理、 经营等方面无法实现协同效应或是达不到业绩承诺的风险。</w:t>
      </w:r>
    </w:p>
    <w:p>
      <w:pPr>
        <w:pStyle w:val="Style15"/>
        <w:keepNext w:val="0"/>
        <w:keepLines w:val="0"/>
        <w:widowControl w:val="0"/>
        <w:numPr>
          <w:ilvl w:val="0"/>
          <w:numId w:val="1"/>
        </w:numPr>
        <w:shd w:val="clear" w:color="auto" w:fill="auto"/>
        <w:tabs>
          <w:tab w:pos="1140" w:val="left"/>
        </w:tabs>
        <w:bidi w:val="0"/>
        <w:spacing w:before="0" w:line="627" w:lineRule="exact"/>
        <w:ind w:left="0" w:right="0"/>
        <w:jc w:val="both"/>
      </w:pPr>
      <w:bookmarkStart w:id="6" w:name="bookmark6"/>
      <w:bookmarkEnd w:id="6"/>
      <w:r>
        <w:rPr>
          <w:color w:val="000000"/>
          <w:spacing w:val="0"/>
          <w:w w:val="100"/>
          <w:position w:val="0"/>
        </w:rPr>
        <w:t>管理风险</w:t>
      </w:r>
    </w:p>
    <w:p>
      <w:pPr>
        <w:pStyle w:val="Style15"/>
        <w:keepNext w:val="0"/>
        <w:keepLines w:val="0"/>
        <w:widowControl w:val="0"/>
        <w:shd w:val="clear" w:color="auto" w:fill="auto"/>
        <w:bidi w:val="0"/>
        <w:spacing w:before="0" w:line="627" w:lineRule="exact"/>
        <w:ind w:left="0" w:right="0"/>
        <w:jc w:val="both"/>
      </w:pPr>
      <w:r>
        <w:rPr>
          <w:color w:val="000000"/>
          <w:spacing w:val="0"/>
          <w:w w:val="100"/>
          <w:position w:val="0"/>
        </w:rPr>
        <w:t>随着公司规模和业务的不断扩张，公司控制或参股的企业数量随之增加， 业务范围也在金融安防的基础上逐步向其他领域延伸。若公司的研发管理、生 产管理、销售管理、质量控制等不能适应公司规模扩张的要求，人才培养、组 织模式和管理制度不能随之进一步健全和完善，将会引发相应的管理风险。</w:t>
      </w:r>
    </w:p>
    <w:p>
      <w:pPr>
        <w:pStyle w:val="Style15"/>
        <w:keepNext w:val="0"/>
        <w:keepLines w:val="0"/>
        <w:widowControl w:val="0"/>
        <w:numPr>
          <w:ilvl w:val="0"/>
          <w:numId w:val="1"/>
        </w:numPr>
        <w:shd w:val="clear" w:color="auto" w:fill="auto"/>
        <w:tabs>
          <w:tab w:pos="1140" w:val="left"/>
        </w:tabs>
        <w:bidi w:val="0"/>
        <w:spacing w:before="0" w:line="627" w:lineRule="exact"/>
        <w:ind w:left="0" w:right="0"/>
        <w:jc w:val="both"/>
      </w:pPr>
      <w:bookmarkStart w:id="7" w:name="bookmark7"/>
      <w:bookmarkEnd w:id="7"/>
      <w:r>
        <w:rPr>
          <w:color w:val="000000"/>
          <w:spacing w:val="0"/>
          <w:w w:val="100"/>
          <w:position w:val="0"/>
        </w:rPr>
        <w:t>市场竞争加剧风险</w:t>
      </w:r>
    </w:p>
    <w:p>
      <w:pPr>
        <w:pStyle w:val="Style15"/>
        <w:keepNext w:val="0"/>
        <w:keepLines w:val="0"/>
        <w:widowControl w:val="0"/>
        <w:shd w:val="clear" w:color="auto" w:fill="auto"/>
        <w:bidi w:val="0"/>
        <w:spacing w:before="0" w:line="621" w:lineRule="exact"/>
        <w:ind w:left="0" w:right="0"/>
        <w:jc w:val="both"/>
      </w:pPr>
      <w:r>
        <w:rPr>
          <w:color w:val="000000"/>
          <w:spacing w:val="0"/>
          <w:w w:val="100"/>
          <w:position w:val="0"/>
        </w:rPr>
        <w:t>中国金融业正处于扩张期，对于安全防范的要求不断提高，金融安防行业 进入快速发展阶段。随着金融安防监控联网工程建设的规模化，部分</w:t>
      </w:r>
      <w:r>
        <w:rPr>
          <w:rFonts w:ascii="Times New Roman" w:eastAsia="Times New Roman" w:hAnsi="Times New Roman" w:cs="Times New Roman"/>
          <w:color w:val="000000"/>
          <w:spacing w:val="0"/>
          <w:w w:val="100"/>
          <w:position w:val="0"/>
          <w:sz w:val="28"/>
          <w:szCs w:val="28"/>
        </w:rPr>
        <w:t>IT</w:t>
      </w:r>
      <w:r>
        <w:rPr>
          <w:color w:val="000000"/>
          <w:spacing w:val="0"/>
          <w:w w:val="100"/>
          <w:position w:val="0"/>
        </w:rPr>
        <w:t>企业开 始涉足安防领域，业内企业数量不断增加，同时设备产品同质化，行业利润率 受到挤压，市场竞争日趋激烈。受上述市场竞争加剧风险影响，公司利润的增</w:t>
      </w:r>
    </w:p>
    <w:p>
      <w:pPr>
        <w:pStyle w:val="Style15"/>
        <w:keepNext w:val="0"/>
        <w:keepLines w:val="0"/>
        <w:widowControl w:val="0"/>
        <w:shd w:val="clear" w:color="auto" w:fill="auto"/>
        <w:bidi w:val="0"/>
        <w:spacing w:before="0" w:line="626" w:lineRule="exact"/>
        <w:ind w:left="0" w:right="0" w:firstLine="0"/>
        <w:jc w:val="left"/>
      </w:pPr>
      <w:r>
        <w:rPr>
          <w:color w:val="000000"/>
          <w:spacing w:val="0"/>
          <w:w w:val="100"/>
          <w:position w:val="0"/>
        </w:rPr>
        <w:t>长速度可能会放缓，经营业绩存在不能保持持续增长的风险。</w:t>
      </w:r>
    </w:p>
    <w:p>
      <w:pPr>
        <w:pStyle w:val="Style15"/>
        <w:keepNext w:val="0"/>
        <w:keepLines w:val="0"/>
        <w:widowControl w:val="0"/>
        <w:shd w:val="clear" w:color="auto" w:fill="auto"/>
        <w:bidi w:val="0"/>
        <w:spacing w:before="0" w:after="0" w:line="626" w:lineRule="exact"/>
        <w:ind w:left="0" w:right="0"/>
        <w:jc w:val="both"/>
        <w:sectPr>
          <w:headerReference w:type="default" r:id="rId7"/>
          <w:footerReference w:type="default" r:id="rId8"/>
          <w:footnotePr>
            <w:pos w:val="pageBottom"/>
            <w:numFmt w:val="decimal"/>
            <w:numRestart w:val="continuous"/>
          </w:footnotePr>
          <w:pgSz w:w="11900" w:h="16840"/>
          <w:pgMar w:top="1287" w:right="1005" w:bottom="1561" w:left="1079"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sz w:val="28"/>
          <w:szCs w:val="28"/>
        </w:rPr>
        <w:t>202,316,745</w:t>
      </w:r>
      <w:r>
        <w:rPr>
          <w:color w:val="000000"/>
          <w:spacing w:val="0"/>
          <w:w w:val="100"/>
          <w:position w:val="0"/>
        </w:rPr>
        <w:t>为基数，向 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8"/>
          <w:szCs w:val="28"/>
        </w:rPr>
        <w:t>0.87</w:t>
      </w:r>
      <w:r>
        <w:rPr>
          <w:color w:val="000000"/>
          <w:spacing w:val="0"/>
          <w:w w:val="100"/>
          <w:position w:val="0"/>
        </w:rPr>
        <w:t>元（含税），送红股</w:t>
      </w:r>
      <w:r>
        <w:rPr>
          <w:rFonts w:ascii="Times New Roman" w:eastAsia="Times New Roman" w:hAnsi="Times New Roman" w:cs="Times New Roman"/>
          <w:color w:val="000000"/>
          <w:spacing w:val="0"/>
          <w:w w:val="100"/>
          <w:position w:val="0"/>
          <w:sz w:val="28"/>
          <w:szCs w:val="28"/>
        </w:rPr>
        <w:t>0</w:t>
      </w:r>
      <w:r>
        <w:rPr>
          <w:color w:val="000000"/>
          <w:spacing w:val="0"/>
          <w:w w:val="100"/>
          <w:position w:val="0"/>
        </w:rPr>
        <w:t>股（含税），以资本公 积金向全体股东每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股转增</w:t>
      </w:r>
      <w:r>
        <w:rPr>
          <w:rFonts w:ascii="Times New Roman" w:eastAsia="Times New Roman" w:hAnsi="Times New Roman" w:cs="Times New Roman"/>
          <w:color w:val="000000"/>
          <w:spacing w:val="0"/>
          <w:w w:val="100"/>
          <w:position w:val="0"/>
          <w:sz w:val="28"/>
          <w:szCs w:val="28"/>
        </w:rPr>
        <w:t>0</w:t>
      </w:r>
      <w:r>
        <w:rPr>
          <w:color w:val="000000"/>
          <w:spacing w:val="0"/>
          <w:w w:val="100"/>
          <w:position w:val="0"/>
        </w:rPr>
        <w:t>股。</w:t>
      </w:r>
    </w:p>
    <w:p>
      <w:pPr>
        <w:pStyle w:val="Style7"/>
        <w:keepNext w:val="0"/>
        <w:keepLines w:val="0"/>
        <w:widowControl w:val="0"/>
        <w:shd w:val="clear" w:color="auto" w:fill="auto"/>
        <w:bidi w:val="0"/>
        <w:spacing w:before="1420" w:after="1500" w:line="240" w:lineRule="auto"/>
        <w:ind w:left="0" w:right="0" w:firstLine="0"/>
        <w:jc w:val="center"/>
        <w:rPr>
          <w:sz w:val="36"/>
          <w:szCs w:val="36"/>
        </w:rPr>
      </w:pPr>
      <w:r>
        <w:rPr>
          <w:b/>
          <w:bCs/>
          <w:color w:val="000000"/>
          <w:spacing w:val="0"/>
          <w:w w:val="100"/>
          <w:position w:val="0"/>
          <w:sz w:val="36"/>
          <w:szCs w:val="36"/>
        </w:rPr>
        <w:t>目录</w:t>
      </w:r>
    </w:p>
    <w:p>
      <w:pPr>
        <w:pStyle w:val="Style19"/>
        <w:keepNext w:val="0"/>
        <w:keepLines w:val="0"/>
        <w:widowControl w:val="0"/>
        <w:shd w:val="clear" w:color="auto" w:fill="auto"/>
        <w:tabs>
          <w:tab w:leader="dot" w:pos="9609"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w:t>
        </w:r>
      </w:hyperlink>
    </w:p>
    <w:p>
      <w:pPr>
        <w:pStyle w:val="Style19"/>
        <w:keepNext w:val="0"/>
        <w:keepLines w:val="0"/>
        <w:widowControl w:val="0"/>
        <w:shd w:val="clear" w:color="auto" w:fill="auto"/>
        <w:tabs>
          <w:tab w:leader="dot" w:pos="9609" w:val="right"/>
        </w:tabs>
        <w:bidi w:val="0"/>
        <w:spacing w:before="0" w:line="240" w:lineRule="auto"/>
        <w:ind w:left="0" w:right="0" w:firstLine="0"/>
        <w:jc w:val="left"/>
      </w:pPr>
      <w:hyperlink w:anchor="bookmark9"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w:t>
        </w:r>
      </w:hyperlink>
    </w:p>
    <w:p>
      <w:pPr>
        <w:pStyle w:val="Style19"/>
        <w:keepNext w:val="0"/>
        <w:keepLines w:val="0"/>
        <w:widowControl w:val="0"/>
        <w:shd w:val="clear" w:color="auto" w:fill="auto"/>
        <w:tabs>
          <w:tab w:leader="dot" w:pos="9609" w:val="right"/>
        </w:tabs>
        <w:bidi w:val="0"/>
        <w:spacing w:before="0" w:line="240" w:lineRule="auto"/>
        <w:ind w:left="0" w:right="0" w:firstLine="0"/>
        <w:jc w:val="left"/>
      </w:pPr>
      <w:hyperlink w:anchor="bookmark53"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14</w:t>
        </w:r>
      </w:hyperlink>
    </w:p>
    <w:p>
      <w:pPr>
        <w:pStyle w:val="Style19"/>
        <w:keepNext w:val="0"/>
        <w:keepLines w:val="0"/>
        <w:widowControl w:val="0"/>
        <w:shd w:val="clear" w:color="auto" w:fill="auto"/>
        <w:tabs>
          <w:tab w:leader="dot" w:pos="9609" w:val="right"/>
        </w:tabs>
        <w:bidi w:val="0"/>
        <w:spacing w:before="0" w:line="240" w:lineRule="auto"/>
        <w:ind w:left="0" w:right="0" w:firstLine="0"/>
        <w:jc w:val="left"/>
      </w:pPr>
      <w:hyperlink w:anchor="bookmark82"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33</w:t>
        </w:r>
      </w:hyperlink>
    </w:p>
    <w:p>
      <w:pPr>
        <w:pStyle w:val="Style19"/>
        <w:keepNext w:val="0"/>
        <w:keepLines w:val="0"/>
        <w:widowControl w:val="0"/>
        <w:shd w:val="clear" w:color="auto" w:fill="auto"/>
        <w:tabs>
          <w:tab w:pos="910" w:val="left"/>
          <w:tab w:leader="dot" w:pos="9609" w:val="right"/>
        </w:tabs>
        <w:bidi w:val="0"/>
        <w:spacing w:before="0" w:line="240" w:lineRule="auto"/>
        <w:ind w:left="0" w:right="0" w:firstLine="0"/>
        <w:jc w:val="left"/>
      </w:pPr>
      <w:hyperlink w:anchor="bookmark292" w:tooltip="Current Document">
        <w:r>
          <w:rPr>
            <w:color w:val="000000"/>
            <w:spacing w:val="0"/>
            <w:w w:val="100"/>
            <w:position w:val="0"/>
            <w:sz w:val="24"/>
            <w:szCs w:val="24"/>
          </w:rPr>
          <w:t>第五节</w:t>
          <w:tab/>
          <w:t>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80</w:t>
        </w:r>
      </w:hyperlink>
    </w:p>
    <w:p>
      <w:pPr>
        <w:pStyle w:val="Style19"/>
        <w:keepNext w:val="0"/>
        <w:keepLines w:val="0"/>
        <w:widowControl w:val="0"/>
        <w:shd w:val="clear" w:color="auto" w:fill="auto"/>
        <w:tabs>
          <w:tab w:leader="dot" w:pos="9609" w:val="right"/>
        </w:tabs>
        <w:bidi w:val="0"/>
        <w:spacing w:before="0" w:line="240" w:lineRule="auto"/>
        <w:ind w:left="0" w:right="0" w:firstLine="0"/>
        <w:jc w:val="left"/>
      </w:pPr>
      <w:hyperlink w:anchor="bookmark549"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89</w:t>
        </w:r>
      </w:hyperlink>
    </w:p>
    <w:p>
      <w:pPr>
        <w:pStyle w:val="Style19"/>
        <w:keepNext w:val="0"/>
        <w:keepLines w:val="0"/>
        <w:widowControl w:val="0"/>
        <w:shd w:val="clear" w:color="auto" w:fill="auto"/>
        <w:tabs>
          <w:tab w:leader="dot" w:pos="9609" w:val="right"/>
        </w:tabs>
        <w:bidi w:val="0"/>
        <w:spacing w:before="0" w:line="240" w:lineRule="auto"/>
        <w:ind w:left="0" w:right="0" w:firstLine="0"/>
        <w:jc w:val="left"/>
      </w:pPr>
      <w:hyperlink w:anchor="bookmark626"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89</w:t>
        </w:r>
      </w:hyperlink>
    </w:p>
    <w:p>
      <w:pPr>
        <w:pStyle w:val="Style19"/>
        <w:keepNext w:val="0"/>
        <w:keepLines w:val="0"/>
        <w:widowControl w:val="0"/>
        <w:shd w:val="clear" w:color="auto" w:fill="auto"/>
        <w:tabs>
          <w:tab w:leader="dot" w:pos="9609" w:val="right"/>
        </w:tabs>
        <w:bidi w:val="0"/>
        <w:spacing w:before="0" w:line="240" w:lineRule="auto"/>
        <w:ind w:left="0" w:right="0" w:firstLine="0"/>
        <w:jc w:val="left"/>
      </w:pPr>
      <w:hyperlink w:anchor="bookmark630"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90</w:t>
        </w:r>
      </w:hyperlink>
    </w:p>
    <w:p>
      <w:pPr>
        <w:pStyle w:val="Style19"/>
        <w:keepNext w:val="0"/>
        <w:keepLines w:val="0"/>
        <w:widowControl w:val="0"/>
        <w:shd w:val="clear" w:color="auto" w:fill="auto"/>
        <w:tabs>
          <w:tab w:leader="dot" w:pos="9609" w:val="right"/>
        </w:tabs>
        <w:bidi w:val="0"/>
        <w:spacing w:before="0" w:line="240" w:lineRule="auto"/>
        <w:ind w:left="0" w:right="0" w:firstLine="0"/>
        <w:jc w:val="left"/>
      </w:pPr>
      <w:hyperlink w:anchor="bookmark701"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98</w:t>
        </w:r>
      </w:hyperlink>
    </w:p>
    <w:p>
      <w:pPr>
        <w:pStyle w:val="Style19"/>
        <w:keepNext w:val="0"/>
        <w:keepLines w:val="0"/>
        <w:widowControl w:val="0"/>
        <w:shd w:val="clear" w:color="auto" w:fill="auto"/>
        <w:tabs>
          <w:tab w:leader="dot" w:pos="9609" w:val="right"/>
        </w:tabs>
        <w:bidi w:val="0"/>
        <w:spacing w:before="0" w:line="240" w:lineRule="auto"/>
        <w:ind w:left="0" w:right="0" w:firstLine="0"/>
        <w:jc w:val="left"/>
      </w:pPr>
      <w:hyperlink w:anchor="bookmark816"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106</w:t>
        </w:r>
      </w:hyperlink>
    </w:p>
    <w:p>
      <w:pPr>
        <w:pStyle w:val="Style19"/>
        <w:keepNext w:val="0"/>
        <w:keepLines w:val="0"/>
        <w:widowControl w:val="0"/>
        <w:shd w:val="clear" w:color="auto" w:fill="auto"/>
        <w:tabs>
          <w:tab w:leader="dot" w:pos="9609" w:val="right"/>
        </w:tabs>
        <w:bidi w:val="0"/>
        <w:spacing w:before="0" w:line="240" w:lineRule="auto"/>
        <w:ind w:left="0" w:right="0" w:firstLine="0"/>
        <w:jc w:val="left"/>
      </w:pPr>
      <w:hyperlink w:anchor="bookmark820" w:tooltip="Current Document">
        <w:r>
          <w:rPr>
            <w:color w:val="000000"/>
            <w:spacing w:val="0"/>
            <w:w w:val="100"/>
            <w:position w:val="0"/>
            <w:sz w:val="24"/>
            <w:szCs w:val="24"/>
          </w:rPr>
          <w:t>第^一节 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107</w:t>
        </w:r>
      </w:hyperlink>
    </w:p>
    <w:p>
      <w:pPr>
        <w:pStyle w:val="Style19"/>
        <w:keepNext w:val="0"/>
        <w:keepLines w:val="0"/>
        <w:widowControl w:val="0"/>
        <w:shd w:val="clear" w:color="auto" w:fill="auto"/>
        <w:tabs>
          <w:tab w:leader="dot" w:pos="9609" w:val="right"/>
        </w:tabs>
        <w:bidi w:val="0"/>
        <w:spacing w:before="0" w:line="240" w:lineRule="auto"/>
        <w:ind w:left="0" w:right="0" w:firstLine="0"/>
        <w:jc w:val="left"/>
      </w:pPr>
      <w:hyperlink w:anchor="bookmark1862" w:tooltip="Current Document">
        <w:r>
          <w:rPr>
            <w:color w:val="000000"/>
            <w:spacing w:val="0"/>
            <w:w w:val="100"/>
            <w:position w:val="0"/>
            <w:sz w:val="24"/>
            <w:szCs w:val="24"/>
          </w:rPr>
          <w:t>第十二节备查文件目录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194</w:t>
        </w:r>
      </w:hyperlink>
      <w:r>
        <w:br w:type="page"/>
      </w:r>
      <w:r>
        <w:fldChar w:fldCharType="end"/>
      </w:r>
    </w:p>
    <w:p>
      <w:pPr>
        <w:pStyle w:val="Style7"/>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浩云科技、公司、本公司</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浩云科技股份有限公司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浩云有限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广州市浩云安防科技工程有限公司，本公司前身</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浩云设备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广州市浩云安防设备有限公司，本公司全资子公司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苏瑞科技</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广州市苏瑞计算机科技有限公司，本公司全资子公司</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万欣科技</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广州市万欣计算机科技有限公司，本公司全资子公司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浩云物联</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重庆浩云公共安全物联网技术有限公司，本公司全资子公司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西藏浩云</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西藏浩云创业投资有限公司，本公司全资子公司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润安科技</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深圳市润安科技发展有限公司，本公司控股子公司</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浩昀宏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广州浩昀宏信息技术有限公司，本公司控股子公司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浩耘元鸿</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广州市浩耘元鸿信息技术有限公司，本公司控股子公司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碧天投资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广州市碧天投资咨询有限公司，本公司之股东</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常森投资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广州市常森投资咨询有限责任公司，本公司之股东</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银监会</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中国银行业监督管理委员会</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浩云科技股份有限公司股东大会</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浩云科技股份有限公司董事会</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浩云科技股份有限公司监事会</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本公司的《公司章程》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bl>
    <w:p>
      <w:pPr>
        <w:spacing w:lineRule="exact" w:line="1"/>
        <w:rPr>
          <w:sz w:val="2"/>
          <w:szCs w:val="2"/>
        </w:rPr>
      </w:pPr>
      <w:r>
        <w:br w:type="page"/>
      </w:r>
    </w:p>
    <w:p>
      <w:pPr>
        <w:pStyle w:val="Style13"/>
        <w:keepNext/>
        <w:keepLines/>
        <w:widowControl w:val="0"/>
        <w:shd w:val="clear" w:color="auto" w:fill="auto"/>
        <w:bidi w:val="0"/>
        <w:spacing w:before="0" w:line="240" w:lineRule="auto"/>
        <w:ind w:left="0" w:right="0" w:firstLine="0"/>
        <w:jc w:val="center"/>
      </w:pPr>
      <w:bookmarkStart w:id="10" w:name="bookmark10"/>
      <w:bookmarkStart w:id="8" w:name="bookmark8"/>
      <w:bookmarkStart w:id="9" w:name="bookmark9"/>
      <w:r>
        <w:rPr>
          <w:color w:val="000000"/>
          <w:spacing w:val="0"/>
          <w:w w:val="100"/>
          <w:position w:val="0"/>
        </w:rPr>
        <w:t>第二节公司简介和主要财务指标</w:t>
      </w:r>
      <w:bookmarkEnd w:id="10"/>
      <w:bookmarkEnd w:id="8"/>
      <w:bookmarkEnd w:id="9"/>
    </w:p>
    <w:p>
      <w:pPr>
        <w:pStyle w:val="Style23"/>
        <w:keepNext/>
        <w:keepLines/>
        <w:widowControl w:val="0"/>
        <w:shd w:val="clear" w:color="auto" w:fill="auto"/>
        <w:bidi w:val="0"/>
        <w:spacing w:before="0" w:after="380" w:line="240" w:lineRule="auto"/>
        <w:ind w:left="0" w:right="0" w:firstLine="0"/>
        <w:jc w:val="left"/>
      </w:pPr>
      <w:bookmarkStart w:id="11" w:name="bookmark11"/>
      <w:bookmarkStart w:id="12" w:name="bookmark12"/>
      <w:bookmarkStart w:id="13" w:name="bookmark13"/>
      <w:bookmarkStart w:id="14" w:name="bookmark14"/>
      <w:bookmarkStart w:id="15" w:name="bookmark15"/>
      <w:r>
        <w:rPr>
          <w:color w:val="000000"/>
          <w:spacing w:val="0"/>
          <w:w w:val="100"/>
          <w:position w:val="0"/>
          <w:sz w:val="24"/>
          <w:szCs w:val="24"/>
        </w:rPr>
        <w:t>一</w:t>
      </w:r>
      <w:bookmarkEnd w:id="14"/>
      <w:r>
        <w:rPr>
          <w:color w:val="000000"/>
          <w:spacing w:val="0"/>
          <w:w w:val="100"/>
          <w:position w:val="0"/>
          <w:sz w:val="24"/>
          <w:szCs w:val="24"/>
        </w:rPr>
        <w:t>、公司信息</w:t>
      </w:r>
      <w:bookmarkEnd w:id="12"/>
      <w:bookmarkEnd w:id="13"/>
      <w:bookmarkEnd w:id="15"/>
      <w:bookmarkEnd w:id="11"/>
    </w:p>
    <w:tbl>
      <w:tblPr>
        <w:tblOverlap w:val="never"/>
        <w:jc w:val="center"/>
        <w:tblLayout w:type="fixed"/>
      </w:tblPr>
      <w:tblGrid>
        <w:gridCol w:w="2290"/>
        <w:gridCol w:w="2952"/>
        <w:gridCol w:w="2155"/>
        <w:gridCol w:w="2184"/>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浩云科技</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300448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浩云科技股份有限公司</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浩云科技</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Haoyun Technologies Co.,Ltd.</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Haoyun Technologies</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雷洪文</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广州市番禺区东环街番禺大道北</w:t>
            </w:r>
            <w:r>
              <w:rPr>
                <w:rFonts w:ascii="Times New Roman" w:eastAsia="Times New Roman" w:hAnsi="Times New Roman" w:cs="Times New Roman"/>
                <w:color w:val="000000"/>
                <w:spacing w:val="0"/>
                <w:w w:val="100"/>
                <w:position w:val="0"/>
                <w:sz w:val="18"/>
                <w:szCs w:val="18"/>
              </w:rPr>
              <w:t>555</w:t>
            </w:r>
            <w:r>
              <w:rPr>
                <w:color w:val="000000"/>
                <w:spacing w:val="0"/>
                <w:w w:val="100"/>
                <w:position w:val="0"/>
                <w:sz w:val="17"/>
                <w:szCs w:val="17"/>
              </w:rPr>
              <w:t>号天安总部中心</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2201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511400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广州市番禺区东环街番禺大道北</w:t>
            </w:r>
            <w:r>
              <w:rPr>
                <w:rFonts w:ascii="Times New Roman" w:eastAsia="Times New Roman" w:hAnsi="Times New Roman" w:cs="Times New Roman"/>
                <w:color w:val="000000"/>
                <w:spacing w:val="0"/>
                <w:w w:val="100"/>
                <w:position w:val="0"/>
                <w:sz w:val="18"/>
                <w:szCs w:val="18"/>
              </w:rPr>
              <w:t>555</w:t>
            </w:r>
            <w:r>
              <w:rPr>
                <w:color w:val="000000"/>
                <w:spacing w:val="0"/>
                <w:w w:val="100"/>
                <w:position w:val="0"/>
                <w:sz w:val="17"/>
                <w:szCs w:val="17"/>
              </w:rPr>
              <w:t>号天安总部中心</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2201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511400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haoyuntech.com</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"mailto:zqb@haoyuntech.com" </w:instrText>
            </w:r>
            <w:r>
              <w:fldChar w:fldCharType="separate"/>
            </w:r>
            <w:r>
              <w:rPr>
                <w:rFonts w:ascii="Times New Roman" w:eastAsia="Times New Roman" w:hAnsi="Times New Roman" w:cs="Times New Roman"/>
                <w:color w:val="000000"/>
                <w:spacing w:val="0"/>
                <w:w w:val="100"/>
                <w:position w:val="0"/>
                <w:sz w:val="18"/>
                <w:szCs w:val="18"/>
              </w:rPr>
              <w:t>zqb@haoyuntech.com</w:t>
            </w:r>
            <w:r>
              <w:fldChar w:fldCharType="end"/>
            </w:r>
          </w:p>
        </w:tc>
      </w:tr>
    </w:tbl>
    <w:p>
      <w:pPr>
        <w:widowControl w:val="0"/>
        <w:spacing w:after="379" w:line="1" w:lineRule="exact"/>
      </w:pPr>
    </w:p>
    <w:p>
      <w:pPr>
        <w:pStyle w:val="Style23"/>
        <w:keepNext/>
        <w:keepLines/>
        <w:widowControl w:val="0"/>
        <w:shd w:val="clear" w:color="auto" w:fill="auto"/>
        <w:bidi w:val="0"/>
        <w:spacing w:before="0" w:after="38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sz w:val="24"/>
          <w:szCs w:val="24"/>
        </w:rPr>
        <w:t>二</w:t>
      </w:r>
      <w:bookmarkEnd w:id="18"/>
      <w:r>
        <w:rPr>
          <w:color w:val="000000"/>
          <w:spacing w:val="0"/>
          <w:w w:val="100"/>
          <w:position w:val="0"/>
          <w:sz w:val="24"/>
          <w:szCs w:val="24"/>
        </w:rPr>
        <w:t>、联系人和联系方式</w:t>
      </w:r>
      <w:bookmarkEnd w:id="16"/>
      <w:bookmarkEnd w:id="17"/>
      <w:bookmarkEnd w:id="19"/>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陈翩</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彭燕君</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广州市番禺区东环街番禺大道北</w:t>
            </w:r>
            <w:r>
              <w:rPr>
                <w:rFonts w:ascii="Times New Roman" w:eastAsia="Times New Roman" w:hAnsi="Times New Roman" w:cs="Times New Roman"/>
                <w:color w:val="000000"/>
                <w:spacing w:val="0"/>
                <w:w w:val="100"/>
                <w:position w:val="0"/>
                <w:sz w:val="18"/>
                <w:szCs w:val="18"/>
              </w:rPr>
              <w:t>555</w:t>
            </w:r>
            <w:r>
              <w:rPr>
                <w:color w:val="000000"/>
                <w:spacing w:val="0"/>
                <w:w w:val="100"/>
                <w:position w:val="0"/>
                <w:sz w:val="17"/>
                <w:szCs w:val="17"/>
              </w:rPr>
              <w:t>号 天安总部中心</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2201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广州市番禺区东环街番禺大道北</w:t>
            </w:r>
            <w:r>
              <w:rPr>
                <w:rFonts w:ascii="Times New Roman" w:eastAsia="Times New Roman" w:hAnsi="Times New Roman" w:cs="Times New Roman"/>
                <w:color w:val="000000"/>
                <w:spacing w:val="0"/>
                <w:w w:val="100"/>
                <w:position w:val="0"/>
                <w:sz w:val="18"/>
                <w:szCs w:val="18"/>
              </w:rPr>
              <w:t>555</w:t>
            </w:r>
            <w:r>
              <w:rPr>
                <w:color w:val="000000"/>
                <w:spacing w:val="0"/>
                <w:w w:val="100"/>
                <w:position w:val="0"/>
                <w:sz w:val="17"/>
                <w:szCs w:val="17"/>
              </w:rPr>
              <w:t>号 天安总部中心</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2201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020-34831515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020-34831515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020-34831415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020-34831415</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"mailto:zqb@haoyuntech.com" </w:instrText>
            </w:r>
            <w:r>
              <w:fldChar w:fldCharType="separate"/>
            </w:r>
            <w:r>
              <w:rPr>
                <w:rFonts w:ascii="Times New Roman" w:eastAsia="Times New Roman" w:hAnsi="Times New Roman" w:cs="Times New Roman"/>
                <w:color w:val="000000"/>
                <w:spacing w:val="0"/>
                <w:w w:val="100"/>
                <w:position w:val="0"/>
                <w:sz w:val="18"/>
                <w:szCs w:val="18"/>
              </w:rPr>
              <w:t>zqb@haoyuntech.com</w:t>
            </w:r>
            <w:r>
              <w:fldChar w:fldCharType="end"/>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"mailto:zqb@haoyuntech.com" </w:instrText>
            </w:r>
            <w:r>
              <w:fldChar w:fldCharType="separate"/>
            </w:r>
            <w:r>
              <w:rPr>
                <w:rFonts w:ascii="Times New Roman" w:eastAsia="Times New Roman" w:hAnsi="Times New Roman" w:cs="Times New Roman"/>
                <w:color w:val="000000"/>
                <w:spacing w:val="0"/>
                <w:w w:val="100"/>
                <w:position w:val="0"/>
                <w:sz w:val="18"/>
                <w:szCs w:val="18"/>
              </w:rPr>
              <w:t>zqb@haoyuntech.com</w:t>
            </w:r>
            <w:r>
              <w:fldChar w:fldCharType="end"/>
            </w:r>
          </w:p>
        </w:tc>
      </w:tr>
    </w:tbl>
    <w:p>
      <w:pPr>
        <w:widowControl w:val="0"/>
        <w:spacing w:after="379" w:line="1" w:lineRule="exact"/>
      </w:pPr>
    </w:p>
    <w:p>
      <w:pPr>
        <w:pStyle w:val="Style23"/>
        <w:keepNext/>
        <w:keepLines/>
        <w:widowControl w:val="0"/>
        <w:shd w:val="clear" w:color="auto" w:fill="auto"/>
        <w:bidi w:val="0"/>
        <w:spacing w:before="0" w:after="38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sz w:val="24"/>
          <w:szCs w:val="24"/>
        </w:rPr>
        <w:t>三</w:t>
      </w:r>
      <w:bookmarkEnd w:id="22"/>
      <w:r>
        <w:rPr>
          <w:color w:val="000000"/>
          <w:spacing w:val="0"/>
          <w:w w:val="100"/>
          <w:position w:val="0"/>
          <w:sz w:val="24"/>
          <w:szCs w:val="24"/>
        </w:rPr>
        <w:t>、信息披露及备置地点</w:t>
      </w:r>
      <w:bookmarkEnd w:id="20"/>
      <w:bookmarkEnd w:id="21"/>
      <w:bookmarkEnd w:id="23"/>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《证券时报》、《中国证券报》、《证券日报》、《上海证券报》</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巨潮资讯网</w:t>
            </w:r>
            <w:r>
              <w:rPr>
                <w:rFonts w:ascii="Times New Roman" w:eastAsia="Times New Roman" w:hAnsi="Times New Roman" w:cs="Times New Roman"/>
                <w:color w:val="000000"/>
                <w:spacing w:val="0"/>
                <w:w w:val="100"/>
                <w:position w:val="0"/>
                <w:sz w:val="18"/>
                <w:szCs w:val="18"/>
              </w:rPr>
              <w:t>(http://www. cninfo. com.cn)</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浩云科技股份有限公司董事会办公室、证券交易所</w:t>
            </w:r>
          </w:p>
        </w:tc>
      </w:tr>
    </w:tbl>
    <w:p>
      <w:pPr>
        <w:spacing w:lineRule="exact" w:line="1"/>
        <w:rPr>
          <w:sz w:val="2"/>
          <w:szCs w:val="2"/>
        </w:rPr>
      </w:pPr>
      <w:r>
        <w:br w:type="page"/>
      </w:r>
    </w:p>
    <w:p>
      <w:pPr>
        <w:pStyle w:val="Style23"/>
        <w:keepNext/>
        <w:keepLines/>
        <w:widowControl w:val="0"/>
        <w:shd w:val="clear" w:color="auto" w:fill="auto"/>
        <w:bidi w:val="0"/>
        <w:spacing w:before="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sz w:val="24"/>
          <w:szCs w:val="24"/>
        </w:rPr>
        <w:t>四</w:t>
      </w:r>
      <w:bookmarkEnd w:id="26"/>
      <w:r>
        <w:rPr>
          <w:color w:val="000000"/>
          <w:spacing w:val="0"/>
          <w:w w:val="100"/>
          <w:position w:val="0"/>
          <w:sz w:val="24"/>
          <w:szCs w:val="24"/>
        </w:rPr>
        <w:t>、其他有关资料</w:t>
      </w:r>
      <w:bookmarkEnd w:id="24"/>
      <w:bookmarkEnd w:id="25"/>
      <w:bookmarkEnd w:id="27"/>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4"/>
        <w:gridCol w:w="691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浙江省杭州市西湖区西溪路</w:t>
            </w:r>
            <w:r>
              <w:rPr>
                <w:rFonts w:ascii="Times New Roman" w:eastAsia="Times New Roman" w:hAnsi="Times New Roman" w:cs="Times New Roman"/>
                <w:color w:val="000000"/>
                <w:spacing w:val="0"/>
                <w:w w:val="100"/>
                <w:position w:val="0"/>
                <w:sz w:val="18"/>
                <w:szCs w:val="18"/>
              </w:rPr>
              <w:t>128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楼</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魏标文、卢玲玉</w:t>
            </w:r>
          </w:p>
        </w:tc>
      </w:tr>
    </w:tbl>
    <w:p>
      <w:pPr>
        <w:widowControl w:val="0"/>
        <w:spacing w:after="159" w:line="1" w:lineRule="exact"/>
      </w:pP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公司聘请的报告期内履行持续督导职责的保荐机构</w:t>
      </w:r>
    </w:p>
    <w:p>
      <w:pPr>
        <w:pStyle w:val="Style27"/>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40"/>
              <w:jc w:val="left"/>
            </w:pPr>
            <w:r>
              <w:rPr>
                <w:color w:val="000000"/>
                <w:spacing w:val="0"/>
                <w:w w:val="100"/>
                <w:position w:val="0"/>
              </w:rPr>
              <w:t>持续督导期间</w:t>
            </w:r>
          </w:p>
        </w:tc>
      </w:tr>
      <w:tr>
        <w:trPr>
          <w:trHeight w:val="72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招商证券股份有限公司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深圳市福田区益田路江苏大</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38-45</w:t>
            </w:r>
            <w:r>
              <w:rPr>
                <w:color w:val="000000"/>
                <w:spacing w:val="0"/>
                <w:w w:val="100"/>
                <w:position w:val="0"/>
              </w:rPr>
              <w:t>楼</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朱权炼、陈里强</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159" w:line="1" w:lineRule="exact"/>
      </w:pP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公司聘请的报告期内履行持续督导职责的财务顾问</w:t>
      </w:r>
    </w:p>
    <w:p>
      <w:pPr>
        <w:pStyle w:val="Style27"/>
        <w:keepNext w:val="0"/>
        <w:keepLines w:val="0"/>
        <w:widowControl w:val="0"/>
        <w:shd w:val="clear" w:color="auto" w:fill="auto"/>
        <w:bidi w:val="0"/>
        <w:spacing w:before="0" w:after="5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sz w:val="24"/>
          <w:szCs w:val="24"/>
        </w:rPr>
        <w:t>五</w:t>
      </w:r>
      <w:bookmarkEnd w:id="30"/>
      <w:r>
        <w:rPr>
          <w:color w:val="000000"/>
          <w:spacing w:val="0"/>
          <w:w w:val="100"/>
          <w:position w:val="0"/>
          <w:sz w:val="24"/>
          <w:szCs w:val="24"/>
        </w:rPr>
        <w:t>、主要会计数据和财务指标</w:t>
      </w:r>
      <w:bookmarkEnd w:id="28"/>
      <w:bookmarkEnd w:id="29"/>
      <w:bookmarkEnd w:id="31"/>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公司是否因会计政策变更及会计差错更正等追溯调整或重述以前年度会计数据</w:t>
      </w:r>
    </w:p>
    <w:p>
      <w:pPr>
        <w:pStyle w:val="Style27"/>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3"/>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544,953,859.79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465,691,390.41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17.02%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386,269,441.65</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87,160,102.19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65,883,942.02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32.29%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57,054,537.02</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79,566,214.52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63,754,572.99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24.80%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54,940,240.61</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55,135,232.72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25,678,995.07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33,431,679.52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22.22%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19.44%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898,647,769.09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679,969,533.81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32.16%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373,324,281.59</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674,448,463.72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581,914,707.97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15.90%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243,092,465.95</w:t>
            </w:r>
          </w:p>
        </w:tc>
      </w:tr>
    </w:tbl>
    <w:p>
      <w:pPr>
        <w:pStyle w:val="Style23"/>
        <w:keepNext/>
        <w:keepLines/>
        <w:widowControl w:val="0"/>
        <w:shd w:val="clear" w:color="auto" w:fill="auto"/>
        <w:bidi w:val="0"/>
        <w:spacing w:before="0" w:after="460" w:line="240" w:lineRule="auto"/>
        <w:ind w:left="0" w:right="0" w:firstLine="0"/>
        <w:jc w:val="both"/>
      </w:pPr>
      <w:bookmarkStart w:id="32" w:name="bookmark32"/>
      <w:bookmarkStart w:id="33" w:name="bookmark33"/>
      <w:bookmarkStart w:id="34" w:name="bookmark34"/>
      <w:bookmarkStart w:id="35" w:name="bookmark35"/>
      <w:r>
        <w:rPr>
          <w:color w:val="000000"/>
          <w:spacing w:val="0"/>
          <w:w w:val="100"/>
          <w:position w:val="0"/>
          <w:sz w:val="24"/>
          <w:szCs w:val="24"/>
        </w:rPr>
        <w:t>六</w:t>
      </w:r>
      <w:bookmarkEnd w:id="34"/>
      <w:r>
        <w:rPr>
          <w:color w:val="000000"/>
          <w:spacing w:val="0"/>
          <w:w w:val="100"/>
          <w:position w:val="0"/>
          <w:sz w:val="24"/>
          <w:szCs w:val="24"/>
        </w:rPr>
        <w:t>、分季度主要财务指标</w:t>
      </w:r>
      <w:bookmarkEnd w:id="32"/>
      <w:bookmarkEnd w:id="33"/>
      <w:bookmarkEnd w:id="35"/>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81,861,101.25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51,637,791.86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184,300,392.65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227,154,574.03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-15,023,573.99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-22,601,595.94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51,505,610.07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73,279,662.05</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-15,703,740.93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-23,757,001.28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47,356,898.64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71,670,058.09</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-82,221,712.04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-27,489,681.53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-24,133,071.10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188,979,697.39</w:t>
            </w:r>
          </w:p>
        </w:tc>
      </w:tr>
    </w:tbl>
    <w:p>
      <w:pPr>
        <w:widowControl w:val="0"/>
        <w:spacing w:after="179" w:line="1" w:lineRule="exact"/>
      </w:pPr>
    </w:p>
    <w:p>
      <w:pPr>
        <w:pStyle w:val="Style27"/>
        <w:keepNext w:val="0"/>
        <w:keepLines w:val="0"/>
        <w:widowControl w:val="0"/>
        <w:shd w:val="clear" w:color="auto" w:fill="auto"/>
        <w:bidi w:val="0"/>
        <w:spacing w:before="0" w:after="30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7"/>
        <w:keepNext w:val="0"/>
        <w:keepLines w:val="0"/>
        <w:widowControl w:val="0"/>
        <w:shd w:val="clear" w:color="auto" w:fill="auto"/>
        <w:bidi w:val="0"/>
        <w:spacing w:before="0" w:after="5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keepLines/>
        <w:widowControl w:val="0"/>
        <w:shd w:val="clear" w:color="auto" w:fill="auto"/>
        <w:tabs>
          <w:tab w:pos="517" w:val="left"/>
        </w:tabs>
        <w:bidi w:val="0"/>
        <w:spacing w:before="0" w:line="240" w:lineRule="auto"/>
        <w:ind w:left="0" w:right="0" w:firstLine="0"/>
        <w:jc w:val="both"/>
      </w:pPr>
      <w:bookmarkStart w:id="36" w:name="bookmark36"/>
      <w:bookmarkStart w:id="37" w:name="bookmark37"/>
      <w:bookmarkStart w:id="38" w:name="bookmark38"/>
      <w:bookmarkStart w:id="39" w:name="bookmark39"/>
      <w:r>
        <w:rPr>
          <w:color w:val="000000"/>
          <w:spacing w:val="0"/>
          <w:w w:val="100"/>
          <w:position w:val="0"/>
          <w:sz w:val="24"/>
          <w:szCs w:val="24"/>
        </w:rPr>
        <w:t>七</w:t>
      </w:r>
      <w:bookmarkEnd w:id="38"/>
      <w:r>
        <w:rPr>
          <w:color w:val="000000"/>
          <w:spacing w:val="0"/>
          <w:w w:val="100"/>
          <w:position w:val="0"/>
          <w:sz w:val="24"/>
          <w:szCs w:val="24"/>
        </w:rPr>
        <w:t>、</w:t>
        <w:tab/>
        <w:t>境内外会计准则下会计数据差异</w:t>
      </w:r>
      <w:bookmarkEnd w:id="36"/>
      <w:bookmarkEnd w:id="37"/>
      <w:bookmarkEnd w:id="39"/>
    </w:p>
    <w:p>
      <w:pPr>
        <w:pStyle w:val="Style31"/>
        <w:keepNext/>
        <w:keepLines/>
        <w:widowControl w:val="0"/>
        <w:shd w:val="clear" w:color="auto" w:fill="auto"/>
        <w:tabs>
          <w:tab w:pos="402" w:val="left"/>
        </w:tabs>
        <w:bidi w:val="0"/>
        <w:spacing w:before="0" w:line="240" w:lineRule="auto"/>
        <w:ind w:left="0" w:right="0" w:firstLine="0"/>
        <w:jc w:val="both"/>
      </w:pPr>
      <w:bookmarkStart w:id="40" w:name="bookmark40"/>
      <w:bookmarkStart w:id="41" w:name="bookmark41"/>
      <w:bookmarkStart w:id="42" w:name="bookmark42"/>
      <w:bookmarkStart w:id="43" w:name="bookmark43"/>
      <w:r>
        <w:rPr>
          <w:rFonts w:ascii="Times New Roman" w:eastAsia="Times New Roman" w:hAnsi="Times New Roman" w:cs="Times New Roman"/>
          <w:color w:val="000000"/>
          <w:spacing w:val="0"/>
          <w:w w:val="100"/>
          <w:position w:val="0"/>
        </w:rPr>
        <w:t>1</w:t>
      </w:r>
      <w:bookmarkEnd w:id="42"/>
      <w:r>
        <w:rPr>
          <w:color w:val="000000"/>
          <w:spacing w:val="0"/>
          <w:w w:val="100"/>
          <w:position w:val="0"/>
        </w:rPr>
        <w:t>、</w:t>
        <w:tab/>
        <w:t>同时按照国际会计准则与按照中国会计准则披露的财务报告中净利润和净资产差异情况</w:t>
      </w:r>
      <w:bookmarkEnd w:id="40"/>
      <w:bookmarkEnd w:id="41"/>
      <w:bookmarkEnd w:id="43"/>
    </w:p>
    <w:p>
      <w:pPr>
        <w:pStyle w:val="Style27"/>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52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1"/>
        <w:keepNext/>
        <w:keepLines/>
        <w:widowControl w:val="0"/>
        <w:shd w:val="clear" w:color="auto" w:fill="auto"/>
        <w:tabs>
          <w:tab w:pos="402" w:val="left"/>
        </w:tabs>
        <w:bidi w:val="0"/>
        <w:spacing w:before="0" w:line="240" w:lineRule="auto"/>
        <w:ind w:left="0" w:right="0" w:firstLine="0"/>
        <w:jc w:val="both"/>
      </w:pPr>
      <w:bookmarkStart w:id="44" w:name="bookmark44"/>
      <w:bookmarkStart w:id="45" w:name="bookmark45"/>
      <w:bookmarkStart w:id="46" w:name="bookmark46"/>
      <w:bookmarkStart w:id="47" w:name="bookmark47"/>
      <w:r>
        <w:rPr>
          <w:rFonts w:ascii="Times New Roman" w:eastAsia="Times New Roman" w:hAnsi="Times New Roman" w:cs="Times New Roman"/>
          <w:color w:val="000000"/>
          <w:spacing w:val="0"/>
          <w:w w:val="100"/>
          <w:position w:val="0"/>
        </w:rPr>
        <w:t>2</w:t>
      </w:r>
      <w:bookmarkEnd w:id="46"/>
      <w:r>
        <w:rPr>
          <w:color w:val="000000"/>
          <w:spacing w:val="0"/>
          <w:w w:val="100"/>
          <w:position w:val="0"/>
        </w:rPr>
        <w:t>、</w:t>
        <w:tab/>
        <w:t>同时按照境外会计准则与按照中国会计准则披露的财务报告中净利润和净资产差异情况</w:t>
      </w:r>
      <w:bookmarkEnd w:id="44"/>
      <w:bookmarkEnd w:id="45"/>
      <w:bookmarkEnd w:id="47"/>
    </w:p>
    <w:p>
      <w:pPr>
        <w:pStyle w:val="Style27"/>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52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3"/>
        <w:keepNext/>
        <w:keepLines/>
        <w:widowControl w:val="0"/>
        <w:shd w:val="clear" w:color="auto" w:fill="auto"/>
        <w:tabs>
          <w:tab w:pos="517" w:val="left"/>
        </w:tabs>
        <w:bidi w:val="0"/>
        <w:spacing w:before="0" w:line="240" w:lineRule="auto"/>
        <w:ind w:left="0" w:right="0" w:firstLine="0"/>
        <w:jc w:val="both"/>
      </w:pPr>
      <w:bookmarkStart w:id="48" w:name="bookmark48"/>
      <w:bookmarkStart w:id="49" w:name="bookmark49"/>
      <w:bookmarkStart w:id="50" w:name="bookmark50"/>
      <w:bookmarkStart w:id="51" w:name="bookmark51"/>
      <w:r>
        <w:rPr>
          <w:color w:val="000000"/>
          <w:spacing w:val="0"/>
          <w:w w:val="100"/>
          <w:position w:val="0"/>
          <w:sz w:val="24"/>
          <w:szCs w:val="24"/>
        </w:rPr>
        <w:t>八</w:t>
      </w:r>
      <w:bookmarkEnd w:id="50"/>
      <w:r>
        <w:rPr>
          <w:color w:val="000000"/>
          <w:spacing w:val="0"/>
          <w:w w:val="100"/>
          <w:position w:val="0"/>
          <w:sz w:val="24"/>
          <w:szCs w:val="24"/>
        </w:rPr>
        <w:t>、</w:t>
        <w:tab/>
        <w:t>非经常性损益项目及金额</w:t>
      </w:r>
      <w:bookmarkEnd w:id="48"/>
      <w:bookmarkEnd w:id="49"/>
      <w:bookmarkEnd w:id="51"/>
    </w:p>
    <w:p>
      <w:pPr>
        <w:pStyle w:val="Style27"/>
        <w:keepNext w:val="0"/>
        <w:keepLines w:val="0"/>
        <w:widowControl w:val="0"/>
        <w:shd w:val="clear" w:color="auto" w:fill="auto"/>
        <w:bidi w:val="0"/>
        <w:spacing w:before="0" w:after="1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-40,561.28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-44,431.73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-25,425.00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8,732,631.65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2,606,203.43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2,552,275.50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764,964.47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54,302.07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-56,539.47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17"/>
        <w:gridCol w:w="1522"/>
        <w:gridCol w:w="1522"/>
        <w:gridCol w:w="1718"/>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1,386,269.26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486,704.74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356,014.62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476,877.91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7,593,887.67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2,129,369.03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2,114,296.41</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260" w:line="473"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270"/>
        <w:gridCol w:w="2122"/>
        <w:gridCol w:w="5189"/>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涉及金额（元）</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增值税即征即退</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3,398,871.81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增值税即征即退与公司正常经营业务密切相关，符合国家政策规 定、按照一定标准定额或定量持续享受，作为经常性损益确认。</w:t>
            </w:r>
          </w:p>
        </w:tc>
      </w:tr>
    </w:tbl>
    <w:p>
      <w:pPr>
        <w:sectPr>
          <w:footnotePr>
            <w:pos w:val="pageBottom"/>
            <w:numFmt w:val="decimal"/>
            <w:numRestart w:val="continuous"/>
          </w:footnotePr>
          <w:pgSz w:w="11900" w:h="16840"/>
          <w:pgMar w:top="1441" w:right="1135" w:bottom="1590" w:left="1079" w:header="0" w:footer="3" w:gutter="0"/>
          <w:cols w:space="720"/>
          <w:noEndnote/>
          <w:rtlGutter w:val="0"/>
          <w:docGrid w:linePitch="360"/>
        </w:sectPr>
      </w:pPr>
    </w:p>
    <w:p>
      <w:pPr>
        <w:pStyle w:val="Style13"/>
        <w:keepNext/>
        <w:keepLines/>
        <w:widowControl w:val="0"/>
        <w:shd w:val="clear" w:color="auto" w:fill="auto"/>
        <w:bidi w:val="0"/>
        <w:spacing w:before="600" w:line="240" w:lineRule="auto"/>
        <w:ind w:left="0" w:right="0" w:firstLine="0"/>
        <w:jc w:val="center"/>
      </w:pPr>
      <w:bookmarkStart w:id="52" w:name="bookmark52"/>
      <w:bookmarkStart w:id="53" w:name="bookmark53"/>
      <w:bookmarkStart w:id="54" w:name="bookmark54"/>
      <w:r>
        <w:rPr>
          <w:color w:val="000000"/>
          <w:spacing w:val="0"/>
          <w:w w:val="100"/>
          <w:position w:val="0"/>
        </w:rPr>
        <w:t>第三节公司业务概要</w:t>
      </w:r>
      <w:bookmarkEnd w:id="52"/>
      <w:bookmarkEnd w:id="53"/>
      <w:bookmarkEnd w:id="54"/>
    </w:p>
    <w:p>
      <w:pPr>
        <w:pStyle w:val="Style23"/>
        <w:keepNext/>
        <w:keepLines/>
        <w:widowControl w:val="0"/>
        <w:shd w:val="clear" w:color="auto" w:fill="auto"/>
        <w:bidi w:val="0"/>
        <w:spacing w:before="0" w:after="260" w:line="240" w:lineRule="auto"/>
        <w:ind w:left="0" w:right="0" w:firstLine="0"/>
        <w:jc w:val="both"/>
      </w:pPr>
      <w:bookmarkStart w:id="55" w:name="bookmark55"/>
      <w:bookmarkStart w:id="56" w:name="bookmark56"/>
      <w:bookmarkStart w:id="57" w:name="bookmark57"/>
      <w:bookmarkStart w:id="58" w:name="bookmark58"/>
      <w:bookmarkStart w:id="59" w:name="bookmark59"/>
      <w:r>
        <w:rPr>
          <w:color w:val="000000"/>
          <w:spacing w:val="0"/>
          <w:w w:val="100"/>
          <w:position w:val="0"/>
          <w:sz w:val="24"/>
          <w:szCs w:val="24"/>
        </w:rPr>
        <w:t>一</w:t>
      </w:r>
      <w:bookmarkEnd w:id="58"/>
      <w:r>
        <w:rPr>
          <w:color w:val="000000"/>
          <w:spacing w:val="0"/>
          <w:w w:val="100"/>
          <w:position w:val="0"/>
          <w:sz w:val="24"/>
          <w:szCs w:val="24"/>
        </w:rPr>
        <w:t>、报告期内公司从事的主要业务</w:t>
      </w:r>
      <w:bookmarkEnd w:id="56"/>
      <w:bookmarkEnd w:id="57"/>
      <w:bookmarkEnd w:id="59"/>
      <w:bookmarkEnd w:id="55"/>
    </w:p>
    <w:p>
      <w:pPr>
        <w:pStyle w:val="Style27"/>
        <w:keepNext w:val="0"/>
        <w:keepLines w:val="0"/>
        <w:widowControl w:val="0"/>
        <w:shd w:val="clear" w:color="auto" w:fill="auto"/>
        <w:bidi w:val="0"/>
        <w:spacing w:before="0" w:after="0" w:line="468" w:lineRule="exact"/>
        <w:ind w:left="0" w:right="0" w:firstLine="0"/>
        <w:jc w:val="both"/>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0" w:line="468" w:lineRule="exact"/>
        <w:ind w:left="0" w:right="0" w:firstLine="0"/>
        <w:jc w:val="both"/>
      </w:pPr>
      <w:r>
        <w:rPr>
          <w:color w:val="000000"/>
          <w:spacing w:val="0"/>
          <w:w w:val="100"/>
          <w:position w:val="0"/>
        </w:rPr>
        <w:t>否</w:t>
      </w:r>
    </w:p>
    <w:p>
      <w:pPr>
        <w:pStyle w:val="Style27"/>
        <w:keepNext w:val="0"/>
        <w:keepLines w:val="0"/>
        <w:widowControl w:val="0"/>
        <w:shd w:val="clear" w:color="auto" w:fill="auto"/>
        <w:bidi w:val="0"/>
        <w:spacing w:before="0" w:after="0" w:line="466" w:lineRule="exact"/>
        <w:ind w:left="0" w:right="0" w:firstLine="400"/>
        <w:jc w:val="both"/>
      </w:pPr>
      <w:r>
        <w:rPr>
          <w:color w:val="000000"/>
          <w:spacing w:val="0"/>
          <w:w w:val="100"/>
          <w:position w:val="0"/>
        </w:rPr>
        <w:t>报告期内，公司从事的主要业务除原有的金融安防系统集成和金融安防设备的研发、生产、销售业务外，还新增了平 安城市运营服务和司法安防两个领域的业务。其中，金融安防收入</w:t>
      </w:r>
      <w:r>
        <w:rPr>
          <w:rFonts w:ascii="Times New Roman" w:eastAsia="Times New Roman" w:hAnsi="Times New Roman" w:cs="Times New Roman"/>
          <w:color w:val="000000"/>
          <w:spacing w:val="0"/>
          <w:w w:val="100"/>
          <w:position w:val="0"/>
          <w:sz w:val="18"/>
          <w:szCs w:val="18"/>
        </w:rPr>
        <w:t>43,124.09</w:t>
      </w:r>
      <w:r>
        <w:rPr>
          <w:color w:val="000000"/>
          <w:spacing w:val="0"/>
          <w:w w:val="100"/>
          <w:position w:val="0"/>
        </w:rPr>
        <w:t xml:space="preserve">万元，平安城市运营服务和司法安防作为报告期 内两项新增主营业务，分别为公司创造了 </w:t>
      </w:r>
      <w:r>
        <w:rPr>
          <w:rFonts w:ascii="Times New Roman" w:eastAsia="Times New Roman" w:hAnsi="Times New Roman" w:cs="Times New Roman"/>
          <w:color w:val="000000"/>
          <w:spacing w:val="0"/>
          <w:w w:val="100"/>
          <w:position w:val="0"/>
          <w:sz w:val="18"/>
          <w:szCs w:val="18"/>
        </w:rPr>
        <w:t>555.74</w:t>
      </w:r>
      <w:r>
        <w:rPr>
          <w:color w:val="000000"/>
          <w:spacing w:val="0"/>
          <w:w w:val="100"/>
          <w:position w:val="0"/>
        </w:rPr>
        <w:t>万元和</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,211.09</w:t>
      </w:r>
      <w:r>
        <w:rPr>
          <w:color w:val="000000"/>
          <w:spacing w:val="0"/>
          <w:w w:val="100"/>
          <w:position w:val="0"/>
        </w:rPr>
        <w:t>万元的收入。作为国内金融安防行业领先企业之一，公司业 绩在</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年继续保持稳步增长。</w:t>
      </w:r>
    </w:p>
    <w:p>
      <w:pPr>
        <w:pStyle w:val="Style27"/>
        <w:keepNext w:val="0"/>
        <w:keepLines w:val="0"/>
        <w:widowControl w:val="0"/>
        <w:shd w:val="clear" w:color="auto" w:fill="auto"/>
        <w:bidi w:val="0"/>
        <w:spacing w:before="0" w:after="0" w:line="470" w:lineRule="exact"/>
        <w:ind w:left="0" w:right="0" w:firstLine="400"/>
        <w:jc w:val="both"/>
      </w:pPr>
      <w:r>
        <w:rPr>
          <w:color w:val="000000"/>
          <w:spacing w:val="0"/>
          <w:w w:val="100"/>
          <w:position w:val="0"/>
        </w:rPr>
        <w:t>金融安防系统集成主要为银行客户提供营业网点视音频系统、出入口控制系统、自助银行智能安防系统、智慧银行安 全综合管理平台等系统的项目集成服务和运维服务。</w:t>
      </w:r>
    </w:p>
    <w:p>
      <w:pPr>
        <w:pStyle w:val="Style27"/>
        <w:keepNext w:val="0"/>
        <w:keepLines w:val="0"/>
        <w:widowControl w:val="0"/>
        <w:shd w:val="clear" w:color="auto" w:fill="auto"/>
        <w:bidi w:val="0"/>
        <w:spacing w:before="0" w:after="0" w:line="468" w:lineRule="exact"/>
        <w:ind w:left="0" w:right="0" w:firstLine="400"/>
        <w:jc w:val="both"/>
      </w:pPr>
      <w:r>
        <w:rPr>
          <w:color w:val="000000"/>
          <w:spacing w:val="0"/>
          <w:w w:val="100"/>
          <w:position w:val="0"/>
        </w:rPr>
        <w:t>金融安防设备主要包括智能视频设备、出入口控制设备、智能语音设备和安防辅助器材。</w:t>
      </w:r>
    </w:p>
    <w:p>
      <w:pPr>
        <w:pStyle w:val="Style27"/>
        <w:keepNext w:val="0"/>
        <w:keepLines w:val="0"/>
        <w:widowControl w:val="0"/>
        <w:shd w:val="clear" w:color="auto" w:fill="auto"/>
        <w:bidi w:val="0"/>
        <w:spacing w:before="0" w:after="0" w:line="468" w:lineRule="exact"/>
        <w:ind w:left="0" w:right="0" w:firstLine="400"/>
        <w:jc w:val="both"/>
      </w:pPr>
      <w:r>
        <w:rPr>
          <w:color w:val="000000"/>
          <w:spacing w:val="0"/>
          <w:w w:val="100"/>
          <w:position w:val="0"/>
        </w:rPr>
        <w:t>平安城市运营服务主要包括为客户提供智慧城市安全综合管理平台、城市监控系统、智能终端等。</w:t>
      </w:r>
    </w:p>
    <w:p>
      <w:pPr>
        <w:pStyle w:val="Style27"/>
        <w:keepNext w:val="0"/>
        <w:keepLines w:val="0"/>
        <w:widowControl w:val="0"/>
        <w:shd w:val="clear" w:color="auto" w:fill="auto"/>
        <w:bidi w:val="0"/>
        <w:spacing w:before="0" w:after="0" w:line="475" w:lineRule="exact"/>
        <w:ind w:left="0" w:right="0" w:firstLine="400"/>
        <w:jc w:val="both"/>
      </w:pPr>
      <w:r>
        <w:rPr>
          <w:color w:val="000000"/>
          <w:spacing w:val="0"/>
          <w:w w:val="100"/>
          <w:position w:val="0"/>
        </w:rPr>
        <w:t>司法安防业务主要包括为客户提供视音频监控系统、出入口控制系统、监仓对讲系统、智慧监狱综合管理平台、监狱 人员实时定位管理系统、监狱狱政管理系统等。</w:t>
      </w:r>
    </w:p>
    <w:p>
      <w:pPr>
        <w:pStyle w:val="Style27"/>
        <w:keepNext w:val="0"/>
        <w:keepLines w:val="0"/>
        <w:widowControl w:val="0"/>
        <w:shd w:val="clear" w:color="auto" w:fill="auto"/>
        <w:bidi w:val="0"/>
        <w:spacing w:before="0" w:after="520" w:line="468" w:lineRule="exact"/>
        <w:ind w:left="0" w:right="0" w:firstLine="400"/>
        <w:jc w:val="both"/>
      </w:pPr>
      <w:r>
        <w:rPr>
          <w:color w:val="000000"/>
          <w:spacing w:val="0"/>
          <w:w w:val="100"/>
          <w:position w:val="0"/>
        </w:rPr>
        <w:t>报告期内公司所处行业的发展情况，请详见第四节经营情况讨论与分析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九、公司未来发展的展望。</w:t>
      </w:r>
    </w:p>
    <w:p>
      <w:pPr>
        <w:pStyle w:val="Style23"/>
        <w:keepNext/>
        <w:keepLines/>
        <w:widowControl w:val="0"/>
        <w:shd w:val="clear" w:color="auto" w:fill="auto"/>
        <w:bidi w:val="0"/>
        <w:spacing w:before="0" w:line="240" w:lineRule="auto"/>
        <w:ind w:left="0" w:right="0" w:firstLine="0"/>
        <w:jc w:val="both"/>
      </w:pPr>
      <w:bookmarkStart w:id="60" w:name="bookmark60"/>
      <w:bookmarkStart w:id="61" w:name="bookmark61"/>
      <w:bookmarkStart w:id="62" w:name="bookmark62"/>
      <w:bookmarkStart w:id="63" w:name="bookmark63"/>
      <w:r>
        <w:rPr>
          <w:color w:val="000000"/>
          <w:spacing w:val="0"/>
          <w:w w:val="100"/>
          <w:position w:val="0"/>
          <w:sz w:val="24"/>
          <w:szCs w:val="24"/>
        </w:rPr>
        <w:t>二</w:t>
      </w:r>
      <w:bookmarkEnd w:id="62"/>
      <w:r>
        <w:rPr>
          <w:color w:val="000000"/>
          <w:spacing w:val="0"/>
          <w:w w:val="100"/>
          <w:position w:val="0"/>
          <w:sz w:val="24"/>
          <w:szCs w:val="24"/>
        </w:rPr>
        <w:t>、主要资产重大变化情况</w:t>
      </w:r>
      <w:bookmarkEnd w:id="60"/>
      <w:bookmarkEnd w:id="61"/>
      <w:bookmarkEnd w:id="63"/>
    </w:p>
    <w:p>
      <w:pPr>
        <w:pStyle w:val="Style31"/>
        <w:keepNext/>
        <w:keepLines/>
        <w:widowControl w:val="0"/>
        <w:shd w:val="clear" w:color="auto" w:fill="auto"/>
        <w:bidi w:val="0"/>
        <w:spacing w:before="0" w:after="380" w:line="240" w:lineRule="auto"/>
        <w:ind w:left="0" w:right="0" w:firstLine="0"/>
        <w:jc w:val="both"/>
      </w:pPr>
      <w:bookmarkStart w:id="64" w:name="bookmark64"/>
      <w:bookmarkStart w:id="65" w:name="bookmark65"/>
      <w:bookmarkStart w:id="66" w:name="bookmark66"/>
      <w:bookmarkStart w:id="67" w:name="bookmark67"/>
      <w:r>
        <w:rPr>
          <w:rFonts w:ascii="Times New Roman" w:eastAsia="Times New Roman" w:hAnsi="Times New Roman" w:cs="Times New Roman"/>
          <w:color w:val="000000"/>
          <w:spacing w:val="0"/>
          <w:w w:val="100"/>
          <w:position w:val="0"/>
        </w:rPr>
        <w:t>1</w:t>
      </w:r>
      <w:bookmarkEnd w:id="66"/>
      <w:r>
        <w:rPr>
          <w:color w:val="000000"/>
          <w:spacing w:val="0"/>
          <w:w w:val="100"/>
          <w:position w:val="0"/>
        </w:rPr>
        <w:t>、主要资产重大变化情况</w:t>
      </w:r>
      <w:bookmarkEnd w:id="64"/>
      <w:bookmarkEnd w:id="65"/>
      <w:bookmarkEnd w:id="67"/>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1339"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固定资产</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年年末余额为</w:t>
            </w:r>
            <w:r>
              <w:rPr>
                <w:rFonts w:ascii="Times New Roman" w:eastAsia="Times New Roman" w:hAnsi="Times New Roman" w:cs="Times New Roman"/>
                <w:color w:val="000000"/>
                <w:spacing w:val="0"/>
                <w:w w:val="100"/>
                <w:position w:val="0"/>
                <w:sz w:val="18"/>
                <w:szCs w:val="18"/>
              </w:rPr>
              <w:t>89,167,246.06</w:t>
            </w:r>
            <w:r>
              <w:rPr>
                <w:color w:val="000000"/>
                <w:spacing w:val="0"/>
                <w:w w:val="100"/>
                <w:position w:val="0"/>
              </w:rPr>
              <w:t>元，占总资产比重为</w:t>
            </w:r>
            <w:r>
              <w:rPr>
                <w:rFonts w:ascii="Times New Roman" w:eastAsia="Times New Roman" w:hAnsi="Times New Roman" w:cs="Times New Roman"/>
                <w:color w:val="000000"/>
                <w:spacing w:val="0"/>
                <w:w w:val="100"/>
                <w:position w:val="0"/>
                <w:sz w:val="18"/>
                <w:szCs w:val="18"/>
              </w:rPr>
              <w:t>9.92%</w:t>
            </w:r>
            <w:r>
              <w:rPr>
                <w:color w:val="000000"/>
                <w:spacing w:val="0"/>
                <w:w w:val="100"/>
                <w:position w:val="0"/>
              </w:rPr>
              <w:t>，比年初增 长</w:t>
            </w:r>
            <w:r>
              <w:rPr>
                <w:rFonts w:ascii="Times New Roman" w:eastAsia="Times New Roman" w:hAnsi="Times New Roman" w:cs="Times New Roman"/>
                <w:color w:val="000000"/>
                <w:spacing w:val="0"/>
                <w:w w:val="100"/>
                <w:position w:val="0"/>
                <w:sz w:val="18"/>
                <w:szCs w:val="18"/>
              </w:rPr>
              <w:t>63.67%</w:t>
            </w:r>
            <w:r>
              <w:rPr>
                <w:color w:val="000000"/>
                <w:spacing w:val="0"/>
                <w:w w:val="100"/>
                <w:position w:val="0"/>
              </w:rPr>
              <w:t>，主要原因是报告期购入固定资产增加，以及子公司浩云物联实施渝北 区公共安全视频监控工程服务（智慧天网）合同在建各网点的在建工程完工结转至 固定资产，收购润安科技固定资产合并。</w:t>
            </w:r>
          </w:p>
        </w:tc>
      </w:tr>
      <w:tr>
        <w:trPr>
          <w:trHeight w:val="72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无形资产</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年年末余额为</w:t>
            </w:r>
            <w:r>
              <w:rPr>
                <w:rFonts w:ascii="Times New Roman" w:eastAsia="Times New Roman" w:hAnsi="Times New Roman" w:cs="Times New Roman"/>
                <w:color w:val="000000"/>
                <w:spacing w:val="0"/>
                <w:w w:val="100"/>
                <w:position w:val="0"/>
                <w:sz w:val="18"/>
                <w:szCs w:val="18"/>
              </w:rPr>
              <w:t>16,809,702.14</w:t>
            </w:r>
            <w:r>
              <w:rPr>
                <w:color w:val="000000"/>
                <w:spacing w:val="0"/>
                <w:w w:val="100"/>
                <w:position w:val="0"/>
              </w:rPr>
              <w:t>元，占总资产比重为</w:t>
            </w:r>
            <w:r>
              <w:rPr>
                <w:rFonts w:ascii="Times New Roman" w:eastAsia="Times New Roman" w:hAnsi="Times New Roman" w:cs="Times New Roman"/>
                <w:color w:val="000000"/>
                <w:spacing w:val="0"/>
                <w:w w:val="100"/>
                <w:position w:val="0"/>
                <w:sz w:val="18"/>
                <w:szCs w:val="18"/>
              </w:rPr>
              <w:t>1.87%</w:t>
            </w:r>
            <w:r>
              <w:rPr>
                <w:color w:val="000000"/>
                <w:spacing w:val="0"/>
                <w:w w:val="100"/>
                <w:position w:val="0"/>
              </w:rPr>
              <w:t>，比年初增 长</w:t>
            </w:r>
            <w:r>
              <w:rPr>
                <w:rFonts w:ascii="Times New Roman" w:eastAsia="Times New Roman" w:hAnsi="Times New Roman" w:cs="Times New Roman"/>
                <w:color w:val="000000"/>
                <w:spacing w:val="0"/>
                <w:w w:val="100"/>
                <w:position w:val="0"/>
                <w:sz w:val="18"/>
                <w:szCs w:val="18"/>
              </w:rPr>
              <w:t>2,606.79%</w:t>
            </w:r>
            <w:r>
              <w:rPr>
                <w:color w:val="000000"/>
                <w:spacing w:val="0"/>
                <w:w w:val="100"/>
                <w:position w:val="0"/>
              </w:rPr>
              <w:t>，主要原因是报告期购买软件及收购润安科技无形资产合并。</w:t>
            </w:r>
          </w:p>
        </w:tc>
      </w:tr>
    </w:tbl>
    <w:p>
      <w:pPr>
        <w:spacing w:lineRule="exact" w:line="1"/>
        <w:rPr>
          <w:sz w:val="2"/>
          <w:szCs w:val="2"/>
        </w:rPr>
      </w:pPr>
      <w:r>
        <w:br w:type="page"/>
      </w:r>
    </w:p>
    <w:tbl>
      <w:tblPr>
        <w:tblOverlap w:val="never"/>
        <w:jc w:val="center"/>
        <w:tblLayout w:type="fixed"/>
      </w:tblPr>
      <w:tblGrid>
        <w:gridCol w:w="3058"/>
        <w:gridCol w:w="6523"/>
      </w:tblGrid>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在建工程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年年末余额为</w:t>
            </w:r>
            <w:r>
              <w:rPr>
                <w:rFonts w:ascii="Times New Roman" w:eastAsia="Times New Roman" w:hAnsi="Times New Roman" w:cs="Times New Roman"/>
                <w:color w:val="000000"/>
                <w:spacing w:val="0"/>
                <w:w w:val="100"/>
                <w:position w:val="0"/>
                <w:sz w:val="18"/>
                <w:szCs w:val="18"/>
              </w:rPr>
              <w:t>122,389,007.75</w:t>
            </w:r>
            <w:r>
              <w:rPr>
                <w:color w:val="000000"/>
                <w:spacing w:val="0"/>
                <w:w w:val="100"/>
                <w:position w:val="0"/>
              </w:rPr>
              <w:t>元，占总资产比重为</w:t>
            </w:r>
            <w:r>
              <w:rPr>
                <w:rFonts w:ascii="Times New Roman" w:eastAsia="Times New Roman" w:hAnsi="Times New Roman" w:cs="Times New Roman"/>
                <w:color w:val="000000"/>
                <w:spacing w:val="0"/>
                <w:w w:val="100"/>
                <w:position w:val="0"/>
                <w:sz w:val="18"/>
                <w:szCs w:val="18"/>
              </w:rPr>
              <w:t>13.62%</w:t>
            </w:r>
            <w:r>
              <w:rPr>
                <w:color w:val="000000"/>
                <w:spacing w:val="0"/>
                <w:w w:val="100"/>
                <w:position w:val="0"/>
              </w:rPr>
              <w:t>，比年初 增长</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，主要原因是报告期购买新办公楼及子公司浩云物联实施渝北区公共 安全视频监控工程服务（智慧天网）合同在建各网点。</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货币资金</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年年末余额为</w:t>
            </w:r>
            <w:r>
              <w:rPr>
                <w:rFonts w:ascii="Times New Roman" w:eastAsia="Times New Roman" w:hAnsi="Times New Roman" w:cs="Times New Roman"/>
                <w:color w:val="000000"/>
                <w:spacing w:val="0"/>
                <w:w w:val="100"/>
                <w:position w:val="0"/>
                <w:sz w:val="18"/>
                <w:szCs w:val="18"/>
              </w:rPr>
              <w:t>266,499,726.38</w:t>
            </w:r>
            <w:r>
              <w:rPr>
                <w:color w:val="000000"/>
                <w:spacing w:val="0"/>
                <w:w w:val="100"/>
                <w:position w:val="0"/>
              </w:rPr>
              <w:t>元，占总资产比重为</w:t>
            </w:r>
            <w:r>
              <w:rPr>
                <w:rFonts w:ascii="Times New Roman" w:eastAsia="Times New Roman" w:hAnsi="Times New Roman" w:cs="Times New Roman"/>
                <w:color w:val="000000"/>
                <w:spacing w:val="0"/>
                <w:w w:val="100"/>
                <w:position w:val="0"/>
                <w:sz w:val="18"/>
                <w:szCs w:val="18"/>
              </w:rPr>
              <w:t>29.66%</w:t>
            </w:r>
            <w:r>
              <w:rPr>
                <w:color w:val="000000"/>
                <w:spacing w:val="0"/>
                <w:w w:val="100"/>
                <w:position w:val="0"/>
              </w:rPr>
              <w:t>，比年初 下降</w:t>
            </w:r>
            <w:r>
              <w:rPr>
                <w:rFonts w:ascii="Times New Roman" w:eastAsia="Times New Roman" w:hAnsi="Times New Roman" w:cs="Times New Roman"/>
                <w:color w:val="000000"/>
                <w:spacing w:val="0"/>
                <w:w w:val="100"/>
                <w:position w:val="0"/>
                <w:sz w:val="18"/>
                <w:szCs w:val="18"/>
              </w:rPr>
              <w:t>35.23%</w:t>
            </w:r>
            <w:r>
              <w:rPr>
                <w:color w:val="000000"/>
                <w:spacing w:val="0"/>
                <w:w w:val="100"/>
                <w:position w:val="0"/>
              </w:rPr>
              <w:t>，主要原因是报告期收购润安科技，购买新办公楼支付较多的现金。</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应收账款</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年年末余额为</w:t>
            </w:r>
            <w:r>
              <w:rPr>
                <w:rFonts w:ascii="Times New Roman" w:eastAsia="Times New Roman" w:hAnsi="Times New Roman" w:cs="Times New Roman"/>
                <w:color w:val="000000"/>
                <w:spacing w:val="0"/>
                <w:w w:val="100"/>
                <w:position w:val="0"/>
                <w:sz w:val="18"/>
                <w:szCs w:val="18"/>
              </w:rPr>
              <w:t>214,039,296.45</w:t>
            </w:r>
            <w:r>
              <w:rPr>
                <w:color w:val="000000"/>
                <w:spacing w:val="0"/>
                <w:w w:val="100"/>
                <w:position w:val="0"/>
              </w:rPr>
              <w:t>元，占总资产比重为</w:t>
            </w:r>
            <w:r>
              <w:rPr>
                <w:rFonts w:ascii="Times New Roman" w:eastAsia="Times New Roman" w:hAnsi="Times New Roman" w:cs="Times New Roman"/>
                <w:color w:val="000000"/>
                <w:spacing w:val="0"/>
                <w:w w:val="100"/>
                <w:position w:val="0"/>
                <w:sz w:val="18"/>
                <w:szCs w:val="18"/>
              </w:rPr>
              <w:t>23.82%</w:t>
            </w:r>
            <w:r>
              <w:rPr>
                <w:color w:val="000000"/>
                <w:spacing w:val="0"/>
                <w:w w:val="100"/>
                <w:position w:val="0"/>
              </w:rPr>
              <w:t>,比年初 增长</w:t>
            </w:r>
            <w:r>
              <w:rPr>
                <w:rFonts w:ascii="Times New Roman" w:eastAsia="Times New Roman" w:hAnsi="Times New Roman" w:cs="Times New Roman"/>
                <w:color w:val="000000"/>
                <w:spacing w:val="0"/>
                <w:w w:val="100"/>
                <w:position w:val="0"/>
                <w:sz w:val="18"/>
                <w:szCs w:val="18"/>
              </w:rPr>
              <w:t>74.12%</w:t>
            </w:r>
            <w:r>
              <w:rPr>
                <w:color w:val="000000"/>
                <w:spacing w:val="0"/>
                <w:w w:val="100"/>
                <w:position w:val="0"/>
              </w:rPr>
              <w:t>，主要原因是报告期收入增加以及收购润安科技，应收账款合并。</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预付款项</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年年末余额为</w:t>
            </w:r>
            <w:r>
              <w:rPr>
                <w:rFonts w:ascii="Times New Roman" w:eastAsia="Times New Roman" w:hAnsi="Times New Roman" w:cs="Times New Roman"/>
                <w:color w:val="000000"/>
                <w:spacing w:val="0"/>
                <w:w w:val="100"/>
                <w:position w:val="0"/>
                <w:sz w:val="18"/>
                <w:szCs w:val="18"/>
              </w:rPr>
              <w:t>13,006,947.88</w:t>
            </w:r>
            <w:r>
              <w:rPr>
                <w:color w:val="000000"/>
                <w:spacing w:val="0"/>
                <w:w w:val="100"/>
                <w:position w:val="0"/>
              </w:rPr>
              <w:t>元，占总资产比重为</w:t>
            </w:r>
            <w:r>
              <w:rPr>
                <w:rFonts w:ascii="Times New Roman" w:eastAsia="Times New Roman" w:hAnsi="Times New Roman" w:cs="Times New Roman"/>
                <w:color w:val="000000"/>
                <w:spacing w:val="0"/>
                <w:w w:val="100"/>
                <w:position w:val="0"/>
                <w:sz w:val="18"/>
                <w:szCs w:val="18"/>
              </w:rPr>
              <w:t>1.45%</w:t>
            </w:r>
            <w:r>
              <w:rPr>
                <w:color w:val="000000"/>
                <w:spacing w:val="0"/>
                <w:w w:val="100"/>
                <w:position w:val="0"/>
              </w:rPr>
              <w:t>，比年初增 长</w:t>
            </w:r>
            <w:r>
              <w:rPr>
                <w:rFonts w:ascii="Times New Roman" w:eastAsia="Times New Roman" w:hAnsi="Times New Roman" w:cs="Times New Roman"/>
                <w:color w:val="000000"/>
                <w:spacing w:val="0"/>
                <w:w w:val="100"/>
                <w:position w:val="0"/>
                <w:sz w:val="18"/>
                <w:szCs w:val="18"/>
              </w:rPr>
              <w:t>206.70%</w:t>
            </w:r>
            <w:r>
              <w:rPr>
                <w:color w:val="000000"/>
                <w:spacing w:val="0"/>
                <w:w w:val="100"/>
                <w:position w:val="0"/>
              </w:rPr>
              <w:t>，主要原因是预付供应商货款增加。</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both"/>
            </w:pPr>
            <w:r>
              <w:rPr>
                <w:color w:val="000000"/>
                <w:spacing w:val="0"/>
                <w:w w:val="100"/>
                <w:position w:val="0"/>
              </w:rPr>
              <w:t>其他应收款</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年年末余额为</w:t>
            </w:r>
            <w:r>
              <w:rPr>
                <w:rFonts w:ascii="Times New Roman" w:eastAsia="Times New Roman" w:hAnsi="Times New Roman" w:cs="Times New Roman"/>
                <w:color w:val="000000"/>
                <w:spacing w:val="0"/>
                <w:w w:val="100"/>
                <w:position w:val="0"/>
                <w:sz w:val="18"/>
                <w:szCs w:val="18"/>
              </w:rPr>
              <w:t>11,521,987.41</w:t>
            </w:r>
            <w:r>
              <w:rPr>
                <w:color w:val="000000"/>
                <w:spacing w:val="0"/>
                <w:w w:val="100"/>
                <w:position w:val="0"/>
              </w:rPr>
              <w:t>元，占总资产比重为</w:t>
            </w:r>
            <w:r>
              <w:rPr>
                <w:rFonts w:ascii="Times New Roman" w:eastAsia="Times New Roman" w:hAnsi="Times New Roman" w:cs="Times New Roman"/>
                <w:color w:val="000000"/>
                <w:spacing w:val="0"/>
                <w:w w:val="100"/>
                <w:position w:val="0"/>
                <w:sz w:val="18"/>
                <w:szCs w:val="18"/>
              </w:rPr>
              <w:t>1.28%</w:t>
            </w:r>
            <w:r>
              <w:rPr>
                <w:color w:val="000000"/>
                <w:spacing w:val="0"/>
                <w:w w:val="100"/>
                <w:position w:val="0"/>
              </w:rPr>
              <w:t>,比年初 增长</w:t>
            </w:r>
            <w:r>
              <w:rPr>
                <w:rFonts w:ascii="Times New Roman" w:eastAsia="Times New Roman" w:hAnsi="Times New Roman" w:cs="Times New Roman"/>
                <w:color w:val="000000"/>
                <w:spacing w:val="0"/>
                <w:w w:val="100"/>
                <w:position w:val="0"/>
                <w:sz w:val="18"/>
                <w:szCs w:val="18"/>
              </w:rPr>
              <w:t>159.74%</w:t>
            </w:r>
            <w:r>
              <w:rPr>
                <w:color w:val="000000"/>
                <w:spacing w:val="0"/>
                <w:w w:val="100"/>
                <w:position w:val="0"/>
              </w:rPr>
              <w:t>，主要原因是应收投标保证金增加以及收购润安科技，其他应收款合 并。</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其他流动资产</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年年末余额为</w:t>
            </w:r>
            <w:r>
              <w:rPr>
                <w:rFonts w:ascii="Times New Roman" w:eastAsia="Times New Roman" w:hAnsi="Times New Roman" w:cs="Times New Roman"/>
                <w:color w:val="000000"/>
                <w:spacing w:val="0"/>
                <w:w w:val="100"/>
                <w:position w:val="0"/>
                <w:sz w:val="18"/>
                <w:szCs w:val="18"/>
              </w:rPr>
              <w:t>8,995,280.08</w:t>
            </w:r>
            <w:r>
              <w:rPr>
                <w:color w:val="000000"/>
                <w:spacing w:val="0"/>
                <w:w w:val="100"/>
                <w:position w:val="0"/>
              </w:rPr>
              <w:t>元，占总资产比重为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,比年初 增长</w:t>
            </w:r>
            <w:r>
              <w:rPr>
                <w:rFonts w:ascii="Times New Roman" w:eastAsia="Times New Roman" w:hAnsi="Times New Roman" w:cs="Times New Roman"/>
                <w:color w:val="000000"/>
                <w:spacing w:val="0"/>
                <w:w w:val="100"/>
                <w:position w:val="0"/>
                <w:sz w:val="18"/>
                <w:szCs w:val="18"/>
              </w:rPr>
              <w:t>1,262.60%</w:t>
            </w:r>
            <w:r>
              <w:rPr>
                <w:color w:val="000000"/>
                <w:spacing w:val="0"/>
                <w:w w:val="100"/>
                <w:position w:val="0"/>
              </w:rPr>
              <w:t>，主要原因是营改增后公司待抵扣增值税增加及待摊租金增加。</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工程物资</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工程物资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年年末余额为</w:t>
            </w:r>
            <w:r>
              <w:rPr>
                <w:rFonts w:ascii="Times New Roman" w:eastAsia="Times New Roman" w:hAnsi="Times New Roman" w:cs="Times New Roman"/>
                <w:color w:val="000000"/>
                <w:spacing w:val="0"/>
                <w:w w:val="100"/>
                <w:position w:val="0"/>
                <w:sz w:val="18"/>
                <w:szCs w:val="18"/>
              </w:rPr>
              <w:t>4,278,694.41</w:t>
            </w:r>
            <w:r>
              <w:rPr>
                <w:color w:val="000000"/>
                <w:spacing w:val="0"/>
                <w:w w:val="100"/>
                <w:position w:val="0"/>
              </w:rPr>
              <w:t>元，占总资产比重为</w:t>
            </w:r>
            <w:r>
              <w:rPr>
                <w:rFonts w:ascii="Times New Roman" w:eastAsia="Times New Roman" w:hAnsi="Times New Roman" w:cs="Times New Roman"/>
                <w:color w:val="000000"/>
                <w:spacing w:val="0"/>
                <w:w w:val="100"/>
                <w:position w:val="0"/>
                <w:sz w:val="18"/>
                <w:szCs w:val="18"/>
              </w:rPr>
              <w:t>0.48%</w:t>
            </w:r>
            <w:r>
              <w:rPr>
                <w:color w:val="000000"/>
                <w:spacing w:val="0"/>
                <w:w w:val="100"/>
                <w:position w:val="0"/>
              </w:rPr>
              <w:t xml:space="preserve">,比年初增长 </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，主要原因是报告期子公司浩云物联购买工程物资。</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年年末余额为</w:t>
            </w:r>
            <w:r>
              <w:rPr>
                <w:rFonts w:ascii="Times New Roman" w:eastAsia="Times New Roman" w:hAnsi="Times New Roman" w:cs="Times New Roman"/>
                <w:color w:val="000000"/>
                <w:spacing w:val="0"/>
                <w:w w:val="100"/>
                <w:position w:val="0"/>
                <w:sz w:val="18"/>
                <w:szCs w:val="18"/>
              </w:rPr>
              <w:t>47,382,353.08</w:t>
            </w:r>
            <w:r>
              <w:rPr>
                <w:color w:val="000000"/>
                <w:spacing w:val="0"/>
                <w:w w:val="100"/>
                <w:position w:val="0"/>
              </w:rPr>
              <w:t>元，占总资产比重</w:t>
            </w:r>
            <w:r>
              <w:rPr>
                <w:rFonts w:ascii="Times New Roman" w:eastAsia="Times New Roman" w:hAnsi="Times New Roman" w:cs="Times New Roman"/>
                <w:color w:val="000000"/>
                <w:spacing w:val="0"/>
                <w:w w:val="100"/>
                <w:position w:val="0"/>
                <w:sz w:val="18"/>
                <w:szCs w:val="18"/>
              </w:rPr>
              <w:t>5.27%</w:t>
            </w:r>
            <w:r>
              <w:rPr>
                <w:color w:val="000000"/>
                <w:spacing w:val="0"/>
                <w:w w:val="100"/>
                <w:position w:val="0"/>
              </w:rPr>
              <w:t>，比年初增长</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，主要原因是报告期收购润安科技支付的对价与公允价差额。</w:t>
            </w:r>
          </w:p>
        </w:tc>
      </w:tr>
      <w:tr>
        <w:trPr>
          <w:trHeight w:val="133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8" w:lineRule="exact"/>
              <w:ind w:left="0" w:right="0" w:firstLine="0"/>
              <w:jc w:val="both"/>
            </w:pPr>
            <w:r>
              <w:rPr>
                <w:color w:val="000000"/>
                <w:spacing w:val="0"/>
                <w:w w:val="100"/>
                <w:position w:val="0"/>
              </w:rPr>
              <w:t>递延所得税资产</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年年末余额为</w:t>
            </w:r>
            <w:r>
              <w:rPr>
                <w:rFonts w:ascii="Times New Roman" w:eastAsia="Times New Roman" w:hAnsi="Times New Roman" w:cs="Times New Roman"/>
                <w:color w:val="000000"/>
                <w:spacing w:val="0"/>
                <w:w w:val="100"/>
                <w:position w:val="0"/>
                <w:sz w:val="18"/>
                <w:szCs w:val="18"/>
              </w:rPr>
              <w:t>5,474,192.86</w:t>
            </w:r>
            <w:r>
              <w:rPr>
                <w:color w:val="000000"/>
                <w:spacing w:val="0"/>
                <w:w w:val="100"/>
                <w:position w:val="0"/>
              </w:rPr>
              <w:t>元，占总资产比重</w:t>
            </w:r>
            <w:r>
              <w:rPr>
                <w:rFonts w:ascii="Times New Roman" w:eastAsia="Times New Roman" w:hAnsi="Times New Roman" w:cs="Times New Roman"/>
                <w:color w:val="000000"/>
                <w:spacing w:val="0"/>
                <w:w w:val="100"/>
                <w:position w:val="0"/>
                <w:sz w:val="18"/>
                <w:szCs w:val="18"/>
              </w:rPr>
              <w:t>0.61%</w:t>
            </w:r>
            <w:r>
              <w:rPr>
                <w:color w:val="000000"/>
                <w:spacing w:val="0"/>
                <w:w w:val="100"/>
                <w:position w:val="0"/>
              </w:rPr>
              <w:t>,比年初 增长</w:t>
            </w:r>
            <w:r>
              <w:rPr>
                <w:rFonts w:ascii="Times New Roman" w:eastAsia="Times New Roman" w:hAnsi="Times New Roman" w:cs="Times New Roman"/>
                <w:color w:val="000000"/>
                <w:spacing w:val="0"/>
                <w:w w:val="100"/>
                <w:position w:val="0"/>
                <w:sz w:val="18"/>
                <w:szCs w:val="18"/>
              </w:rPr>
              <w:t>129.51%</w:t>
            </w:r>
            <w:r>
              <w:rPr>
                <w:color w:val="000000"/>
                <w:spacing w:val="0"/>
                <w:w w:val="100"/>
                <w:position w:val="0"/>
              </w:rPr>
              <w:t>，主要原因是报告期应收账款坏账准备增加，存货跌价准备增加，股 权激励费用增加形成的递延所得税资产相应增加，及收购润安科技递延所得税资产 合并。</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其他非流动资产</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年年末余额为</w:t>
            </w:r>
            <w:r>
              <w:rPr>
                <w:rFonts w:ascii="Times New Roman" w:eastAsia="Times New Roman" w:hAnsi="Times New Roman" w:cs="Times New Roman"/>
                <w:color w:val="000000"/>
                <w:spacing w:val="0"/>
                <w:w w:val="100"/>
                <w:position w:val="0"/>
                <w:sz w:val="18"/>
                <w:szCs w:val="18"/>
              </w:rPr>
              <w:t>417,000.00</w:t>
            </w:r>
            <w:r>
              <w:rPr>
                <w:color w:val="000000"/>
                <w:spacing w:val="0"/>
                <w:w w:val="100"/>
                <w:position w:val="0"/>
              </w:rPr>
              <w:t>元，占总资产比重</w:t>
            </w:r>
            <w:r>
              <w:rPr>
                <w:rFonts w:ascii="Times New Roman" w:eastAsia="Times New Roman" w:hAnsi="Times New Roman" w:cs="Times New Roman"/>
                <w:color w:val="000000"/>
                <w:spacing w:val="0"/>
                <w:w w:val="100"/>
                <w:position w:val="0"/>
                <w:sz w:val="18"/>
                <w:szCs w:val="18"/>
              </w:rPr>
              <w:t>0.04%</w:t>
            </w:r>
            <w:r>
              <w:rPr>
                <w:color w:val="000000"/>
                <w:spacing w:val="0"/>
                <w:w w:val="100"/>
                <w:position w:val="0"/>
              </w:rPr>
              <w:t>,比年初下 降</w:t>
            </w:r>
            <w:r>
              <w:rPr>
                <w:rFonts w:ascii="Times New Roman" w:eastAsia="Times New Roman" w:hAnsi="Times New Roman" w:cs="Times New Roman"/>
                <w:color w:val="000000"/>
                <w:spacing w:val="0"/>
                <w:w w:val="100"/>
                <w:position w:val="0"/>
                <w:sz w:val="18"/>
                <w:szCs w:val="18"/>
              </w:rPr>
              <w:t>72.82%</w:t>
            </w:r>
            <w:r>
              <w:rPr>
                <w:color w:val="000000"/>
                <w:spacing w:val="0"/>
                <w:w w:val="100"/>
                <w:position w:val="0"/>
              </w:rPr>
              <w:t>，主要原因是年初预付的购车款结转至固定资产。</w:t>
            </w:r>
          </w:p>
        </w:tc>
      </w:tr>
    </w:tbl>
    <w:p>
      <w:pPr>
        <w:widowControl w:val="0"/>
        <w:spacing w:after="379" w:line="1" w:lineRule="exact"/>
      </w:pPr>
    </w:p>
    <w:p>
      <w:pPr>
        <w:pStyle w:val="Style31"/>
        <w:keepNext/>
        <w:keepLines/>
        <w:widowControl w:val="0"/>
        <w:shd w:val="clear" w:color="auto" w:fill="auto"/>
        <w:bidi w:val="0"/>
        <w:spacing w:before="0" w:after="260" w:line="240" w:lineRule="auto"/>
        <w:ind w:left="0" w:right="0" w:firstLine="0"/>
        <w:jc w:val="left"/>
      </w:pPr>
      <w:bookmarkStart w:id="68" w:name="bookmark68"/>
      <w:bookmarkStart w:id="69" w:name="bookmark69"/>
      <w:bookmarkStart w:id="70" w:name="bookmark70"/>
      <w:bookmarkStart w:id="71" w:name="bookmark71"/>
      <w:r>
        <w:rPr>
          <w:rFonts w:ascii="Times New Roman" w:eastAsia="Times New Roman" w:hAnsi="Times New Roman" w:cs="Times New Roman"/>
          <w:color w:val="000000"/>
          <w:spacing w:val="0"/>
          <w:w w:val="100"/>
          <w:position w:val="0"/>
        </w:rPr>
        <w:t>2</w:t>
      </w:r>
      <w:bookmarkEnd w:id="70"/>
      <w:r>
        <w:rPr>
          <w:color w:val="000000"/>
          <w:spacing w:val="0"/>
          <w:w w:val="100"/>
          <w:position w:val="0"/>
        </w:rPr>
        <w:t>、主要境外资产情况</w:t>
      </w:r>
      <w:bookmarkEnd w:id="68"/>
      <w:bookmarkEnd w:id="69"/>
      <w:bookmarkEnd w:id="71"/>
    </w:p>
    <w:p>
      <w:pPr>
        <w:pStyle w:val="Style27"/>
        <w:keepNext w:val="0"/>
        <w:keepLines w:val="0"/>
        <w:widowControl w:val="0"/>
        <w:shd w:val="clear" w:color="auto" w:fill="auto"/>
        <w:bidi w:val="0"/>
        <w:spacing w:before="0" w:after="520" w:line="468"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260" w:line="240" w:lineRule="auto"/>
        <w:ind w:left="0" w:right="0" w:firstLine="0"/>
        <w:jc w:val="left"/>
      </w:pPr>
      <w:bookmarkStart w:id="72" w:name="bookmark72"/>
      <w:bookmarkStart w:id="73" w:name="bookmark73"/>
      <w:bookmarkStart w:id="74" w:name="bookmark74"/>
      <w:bookmarkStart w:id="75" w:name="bookmark75"/>
      <w:r>
        <w:rPr>
          <w:color w:val="000000"/>
          <w:spacing w:val="0"/>
          <w:w w:val="100"/>
          <w:position w:val="0"/>
          <w:sz w:val="24"/>
          <w:szCs w:val="24"/>
        </w:rPr>
        <w:t>三</w:t>
      </w:r>
      <w:bookmarkEnd w:id="74"/>
      <w:r>
        <w:rPr>
          <w:color w:val="000000"/>
          <w:spacing w:val="0"/>
          <w:w w:val="100"/>
          <w:position w:val="0"/>
          <w:sz w:val="24"/>
          <w:szCs w:val="24"/>
        </w:rPr>
        <w:t>、核心竞争力分析</w:t>
      </w:r>
      <w:bookmarkEnd w:id="72"/>
      <w:bookmarkEnd w:id="73"/>
      <w:bookmarkEnd w:id="75"/>
    </w:p>
    <w:p>
      <w:pPr>
        <w:pStyle w:val="Style27"/>
        <w:keepNext w:val="0"/>
        <w:keepLines w:val="0"/>
        <w:widowControl w:val="0"/>
        <w:shd w:val="clear" w:color="auto" w:fill="auto"/>
        <w:bidi w:val="0"/>
        <w:spacing w:before="0" w:after="40" w:line="468" w:lineRule="exact"/>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380" w:line="468" w:lineRule="exact"/>
        <w:ind w:left="0" w:right="0" w:firstLine="0"/>
        <w:jc w:val="left"/>
      </w:pPr>
      <w:r>
        <w:rPr>
          <w:color w:val="000000"/>
          <w:spacing w:val="0"/>
          <w:w w:val="100"/>
          <w:position w:val="0"/>
        </w:rPr>
        <w:t>否</w:t>
      </w:r>
    </w:p>
    <w:p>
      <w:pPr>
        <w:pStyle w:val="Style35"/>
        <w:keepNext w:val="0"/>
        <w:keepLines w:val="0"/>
        <w:widowControl w:val="0"/>
        <w:shd w:val="clear" w:color="auto" w:fill="auto"/>
        <w:bidi w:val="0"/>
        <w:spacing w:before="0" w:after="0" w:line="240" w:lineRule="auto"/>
        <w:ind w:left="0" w:right="0" w:firstLine="0"/>
        <w:jc w:val="left"/>
      </w:pPr>
      <w:bookmarkStart w:id="76" w:name="bookmark76"/>
      <w:r>
        <w:rPr>
          <w:rFonts w:ascii="Times New Roman" w:eastAsia="Times New Roman" w:hAnsi="Times New Roman" w:cs="Times New Roman"/>
          <w:color w:val="000000"/>
          <w:spacing w:val="0"/>
          <w:w w:val="100"/>
          <w:position w:val="0"/>
        </w:rPr>
        <w:t>1</w:t>
      </w:r>
      <w:bookmarkEnd w:id="76"/>
      <w:r>
        <w:rPr>
          <w:color w:val="000000"/>
          <w:spacing w:val="0"/>
          <w:w w:val="100"/>
          <w:position w:val="0"/>
        </w:rPr>
        <w:t>、金融安防整体解决方案能力优势</w:t>
      </w:r>
    </w:p>
    <w:p>
      <w:pPr>
        <w:pStyle w:val="Style27"/>
        <w:keepNext w:val="0"/>
        <w:keepLines w:val="0"/>
        <w:widowControl w:val="0"/>
        <w:shd w:val="clear" w:color="auto" w:fill="auto"/>
        <w:bidi w:val="0"/>
        <w:spacing w:before="0" w:after="360" w:line="468" w:lineRule="exact"/>
        <w:ind w:left="0" w:right="0" w:firstLine="360"/>
        <w:jc w:val="left"/>
      </w:pPr>
      <w:r>
        <w:rPr>
          <w:color w:val="000000"/>
          <w:spacing w:val="0"/>
          <w:w w:val="100"/>
          <w:position w:val="0"/>
        </w:rPr>
        <w:t xml:space="preserve">公司凭借定制化的软硬件产品线、持续的技术创新和集成能力、丰富的项目实施和运维经验，实现了全产业链纵向一体 化，为客户提供金融安防系统的业务咨询、方案设计、产品定制、系统集成、工程实施、运维服务等综合的整体解决方案。 同时，公司多年深耕于金融安防行业，熟悉银行业金融机构的行业特点，能针对不同类型银行机构的营运环境、风险环节、 </w:t>
      </w:r>
      <w:r>
        <w:rPr>
          <w:color w:val="000000"/>
          <w:spacing w:val="0"/>
          <w:w w:val="100"/>
          <w:position w:val="0"/>
        </w:rPr>
        <w:t>管理流程及业务流程，向客户提供定制个性化的安防解决方案。</w:t>
      </w:r>
    </w:p>
    <w:p>
      <w:pPr>
        <w:pStyle w:val="Style35"/>
        <w:keepNext w:val="0"/>
        <w:keepLines w:val="0"/>
        <w:widowControl w:val="0"/>
        <w:shd w:val="clear" w:color="auto" w:fill="auto"/>
        <w:tabs>
          <w:tab w:pos="318" w:val="left"/>
        </w:tabs>
        <w:bidi w:val="0"/>
        <w:spacing w:before="0" w:after="0" w:line="240" w:lineRule="auto"/>
        <w:ind w:left="0" w:right="0" w:firstLine="0"/>
        <w:jc w:val="left"/>
      </w:pPr>
      <w:bookmarkStart w:id="77" w:name="bookmark77"/>
      <w:r>
        <w:rPr>
          <w:rFonts w:ascii="Times New Roman" w:eastAsia="Times New Roman" w:hAnsi="Times New Roman" w:cs="Times New Roman"/>
          <w:color w:val="000000"/>
          <w:spacing w:val="0"/>
          <w:w w:val="100"/>
          <w:position w:val="0"/>
        </w:rPr>
        <w:t>2</w:t>
      </w:r>
      <w:bookmarkEnd w:id="77"/>
      <w:r>
        <w:rPr>
          <w:color w:val="000000"/>
          <w:spacing w:val="0"/>
          <w:w w:val="100"/>
          <w:position w:val="0"/>
        </w:rPr>
        <w:t>、</w:t>
        <w:tab/>
        <w:t>技术与研发优势</w:t>
      </w:r>
    </w:p>
    <w:p>
      <w:pPr>
        <w:pStyle w:val="Style27"/>
        <w:keepNext w:val="0"/>
        <w:keepLines w:val="0"/>
        <w:widowControl w:val="0"/>
        <w:shd w:val="clear" w:color="auto" w:fill="auto"/>
        <w:bidi w:val="0"/>
        <w:spacing w:before="0" w:after="360" w:line="469" w:lineRule="exact"/>
        <w:ind w:left="0" w:right="0" w:firstLine="400"/>
        <w:jc w:val="both"/>
      </w:pPr>
      <w:r>
        <w:rPr>
          <w:color w:val="000000"/>
          <w:spacing w:val="0"/>
          <w:w w:val="100"/>
          <w:position w:val="0"/>
        </w:rPr>
        <w:t>公司自</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年成立以来一直致力于金融安防软硬件技术的研究与开发，通过自主研发，形成了一系列业界领先的核心 技术，基本覆盖了金融安防行业的主要技术领域。与此同时，公司紧跟国内外行业的发展趋势，结合公司的实际情况和研究 方向，将大数据、物联网传感、云技术、人工智能等先进技术应用到主动安防系统、智慧银行安全综合管理平台和自助银行 智能安防系统中，增强了公司的技术优势和产品质量，为客户的安防需求提供更尖端、更柔性的综合解决方案。同时，公司 凭借着在金融安防行业积累的研究成果和实践经验，能快速地将相关技术融合应用到其他行业和领域，为公司进入其他行业 和领域做了技术沉淀。</w:t>
      </w:r>
    </w:p>
    <w:p>
      <w:pPr>
        <w:pStyle w:val="Style35"/>
        <w:keepNext w:val="0"/>
        <w:keepLines w:val="0"/>
        <w:widowControl w:val="0"/>
        <w:shd w:val="clear" w:color="auto" w:fill="auto"/>
        <w:tabs>
          <w:tab w:pos="318" w:val="left"/>
        </w:tabs>
        <w:bidi w:val="0"/>
        <w:spacing w:before="0" w:after="0" w:line="240" w:lineRule="auto"/>
        <w:ind w:left="0" w:right="0" w:firstLine="0"/>
        <w:jc w:val="left"/>
      </w:pPr>
      <w:bookmarkStart w:id="78" w:name="bookmark78"/>
      <w:r>
        <w:rPr>
          <w:rFonts w:ascii="Times New Roman" w:eastAsia="Times New Roman" w:hAnsi="Times New Roman" w:cs="Times New Roman"/>
          <w:color w:val="000000"/>
          <w:spacing w:val="0"/>
          <w:w w:val="100"/>
          <w:position w:val="0"/>
        </w:rPr>
        <w:t>3</w:t>
      </w:r>
      <w:bookmarkEnd w:id="78"/>
      <w:r>
        <w:rPr>
          <w:color w:val="000000"/>
          <w:spacing w:val="0"/>
          <w:w w:val="100"/>
          <w:position w:val="0"/>
        </w:rPr>
        <w:t>、</w:t>
        <w:tab/>
        <w:t>行业经验及品牌优势</w:t>
      </w:r>
    </w:p>
    <w:p>
      <w:pPr>
        <w:pStyle w:val="Style27"/>
        <w:keepNext w:val="0"/>
        <w:keepLines w:val="0"/>
        <w:widowControl w:val="0"/>
        <w:shd w:val="clear" w:color="auto" w:fill="auto"/>
        <w:bidi w:val="0"/>
        <w:spacing w:before="0" w:after="360" w:line="469" w:lineRule="exact"/>
        <w:ind w:left="0" w:right="0" w:firstLine="400"/>
        <w:jc w:val="both"/>
      </w:pPr>
      <w:r>
        <w:rPr>
          <w:color w:val="000000"/>
          <w:spacing w:val="0"/>
          <w:w w:val="100"/>
          <w:position w:val="0"/>
        </w:rPr>
        <w:t>公司专注金融安防领域十余年，熟悉金融机构的风险对象、风险环节及其管理流程，深入了解客户的安防需求，能够 紧密结合产品的研发、技术更新与金融风险对象、风险环节及其管理流程进行有针对性的技术研究和产品开发。经过长期的 市场开拓，</w:t>
      </w:r>
      <w:r>
        <w:rPr>
          <w:rFonts w:ascii="Times New Roman" w:eastAsia="Times New Roman" w:hAnsi="Times New Roman" w:cs="Times New Roman"/>
          <w:color w:val="000000"/>
          <w:spacing w:val="0"/>
          <w:w w:val="100"/>
          <w:position w:val="0"/>
          <w:sz w:val="18"/>
          <w:szCs w:val="18"/>
        </w:rPr>
        <w:t>"TeleSky”</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浩云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品牌培育了众多客户，公司业务区域覆盖全国</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多个省级地区，服务对象已超过</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多个独立 法人金融机构。</w:t>
      </w:r>
    </w:p>
    <w:p>
      <w:pPr>
        <w:pStyle w:val="Style35"/>
        <w:keepNext w:val="0"/>
        <w:keepLines w:val="0"/>
        <w:widowControl w:val="0"/>
        <w:shd w:val="clear" w:color="auto" w:fill="auto"/>
        <w:tabs>
          <w:tab w:pos="318" w:val="left"/>
        </w:tabs>
        <w:bidi w:val="0"/>
        <w:spacing w:before="0" w:after="0" w:line="240" w:lineRule="auto"/>
        <w:ind w:left="0" w:right="0" w:firstLine="0"/>
        <w:jc w:val="left"/>
      </w:pPr>
      <w:bookmarkStart w:id="79" w:name="bookmark79"/>
      <w:r>
        <w:rPr>
          <w:rFonts w:ascii="Times New Roman" w:eastAsia="Times New Roman" w:hAnsi="Times New Roman" w:cs="Times New Roman"/>
          <w:color w:val="000000"/>
          <w:spacing w:val="0"/>
          <w:w w:val="100"/>
          <w:position w:val="0"/>
        </w:rPr>
        <w:t>4</w:t>
      </w:r>
      <w:bookmarkEnd w:id="79"/>
      <w:r>
        <w:rPr>
          <w:color w:val="000000"/>
          <w:spacing w:val="0"/>
          <w:w w:val="100"/>
          <w:position w:val="0"/>
        </w:rPr>
        <w:t>、</w:t>
        <w:tab/>
        <w:t>金融安防综合资质优势</w:t>
      </w:r>
    </w:p>
    <w:p>
      <w:pPr>
        <w:pStyle w:val="Style27"/>
        <w:keepNext w:val="0"/>
        <w:keepLines w:val="0"/>
        <w:widowControl w:val="0"/>
        <w:shd w:val="clear" w:color="auto" w:fill="auto"/>
        <w:bidi w:val="0"/>
        <w:spacing w:before="0" w:after="280" w:line="468" w:lineRule="exact"/>
        <w:ind w:left="0" w:right="0" w:firstLine="400"/>
        <w:jc w:val="both"/>
      </w:pPr>
      <w:r>
        <w:rPr>
          <w:color w:val="000000"/>
          <w:spacing w:val="0"/>
          <w:w w:val="100"/>
          <w:position w:val="0"/>
        </w:rPr>
        <w:t>公司凭借长期积累的行业技术优势及综合服务能力，先后取得了广东省安全技术防范系统设计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施工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维修资格证壹级证 书（该证书是广东省公安厅颁发，适用全国）、安防工程企业设计施工维护能力壹级证书、信息系统集成及服务资质贰级证 书、电子与智能化工程专业承包贰级证书、建筑智能化系统设计专项乙级证书、安全生产许可证、质量管理体系认证证书、 环境管理体系认证证书、职业健康安全管理体系认证证书等企业资质。公司所取得的以上等级证书已满足金融安防行业对业 内企业的资质要求，成为业内资质较齐全的企业之一。</w:t>
      </w:r>
    </w:p>
    <w:p>
      <w:pPr>
        <w:pStyle w:val="Style35"/>
        <w:keepNext w:val="0"/>
        <w:keepLines w:val="0"/>
        <w:widowControl w:val="0"/>
        <w:shd w:val="clear" w:color="auto" w:fill="auto"/>
        <w:tabs>
          <w:tab w:pos="318" w:val="left"/>
        </w:tabs>
        <w:bidi w:val="0"/>
        <w:spacing w:before="0" w:after="0" w:line="240" w:lineRule="auto"/>
        <w:ind w:left="0" w:right="0" w:firstLine="0"/>
        <w:jc w:val="left"/>
      </w:pPr>
      <w:bookmarkStart w:id="80" w:name="bookmark80"/>
      <w:r>
        <w:rPr>
          <w:rFonts w:ascii="Times New Roman" w:eastAsia="Times New Roman" w:hAnsi="Times New Roman" w:cs="Times New Roman"/>
          <w:color w:val="000000"/>
          <w:spacing w:val="0"/>
          <w:w w:val="100"/>
          <w:position w:val="0"/>
        </w:rPr>
        <w:t>5</w:t>
      </w:r>
      <w:bookmarkEnd w:id="80"/>
      <w:r>
        <w:rPr>
          <w:color w:val="000000"/>
          <w:spacing w:val="0"/>
          <w:w w:val="100"/>
          <w:position w:val="0"/>
        </w:rPr>
        <w:t>、</w:t>
        <w:tab/>
        <w:t>营销及服务网络优势</w:t>
      </w:r>
    </w:p>
    <w:p>
      <w:pPr>
        <w:pStyle w:val="Style27"/>
        <w:keepNext w:val="0"/>
        <w:keepLines w:val="0"/>
        <w:widowControl w:val="0"/>
        <w:shd w:val="clear" w:color="auto" w:fill="auto"/>
        <w:bidi w:val="0"/>
        <w:spacing w:before="0" w:after="140" w:line="469" w:lineRule="exact"/>
        <w:ind w:left="0" w:right="0" w:firstLine="400"/>
        <w:jc w:val="both"/>
      </w:pPr>
      <w:r>
        <w:rPr>
          <w:color w:val="000000"/>
          <w:spacing w:val="0"/>
          <w:w w:val="100"/>
          <w:position w:val="0"/>
        </w:rPr>
        <w:t>公司立足广东，构建以总部为核心，辐射全国，不断扩充全国服务及营运网点，优化终端服务功能。目前公司已在全国 设立了</w:t>
      </w:r>
      <w:r>
        <w:rPr>
          <w:color w:val="000000"/>
          <w:spacing w:val="0"/>
          <w:w w:val="100"/>
          <w:position w:val="0"/>
          <w:sz w:val="17"/>
          <w:szCs w:val="17"/>
        </w:rPr>
        <w:t>29</w:t>
      </w:r>
      <w:r>
        <w:rPr>
          <w:color w:val="000000"/>
          <w:spacing w:val="0"/>
          <w:w w:val="100"/>
          <w:position w:val="0"/>
        </w:rPr>
        <w:t>家分公司，拥有一支营销能力较强的市场开拓队伍和服务意识强烈的客户服务队伍，贴近客户群体，能及时响应客 户的需求，为不同的客户群体的不同安防需求提供定制化的解决方案和专业的售后及维保服务。同时，随着公司首发募集资 金投资项目“营销及服务网络升级技术改造项目”的建设完工，公司将逐步在各地实现与客户“零距离”体验金融系统智能 安防新技术的应用的目标。</w:t>
      </w:r>
    </w:p>
    <w:p>
      <w:pPr>
        <w:pStyle w:val="Style13"/>
        <w:keepNext/>
        <w:keepLines/>
        <w:widowControl w:val="0"/>
        <w:shd w:val="clear" w:color="auto" w:fill="auto"/>
        <w:bidi w:val="0"/>
        <w:spacing w:before="0" w:line="240" w:lineRule="auto"/>
        <w:ind w:left="0" w:right="0" w:firstLine="0"/>
        <w:jc w:val="center"/>
      </w:pPr>
      <w:bookmarkStart w:id="81" w:name="bookmark81"/>
      <w:bookmarkStart w:id="82" w:name="bookmark82"/>
      <w:bookmarkStart w:id="83" w:name="bookmark83"/>
      <w:r>
        <w:rPr>
          <w:color w:val="000000"/>
          <w:spacing w:val="0"/>
          <w:w w:val="100"/>
          <w:position w:val="0"/>
        </w:rPr>
        <w:t>第四节经营情况讨论与分析</w:t>
      </w:r>
      <w:bookmarkEnd w:id="81"/>
      <w:bookmarkEnd w:id="82"/>
      <w:bookmarkEnd w:id="83"/>
    </w:p>
    <w:p>
      <w:pPr>
        <w:pStyle w:val="Style23"/>
        <w:keepNext/>
        <w:keepLines/>
        <w:widowControl w:val="0"/>
        <w:shd w:val="clear" w:color="auto" w:fill="auto"/>
        <w:bidi w:val="0"/>
        <w:spacing w:before="0" w:after="260" w:line="240" w:lineRule="auto"/>
        <w:ind w:left="0" w:right="0" w:firstLine="0"/>
        <w:jc w:val="both"/>
      </w:pPr>
      <w:bookmarkStart w:id="84" w:name="bookmark84"/>
      <w:bookmarkStart w:id="85" w:name="bookmark85"/>
      <w:bookmarkStart w:id="86" w:name="bookmark86"/>
      <w:bookmarkStart w:id="87" w:name="bookmark87"/>
      <w:bookmarkStart w:id="88" w:name="bookmark88"/>
      <w:r>
        <w:rPr>
          <w:color w:val="000000"/>
          <w:spacing w:val="0"/>
          <w:w w:val="100"/>
          <w:position w:val="0"/>
          <w:sz w:val="24"/>
          <w:szCs w:val="24"/>
        </w:rPr>
        <w:t>一</w:t>
      </w:r>
      <w:bookmarkEnd w:id="87"/>
      <w:r>
        <w:rPr>
          <w:color w:val="000000"/>
          <w:spacing w:val="0"/>
          <w:w w:val="100"/>
          <w:position w:val="0"/>
          <w:sz w:val="24"/>
          <w:szCs w:val="24"/>
        </w:rPr>
        <w:t>、概述</w:t>
      </w:r>
      <w:bookmarkEnd w:id="85"/>
      <w:bookmarkEnd w:id="86"/>
      <w:bookmarkEnd w:id="88"/>
      <w:bookmarkEnd w:id="84"/>
    </w:p>
    <w:p>
      <w:pPr>
        <w:pStyle w:val="Style27"/>
        <w:keepNext w:val="0"/>
        <w:keepLines w:val="0"/>
        <w:widowControl w:val="0"/>
        <w:shd w:val="clear" w:color="auto" w:fill="auto"/>
        <w:bidi w:val="0"/>
        <w:spacing w:before="0" w:after="0" w:line="469" w:lineRule="exact"/>
        <w:ind w:left="0" w:right="0"/>
        <w:jc w:val="both"/>
      </w:pPr>
      <w:r>
        <w:rPr>
          <w:color w:val="000000"/>
          <w:spacing w:val="0"/>
          <w:w w:val="100"/>
          <w:position w:val="0"/>
        </w:rPr>
        <w:t>报告期内，影响金融安防行业的关键因素未发生重大变化，金融行业安防需求呈稳步增长的态势。随着金融安防设备高 清化、网络化、智能化的发展，以及云计算、云存储技术的进一步应用，紧密结合金融安防行业的各类深度需求，通过新技 术与安保管理的碰撞，在金融安防行业涌现出许多新的安保管理需求，为金融安防行业的发展提供了新的增长点。同时，面 对全球反恐、治安形势的严峻挑战，</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月，我国正式实施《中华人民共和国反恐怖主义法》将社会公共安全管理提升 到更高的高度，也为安防产业带来了巨大的发展机遇。</w:t>
      </w:r>
    </w:p>
    <w:p>
      <w:pPr>
        <w:pStyle w:val="Style27"/>
        <w:keepNext w:val="0"/>
        <w:keepLines w:val="0"/>
        <w:widowControl w:val="0"/>
        <w:shd w:val="clear" w:color="auto" w:fill="auto"/>
        <w:bidi w:val="0"/>
        <w:spacing w:before="0" w:after="0" w:line="470" w:lineRule="exact"/>
        <w:ind w:left="0" w:right="0"/>
        <w:jc w:val="both"/>
      </w:pPr>
      <w:r>
        <w:rPr>
          <w:color w:val="000000"/>
          <w:spacing w:val="0"/>
          <w:w w:val="100"/>
          <w:position w:val="0"/>
        </w:rPr>
        <w:t>报告期内，依照公司制定的发展战略和经营计划，各项业务顺利开展。在管理层的统一部署下，凭借丰富的行业经验、 广泛的客户资源以及深厚的技术实力，公司充分利用资本市场提供的工具和手段，经过公司全体成员的不断努力，完成了公 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年各项经营指标。公司高度重视技术研发，持续加大研发投入，在云计算、大数据、深度学习等方面深入开展技术研 究和实践，提升了公司的核心竞争力。</w:t>
      </w:r>
    </w:p>
    <w:p>
      <w:pPr>
        <w:pStyle w:val="Style27"/>
        <w:keepNext w:val="0"/>
        <w:keepLines w:val="0"/>
        <w:widowControl w:val="0"/>
        <w:shd w:val="clear" w:color="auto" w:fill="auto"/>
        <w:bidi w:val="0"/>
        <w:spacing w:before="0" w:after="0" w:line="470" w:lineRule="exact"/>
        <w:ind w:left="0" w:right="0"/>
        <w:jc w:val="both"/>
      </w:pPr>
      <w:r>
        <w:rPr>
          <w:color w:val="000000"/>
          <w:spacing w:val="0"/>
          <w:w w:val="100"/>
          <w:position w:val="0"/>
        </w:rPr>
        <w:t>报告期内，公司实现营业总收入为</w:t>
      </w:r>
      <w:r>
        <w:rPr>
          <w:rFonts w:ascii="Times New Roman" w:eastAsia="Times New Roman" w:hAnsi="Times New Roman" w:cs="Times New Roman"/>
          <w:color w:val="000000"/>
          <w:spacing w:val="0"/>
          <w:w w:val="100"/>
          <w:position w:val="0"/>
          <w:sz w:val="18"/>
          <w:szCs w:val="18"/>
        </w:rPr>
        <w:t>54,495.39</w:t>
      </w:r>
      <w:r>
        <w:rPr>
          <w:color w:val="000000"/>
          <w:spacing w:val="0"/>
          <w:w w:val="100"/>
          <w:position w:val="0"/>
        </w:rPr>
        <w:t>万元，较上年同期增长</w:t>
      </w:r>
      <w:r>
        <w:rPr>
          <w:rFonts w:ascii="Times New Roman" w:eastAsia="Times New Roman" w:hAnsi="Times New Roman" w:cs="Times New Roman"/>
          <w:color w:val="000000"/>
          <w:spacing w:val="0"/>
          <w:w w:val="100"/>
          <w:position w:val="0"/>
          <w:sz w:val="18"/>
          <w:szCs w:val="18"/>
        </w:rPr>
        <w:t>17.02%</w:t>
      </w:r>
      <w:r>
        <w:rPr>
          <w:color w:val="000000"/>
          <w:spacing w:val="0"/>
          <w:w w:val="100"/>
          <w:position w:val="0"/>
        </w:rPr>
        <w:t>；营业利润为</w:t>
      </w:r>
      <w:r>
        <w:rPr>
          <w:rFonts w:ascii="Times New Roman" w:eastAsia="Times New Roman" w:hAnsi="Times New Roman" w:cs="Times New Roman"/>
          <w:color w:val="000000"/>
          <w:spacing w:val="0"/>
          <w:w w:val="100"/>
          <w:position w:val="0"/>
          <w:sz w:val="18"/>
          <w:szCs w:val="18"/>
        </w:rPr>
        <w:t>9,265.51</w:t>
      </w:r>
      <w:r>
        <w:rPr>
          <w:color w:val="000000"/>
          <w:spacing w:val="0"/>
          <w:w w:val="100"/>
          <w:position w:val="0"/>
        </w:rPr>
        <w:t xml:space="preserve">万元，较上年同期增长 </w:t>
      </w:r>
      <w:r>
        <w:rPr>
          <w:rFonts w:ascii="Times New Roman" w:eastAsia="Times New Roman" w:hAnsi="Times New Roman" w:cs="Times New Roman"/>
          <w:color w:val="000000"/>
          <w:spacing w:val="0"/>
          <w:w w:val="100"/>
          <w:position w:val="0"/>
          <w:sz w:val="18"/>
          <w:szCs w:val="18"/>
        </w:rPr>
        <w:t>23.92%</w:t>
      </w:r>
      <w:r>
        <w:rPr>
          <w:color w:val="000000"/>
          <w:spacing w:val="0"/>
          <w:w w:val="100"/>
          <w:position w:val="0"/>
        </w:rPr>
        <w:t>；归属于母公司所有者的净利润为</w:t>
      </w:r>
      <w:r>
        <w:rPr>
          <w:rFonts w:ascii="Times New Roman" w:eastAsia="Times New Roman" w:hAnsi="Times New Roman" w:cs="Times New Roman"/>
          <w:color w:val="000000"/>
          <w:spacing w:val="0"/>
          <w:w w:val="100"/>
          <w:position w:val="0"/>
          <w:sz w:val="18"/>
          <w:szCs w:val="18"/>
        </w:rPr>
        <w:t>8,716.01</w:t>
      </w:r>
      <w:r>
        <w:rPr>
          <w:color w:val="000000"/>
          <w:spacing w:val="0"/>
          <w:w w:val="100"/>
          <w:position w:val="0"/>
        </w:rPr>
        <w:t>万元，较上年同期增长</w:t>
      </w:r>
      <w:r>
        <w:rPr>
          <w:rFonts w:ascii="Times New Roman" w:eastAsia="Times New Roman" w:hAnsi="Times New Roman" w:cs="Times New Roman"/>
          <w:color w:val="000000"/>
          <w:spacing w:val="0"/>
          <w:w w:val="100"/>
          <w:position w:val="0"/>
          <w:sz w:val="18"/>
          <w:szCs w:val="18"/>
        </w:rPr>
        <w:t>32.29%</w:t>
      </w:r>
      <w:r>
        <w:rPr>
          <w:color w:val="000000"/>
          <w:spacing w:val="0"/>
          <w:w w:val="100"/>
          <w:position w:val="0"/>
        </w:rPr>
        <w:t>，主要是由于报告期内行业保持较快的发展 态势，公司秉承稳健的经营作风，以市场为导向，以客户满意为目标，通过加强内部管理，持续加大研发和营销力度；同时， 报告期内收购的润安科技业务发展良好以及全资子公司重庆物联中标渝北区公共安全视频监控工程服务采购（智慧天网）项 目且在报告期内实现了部分收入，保证了公司营业收入和净利润的稳步增长。</w:t>
      </w:r>
    </w:p>
    <w:p>
      <w:pPr>
        <w:pStyle w:val="Style27"/>
        <w:keepNext w:val="0"/>
        <w:keepLines w:val="0"/>
        <w:widowControl w:val="0"/>
        <w:shd w:val="clear" w:color="auto" w:fill="auto"/>
        <w:bidi w:val="0"/>
        <w:spacing w:before="0" w:after="0" w:line="473" w:lineRule="exact"/>
        <w:ind w:left="0" w:right="0"/>
        <w:jc w:val="both"/>
      </w:pPr>
      <w:r>
        <w:rPr>
          <w:color w:val="000000"/>
          <w:spacing w:val="0"/>
          <w:w w:val="100"/>
          <w:position w:val="0"/>
        </w:rPr>
        <w:t>报告期内销售费用为</w:t>
      </w:r>
      <w:r>
        <w:rPr>
          <w:rFonts w:ascii="Times New Roman" w:eastAsia="Times New Roman" w:hAnsi="Times New Roman" w:cs="Times New Roman"/>
          <w:color w:val="000000"/>
          <w:spacing w:val="0"/>
          <w:w w:val="100"/>
          <w:position w:val="0"/>
          <w:sz w:val="18"/>
          <w:szCs w:val="18"/>
        </w:rPr>
        <w:t>4,840.14</w:t>
      </w:r>
      <w:r>
        <w:rPr>
          <w:color w:val="000000"/>
          <w:spacing w:val="0"/>
          <w:w w:val="100"/>
          <w:position w:val="0"/>
        </w:rPr>
        <w:t>万元，较上年同期增长</w:t>
      </w:r>
      <w:r>
        <w:rPr>
          <w:rFonts w:ascii="Times New Roman" w:eastAsia="Times New Roman" w:hAnsi="Times New Roman" w:cs="Times New Roman"/>
          <w:color w:val="000000"/>
          <w:spacing w:val="0"/>
          <w:w w:val="100"/>
          <w:position w:val="0"/>
          <w:sz w:val="18"/>
          <w:szCs w:val="18"/>
        </w:rPr>
        <w:t>7.95%</w:t>
      </w:r>
      <w:r>
        <w:rPr>
          <w:color w:val="000000"/>
          <w:spacing w:val="0"/>
          <w:w w:val="100"/>
          <w:position w:val="0"/>
        </w:rPr>
        <w:t>，主要是公司业务增长所致；管理费用为</w:t>
      </w:r>
      <w:r>
        <w:rPr>
          <w:rFonts w:ascii="Times New Roman" w:eastAsia="Times New Roman" w:hAnsi="Times New Roman" w:cs="Times New Roman"/>
          <w:color w:val="000000"/>
          <w:spacing w:val="0"/>
          <w:w w:val="100"/>
          <w:position w:val="0"/>
          <w:sz w:val="18"/>
          <w:szCs w:val="18"/>
        </w:rPr>
        <w:t>9,284.38</w:t>
      </w:r>
      <w:r>
        <w:rPr>
          <w:color w:val="000000"/>
          <w:spacing w:val="0"/>
          <w:w w:val="100"/>
          <w:position w:val="0"/>
        </w:rPr>
        <w:t>万元，较上 年同期增长</w:t>
      </w:r>
      <w:r>
        <w:rPr>
          <w:rFonts w:ascii="Times New Roman" w:eastAsia="Times New Roman" w:hAnsi="Times New Roman" w:cs="Times New Roman"/>
          <w:color w:val="000000"/>
          <w:spacing w:val="0"/>
          <w:w w:val="100"/>
          <w:position w:val="0"/>
          <w:sz w:val="18"/>
          <w:szCs w:val="18"/>
        </w:rPr>
        <w:t>48.61%</w:t>
      </w:r>
      <w:r>
        <w:rPr>
          <w:color w:val="000000"/>
          <w:spacing w:val="0"/>
          <w:w w:val="100"/>
          <w:position w:val="0"/>
        </w:rPr>
        <w:t>，主要是科技研发费用、职工薪酬和员工股权激励摊销费用等增加所致；财务费用为</w:t>
      </w:r>
      <w:r>
        <w:rPr>
          <w:rFonts w:ascii="Times New Roman" w:eastAsia="Times New Roman" w:hAnsi="Times New Roman" w:cs="Times New Roman"/>
          <w:color w:val="000000"/>
          <w:spacing w:val="0"/>
          <w:w w:val="100"/>
          <w:position w:val="0"/>
          <w:sz w:val="18"/>
          <w:szCs w:val="18"/>
        </w:rPr>
        <w:t>-21.10</w:t>
      </w:r>
      <w:r>
        <w:rPr>
          <w:color w:val="000000"/>
          <w:spacing w:val="0"/>
          <w:w w:val="100"/>
          <w:position w:val="0"/>
        </w:rPr>
        <w:t>万元，较上年 同期减少</w:t>
      </w:r>
      <w:r>
        <w:rPr>
          <w:rFonts w:ascii="Times New Roman" w:eastAsia="Times New Roman" w:hAnsi="Times New Roman" w:cs="Times New Roman"/>
          <w:color w:val="000000"/>
          <w:spacing w:val="0"/>
          <w:w w:val="100"/>
          <w:position w:val="0"/>
          <w:sz w:val="18"/>
          <w:szCs w:val="18"/>
        </w:rPr>
        <w:t>119.82%</w:t>
      </w:r>
      <w:r>
        <w:rPr>
          <w:color w:val="000000"/>
          <w:spacing w:val="0"/>
          <w:w w:val="100"/>
          <w:position w:val="0"/>
        </w:rPr>
        <w:t>，主要是利息支出减少所致。</w:t>
      </w:r>
    </w:p>
    <w:p>
      <w:pPr>
        <w:pStyle w:val="Style27"/>
        <w:keepNext w:val="0"/>
        <w:keepLines w:val="0"/>
        <w:widowControl w:val="0"/>
        <w:shd w:val="clear" w:color="auto" w:fill="auto"/>
        <w:bidi w:val="0"/>
        <w:spacing w:before="0" w:after="0" w:line="472" w:lineRule="exact"/>
        <w:ind w:left="0" w:right="0"/>
        <w:jc w:val="both"/>
      </w:pPr>
      <w:r>
        <w:rPr>
          <w:color w:val="000000"/>
          <w:spacing w:val="0"/>
          <w:w w:val="100"/>
          <w:position w:val="0"/>
        </w:rPr>
        <w:t>报告期内经营活动产生的现金流量净额为</w:t>
      </w:r>
      <w:r>
        <w:rPr>
          <w:rFonts w:ascii="Times New Roman" w:eastAsia="Times New Roman" w:hAnsi="Times New Roman" w:cs="Times New Roman"/>
          <w:color w:val="000000"/>
          <w:spacing w:val="0"/>
          <w:w w:val="100"/>
          <w:position w:val="0"/>
          <w:sz w:val="18"/>
          <w:szCs w:val="18"/>
        </w:rPr>
        <w:t>5,513.52</w:t>
      </w:r>
      <w:r>
        <w:rPr>
          <w:color w:val="000000"/>
          <w:spacing w:val="0"/>
          <w:w w:val="100"/>
          <w:position w:val="0"/>
        </w:rPr>
        <w:t>万元，较上年同期增长</w:t>
      </w:r>
      <w:r>
        <w:rPr>
          <w:rFonts w:ascii="Times New Roman" w:eastAsia="Times New Roman" w:hAnsi="Times New Roman" w:cs="Times New Roman"/>
          <w:color w:val="000000"/>
          <w:spacing w:val="0"/>
          <w:w w:val="100"/>
          <w:position w:val="0"/>
          <w:sz w:val="18"/>
          <w:szCs w:val="18"/>
        </w:rPr>
        <w:t>114.71%</w:t>
      </w:r>
      <w:r>
        <w:rPr>
          <w:color w:val="000000"/>
          <w:spacing w:val="0"/>
          <w:w w:val="100"/>
          <w:position w:val="0"/>
        </w:rPr>
        <w:t>,主要由于报告期业务规模扩展，公 司加大催款力度，销售回款较去年增长，收到的政府补助较去年增长，收购的润安科技经营活动现金流合并所致；投资活动 产生的现金流量净额为</w:t>
      </w:r>
      <w:r>
        <w:rPr>
          <w:rFonts w:ascii="Times New Roman" w:eastAsia="Times New Roman" w:hAnsi="Times New Roman" w:cs="Times New Roman"/>
          <w:color w:val="000000"/>
          <w:spacing w:val="0"/>
          <w:w w:val="100"/>
          <w:position w:val="0"/>
          <w:sz w:val="18"/>
          <w:szCs w:val="18"/>
        </w:rPr>
        <w:t>-20,508.12</w:t>
      </w:r>
      <w:r>
        <w:rPr>
          <w:color w:val="000000"/>
          <w:spacing w:val="0"/>
          <w:w w:val="100"/>
          <w:position w:val="0"/>
        </w:rPr>
        <w:t>万元，较上年同期减少</w:t>
      </w:r>
      <w:r>
        <w:rPr>
          <w:rFonts w:ascii="Times New Roman" w:eastAsia="Times New Roman" w:hAnsi="Times New Roman" w:cs="Times New Roman"/>
          <w:color w:val="000000"/>
          <w:spacing w:val="0"/>
          <w:w w:val="100"/>
          <w:position w:val="0"/>
          <w:sz w:val="18"/>
          <w:szCs w:val="18"/>
        </w:rPr>
        <w:t>3,166.96%</w:t>
      </w:r>
      <w:r>
        <w:rPr>
          <w:color w:val="000000"/>
          <w:spacing w:val="0"/>
          <w:w w:val="100"/>
          <w:position w:val="0"/>
        </w:rPr>
        <w:t>，主要原因是本报告期内公司收购润安科技，购买新办公 楼及子公司浩云物联在建各网点所致；筹资活动产生的现金流量净额为</w:t>
      </w:r>
      <w:r>
        <w:rPr>
          <w:rFonts w:ascii="Times New Roman" w:eastAsia="Times New Roman" w:hAnsi="Times New Roman" w:cs="Times New Roman"/>
          <w:color w:val="000000"/>
          <w:spacing w:val="0"/>
          <w:w w:val="100"/>
          <w:position w:val="0"/>
          <w:sz w:val="18"/>
          <w:szCs w:val="18"/>
        </w:rPr>
        <w:t>632.7</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万元，较上年同期减少</w:t>
      </w:r>
      <w:r>
        <w:rPr>
          <w:rFonts w:ascii="Times New Roman" w:eastAsia="Times New Roman" w:hAnsi="Times New Roman" w:cs="Times New Roman"/>
          <w:color w:val="000000"/>
          <w:spacing w:val="0"/>
          <w:w w:val="100"/>
          <w:position w:val="0"/>
          <w:sz w:val="18"/>
          <w:szCs w:val="18"/>
        </w:rPr>
        <w:t>97.50%</w:t>
      </w:r>
      <w:r>
        <w:rPr>
          <w:color w:val="000000"/>
          <w:spacing w:val="0"/>
          <w:w w:val="100"/>
          <w:position w:val="0"/>
        </w:rPr>
        <w:t>，主要原因是去 年公司公开发行股票募集资金流入而本期未发生。</w:t>
      </w:r>
    </w:p>
    <w:p>
      <w:pPr>
        <w:pStyle w:val="Style27"/>
        <w:keepNext w:val="0"/>
        <w:keepLines w:val="0"/>
        <w:widowControl w:val="0"/>
        <w:shd w:val="clear" w:color="auto" w:fill="auto"/>
        <w:bidi w:val="0"/>
        <w:spacing w:before="0" w:after="0" w:line="470" w:lineRule="exact"/>
        <w:ind w:left="0" w:right="0"/>
        <w:jc w:val="both"/>
      </w:pPr>
      <w:r>
        <w:rPr>
          <w:color w:val="000000"/>
          <w:spacing w:val="0"/>
          <w:w w:val="100"/>
          <w:position w:val="0"/>
        </w:rPr>
        <w:t>报告期内，公司管理层紧密围绕着公司的总体经营思路，贯彻执行董事会的战略部署，积极开展各项工作。报告期内， 公司总体经营情况如下：</w:t>
      </w:r>
    </w:p>
    <w:p>
      <w:pPr>
        <w:pStyle w:val="Style27"/>
        <w:keepNext w:val="0"/>
        <w:keepLines w:val="0"/>
        <w:widowControl w:val="0"/>
        <w:shd w:val="clear" w:color="auto" w:fill="auto"/>
        <w:bidi w:val="0"/>
        <w:spacing w:before="0" w:after="0" w:line="470" w:lineRule="exact"/>
        <w:ind w:left="0" w:right="0"/>
        <w:jc w:val="both"/>
      </w:pPr>
      <w:r>
        <w:rPr>
          <w:color w:val="000000"/>
          <w:spacing w:val="0"/>
          <w:w w:val="100"/>
          <w:position w:val="0"/>
        </w:rPr>
        <w:t>产品和技术研发方面，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年全年公司研发投入金额</w:t>
      </w:r>
      <w:r>
        <w:rPr>
          <w:rFonts w:ascii="Times New Roman" w:eastAsia="Times New Roman" w:hAnsi="Times New Roman" w:cs="Times New Roman"/>
          <w:color w:val="000000"/>
          <w:spacing w:val="0"/>
          <w:w w:val="100"/>
          <w:position w:val="0"/>
          <w:sz w:val="18"/>
          <w:szCs w:val="18"/>
        </w:rPr>
        <w:t>4,704.58</w:t>
      </w:r>
      <w:r>
        <w:rPr>
          <w:color w:val="000000"/>
          <w:spacing w:val="0"/>
          <w:w w:val="100"/>
          <w:position w:val="0"/>
        </w:rPr>
        <w:t>万元，较上年同期增长</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。公司在结合用户需求持续对 智慧银行安全综合管理平台、主动安防系统和自助银行智能安防系统进行功能升级的同时，紧跟全球技术热点，加强对大数 据、云计算和以深度学习为代表的人工智能技术方面进行研究，对各条产品线进行扩充和完善，持续提高产品的综合竞争力。</w:t>
      </w:r>
    </w:p>
    <w:p>
      <w:pPr>
        <w:pStyle w:val="Style27"/>
        <w:keepNext w:val="0"/>
        <w:keepLines w:val="0"/>
        <w:widowControl w:val="0"/>
        <w:shd w:val="clear" w:color="auto" w:fill="auto"/>
        <w:bidi w:val="0"/>
        <w:spacing w:before="0" w:after="0" w:line="470" w:lineRule="exact"/>
        <w:ind w:left="0" w:right="0"/>
        <w:jc w:val="both"/>
      </w:pPr>
      <w:r>
        <w:rPr>
          <w:color w:val="000000"/>
          <w:spacing w:val="0"/>
          <w:w w:val="100"/>
          <w:position w:val="0"/>
        </w:rPr>
        <w:t>业务发展及营销网络建设方面，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年公司继续贯彻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继续巩固原客户、大力挖掘新客户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的销售策略，业务范围不断扩 大，华南区、华中区等大区的业务保持增长势头，西北区、华东区更是成绩显著，为公司业绩的稳步增长做出了较大的贡献。 在客户群体开拓方面，公司继续深挖邮政、农信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农商行等金融机构，并逐步加大了对地方性银行的开拓力度。为了更好地 服务客户，公司已在全国范围内成立了</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 xml:space="preserve">个分公司，公司业务范围基本覆盖了全国。同时，随着公司首发募集资金投资项目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营销及服务网络升级技术改造项目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的建设完工，公司在全国范围内的营销服务体系得到完善，营销服务网络实现了全面升 级，公司销售、服务能力得到了进一步提高。</w:t>
      </w:r>
    </w:p>
    <w:p>
      <w:pPr>
        <w:pStyle w:val="Style27"/>
        <w:keepNext w:val="0"/>
        <w:keepLines w:val="0"/>
        <w:widowControl w:val="0"/>
        <w:shd w:val="clear" w:color="auto" w:fill="auto"/>
        <w:bidi w:val="0"/>
        <w:spacing w:before="0" w:after="0" w:line="473" w:lineRule="exact"/>
        <w:ind w:left="0" w:right="0"/>
        <w:jc w:val="both"/>
      </w:pPr>
      <w:r>
        <w:rPr>
          <w:color w:val="000000"/>
          <w:spacing w:val="0"/>
          <w:w w:val="100"/>
          <w:position w:val="0"/>
        </w:rPr>
        <w:t>新业务拓展方面，报告期内，公司收购了润安科技</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的股权，分别与云宏信息和源鸿科技共同出资设立合资公司，成 立全资子公司浩云物联、西藏浩云，有助于公司在继续专注于金融安防领域的同时，凭借洞悉安防技术的更新发展和广大客 户的更高要求，向司法、边检、消防、智慧城市等行业拓展，实现公司多行业并行发展以及行业内部全方位的市场覆盖。</w:t>
      </w:r>
    </w:p>
    <w:p>
      <w:pPr>
        <w:pStyle w:val="Style27"/>
        <w:keepNext w:val="0"/>
        <w:keepLines w:val="0"/>
        <w:widowControl w:val="0"/>
        <w:shd w:val="clear" w:color="auto" w:fill="auto"/>
        <w:bidi w:val="0"/>
        <w:spacing w:before="0" w:after="0" w:line="469" w:lineRule="exact"/>
        <w:ind w:left="0" w:right="0"/>
        <w:jc w:val="both"/>
      </w:pPr>
      <w:r>
        <w:rPr>
          <w:color w:val="000000"/>
          <w:spacing w:val="0"/>
          <w:w w:val="100"/>
          <w:position w:val="0"/>
        </w:rPr>
        <w:t>资本市场方面，公司积极利用上市公司的有利地位，借助资本市场提供的工具和手段进行发展。报告期内，公司完成 非公开发行预案的论证，并通过董事会和股东大会的审议。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日，公司非公开发行股票获得中国证监会发行审核 委员会审核通过。公司拟通过本次非公开发行募集资金</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亿元，进一步增强公司的资本实力，逐步完善公司在业务和创新 等方面的布局，在视频图像信息大数据及深度智能分析、综合安保社会化运营平台及公共安全智能终端和监狱大数据信息综 合管理平台等技术创新上发力，抓住大数据产业快速发展的市场机遇，促进公司新战略全面实施。</w:t>
      </w:r>
    </w:p>
    <w:p>
      <w:pPr>
        <w:pStyle w:val="Style27"/>
        <w:keepNext w:val="0"/>
        <w:keepLines w:val="0"/>
        <w:widowControl w:val="0"/>
        <w:shd w:val="clear" w:color="auto" w:fill="auto"/>
        <w:bidi w:val="0"/>
        <w:spacing w:before="0" w:after="0" w:line="470" w:lineRule="exact"/>
        <w:ind w:left="0" w:right="0"/>
        <w:jc w:val="both"/>
      </w:pPr>
      <w:r>
        <w:rPr>
          <w:color w:val="000000"/>
          <w:spacing w:val="0"/>
          <w:w w:val="100"/>
          <w:position w:val="0"/>
        </w:rPr>
        <w:t>人才体系建设方面，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年公司为了更好地经营发展和业务拓展，引进了一批高素质的专业人才。同时，为了进一步 完善公司治理结构，促进公司建立、健全激励机制和约束机制，增强公司管理团队和核心骨干对实现公司持续、健康发展的 责任感、使命感，公司分别于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月和</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月实施第二期限制性股票激励计划及首期预留部分的股权激励，基本覆盖了优 秀管理人才和核心骨干。通过完善公司多层次人才体系和内部激励机制建设，最大限度地挖掘每一位员工的潜力，提高运作 效率。</w:t>
      </w:r>
    </w:p>
    <w:p>
      <w:pPr>
        <w:pStyle w:val="Style27"/>
        <w:keepNext w:val="0"/>
        <w:keepLines w:val="0"/>
        <w:widowControl w:val="0"/>
        <w:shd w:val="clear" w:color="auto" w:fill="auto"/>
        <w:bidi w:val="0"/>
        <w:spacing w:before="0" w:after="0" w:line="470" w:lineRule="exact"/>
        <w:ind w:left="0" w:right="0"/>
        <w:jc w:val="both"/>
      </w:pPr>
      <w:r>
        <w:rPr>
          <w:color w:val="000000"/>
          <w:spacing w:val="0"/>
          <w:w w:val="100"/>
          <w:position w:val="0"/>
        </w:rPr>
        <w:t>组织建设方面，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年公司严格按照《创业板上市公司规范运作指引》和公司制度规范运作，进一步优化公司管理体 制，持续完善治理结构，提升公司治理水平；加强内部风险控制建设，提高防范风险的意识并逐步落地防范机制。公司坚持 扁平化的组织管理模式，精简管理层次，引进先进的管理体系，提高科学管理的水平。</w:t>
      </w:r>
    </w:p>
    <w:p>
      <w:pPr>
        <w:pStyle w:val="Style23"/>
        <w:keepNext/>
        <w:keepLines/>
        <w:widowControl w:val="0"/>
        <w:shd w:val="clear" w:color="auto" w:fill="auto"/>
        <w:bidi w:val="0"/>
        <w:spacing w:before="0" w:after="540" w:line="240" w:lineRule="auto"/>
        <w:ind w:left="0" w:right="0" w:firstLine="0"/>
        <w:jc w:val="left"/>
      </w:pPr>
      <w:bookmarkStart w:id="89" w:name="bookmark89"/>
      <w:bookmarkStart w:id="90" w:name="bookmark90"/>
      <w:bookmarkStart w:id="91" w:name="bookmark91"/>
      <w:bookmarkStart w:id="92" w:name="bookmark92"/>
      <w:r>
        <w:rPr>
          <w:color w:val="000000"/>
          <w:spacing w:val="0"/>
          <w:w w:val="100"/>
          <w:position w:val="0"/>
          <w:sz w:val="24"/>
          <w:szCs w:val="24"/>
        </w:rPr>
        <w:t>二</w:t>
      </w:r>
      <w:bookmarkEnd w:id="91"/>
      <w:r>
        <w:rPr>
          <w:color w:val="000000"/>
          <w:spacing w:val="0"/>
          <w:w w:val="100"/>
          <w:position w:val="0"/>
          <w:sz w:val="24"/>
          <w:szCs w:val="24"/>
        </w:rPr>
        <w:t>、主营业务分析</w:t>
      </w:r>
      <w:bookmarkEnd w:id="89"/>
      <w:bookmarkEnd w:id="90"/>
      <w:bookmarkEnd w:id="92"/>
    </w:p>
    <w:p>
      <w:pPr>
        <w:pStyle w:val="Style31"/>
        <w:keepNext/>
        <w:keepLines/>
        <w:widowControl w:val="0"/>
        <w:shd w:val="clear" w:color="auto" w:fill="auto"/>
        <w:tabs>
          <w:tab w:pos="368" w:val="left"/>
        </w:tabs>
        <w:bidi w:val="0"/>
        <w:spacing w:before="0" w:after="540" w:line="240" w:lineRule="auto"/>
        <w:ind w:left="0" w:right="0" w:firstLine="0"/>
        <w:jc w:val="left"/>
      </w:pPr>
      <w:bookmarkStart w:id="93" w:name="bookmark93"/>
      <w:bookmarkStart w:id="94" w:name="bookmark94"/>
      <w:bookmarkStart w:id="95" w:name="bookmark95"/>
      <w:bookmarkStart w:id="96" w:name="bookmark96"/>
      <w:r>
        <w:rPr>
          <w:rFonts w:ascii="Times New Roman" w:eastAsia="Times New Roman" w:hAnsi="Times New Roman" w:cs="Times New Roman"/>
          <w:color w:val="000000"/>
          <w:spacing w:val="0"/>
          <w:w w:val="100"/>
          <w:position w:val="0"/>
        </w:rPr>
        <w:t>1</w:t>
      </w:r>
      <w:bookmarkEnd w:id="95"/>
      <w:r>
        <w:rPr>
          <w:color w:val="000000"/>
          <w:spacing w:val="0"/>
          <w:w w:val="100"/>
          <w:position w:val="0"/>
        </w:rPr>
        <w:t>、</w:t>
        <w:tab/>
        <w:t>概述</w:t>
      </w:r>
      <w:bookmarkEnd w:id="93"/>
      <w:bookmarkEnd w:id="94"/>
      <w:bookmarkEnd w:id="96"/>
    </w:p>
    <w:p>
      <w:pPr>
        <w:pStyle w:val="Style27"/>
        <w:keepNext w:val="0"/>
        <w:keepLines w:val="0"/>
        <w:widowControl w:val="0"/>
        <w:shd w:val="clear" w:color="auto" w:fill="auto"/>
        <w:bidi w:val="0"/>
        <w:spacing w:before="0" w:after="540" w:line="240" w:lineRule="auto"/>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1"/>
        <w:keepNext/>
        <w:keepLines/>
        <w:widowControl w:val="0"/>
        <w:shd w:val="clear" w:color="auto" w:fill="auto"/>
        <w:tabs>
          <w:tab w:pos="378" w:val="left"/>
        </w:tabs>
        <w:bidi w:val="0"/>
        <w:spacing w:before="0" w:after="540" w:line="240" w:lineRule="auto"/>
        <w:ind w:left="0" w:right="0" w:firstLine="0"/>
        <w:jc w:val="left"/>
      </w:pPr>
      <w:bookmarkStart w:id="100" w:name="bookmark100"/>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2</w:t>
      </w:r>
      <w:bookmarkEnd w:id="99"/>
      <w:r>
        <w:rPr>
          <w:color w:val="000000"/>
          <w:spacing w:val="0"/>
          <w:w w:val="100"/>
          <w:position w:val="0"/>
        </w:rPr>
        <w:t>、</w:t>
        <w:tab/>
        <w:t>收入与成本</w:t>
      </w:r>
      <w:bookmarkEnd w:id="100"/>
      <w:bookmarkEnd w:id="97"/>
      <w:bookmarkEnd w:id="98"/>
    </w:p>
    <w:p>
      <w:pPr>
        <w:pStyle w:val="Style39"/>
        <w:keepNext/>
        <w:keepLines/>
        <w:widowControl w:val="0"/>
        <w:shd w:val="clear" w:color="auto" w:fill="auto"/>
        <w:bidi w:val="0"/>
        <w:spacing w:before="0" w:after="540" w:line="240" w:lineRule="auto"/>
        <w:ind w:left="0" w:right="0" w:firstLine="0"/>
        <w:jc w:val="left"/>
      </w:pPr>
      <w:bookmarkStart w:id="101" w:name="bookmark101"/>
      <w:bookmarkStart w:id="102" w:name="bookmark102"/>
      <w:bookmarkStart w:id="103" w:name="bookmark103"/>
      <w:bookmarkStart w:id="104" w:name="bookmark104"/>
      <w:r>
        <w:rPr>
          <w:color w:val="000000"/>
          <w:spacing w:val="0"/>
          <w:w w:val="100"/>
          <w:position w:val="0"/>
        </w:rPr>
        <w:t>（</w:t>
      </w:r>
      <w:bookmarkEnd w:id="103"/>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1"/>
      <w:bookmarkEnd w:id="102"/>
      <w:bookmarkEnd w:id="104"/>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公司是否需要遵守光伏产业链相关业的披露要求</w:t>
      </w: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否</w:t>
      </w: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上市公司从事广播电影电视业务》的披露要求：</w:t>
      </w: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否</w:t>
      </w: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号——上市公司从事从事互联网游戏业务》的披露要求:</w:t>
      </w:r>
    </w:p>
    <w:p>
      <w:pPr>
        <w:pStyle w:val="Style27"/>
        <w:keepNext w:val="0"/>
        <w:keepLines w:val="0"/>
        <w:widowControl w:val="0"/>
        <w:shd w:val="clear" w:color="auto" w:fill="auto"/>
        <w:bidi w:val="0"/>
        <w:spacing w:before="0" w:after="240" w:line="240" w:lineRule="auto"/>
        <w:ind w:left="0" w:right="0" w:firstLine="0"/>
        <w:jc w:val="left"/>
      </w:pPr>
      <w:r>
        <w:rPr>
          <w:color w:val="000000"/>
          <w:spacing w:val="0"/>
          <w:w w:val="100"/>
          <w:position w:val="0"/>
        </w:rPr>
        <w:t>否</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544,953,859.79</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465,691,390.41</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w:t>
            </w:r>
          </w:p>
        </w:tc>
      </w:tr>
      <w:tr>
        <w:trPr>
          <w:trHeight w:val="403" w:hRule="exact"/>
        </w:trPr>
        <w:tc>
          <w:tcPr>
            <w:gridSpan w:val="6"/>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金融行业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431,240,887.84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79.13%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437,003,705.60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司法行业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22,110,872.12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其他行业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91,602,099.83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16.81%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28,687,684.81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219.31%</w:t>
            </w:r>
          </w:p>
        </w:tc>
      </w:tr>
      <w:tr>
        <w:trPr>
          <w:trHeight w:val="403" w:hRule="exact"/>
        </w:trPr>
        <w:tc>
          <w:tcPr>
            <w:gridSpan w:val="6"/>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安防系统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436,710,077.58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80.14%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352,541,659.49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23.87%</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安防设备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108,243,782.21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19.86%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113,149,730.92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w:t>
            </w:r>
          </w:p>
        </w:tc>
      </w:tr>
      <w:tr>
        <w:trPr>
          <w:trHeight w:val="403" w:hRule="exact"/>
        </w:trPr>
        <w:tc>
          <w:tcPr>
            <w:gridSpan w:val="6"/>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50,443,691.14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70,247,963.71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35,270,428.87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72,478,658.44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62,842,080.90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18,858,604.91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233.23%</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224,323,801.93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41.17%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175,818,244.81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27.59%</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96,754,117.26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17.75%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71,368,315.64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35.57%</w:t>
            </w: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49,690,919.61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21,104,508.91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135.45%</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25,628,820.08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35,815,093.99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-28.44%</w:t>
            </w:r>
          </w:p>
        </w:tc>
      </w:tr>
    </w:tbl>
    <w:p>
      <w:pPr>
        <w:widowControl w:val="0"/>
        <w:spacing w:after="399" w:line="1" w:lineRule="exact"/>
      </w:pPr>
    </w:p>
    <w:p>
      <w:pPr>
        <w:pStyle w:val="Style39"/>
        <w:keepNext/>
        <w:keepLines/>
        <w:widowControl w:val="0"/>
        <w:numPr>
          <w:ilvl w:val="0"/>
          <w:numId w:val="3"/>
        </w:numPr>
        <w:shd w:val="clear" w:color="auto" w:fill="auto"/>
        <w:bidi w:val="0"/>
        <w:spacing w:before="0" w:after="260" w:line="240" w:lineRule="auto"/>
        <w:ind w:left="0" w:right="0" w:firstLine="0"/>
        <w:jc w:val="left"/>
      </w:pPr>
      <w:bookmarkStart w:id="105" w:name="bookmark105"/>
      <w:bookmarkStart w:id="106" w:name="bookmark106"/>
      <w:bookmarkStart w:id="107" w:name="bookmark107"/>
      <w:bookmarkStart w:id="108" w:name="bookmark108"/>
      <w:bookmarkEnd w:id="107"/>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05"/>
      <w:bookmarkEnd w:id="106"/>
      <w:bookmarkEnd w:id="108"/>
    </w:p>
    <w:p>
      <w:pPr>
        <w:pStyle w:val="Style27"/>
        <w:keepNext w:val="0"/>
        <w:keepLines w:val="0"/>
        <w:widowControl w:val="0"/>
        <w:shd w:val="clear" w:color="auto" w:fill="auto"/>
        <w:bidi w:val="0"/>
        <w:spacing w:before="0" w:after="0" w:line="509"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200" w:line="509" w:lineRule="exact"/>
        <w:ind w:left="0" w:right="0" w:firstLine="0"/>
        <w:jc w:val="left"/>
      </w:pPr>
      <w:r>
        <w:rPr>
          <w:color w:val="000000"/>
          <w:spacing w:val="0"/>
          <w:w w:val="100"/>
          <w:position w:val="0"/>
        </w:rPr>
        <w:t>公司是否需要遵守特殊行业的披露要求 否</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3"/>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金融行业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431,240,887.84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231,556,494.07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司法行业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22,110,872.12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10,591,186.00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其他行业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91,602,099.83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53,221,624.91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219.31%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215.74%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r>
      <w:tr>
        <w:trPr>
          <w:trHeight w:val="403" w:hRule="exact"/>
        </w:trPr>
        <w:tc>
          <w:tcPr>
            <w:gridSpan w:val="7"/>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安防系统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436,710,077.58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236,839,072.95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23.87%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20.06%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安防设备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108,243,782.21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58,530,232.03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-12.32%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w:t>
            </w:r>
          </w:p>
        </w:tc>
      </w:tr>
      <w:tr>
        <w:trPr>
          <w:trHeight w:val="398" w:hRule="exact"/>
        </w:trPr>
        <w:tc>
          <w:tcPr>
            <w:gridSpan w:val="7"/>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62,842,080.90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25,842,264.27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233.00%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138.01%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224,323,801.93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123,745,291.40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27.59%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38.85%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96,754,117.26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58,725,874.23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35.57%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33.52%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w:t>
            </w:r>
          </w:p>
        </w:tc>
      </w:tr>
    </w:tbl>
    <w:p>
      <w:pPr>
        <w:widowControl w:val="0"/>
        <w:spacing w:after="159" w:line="1" w:lineRule="exact"/>
      </w:pPr>
    </w:p>
    <w:p>
      <w:pPr>
        <w:pStyle w:val="Style27"/>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27"/>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73"/>
        <w:gridCol w:w="1363"/>
        <w:gridCol w:w="1368"/>
        <w:gridCol w:w="1368"/>
        <w:gridCol w:w="1363"/>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 年同期增减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 同期增减</w:t>
            </w:r>
          </w:p>
        </w:tc>
      </w:tr>
      <w:tr>
        <w:trPr>
          <w:trHeight w:val="403" w:hRule="exact"/>
        </w:trPr>
        <w:tc>
          <w:tcPr>
            <w:gridSpan w:val="7"/>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金融行业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431,240,887.84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231,556,494.07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46.30%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-6.32%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2.86%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司法行业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22,110,872.12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10,591,186.00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其他行业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91,602,099.83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53,221,624.91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41.90%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0.66%</w:t>
            </w:r>
          </w:p>
        </w:tc>
      </w:tr>
      <w:tr>
        <w:trPr>
          <w:trHeight w:val="403" w:hRule="exact"/>
        </w:trPr>
        <w:tc>
          <w:tcPr>
            <w:gridSpan w:val="7"/>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安防系统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436,710,077.58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236,839,072.95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45.77%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23.87%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20.06%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1.73%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安防设备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108,243,782.21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58,530,232.03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45.93%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4.93%</w:t>
            </w:r>
          </w:p>
        </w:tc>
      </w:tr>
      <w:tr>
        <w:trPr>
          <w:trHeight w:val="408" w:hRule="exact"/>
        </w:trPr>
        <w:tc>
          <w:tcPr>
            <w:gridSpan w:val="7"/>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bl>
    <w:tbl>
      <w:tblPr>
        <w:tblOverlap w:val="never"/>
        <w:jc w:val="center"/>
        <w:tblLayout w:type="fixed"/>
      </w:tblPr>
      <w:tblGrid>
        <w:gridCol w:w="1373"/>
        <w:gridCol w:w="1363"/>
        <w:gridCol w:w="1368"/>
        <w:gridCol w:w="1368"/>
        <w:gridCol w:w="1363"/>
        <w:gridCol w:w="1368"/>
        <w:gridCol w:w="1382"/>
      </w:tblGrid>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62,842,080.90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25,842,264.27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58.88%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224,323,801.93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123,745,291.40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44.84%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27.59%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38.85%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96,754,117.26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58,725,874.23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39.30%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35.57%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33.52%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w:t>
            </w:r>
          </w:p>
        </w:tc>
      </w:tr>
    </w:tbl>
    <w:p>
      <w:pPr>
        <w:widowControl w:val="0"/>
        <w:spacing w:after="179" w:line="1" w:lineRule="exact"/>
      </w:pPr>
    </w:p>
    <w:p>
      <w:pPr>
        <w:pStyle w:val="Style27"/>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变更口径的理由：</w:t>
      </w:r>
    </w:p>
    <w:p>
      <w:pPr>
        <w:pStyle w:val="Style27"/>
        <w:keepNext w:val="0"/>
        <w:keepLines w:val="0"/>
        <w:widowControl w:val="0"/>
        <w:shd w:val="clear" w:color="auto" w:fill="auto"/>
        <w:bidi w:val="0"/>
        <w:spacing w:before="0" w:after="540" w:line="240" w:lineRule="auto"/>
        <w:ind w:left="0" w:right="0" w:firstLine="0"/>
        <w:jc w:val="left"/>
      </w:pPr>
      <w:r>
        <w:rPr>
          <w:color w:val="000000"/>
          <w:spacing w:val="0"/>
          <w:w w:val="100"/>
          <w:position w:val="0"/>
        </w:rPr>
        <w:t>公司因本期收购和新设立了子公司，根据实际情况重新划分了行业分类。</w:t>
      </w:r>
    </w:p>
    <w:p>
      <w:pPr>
        <w:pStyle w:val="Style39"/>
        <w:keepNext/>
        <w:keepLines/>
        <w:widowControl w:val="0"/>
        <w:shd w:val="clear" w:color="auto" w:fill="auto"/>
        <w:tabs>
          <w:tab w:pos="493" w:val="left"/>
        </w:tabs>
        <w:bidi w:val="0"/>
        <w:spacing w:before="0" w:line="240" w:lineRule="auto"/>
        <w:ind w:left="0" w:right="0" w:firstLine="0"/>
        <w:jc w:val="left"/>
      </w:pPr>
      <w:bookmarkStart w:id="109" w:name="bookmark109"/>
      <w:bookmarkStart w:id="110" w:name="bookmark110"/>
      <w:bookmarkStart w:id="111" w:name="bookmark111"/>
      <w:bookmarkStart w:id="112" w:name="bookmark112"/>
      <w:r>
        <w:rPr>
          <w:color w:val="000000"/>
          <w:spacing w:val="0"/>
          <w:w w:val="100"/>
          <w:position w:val="0"/>
        </w:rPr>
        <w:t>（</w:t>
      </w:r>
      <w:bookmarkEnd w:id="111"/>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09"/>
      <w:bookmarkEnd w:id="110"/>
      <w:bookmarkEnd w:id="112"/>
    </w:p>
    <w:p>
      <w:pPr>
        <w:pStyle w:val="Style27"/>
        <w:keepNext w:val="0"/>
        <w:keepLines w:val="0"/>
        <w:widowControl w:val="0"/>
        <w:shd w:val="clear" w:color="auto" w:fill="auto"/>
        <w:bidi w:val="0"/>
        <w:spacing w:before="0" w:after="540" w:line="468"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9"/>
        <w:keepNext/>
        <w:keepLines/>
        <w:widowControl w:val="0"/>
        <w:shd w:val="clear" w:color="auto" w:fill="auto"/>
        <w:tabs>
          <w:tab w:pos="493" w:val="left"/>
        </w:tabs>
        <w:bidi w:val="0"/>
        <w:spacing w:before="0" w:line="240" w:lineRule="auto"/>
        <w:ind w:left="0" w:right="0" w:firstLine="0"/>
        <w:jc w:val="left"/>
      </w:pPr>
      <w:bookmarkStart w:id="113" w:name="bookmark113"/>
      <w:bookmarkStart w:id="114" w:name="bookmark114"/>
      <w:bookmarkStart w:id="115" w:name="bookmark115"/>
      <w:bookmarkStart w:id="116" w:name="bookmark116"/>
      <w:r>
        <w:rPr>
          <w:color w:val="000000"/>
          <w:spacing w:val="0"/>
          <w:w w:val="100"/>
          <w:position w:val="0"/>
        </w:rPr>
        <w:t>（</w:t>
      </w:r>
      <w:bookmarkEnd w:id="115"/>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13"/>
      <w:bookmarkEnd w:id="114"/>
      <w:bookmarkEnd w:id="116"/>
    </w:p>
    <w:p>
      <w:pPr>
        <w:pStyle w:val="Style27"/>
        <w:keepNext w:val="0"/>
        <w:keepLines w:val="0"/>
        <w:widowControl w:val="0"/>
        <w:shd w:val="clear" w:color="auto" w:fill="auto"/>
        <w:bidi w:val="0"/>
        <w:spacing w:before="0" w:after="0" w:line="468"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468" w:lineRule="exact"/>
        <w:ind w:left="0" w:right="0" w:firstLine="0"/>
        <w:jc w:val="left"/>
      </w:pPr>
      <w:r>
        <w:rPr>
          <w:color w:val="000000"/>
          <w:spacing w:val="0"/>
          <w:w w:val="100"/>
          <w:position w:val="0"/>
        </w:rPr>
        <w:t>否</w:t>
      </w:r>
    </w:p>
    <w:p>
      <w:pPr>
        <w:pStyle w:val="Style27"/>
        <w:keepNext w:val="0"/>
        <w:keepLines w:val="0"/>
        <w:widowControl w:val="0"/>
        <w:shd w:val="clear" w:color="auto" w:fill="auto"/>
        <w:bidi w:val="0"/>
        <w:spacing w:before="0" w:after="540" w:line="468" w:lineRule="exact"/>
        <w:ind w:left="0" w:right="0" w:firstLine="40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日，全资子公司浩云物联与重庆市公安局渝北区分局签署了渝北区公共安全视频监控工程服务（智慧天网） 合同，合同总金额为</w:t>
      </w:r>
      <w:r>
        <w:rPr>
          <w:rFonts w:ascii="Times New Roman" w:eastAsia="Times New Roman" w:hAnsi="Times New Roman" w:cs="Times New Roman"/>
          <w:color w:val="000000"/>
          <w:spacing w:val="0"/>
          <w:w w:val="100"/>
          <w:position w:val="0"/>
          <w:sz w:val="18"/>
          <w:szCs w:val="18"/>
        </w:rPr>
        <w:t>23,911.55</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万元，合同的主要内容详见公司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日披露于巨潮资讯网的相关公告（公告编号： </w:t>
      </w:r>
      <w:r>
        <w:rPr>
          <w:rFonts w:ascii="Times New Roman" w:eastAsia="Times New Roman" w:hAnsi="Times New Roman" w:cs="Times New Roman"/>
          <w:color w:val="000000"/>
          <w:spacing w:val="0"/>
          <w:w w:val="100"/>
          <w:position w:val="0"/>
          <w:sz w:val="18"/>
          <w:szCs w:val="18"/>
        </w:rPr>
        <w:t>2016-039</w:t>
      </w:r>
      <w:r>
        <w:rPr>
          <w:color w:val="000000"/>
          <w:spacing w:val="0"/>
          <w:w w:val="100"/>
          <w:position w:val="0"/>
        </w:rPr>
        <w:t>）</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日，已实现收入</w:t>
      </w:r>
      <w:r>
        <w:rPr>
          <w:rFonts w:ascii="Times New Roman" w:eastAsia="Times New Roman" w:hAnsi="Times New Roman" w:cs="Times New Roman"/>
          <w:color w:val="000000"/>
          <w:spacing w:val="0"/>
          <w:w w:val="100"/>
          <w:position w:val="0"/>
          <w:sz w:val="18"/>
          <w:szCs w:val="18"/>
        </w:rPr>
        <w:t>555.74</w:t>
      </w:r>
      <w:r>
        <w:rPr>
          <w:color w:val="000000"/>
          <w:spacing w:val="0"/>
          <w:w w:val="100"/>
          <w:position w:val="0"/>
        </w:rPr>
        <w:t>万元。</w:t>
      </w:r>
    </w:p>
    <w:p>
      <w:pPr>
        <w:pStyle w:val="Style39"/>
        <w:keepNext/>
        <w:keepLines/>
        <w:widowControl w:val="0"/>
        <w:shd w:val="clear" w:color="auto" w:fill="auto"/>
        <w:tabs>
          <w:tab w:pos="493" w:val="left"/>
        </w:tabs>
        <w:bidi w:val="0"/>
        <w:spacing w:before="0" w:line="240" w:lineRule="auto"/>
        <w:ind w:left="0" w:right="0" w:firstLine="0"/>
        <w:jc w:val="both"/>
      </w:pPr>
      <w:bookmarkStart w:id="117" w:name="bookmark117"/>
      <w:bookmarkStart w:id="118" w:name="bookmark118"/>
      <w:bookmarkStart w:id="119" w:name="bookmark119"/>
      <w:bookmarkStart w:id="120" w:name="bookmark120"/>
      <w:r>
        <w:rPr>
          <w:color w:val="000000"/>
          <w:spacing w:val="0"/>
          <w:w w:val="100"/>
          <w:position w:val="0"/>
        </w:rPr>
        <w:t>（</w:t>
      </w:r>
      <w:bookmarkEnd w:id="119"/>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17"/>
      <w:bookmarkEnd w:id="118"/>
      <w:bookmarkEnd w:id="120"/>
    </w:p>
    <w:p>
      <w:pPr>
        <w:pStyle w:val="Style27"/>
        <w:keepNext w:val="0"/>
        <w:keepLines w:val="0"/>
        <w:widowControl w:val="0"/>
        <w:shd w:val="clear" w:color="auto" w:fill="auto"/>
        <w:bidi w:val="0"/>
        <w:spacing w:before="0" w:after="180" w:line="468" w:lineRule="exact"/>
        <w:ind w:left="0" w:right="0" w:firstLine="0"/>
        <w:jc w:val="both"/>
      </w:pPr>
      <w:r>
        <w:rPr>
          <w:color w:val="000000"/>
          <w:spacing w:val="0"/>
          <w:w w:val="100"/>
          <w:position w:val="0"/>
        </w:rPr>
        <w:t>行业和产品分类</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金融行业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231,556,494.07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247,167,732.17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司法行业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10,591,186.00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其他行业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53,221,624.91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16,856,122.73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215.74%</w:t>
            </w:r>
          </w:p>
        </w:tc>
      </w:tr>
    </w:tbl>
    <w:p>
      <w:pPr>
        <w:widowControl w:val="0"/>
        <w:spacing w:after="7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安防系统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236,839,072.95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197,270,143.01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安防设备</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58,530,232.03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66,753,711.89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w:t>
            </w:r>
          </w:p>
        </w:tc>
      </w:tr>
    </w:tbl>
    <w:p>
      <w:pPr>
        <w:pStyle w:val="Style39"/>
        <w:keepNext/>
        <w:keepLines/>
        <w:widowControl w:val="0"/>
        <w:shd w:val="clear" w:color="auto" w:fill="auto"/>
        <w:tabs>
          <w:tab w:pos="493" w:val="left"/>
        </w:tabs>
        <w:bidi w:val="0"/>
        <w:spacing w:before="0" w:line="240" w:lineRule="auto"/>
        <w:ind w:left="0" w:right="0" w:firstLine="0"/>
        <w:jc w:val="left"/>
      </w:pPr>
      <w:bookmarkStart w:id="121" w:name="bookmark121"/>
      <w:bookmarkStart w:id="122" w:name="bookmark122"/>
      <w:bookmarkStart w:id="123" w:name="bookmark123"/>
      <w:bookmarkStart w:id="124" w:name="bookmark124"/>
      <w:r>
        <w:rPr>
          <w:color w:val="000000"/>
          <w:spacing w:val="0"/>
          <w:w w:val="100"/>
          <w:position w:val="0"/>
        </w:rPr>
        <w:t>（</w:t>
      </w:r>
      <w:bookmarkEnd w:id="123"/>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21"/>
      <w:bookmarkEnd w:id="122"/>
      <w:bookmarkEnd w:id="124"/>
    </w:p>
    <w:p>
      <w:pPr>
        <w:pStyle w:val="Style27"/>
        <w:keepNext w:val="0"/>
        <w:keepLines w:val="0"/>
        <w:widowControl w:val="0"/>
        <w:shd w:val="clear" w:color="auto" w:fill="auto"/>
        <w:bidi w:val="0"/>
        <w:spacing w:before="0" w:after="0" w:line="478"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7"/>
        <w:keepNext w:val="0"/>
        <w:keepLines w:val="0"/>
        <w:widowControl w:val="0"/>
        <w:shd w:val="clear" w:color="auto" w:fill="auto"/>
        <w:bidi w:val="0"/>
        <w:spacing w:before="0" w:after="520" w:line="478" w:lineRule="exact"/>
        <w:ind w:left="0" w:right="0"/>
        <w:jc w:val="both"/>
      </w:pPr>
      <w:r>
        <w:rPr>
          <w:color w:val="000000"/>
          <w:spacing w:val="0"/>
          <w:w w:val="100"/>
          <w:position w:val="0"/>
        </w:rPr>
        <w:t>公司本期新设</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家子公司，重庆浩云公共安全物联网技术有限公司、西藏浩云创业投资有限公司、广州浩昀宏信息技术 有限公司、广州市浩耘元鸿信息技术有限公司；本期收购了深圳市润安科技发展有限公司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的股权；本期注销了子公司广 州市万欣计算机科技有限公司。</w:t>
      </w:r>
    </w:p>
    <w:p>
      <w:pPr>
        <w:pStyle w:val="Style39"/>
        <w:keepNext/>
        <w:keepLines/>
        <w:widowControl w:val="0"/>
        <w:shd w:val="clear" w:color="auto" w:fill="auto"/>
        <w:tabs>
          <w:tab w:pos="493" w:val="left"/>
        </w:tabs>
        <w:bidi w:val="0"/>
        <w:spacing w:before="0" w:line="240" w:lineRule="auto"/>
        <w:ind w:left="0" w:right="0" w:firstLine="0"/>
        <w:jc w:val="left"/>
      </w:pPr>
      <w:bookmarkStart w:id="125" w:name="bookmark125"/>
      <w:bookmarkStart w:id="126" w:name="bookmark126"/>
      <w:bookmarkStart w:id="127" w:name="bookmark127"/>
      <w:bookmarkStart w:id="128" w:name="bookmark128"/>
      <w:r>
        <w:rPr>
          <w:color w:val="000000"/>
          <w:spacing w:val="0"/>
          <w:w w:val="100"/>
          <w:position w:val="0"/>
        </w:rPr>
        <w:t>（</w:t>
      </w:r>
      <w:bookmarkEnd w:id="127"/>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25"/>
      <w:bookmarkEnd w:id="126"/>
      <w:bookmarkEnd w:id="128"/>
    </w:p>
    <w:p>
      <w:pPr>
        <w:pStyle w:val="Style27"/>
        <w:keepNext w:val="0"/>
        <w:keepLines w:val="0"/>
        <w:widowControl w:val="0"/>
        <w:shd w:val="clear" w:color="auto" w:fill="auto"/>
        <w:bidi w:val="0"/>
        <w:spacing w:before="0" w:after="520" w:line="478"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493" w:val="left"/>
        </w:tabs>
        <w:bidi w:val="0"/>
        <w:spacing w:before="0" w:after="520" w:line="240" w:lineRule="auto"/>
        <w:ind w:left="0" w:right="0" w:firstLine="0"/>
        <w:jc w:val="left"/>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29"/>
      <w:bookmarkEnd w:id="130"/>
      <w:bookmarkEnd w:id="132"/>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120,855,955.22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22.18%</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59"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18"/>
        <w:gridCol w:w="3154"/>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42,921,102.11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7.88%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33,202,384.05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6.09%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20,987,976.67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3.85%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13,576,068.33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2.49%</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10,168,424.06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1.87%</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120,855,955.22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22.18%</w:t>
            </w:r>
          </w:p>
        </w:tc>
      </w:tr>
    </w:tbl>
    <w:p>
      <w:pPr>
        <w:widowControl w:val="0"/>
        <w:spacing w:after="159" w:line="1" w:lineRule="exact"/>
      </w:pPr>
    </w:p>
    <w:p>
      <w:pPr>
        <w:pStyle w:val="Style27"/>
        <w:keepNext w:val="0"/>
        <w:keepLines w:val="0"/>
        <w:widowControl w:val="0"/>
        <w:shd w:val="clear" w:color="auto" w:fill="auto"/>
        <w:bidi w:val="0"/>
        <w:spacing w:before="0" w:after="280" w:line="240" w:lineRule="auto"/>
        <w:ind w:left="0" w:right="0" w:firstLine="0"/>
        <w:jc w:val="left"/>
      </w:pPr>
      <w:r>
        <w:rPr>
          <w:color w:val="000000"/>
          <w:spacing w:val="0"/>
          <w:w w:val="100"/>
          <w:position w:val="0"/>
        </w:rPr>
        <w:t>主要客户其他情况说明</w:t>
      </w:r>
    </w:p>
    <w:p>
      <w:pPr>
        <w:pStyle w:val="Style27"/>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102,890,833.76</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31.14%</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168"/>
        <w:gridCol w:w="2318"/>
        <w:gridCol w:w="3154"/>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31,776,120.01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9.62%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23,563,475.94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7.13%</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21,514,507.84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6.51%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20,942,243.48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6.34%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5,094,486.49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1.54%</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102,890,833.76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31.14%</w:t>
            </w:r>
          </w:p>
        </w:tc>
      </w:tr>
    </w:tbl>
    <w:p>
      <w:pPr>
        <w:widowControl w:val="0"/>
        <w:spacing w:after="179" w:line="1" w:lineRule="exact"/>
      </w:pPr>
    </w:p>
    <w:p>
      <w:pPr>
        <w:pStyle w:val="Style27"/>
        <w:keepNext w:val="0"/>
        <w:keepLines w:val="0"/>
        <w:widowControl w:val="0"/>
        <w:shd w:val="clear" w:color="auto" w:fill="auto"/>
        <w:bidi w:val="0"/>
        <w:spacing w:before="0" w:after="280" w:line="240" w:lineRule="auto"/>
        <w:ind w:left="0" w:right="0" w:firstLine="0"/>
        <w:jc w:val="left"/>
      </w:pPr>
      <w:r>
        <w:rPr>
          <w:color w:val="000000"/>
          <w:spacing w:val="0"/>
          <w:w w:val="100"/>
          <w:position w:val="0"/>
        </w:rPr>
        <w:t>主要供应商其他情况说明</w:t>
      </w:r>
    </w:p>
    <w:p>
      <w:pPr>
        <w:pStyle w:val="Style27"/>
        <w:keepNext w:val="0"/>
        <w:keepLines w:val="0"/>
        <w:widowControl w:val="0"/>
        <w:shd w:val="clear" w:color="auto" w:fill="auto"/>
        <w:bidi w:val="0"/>
        <w:spacing w:before="0" w:after="5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460" w:line="240" w:lineRule="auto"/>
        <w:ind w:left="0" w:right="0" w:firstLine="0"/>
        <w:jc w:val="left"/>
      </w:pPr>
      <w:bookmarkStart w:id="133" w:name="bookmark133"/>
      <w:bookmarkStart w:id="134" w:name="bookmark134"/>
      <w:bookmarkStart w:id="135" w:name="bookmark135"/>
      <w:bookmarkStart w:id="136" w:name="bookmark136"/>
      <w:r>
        <w:rPr>
          <w:rFonts w:ascii="Times New Roman" w:eastAsia="Times New Roman" w:hAnsi="Times New Roman" w:cs="Times New Roman"/>
          <w:color w:val="000000"/>
          <w:spacing w:val="0"/>
          <w:w w:val="100"/>
          <w:position w:val="0"/>
        </w:rPr>
        <w:t>3</w:t>
      </w:r>
      <w:bookmarkEnd w:id="135"/>
      <w:r>
        <w:rPr>
          <w:color w:val="000000"/>
          <w:spacing w:val="0"/>
          <w:w w:val="100"/>
          <w:position w:val="0"/>
        </w:rPr>
        <w:t>、费用</w:t>
      </w:r>
      <w:bookmarkEnd w:id="133"/>
      <w:bookmarkEnd w:id="134"/>
      <w:bookmarkEnd w:id="136"/>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48,401,434.97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44,838,970.12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92,843,751.73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62,474,245.96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报告期内，主要是科技研发费用，职 工薪酬、折旧费、中介服务费、差旅 费、办公费、员工股权激励摊销费用 增加所致。</w:t>
            </w:r>
          </w:p>
        </w:tc>
      </w:tr>
      <w:tr>
        <w:trPr>
          <w:trHeight w:val="72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-210,962.17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1,064,522.90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报告期内，主要是利息支出减少所 致。</w:t>
            </w:r>
          </w:p>
        </w:tc>
      </w:tr>
    </w:tbl>
    <w:p>
      <w:pPr>
        <w:widowControl w:val="0"/>
        <w:spacing w:after="399" w:line="1" w:lineRule="exact"/>
      </w:pPr>
    </w:p>
    <w:p>
      <w:pPr>
        <w:pStyle w:val="Style31"/>
        <w:keepNext/>
        <w:keepLines/>
        <w:widowControl w:val="0"/>
        <w:shd w:val="clear" w:color="auto" w:fill="auto"/>
        <w:bidi w:val="0"/>
        <w:spacing w:before="0" w:after="280" w:line="240" w:lineRule="auto"/>
        <w:ind w:left="0" w:right="0" w:firstLine="0"/>
        <w:jc w:val="both"/>
      </w:pPr>
      <w:bookmarkStart w:id="137" w:name="bookmark137"/>
      <w:bookmarkStart w:id="138" w:name="bookmark138"/>
      <w:bookmarkStart w:id="139" w:name="bookmark139"/>
      <w:bookmarkStart w:id="140" w:name="bookmark140"/>
      <w:r>
        <w:rPr>
          <w:rFonts w:ascii="Times New Roman" w:eastAsia="Times New Roman" w:hAnsi="Times New Roman" w:cs="Times New Roman"/>
          <w:color w:val="000000"/>
          <w:spacing w:val="0"/>
          <w:w w:val="100"/>
          <w:position w:val="0"/>
        </w:rPr>
        <w:t>4</w:t>
      </w:r>
      <w:bookmarkEnd w:id="139"/>
      <w:r>
        <w:rPr>
          <w:color w:val="000000"/>
          <w:spacing w:val="0"/>
          <w:w w:val="100"/>
          <w:position w:val="0"/>
        </w:rPr>
        <w:t>、研发投入</w:t>
      </w:r>
      <w:bookmarkEnd w:id="137"/>
      <w:bookmarkEnd w:id="138"/>
      <w:bookmarkEnd w:id="140"/>
    </w:p>
    <w:p>
      <w:pPr>
        <w:pStyle w:val="Style27"/>
        <w:keepNext w:val="0"/>
        <w:keepLines w:val="0"/>
        <w:widowControl w:val="0"/>
        <w:shd w:val="clear" w:color="auto" w:fill="auto"/>
        <w:bidi w:val="0"/>
        <w:spacing w:before="0" w:after="0" w:line="470"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280" w:line="470" w:lineRule="exact"/>
        <w:ind w:left="0" w:right="0"/>
        <w:jc w:val="both"/>
      </w:pPr>
      <w:r>
        <w:rPr>
          <w:color w:val="000000"/>
          <w:spacing w:val="0"/>
          <w:w w:val="100"/>
          <w:position w:val="0"/>
        </w:rPr>
        <w:t>公司研发中心在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年积极引进、应用更多高新技术，提升公司研发创新能力，为公司战略顺利落地保驾护航。基于物 联网、大数据和云技术理念开发的新一代智慧银行安全综合管理平台软件突破原有技术防范管理理念，针对安保业务开发智 慧数据引擎，覆盖金融安保全业务整体链路，平台软件首次推出市场即获得客户高度评价。得益于先进的软件技术架构，平 台软件也在智能建筑、智慧监狱等应用场景下作为基础框架优化公司产品系列。同时硬件感知、智能分析、智慧算法方面也 取得了重大进展及推广应用，三维行为分析、</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智能预警、新一代</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对讲、防诈骗、网络设备监管等产品也为公司的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整 体安防解决方案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提供强有力支持。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年公司研发中心积极引进培养高级人才，优化组织配置，规范工作流程，加强管理 力度，明确工作目标，形成高效专业团队，产品及项目交付能力、交付质量都得到极大提升，为公司占领市场高地提供有力 </w:t>
      </w:r>
      <w:r>
        <w:rPr>
          <w:color w:val="000000"/>
          <w:spacing w:val="0"/>
          <w:w w:val="100"/>
          <w:position w:val="0"/>
        </w:rPr>
        <w:t>保障。</w:t>
      </w:r>
      <w:r>
        <w:br w:type="page"/>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研发人员数量（人）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研发投入金额（元）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47,045,825.90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36,188,813.14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28,616,014.36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59" w:line="1" w:lineRule="exact"/>
      </w:pP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研发投入总额占营业收入的比重较上年发生显著变化的原因</w:t>
      </w:r>
    </w:p>
    <w:p>
      <w:pPr>
        <w:pStyle w:val="Style27"/>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研发投入资本化率大幅变动的原因及其合理性说明</w:t>
      </w:r>
    </w:p>
    <w:p>
      <w:pPr>
        <w:pStyle w:val="Style27"/>
        <w:keepNext w:val="0"/>
        <w:keepLines w:val="0"/>
        <w:widowControl w:val="0"/>
        <w:shd w:val="clear" w:color="auto" w:fill="auto"/>
        <w:bidi w:val="0"/>
        <w:spacing w:before="0" w:after="5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keepLines/>
        <w:widowControl w:val="0"/>
        <w:shd w:val="clear" w:color="auto" w:fill="auto"/>
        <w:bidi w:val="0"/>
        <w:spacing w:before="0" w:after="460" w:line="240" w:lineRule="auto"/>
        <w:ind w:left="0" w:right="0" w:firstLine="0"/>
        <w:jc w:val="left"/>
      </w:pPr>
      <w:bookmarkStart w:id="141" w:name="bookmark141"/>
      <w:bookmarkStart w:id="142" w:name="bookmark142"/>
      <w:bookmarkStart w:id="143" w:name="bookmark143"/>
      <w:bookmarkStart w:id="144" w:name="bookmark144"/>
      <w:r>
        <w:rPr>
          <w:rFonts w:ascii="Times New Roman" w:eastAsia="Times New Roman" w:hAnsi="Times New Roman" w:cs="Times New Roman"/>
          <w:color w:val="000000"/>
          <w:spacing w:val="0"/>
          <w:w w:val="100"/>
          <w:position w:val="0"/>
        </w:rPr>
        <w:t>5</w:t>
      </w:r>
      <w:bookmarkEnd w:id="143"/>
      <w:r>
        <w:rPr>
          <w:color w:val="000000"/>
          <w:spacing w:val="0"/>
          <w:w w:val="100"/>
          <w:position w:val="0"/>
        </w:rPr>
        <w:t>、现金流</w:t>
      </w:r>
      <w:bookmarkEnd w:id="141"/>
      <w:bookmarkEnd w:id="142"/>
      <w:bookmarkEnd w:id="144"/>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536,769,592.86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431,926,306.96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481,634,360.14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406,247,311.89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18.56%</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55,135,232.72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25,678,995.07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1,601,110.00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62,468,159.22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206,682,359.24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68,745,583.65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200.65%</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-205,081,249.24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-6,277,424.43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-3,166.96%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29,125,328.00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303,152,010.00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-90.39%</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22,798,107.87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49,981,718.44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-54.39%</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6,327,220.13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253,170,291.56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-143,618,796.39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272,571,862.20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-152.69%</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相关数据同比发生重大变动的主要影响因素说明</w:t>
      </w:r>
    </w:p>
    <w:p>
      <w:pPr>
        <w:pStyle w:val="Style27"/>
        <w:keepNext w:val="0"/>
        <w:keepLines w:val="0"/>
        <w:widowControl w:val="0"/>
        <w:shd w:val="clear" w:color="auto" w:fill="auto"/>
        <w:bidi w:val="0"/>
        <w:spacing w:before="0" w:after="0" w:line="480"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numPr>
          <w:ilvl w:val="0"/>
          <w:numId w:val="5"/>
        </w:numPr>
        <w:shd w:val="clear" w:color="auto" w:fill="auto"/>
        <w:tabs>
          <w:tab w:pos="531" w:val="left"/>
        </w:tabs>
        <w:bidi w:val="0"/>
        <w:spacing w:before="0" w:after="0" w:line="480" w:lineRule="exact"/>
        <w:ind w:left="0" w:right="0" w:firstLine="0"/>
        <w:jc w:val="both"/>
      </w:pPr>
      <w:bookmarkStart w:id="145" w:name="bookmark145"/>
      <w:bookmarkEnd w:id="145"/>
      <w:r>
        <w:rPr>
          <w:color w:val="000000"/>
          <w:spacing w:val="0"/>
          <w:w w:val="100"/>
          <w:position w:val="0"/>
        </w:rPr>
        <w:t>经营活动产生的现金流量净额较上年同期增长</w:t>
      </w:r>
      <w:r>
        <w:rPr>
          <w:rFonts w:ascii="Times New Roman" w:eastAsia="Times New Roman" w:hAnsi="Times New Roman" w:cs="Times New Roman"/>
          <w:color w:val="000000"/>
          <w:spacing w:val="0"/>
          <w:w w:val="100"/>
          <w:position w:val="0"/>
          <w:sz w:val="18"/>
          <w:szCs w:val="18"/>
        </w:rPr>
        <w:t>114.71%</w:t>
      </w:r>
      <w:r>
        <w:rPr>
          <w:color w:val="000000"/>
          <w:spacing w:val="0"/>
          <w:w w:val="100"/>
          <w:position w:val="0"/>
        </w:rPr>
        <w:t>，主要由于报告期业务规模扩展，销售回款较去年增长，以及 收到的政府补助较去年增长，收购的润安科技经营活动现金流合并所致。</w:t>
      </w:r>
    </w:p>
    <w:p>
      <w:pPr>
        <w:pStyle w:val="Style27"/>
        <w:keepNext w:val="0"/>
        <w:keepLines w:val="0"/>
        <w:widowControl w:val="0"/>
        <w:numPr>
          <w:ilvl w:val="0"/>
          <w:numId w:val="5"/>
        </w:numPr>
        <w:shd w:val="clear" w:color="auto" w:fill="auto"/>
        <w:tabs>
          <w:tab w:pos="445" w:val="left"/>
        </w:tabs>
        <w:bidi w:val="0"/>
        <w:spacing w:before="0" w:after="0" w:line="480" w:lineRule="exact"/>
        <w:ind w:left="0" w:right="0" w:firstLine="0"/>
        <w:jc w:val="both"/>
      </w:pPr>
      <w:bookmarkStart w:id="146" w:name="bookmark146"/>
      <w:bookmarkEnd w:id="146"/>
      <w:r>
        <w:rPr>
          <w:color w:val="000000"/>
          <w:spacing w:val="0"/>
          <w:w w:val="100"/>
          <w:position w:val="0"/>
        </w:rPr>
        <w:t>投资活动现金流入较上年下降</w:t>
      </w:r>
      <w:r>
        <w:rPr>
          <w:rFonts w:ascii="Times New Roman" w:eastAsia="Times New Roman" w:hAnsi="Times New Roman" w:cs="Times New Roman"/>
          <w:color w:val="000000"/>
          <w:spacing w:val="0"/>
          <w:w w:val="100"/>
          <w:position w:val="0"/>
          <w:sz w:val="18"/>
          <w:szCs w:val="18"/>
        </w:rPr>
        <w:t>97.44%</w:t>
      </w:r>
      <w:r>
        <w:rPr>
          <w:color w:val="000000"/>
          <w:spacing w:val="0"/>
          <w:w w:val="100"/>
          <w:position w:val="0"/>
        </w:rPr>
        <w:t>，主要是较上年相比，公司上年同期购买了大额的理财产品而本期未发生所致。</w:t>
      </w:r>
    </w:p>
    <w:p>
      <w:pPr>
        <w:pStyle w:val="Style27"/>
        <w:keepNext w:val="0"/>
        <w:keepLines w:val="0"/>
        <w:widowControl w:val="0"/>
        <w:numPr>
          <w:ilvl w:val="0"/>
          <w:numId w:val="5"/>
        </w:numPr>
        <w:shd w:val="clear" w:color="auto" w:fill="auto"/>
        <w:tabs>
          <w:tab w:pos="541" w:val="left"/>
        </w:tabs>
        <w:bidi w:val="0"/>
        <w:spacing w:before="0" w:after="0" w:line="485" w:lineRule="exact"/>
        <w:ind w:left="0" w:right="0" w:firstLine="0"/>
        <w:jc w:val="both"/>
      </w:pPr>
      <w:bookmarkStart w:id="147" w:name="bookmark147"/>
      <w:bookmarkEnd w:id="147"/>
      <w:r>
        <w:rPr>
          <w:color w:val="000000"/>
          <w:spacing w:val="0"/>
          <w:w w:val="100"/>
          <w:position w:val="0"/>
        </w:rPr>
        <w:t>投资活动现金流出较上年增长</w:t>
      </w:r>
      <w:r>
        <w:rPr>
          <w:rFonts w:ascii="Times New Roman" w:eastAsia="Times New Roman" w:hAnsi="Times New Roman" w:cs="Times New Roman"/>
          <w:color w:val="000000"/>
          <w:spacing w:val="0"/>
          <w:w w:val="100"/>
          <w:position w:val="0"/>
          <w:sz w:val="18"/>
          <w:szCs w:val="18"/>
        </w:rPr>
        <w:t>200.65%</w:t>
      </w:r>
      <w:r>
        <w:rPr>
          <w:color w:val="000000"/>
          <w:spacing w:val="0"/>
          <w:w w:val="100"/>
          <w:position w:val="0"/>
        </w:rPr>
        <w:t>，主要是本报告期，公司收购润安科技，购买新办公楼及子公司浩云物联在建 各网点所致。</w:t>
      </w:r>
    </w:p>
    <w:p>
      <w:pPr>
        <w:pStyle w:val="Style27"/>
        <w:keepNext w:val="0"/>
        <w:keepLines w:val="0"/>
        <w:widowControl w:val="0"/>
        <w:numPr>
          <w:ilvl w:val="0"/>
          <w:numId w:val="5"/>
        </w:numPr>
        <w:shd w:val="clear" w:color="auto" w:fill="auto"/>
        <w:tabs>
          <w:tab w:pos="445" w:val="left"/>
        </w:tabs>
        <w:bidi w:val="0"/>
        <w:spacing w:before="0" w:after="0" w:line="485" w:lineRule="exact"/>
        <w:ind w:left="0" w:right="0" w:firstLine="0"/>
        <w:jc w:val="both"/>
      </w:pPr>
      <w:bookmarkStart w:id="148" w:name="bookmark148"/>
      <w:bookmarkEnd w:id="148"/>
      <w:r>
        <w:rPr>
          <w:color w:val="000000"/>
          <w:spacing w:val="0"/>
          <w:w w:val="100"/>
          <w:position w:val="0"/>
        </w:rPr>
        <w:t>筹资活动现金流入较上年下降</w:t>
      </w:r>
      <w:r>
        <w:rPr>
          <w:rFonts w:ascii="Times New Roman" w:eastAsia="Times New Roman" w:hAnsi="Times New Roman" w:cs="Times New Roman"/>
          <w:color w:val="000000"/>
          <w:spacing w:val="0"/>
          <w:w w:val="100"/>
          <w:position w:val="0"/>
          <w:sz w:val="18"/>
          <w:szCs w:val="18"/>
        </w:rPr>
        <w:t>90.39%</w:t>
      </w:r>
      <w:r>
        <w:rPr>
          <w:color w:val="000000"/>
          <w:spacing w:val="0"/>
          <w:w w:val="100"/>
          <w:position w:val="0"/>
        </w:rPr>
        <w:t>，主要是公司上年公开发行股票募集资金流入而本期未发生所致。</w:t>
      </w:r>
    </w:p>
    <w:p>
      <w:pPr>
        <w:pStyle w:val="Style27"/>
        <w:keepNext w:val="0"/>
        <w:keepLines w:val="0"/>
        <w:widowControl w:val="0"/>
        <w:numPr>
          <w:ilvl w:val="0"/>
          <w:numId w:val="5"/>
        </w:numPr>
        <w:shd w:val="clear" w:color="auto" w:fill="auto"/>
        <w:tabs>
          <w:tab w:pos="445" w:val="left"/>
        </w:tabs>
        <w:bidi w:val="0"/>
        <w:spacing w:before="0" w:after="0" w:line="480" w:lineRule="exact"/>
        <w:ind w:left="0" w:right="0" w:firstLine="0"/>
        <w:jc w:val="both"/>
      </w:pPr>
      <w:bookmarkStart w:id="149" w:name="bookmark149"/>
      <w:bookmarkEnd w:id="149"/>
      <w:r>
        <w:rPr>
          <w:color w:val="000000"/>
          <w:spacing w:val="0"/>
          <w:w w:val="100"/>
          <w:position w:val="0"/>
        </w:rPr>
        <w:t>筹资活动现金流出较上年下降</w:t>
      </w:r>
      <w:r>
        <w:rPr>
          <w:rFonts w:ascii="Times New Roman" w:eastAsia="Times New Roman" w:hAnsi="Times New Roman" w:cs="Times New Roman"/>
          <w:color w:val="000000"/>
          <w:spacing w:val="0"/>
          <w:w w:val="100"/>
          <w:position w:val="0"/>
          <w:sz w:val="18"/>
          <w:szCs w:val="18"/>
        </w:rPr>
        <w:t>54.39%</w:t>
      </w:r>
      <w:r>
        <w:rPr>
          <w:color w:val="000000"/>
          <w:spacing w:val="0"/>
          <w:w w:val="100"/>
          <w:position w:val="0"/>
        </w:rPr>
        <w:t>，主要是较上年相比，公司本报告期需要偿还的借款减少所致。</w:t>
      </w:r>
    </w:p>
    <w:p>
      <w:pPr>
        <w:pStyle w:val="Style27"/>
        <w:keepNext w:val="0"/>
        <w:keepLines w:val="0"/>
        <w:widowControl w:val="0"/>
        <w:shd w:val="clear" w:color="auto" w:fill="auto"/>
        <w:bidi w:val="0"/>
        <w:spacing w:before="0" w:after="0" w:line="480" w:lineRule="exact"/>
        <w:ind w:left="0" w:right="0" w:firstLine="0"/>
        <w:jc w:val="both"/>
      </w:pPr>
      <w:r>
        <w:rPr>
          <w:color w:val="000000"/>
          <w:spacing w:val="0"/>
          <w:w w:val="100"/>
          <w:position w:val="0"/>
        </w:rPr>
        <w:t>报告期内公司经营活动产生的现金净流量与本年度净利润存在重大差异的原因说明</w:t>
      </w:r>
    </w:p>
    <w:p>
      <w:pPr>
        <w:pStyle w:val="Style27"/>
        <w:keepNext w:val="0"/>
        <w:keepLines w:val="0"/>
        <w:widowControl w:val="0"/>
        <w:shd w:val="clear" w:color="auto" w:fill="auto"/>
        <w:bidi w:val="0"/>
        <w:spacing w:before="0" w:after="0" w:line="480"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520" w:line="470" w:lineRule="exact"/>
        <w:ind w:left="0" w:right="0" w:firstLine="0"/>
        <w:jc w:val="both"/>
      </w:pPr>
      <w:r>
        <w:rPr>
          <w:color w:val="000000"/>
          <w:spacing w:val="0"/>
          <w:w w:val="100"/>
          <w:position w:val="0"/>
        </w:rPr>
        <w:t>公司经营活动产生的现金流量净额为</w:t>
      </w:r>
      <w:r>
        <w:rPr>
          <w:rFonts w:ascii="Times New Roman" w:eastAsia="Times New Roman" w:hAnsi="Times New Roman" w:cs="Times New Roman"/>
          <w:color w:val="000000"/>
          <w:spacing w:val="0"/>
          <w:w w:val="100"/>
          <w:position w:val="0"/>
          <w:sz w:val="18"/>
          <w:szCs w:val="18"/>
        </w:rPr>
        <w:t xml:space="preserve">5,513.5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万元，较净利润</w:t>
      </w:r>
      <w:r>
        <w:rPr>
          <w:rFonts w:ascii="Times New Roman" w:eastAsia="Times New Roman" w:hAnsi="Times New Roman" w:cs="Times New Roman"/>
          <w:color w:val="000000"/>
          <w:spacing w:val="0"/>
          <w:w w:val="100"/>
          <w:position w:val="0"/>
          <w:sz w:val="18"/>
          <w:szCs w:val="18"/>
        </w:rPr>
        <w:t>9,303.44</w:t>
      </w:r>
      <w:r>
        <w:rPr>
          <w:color w:val="000000"/>
          <w:spacing w:val="0"/>
          <w:w w:val="100"/>
          <w:position w:val="0"/>
        </w:rPr>
        <w:t>万元少</w:t>
      </w:r>
      <w:r>
        <w:rPr>
          <w:rFonts w:ascii="Times New Roman" w:eastAsia="Times New Roman" w:hAnsi="Times New Roman" w:cs="Times New Roman"/>
          <w:color w:val="000000"/>
          <w:spacing w:val="0"/>
          <w:w w:val="100"/>
          <w:position w:val="0"/>
          <w:sz w:val="18"/>
          <w:szCs w:val="18"/>
        </w:rPr>
        <w:t>3,789.92</w:t>
      </w:r>
      <w:r>
        <w:rPr>
          <w:color w:val="000000"/>
          <w:spacing w:val="0"/>
          <w:w w:val="100"/>
          <w:position w:val="0"/>
        </w:rPr>
        <w:t xml:space="preserve">万元，主要是经营性应收项目增加 </w:t>
      </w:r>
      <w:r>
        <w:rPr>
          <w:rFonts w:ascii="Times New Roman" w:eastAsia="Times New Roman" w:hAnsi="Times New Roman" w:cs="Times New Roman"/>
          <w:color w:val="000000"/>
          <w:spacing w:val="0"/>
          <w:w w:val="100"/>
          <w:position w:val="0"/>
          <w:sz w:val="18"/>
          <w:szCs w:val="18"/>
        </w:rPr>
        <w:t>5,313.63</w:t>
      </w:r>
      <w:r>
        <w:rPr>
          <w:color w:val="000000"/>
          <w:spacing w:val="0"/>
          <w:w w:val="100"/>
          <w:position w:val="0"/>
        </w:rPr>
        <w:t>万元及经营性应付项目减少</w:t>
      </w:r>
      <w:r>
        <w:rPr>
          <w:rFonts w:ascii="Times New Roman" w:eastAsia="Times New Roman" w:hAnsi="Times New Roman" w:cs="Times New Roman"/>
          <w:color w:val="000000"/>
          <w:spacing w:val="0"/>
          <w:w w:val="100"/>
          <w:position w:val="0"/>
          <w:sz w:val="18"/>
          <w:szCs w:val="18"/>
        </w:rPr>
        <w:t>776.83</w:t>
      </w:r>
      <w:r>
        <w:rPr>
          <w:color w:val="000000"/>
          <w:spacing w:val="0"/>
          <w:w w:val="100"/>
          <w:position w:val="0"/>
        </w:rPr>
        <w:t>万元。</w:t>
      </w:r>
    </w:p>
    <w:p>
      <w:pPr>
        <w:pStyle w:val="Style23"/>
        <w:keepNext/>
        <w:keepLines/>
        <w:widowControl w:val="0"/>
        <w:shd w:val="clear" w:color="auto" w:fill="auto"/>
        <w:tabs>
          <w:tab w:pos="517" w:val="left"/>
        </w:tabs>
        <w:bidi w:val="0"/>
        <w:spacing w:before="0" w:after="260" w:line="240" w:lineRule="auto"/>
        <w:ind w:left="0" w:right="0" w:firstLine="0"/>
        <w:jc w:val="both"/>
      </w:pPr>
      <w:bookmarkStart w:id="150" w:name="bookmark150"/>
      <w:bookmarkStart w:id="151" w:name="bookmark151"/>
      <w:bookmarkStart w:id="152" w:name="bookmark152"/>
      <w:bookmarkStart w:id="153" w:name="bookmark153"/>
      <w:r>
        <w:rPr>
          <w:color w:val="000000"/>
          <w:spacing w:val="0"/>
          <w:w w:val="100"/>
          <w:position w:val="0"/>
          <w:sz w:val="24"/>
          <w:szCs w:val="24"/>
        </w:rPr>
        <w:t>三</w:t>
      </w:r>
      <w:bookmarkEnd w:id="152"/>
      <w:r>
        <w:rPr>
          <w:color w:val="000000"/>
          <w:spacing w:val="0"/>
          <w:w w:val="100"/>
          <w:position w:val="0"/>
          <w:sz w:val="24"/>
          <w:szCs w:val="24"/>
        </w:rPr>
        <w:t>、</w:t>
        <w:tab/>
        <w:t>非主营业务情况</w:t>
      </w:r>
      <w:bookmarkEnd w:id="150"/>
      <w:bookmarkEnd w:id="151"/>
      <w:bookmarkEnd w:id="153"/>
    </w:p>
    <w:p>
      <w:pPr>
        <w:pStyle w:val="Style27"/>
        <w:keepNext w:val="0"/>
        <w:keepLines w:val="0"/>
        <w:widowControl w:val="0"/>
        <w:shd w:val="clear" w:color="auto" w:fill="auto"/>
        <w:bidi w:val="0"/>
        <w:spacing w:before="0" w:after="520" w:line="480"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line="240" w:lineRule="auto"/>
        <w:ind w:left="0" w:right="0" w:firstLine="0"/>
        <w:jc w:val="both"/>
      </w:pPr>
      <w:bookmarkStart w:id="154" w:name="bookmark154"/>
      <w:bookmarkStart w:id="155" w:name="bookmark155"/>
      <w:bookmarkStart w:id="156" w:name="bookmark156"/>
      <w:bookmarkStart w:id="157" w:name="bookmark157"/>
      <w:r>
        <w:rPr>
          <w:color w:val="000000"/>
          <w:spacing w:val="0"/>
          <w:w w:val="100"/>
          <w:position w:val="0"/>
          <w:sz w:val="24"/>
          <w:szCs w:val="24"/>
        </w:rPr>
        <w:t>四</w:t>
      </w:r>
      <w:bookmarkEnd w:id="156"/>
      <w:r>
        <w:rPr>
          <w:color w:val="000000"/>
          <w:spacing w:val="0"/>
          <w:w w:val="100"/>
          <w:position w:val="0"/>
          <w:sz w:val="24"/>
          <w:szCs w:val="24"/>
        </w:rPr>
        <w:t>、</w:t>
        <w:tab/>
        <w:t>资产及负债状况</w:t>
      </w:r>
      <w:bookmarkEnd w:id="154"/>
      <w:bookmarkEnd w:id="155"/>
      <w:bookmarkEnd w:id="157"/>
    </w:p>
    <w:p>
      <w:pPr>
        <w:pStyle w:val="Style31"/>
        <w:keepNext/>
        <w:keepLines/>
        <w:widowControl w:val="0"/>
        <w:shd w:val="clear" w:color="auto" w:fill="auto"/>
        <w:bidi w:val="0"/>
        <w:spacing w:before="0" w:after="460" w:line="240" w:lineRule="auto"/>
        <w:ind w:left="0" w:right="0" w:firstLine="0"/>
        <w:jc w:val="both"/>
      </w:pPr>
      <w:bookmarkStart w:id="158" w:name="bookmark158"/>
      <w:bookmarkStart w:id="159" w:name="bookmark159"/>
      <w:bookmarkStart w:id="160" w:name="bookmark160"/>
      <w:bookmarkStart w:id="161" w:name="bookmark161"/>
      <w:r>
        <w:rPr>
          <w:rFonts w:ascii="Times New Roman" w:eastAsia="Times New Roman" w:hAnsi="Times New Roman" w:cs="Times New Roman"/>
          <w:color w:val="000000"/>
          <w:spacing w:val="0"/>
          <w:w w:val="100"/>
          <w:position w:val="0"/>
        </w:rPr>
        <w:t>1</w:t>
      </w:r>
      <w:bookmarkEnd w:id="160"/>
      <w:r>
        <w:rPr>
          <w:color w:val="000000"/>
          <w:spacing w:val="0"/>
          <w:w w:val="100"/>
          <w:position w:val="0"/>
        </w:rPr>
        <w:t>、资产构成重大变动情况</w:t>
      </w:r>
      <w:bookmarkEnd w:id="158"/>
      <w:bookmarkEnd w:id="159"/>
      <w:bookmarkEnd w:id="161"/>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25"/>
        <w:gridCol w:w="1133"/>
        <w:gridCol w:w="1277"/>
        <w:gridCol w:w="850"/>
        <w:gridCol w:w="994"/>
        <w:gridCol w:w="2630"/>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占总资产</w:t>
            </w:r>
          </w:p>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266,499,726.38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29.66%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411,485,890.67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主要原因是报告期收购润安科 技，购买新办公楼支付较多的现 金所致。</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214,039,296.45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23.82%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122,928,430.14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96,096,568.00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74,946,482.51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89,167,246.06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9.92%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54,480,608.78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122,389,007.75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10,800,000.00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373"/>
        <w:gridCol w:w="1325"/>
        <w:gridCol w:w="1133"/>
        <w:gridCol w:w="1277"/>
        <w:gridCol w:w="850"/>
        <w:gridCol w:w="994"/>
        <w:gridCol w:w="2630"/>
      </w:tblGrid>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1,478,370.12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31"/>
        <w:keepNext/>
        <w:keepLines/>
        <w:widowControl w:val="0"/>
        <w:shd w:val="clear" w:color="auto" w:fill="auto"/>
        <w:tabs>
          <w:tab w:pos="378" w:val="left"/>
        </w:tabs>
        <w:bidi w:val="0"/>
        <w:spacing w:before="0" w:line="240" w:lineRule="auto"/>
        <w:ind w:left="0" w:right="0" w:firstLine="0"/>
        <w:jc w:val="left"/>
      </w:pPr>
      <w:bookmarkStart w:id="162" w:name="bookmark162"/>
      <w:bookmarkStart w:id="163" w:name="bookmark163"/>
      <w:bookmarkStart w:id="164" w:name="bookmark164"/>
      <w:bookmarkStart w:id="165" w:name="bookmark165"/>
      <w:r>
        <w:rPr>
          <w:rFonts w:ascii="Times New Roman" w:eastAsia="Times New Roman" w:hAnsi="Times New Roman" w:cs="Times New Roman"/>
          <w:color w:val="000000"/>
          <w:spacing w:val="0"/>
          <w:w w:val="100"/>
          <w:position w:val="0"/>
        </w:rPr>
        <w:t>2</w:t>
      </w:r>
      <w:bookmarkEnd w:id="164"/>
      <w:r>
        <w:rPr>
          <w:color w:val="000000"/>
          <w:spacing w:val="0"/>
          <w:w w:val="100"/>
          <w:position w:val="0"/>
        </w:rPr>
        <w:t>、</w:t>
        <w:tab/>
        <w:t>以公允价值计量的资产和负债</w:t>
      </w:r>
      <w:bookmarkEnd w:id="162"/>
      <w:bookmarkEnd w:id="163"/>
      <w:bookmarkEnd w:id="165"/>
    </w:p>
    <w:p>
      <w:pPr>
        <w:pStyle w:val="Style27"/>
        <w:keepNext w:val="0"/>
        <w:keepLines w:val="0"/>
        <w:widowControl w:val="0"/>
        <w:shd w:val="clear" w:color="auto" w:fill="auto"/>
        <w:bidi w:val="0"/>
        <w:spacing w:before="0" w:after="5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166" w:name="bookmark166"/>
      <w:bookmarkStart w:id="167" w:name="bookmark167"/>
      <w:bookmarkStart w:id="168" w:name="bookmark168"/>
      <w:bookmarkStart w:id="169" w:name="bookmark169"/>
      <w:r>
        <w:rPr>
          <w:rFonts w:ascii="Times New Roman" w:eastAsia="Times New Roman" w:hAnsi="Times New Roman" w:cs="Times New Roman"/>
          <w:color w:val="000000"/>
          <w:spacing w:val="0"/>
          <w:w w:val="100"/>
          <w:position w:val="0"/>
        </w:rPr>
        <w:t>3</w:t>
      </w:r>
      <w:bookmarkEnd w:id="168"/>
      <w:r>
        <w:rPr>
          <w:color w:val="000000"/>
          <w:spacing w:val="0"/>
          <w:w w:val="100"/>
          <w:position w:val="0"/>
        </w:rPr>
        <w:t>、</w:t>
        <w:tab/>
        <w:t>截至报告期末的资产权利受限情况</w:t>
      </w:r>
      <w:bookmarkEnd w:id="166"/>
      <w:bookmarkEnd w:id="167"/>
      <w:bookmarkEnd w:id="169"/>
    </w:p>
    <w:p>
      <w:pPr>
        <w:pStyle w:val="Style27"/>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、所有权或使用权受到限制的资产</w:t>
      </w:r>
    </w:p>
    <w:p>
      <w:pPr>
        <w:pStyle w:val="Style27"/>
        <w:keepNext w:val="0"/>
        <w:keepLines w:val="0"/>
        <w:widowControl w:val="0"/>
        <w:shd w:val="clear" w:color="auto" w:fill="auto"/>
        <w:bidi w:val="0"/>
        <w:spacing w:before="0" w:after="280" w:line="240" w:lineRule="auto"/>
        <w:ind w:left="0" w:right="0" w:firstLine="0"/>
        <w:jc w:val="left"/>
      </w:pPr>
      <w:r>
        <w:rPr>
          <w:color w:val="000000"/>
          <w:spacing w:val="0"/>
          <w:w w:val="100"/>
          <w:position w:val="0"/>
          <w:sz w:val="17"/>
          <w:szCs w:val="17"/>
        </w:rPr>
        <w:t>（1）</w:t>
      </w:r>
      <w:r>
        <w:rPr>
          <w:color w:val="000000"/>
          <w:spacing w:val="0"/>
          <w:w w:val="100"/>
          <w:position w:val="0"/>
        </w:rPr>
        <w:t>明细情况</w:t>
      </w:r>
    </w:p>
    <w:p>
      <w:pPr>
        <w:pStyle w:val="Style25"/>
        <w:keepNext w:val="0"/>
        <w:keepLines w:val="0"/>
        <w:widowControl w:val="0"/>
        <w:shd w:val="clear" w:color="auto" w:fill="auto"/>
        <w:bidi w:val="0"/>
        <w:spacing w:before="0" w:after="0" w:line="240" w:lineRule="auto"/>
        <w:ind w:left="8741" w:right="0" w:firstLine="0"/>
        <w:jc w:val="left"/>
      </w:pPr>
      <w:r>
        <w:rPr>
          <w:color w:val="000000"/>
          <w:spacing w:val="0"/>
          <w:w w:val="100"/>
          <w:position w:val="0"/>
        </w:rPr>
        <w:t>单位：元</w:t>
      </w:r>
    </w:p>
    <w:tbl>
      <w:tblPr>
        <w:tblOverlap w:val="never"/>
        <w:jc w:val="center"/>
        <w:tblLayout w:type="fixed"/>
      </w:tblPr>
      <w:tblGrid>
        <w:gridCol w:w="2794"/>
        <w:gridCol w:w="4282"/>
        <w:gridCol w:w="2794"/>
      </w:tblGrid>
      <w:tr>
        <w:trPr>
          <w:trHeight w:val="37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4,469,464.64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保证金、住宅专项维修资金</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161,641,811.40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固定资产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29,107,881.11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195,219,157.15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59" w:line="1" w:lineRule="exact"/>
      </w:pPr>
    </w:p>
    <w:p>
      <w:pPr>
        <w:pStyle w:val="Style27"/>
        <w:keepNext w:val="0"/>
        <w:keepLines w:val="0"/>
        <w:widowControl w:val="0"/>
        <w:shd w:val="clear" w:color="auto" w:fill="auto"/>
        <w:bidi w:val="0"/>
        <w:spacing w:before="0" w:after="280" w:line="240" w:lineRule="auto"/>
        <w:ind w:left="0" w:right="0" w:firstLine="0"/>
        <w:jc w:val="left"/>
      </w:pPr>
      <w:r>
        <w:rPr>
          <w:color w:val="000000"/>
          <w:spacing w:val="0"/>
          <w:w w:val="100"/>
          <w:position w:val="0"/>
          <w:sz w:val="17"/>
          <w:szCs w:val="17"/>
        </w:rPr>
        <w:t>（2）</w:t>
      </w:r>
      <w:r>
        <w:rPr>
          <w:color w:val="000000"/>
          <w:spacing w:val="0"/>
          <w:w w:val="100"/>
          <w:position w:val="0"/>
        </w:rPr>
        <w:t>其他说明</w:t>
      </w:r>
    </w:p>
    <w:p>
      <w:pPr>
        <w:pStyle w:val="Style27"/>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公司与中国银行番禺天安支行签订</w:t>
      </w:r>
      <w:r>
        <w:rPr>
          <w:rFonts w:ascii="Times New Roman" w:eastAsia="Times New Roman" w:hAnsi="Times New Roman" w:cs="Times New Roman"/>
          <w:color w:val="000000"/>
          <w:spacing w:val="0"/>
          <w:w w:val="100"/>
          <w:position w:val="0"/>
          <w:sz w:val="18"/>
          <w:szCs w:val="18"/>
        </w:rPr>
        <w:t>GZY476780120160052</w:t>
      </w:r>
      <w:r>
        <w:rPr>
          <w:color w:val="000000"/>
          <w:spacing w:val="0"/>
          <w:w w:val="100"/>
          <w:position w:val="0"/>
        </w:rPr>
        <w:t>最高额质押合同，以应收账款的收款权利作为质押物在中国人民银</w:t>
      </w:r>
    </w:p>
    <w:p>
      <w:pPr>
        <w:pStyle w:val="Style27"/>
        <w:keepNext w:val="0"/>
        <w:keepLines w:val="0"/>
        <w:widowControl w:val="0"/>
        <w:shd w:val="clear" w:color="auto" w:fill="auto"/>
        <w:bidi w:val="0"/>
        <w:spacing w:before="0" w:after="520" w:line="240" w:lineRule="auto"/>
        <w:ind w:left="0" w:right="0" w:firstLine="0"/>
        <w:jc w:val="left"/>
      </w:pPr>
      <w:r>
        <w:rPr>
          <w:color w:val="000000"/>
          <w:spacing w:val="0"/>
          <w:w w:val="100"/>
          <w:position w:val="0"/>
        </w:rPr>
        <w:t>行征信中心作质押登记。</w:t>
      </w:r>
    </w:p>
    <w:p>
      <w:pPr>
        <w:pStyle w:val="Style23"/>
        <w:keepNext/>
        <w:keepLines/>
        <w:widowControl w:val="0"/>
        <w:shd w:val="clear" w:color="auto" w:fill="auto"/>
        <w:bidi w:val="0"/>
        <w:spacing w:before="0" w:line="240" w:lineRule="auto"/>
        <w:ind w:left="0" w:right="0" w:firstLine="0"/>
        <w:jc w:val="left"/>
      </w:pPr>
      <w:bookmarkStart w:id="170" w:name="bookmark170"/>
      <w:bookmarkStart w:id="171" w:name="bookmark171"/>
      <w:bookmarkStart w:id="172" w:name="bookmark172"/>
      <w:bookmarkStart w:id="173" w:name="bookmark173"/>
      <w:r>
        <w:rPr>
          <w:color w:val="000000"/>
          <w:spacing w:val="0"/>
          <w:w w:val="100"/>
          <w:position w:val="0"/>
          <w:sz w:val="24"/>
          <w:szCs w:val="24"/>
        </w:rPr>
        <w:t>五</w:t>
      </w:r>
      <w:bookmarkEnd w:id="172"/>
      <w:r>
        <w:rPr>
          <w:color w:val="000000"/>
          <w:spacing w:val="0"/>
          <w:w w:val="100"/>
          <w:position w:val="0"/>
          <w:sz w:val="24"/>
          <w:szCs w:val="24"/>
        </w:rPr>
        <w:t>、投资状况分析</w:t>
      </w:r>
      <w:bookmarkEnd w:id="170"/>
      <w:bookmarkEnd w:id="171"/>
      <w:bookmarkEnd w:id="173"/>
    </w:p>
    <w:p>
      <w:pPr>
        <w:pStyle w:val="Style31"/>
        <w:keepNext/>
        <w:keepLines/>
        <w:widowControl w:val="0"/>
        <w:shd w:val="clear" w:color="auto" w:fill="auto"/>
        <w:bidi w:val="0"/>
        <w:spacing w:before="0" w:line="240" w:lineRule="auto"/>
        <w:ind w:left="0" w:right="0" w:firstLine="0"/>
        <w:jc w:val="left"/>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1</w:t>
      </w:r>
      <w:bookmarkEnd w:id="176"/>
      <w:r>
        <w:rPr>
          <w:color w:val="000000"/>
          <w:spacing w:val="0"/>
          <w:w w:val="100"/>
          <w:position w:val="0"/>
        </w:rPr>
        <w:t>、总体情况</w:t>
      </w:r>
      <w:bookmarkEnd w:id="174"/>
      <w:bookmarkEnd w:id="175"/>
      <w:bookmarkEnd w:id="177"/>
    </w:p>
    <w:p>
      <w:pPr>
        <w:pStyle w:val="Style27"/>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158,125,800.00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399" w:line="1" w:lineRule="exact"/>
      </w:pPr>
    </w:p>
    <w:p>
      <w:pPr>
        <w:pStyle w:val="Style31"/>
        <w:keepNext/>
        <w:keepLines/>
        <w:widowControl w:val="0"/>
        <w:shd w:val="clear" w:color="auto" w:fill="auto"/>
        <w:bidi w:val="0"/>
        <w:spacing w:before="0" w:line="240" w:lineRule="auto"/>
        <w:ind w:left="0" w:right="0" w:firstLine="0"/>
        <w:jc w:val="left"/>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2</w:t>
      </w:r>
      <w:bookmarkEnd w:id="180"/>
      <w:r>
        <w:rPr>
          <w:color w:val="000000"/>
          <w:spacing w:val="0"/>
          <w:w w:val="100"/>
          <w:position w:val="0"/>
        </w:rPr>
        <w:t>、报告期内获取的重大的股权投资情况</w:t>
      </w:r>
      <w:bookmarkEnd w:id="178"/>
      <w:bookmarkEnd w:id="179"/>
      <w:bookmarkEnd w:id="181"/>
    </w:p>
    <w:p>
      <w:pPr>
        <w:pStyle w:val="Style27"/>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696"/>
        <w:gridCol w:w="696"/>
        <w:gridCol w:w="662"/>
        <w:gridCol w:w="662"/>
        <w:gridCol w:w="662"/>
        <w:gridCol w:w="662"/>
        <w:gridCol w:w="658"/>
        <w:gridCol w:w="653"/>
        <w:gridCol w:w="658"/>
        <w:gridCol w:w="629"/>
        <w:gridCol w:w="739"/>
        <w:gridCol w:w="734"/>
        <w:gridCol w:w="734"/>
        <w:gridCol w:w="734"/>
      </w:tblGrid>
      <w:tr>
        <w:trPr>
          <w:trHeight w:val="73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 公司名</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主要业 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投资方 式</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投资金 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持股比 例</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资金来</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源</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合作方</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投资期 限</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产品类 型</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预计收</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本期投</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资盈亏</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是否涉 诉</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披露日 期（如</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披露索 引（如</w:t>
            </w:r>
          </w:p>
        </w:tc>
      </w:tr>
    </w:tbl>
    <w:p>
      <w:pPr>
        <w:spacing w:lineRule="exact" w:line="1"/>
        <w:rPr>
          <w:sz w:val="2"/>
          <w:szCs w:val="2"/>
        </w:rPr>
      </w:pPr>
      <w:r>
        <w:br w:type="page"/>
      </w:r>
    </w:p>
    <w:tbl>
      <w:tblPr>
        <w:tblOverlap w:val="never"/>
        <w:jc w:val="center"/>
        <w:tblLayout w:type="fixed"/>
      </w:tblPr>
      <w:tblGrid>
        <w:gridCol w:w="696"/>
        <w:gridCol w:w="696"/>
        <w:gridCol w:w="662"/>
        <w:gridCol w:w="662"/>
        <w:gridCol w:w="662"/>
        <w:gridCol w:w="662"/>
        <w:gridCol w:w="658"/>
        <w:gridCol w:w="653"/>
        <w:gridCol w:w="658"/>
        <w:gridCol w:w="629"/>
        <w:gridCol w:w="739"/>
        <w:gridCol w:w="734"/>
        <w:gridCol w:w="734"/>
        <w:gridCol w:w="734"/>
      </w:tblGrid>
      <w:tr>
        <w:trPr>
          <w:trHeight w:val="36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称</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有）</w:t>
            </w:r>
          </w:p>
        </w:tc>
      </w:tr>
      <w:tr>
        <w:trPr>
          <w:trHeight w:val="445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 润安科 技发展 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信息系 统集成 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68,125,</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钟裕</w:t>
            </w:r>
          </w:p>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山、深 圳市彤 富创投 资合伙 企业</w:t>
            </w:r>
          </w:p>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（有限 合伙）、 新余市 彤富创 投资合 伙企业</w:t>
            </w:r>
          </w:p>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（有限 合伙）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股权投</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5,100,0</w:t>
            </w:r>
          </w:p>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6,120,63</w:t>
            </w:r>
          </w:p>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9" w:lineRule="exact"/>
              <w:ind w:left="0" w:right="0" w:firstLine="0"/>
              <w:jc w:val="left"/>
              <w:rPr>
                <w:sz w:val="18"/>
                <w:szCs w:val="18"/>
              </w:rPr>
            </w:pPr>
            <w:r>
              <w:rPr>
                <w:color w:val="000000"/>
                <w:spacing w:val="0"/>
                <w:w w:val="100"/>
                <w:position w:val="0"/>
                <w:sz w:val="17"/>
                <w:szCs w:val="17"/>
              </w:rPr>
              <w:t xml:space="preserve">公告披 露网址： </w:t>
            </w: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sz w:val="18"/>
                <w:szCs w:val="18"/>
              </w:rPr>
              <w:t>http://w</w:t>
            </w:r>
            <w:r>
              <w:fldChar w:fldCharType="end"/>
            </w:r>
            <w:r>
              <w:rPr>
                <w:rFonts w:ascii="Times New Roman" w:eastAsia="Times New Roman" w:hAnsi="Times New Roman" w:cs="Times New Roman"/>
                <w:color w:val="000000"/>
                <w:spacing w:val="0"/>
                <w:w w:val="100"/>
                <w:position w:val="0"/>
                <w:sz w:val="18"/>
                <w:szCs w:val="18"/>
              </w:rPr>
              <w:t xml:space="preserve"> ww.cninf</w:t>
            </w:r>
          </w:p>
          <w:p>
            <w:pPr>
              <w:pStyle w:val="Style7"/>
              <w:keepNext w:val="0"/>
              <w:keepLines w:val="0"/>
              <w:widowControl w:val="0"/>
              <w:shd w:val="clear" w:color="auto" w:fill="auto"/>
              <w:bidi w:val="0"/>
              <w:spacing w:before="0" w:after="100" w:line="30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o.com.cn</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 xml:space="preserve">,公告编 号： </w:t>
            </w:r>
            <w:r>
              <w:rPr>
                <w:rFonts w:ascii="Times New Roman" w:eastAsia="Times New Roman" w:hAnsi="Times New Roman" w:cs="Times New Roman"/>
                <w:color w:val="000000"/>
                <w:spacing w:val="0"/>
                <w:w w:val="100"/>
                <w:position w:val="0"/>
                <w:sz w:val="18"/>
                <w:szCs w:val="18"/>
              </w:rPr>
              <w:t>2016-00</w:t>
            </w:r>
          </w:p>
          <w:p>
            <w:pPr>
              <w:pStyle w:val="Style7"/>
              <w:keepNext w:val="0"/>
              <w:keepLines w:val="0"/>
              <w:widowControl w:val="0"/>
              <w:shd w:val="clear" w:color="auto" w:fill="auto"/>
              <w:bidi w:val="0"/>
              <w:spacing w:before="0" w:after="4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289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重庆浩 云公共 安全物 联网技 术有限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技术服</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务业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股权投</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1,396,80</w:t>
            </w:r>
          </w:p>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9" w:lineRule="exact"/>
              <w:ind w:left="0" w:right="0" w:firstLine="0"/>
              <w:jc w:val="left"/>
              <w:rPr>
                <w:sz w:val="18"/>
                <w:szCs w:val="18"/>
              </w:rPr>
            </w:pPr>
            <w:r>
              <w:rPr>
                <w:color w:val="000000"/>
                <w:spacing w:val="0"/>
                <w:w w:val="100"/>
                <w:position w:val="0"/>
                <w:sz w:val="17"/>
                <w:szCs w:val="17"/>
              </w:rPr>
              <w:t xml:space="preserve">公告披 露网址： </w:t>
            </w: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sz w:val="18"/>
                <w:szCs w:val="18"/>
              </w:rPr>
              <w:t>http://w</w:t>
            </w:r>
            <w:r>
              <w:fldChar w:fldCharType="end"/>
            </w:r>
            <w:r>
              <w:rPr>
                <w:rFonts w:ascii="Times New Roman" w:eastAsia="Times New Roman" w:hAnsi="Times New Roman" w:cs="Times New Roman"/>
                <w:color w:val="000000"/>
                <w:spacing w:val="0"/>
                <w:w w:val="100"/>
                <w:position w:val="0"/>
                <w:sz w:val="18"/>
                <w:szCs w:val="18"/>
              </w:rPr>
              <w:t xml:space="preserve"> ww.cninf</w:t>
            </w:r>
          </w:p>
          <w:p>
            <w:pPr>
              <w:pStyle w:val="Style7"/>
              <w:keepNext w:val="0"/>
              <w:keepLines w:val="0"/>
              <w:widowControl w:val="0"/>
              <w:shd w:val="clear" w:color="auto" w:fill="auto"/>
              <w:bidi w:val="0"/>
              <w:spacing w:before="0" w:after="100" w:line="30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o.com.cn</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 xml:space="preserve">，公告编 号： </w:t>
            </w:r>
            <w:r>
              <w:rPr>
                <w:rFonts w:ascii="Times New Roman" w:eastAsia="Times New Roman" w:hAnsi="Times New Roman" w:cs="Times New Roman"/>
                <w:color w:val="000000"/>
                <w:spacing w:val="0"/>
                <w:w w:val="100"/>
                <w:position w:val="0"/>
                <w:sz w:val="18"/>
                <w:szCs w:val="18"/>
              </w:rPr>
              <w:t>2016-00</w:t>
            </w:r>
          </w:p>
          <w:p>
            <w:pPr>
              <w:pStyle w:val="Style7"/>
              <w:keepNext w:val="0"/>
              <w:keepLines w:val="0"/>
              <w:widowControl w:val="0"/>
              <w:shd w:val="clear" w:color="auto" w:fill="auto"/>
              <w:bidi w:val="0"/>
              <w:spacing w:before="0" w:after="4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r>
      <w:tr>
        <w:trPr>
          <w:trHeight w:val="133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西藏浩 云创业 投资有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创业投</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股权投</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158,125</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5,100,0</w:t>
            </w:r>
          </w:p>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7,517,43</w:t>
            </w:r>
          </w:p>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3.76</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99" w:line="1" w:lineRule="exact"/>
      </w:pPr>
    </w:p>
    <w:p>
      <w:pPr>
        <w:pStyle w:val="Style31"/>
        <w:keepNext/>
        <w:keepLines/>
        <w:widowControl w:val="0"/>
        <w:shd w:val="clear" w:color="auto" w:fill="auto"/>
        <w:tabs>
          <w:tab w:pos="378" w:val="left"/>
        </w:tabs>
        <w:bidi w:val="0"/>
        <w:spacing w:before="0" w:line="240" w:lineRule="auto"/>
        <w:ind w:left="0" w:right="0" w:firstLine="0"/>
        <w:jc w:val="left"/>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3</w:t>
      </w:r>
      <w:bookmarkEnd w:id="184"/>
      <w:r>
        <w:rPr>
          <w:color w:val="000000"/>
          <w:spacing w:val="0"/>
          <w:w w:val="100"/>
          <w:position w:val="0"/>
        </w:rPr>
        <w:t>、</w:t>
        <w:tab/>
        <w:t>报告期内正在进行的重大的非股权投资情况</w:t>
      </w:r>
      <w:bookmarkEnd w:id="182"/>
      <w:bookmarkEnd w:id="183"/>
      <w:bookmarkEnd w:id="185"/>
    </w:p>
    <w:p>
      <w:pPr>
        <w:pStyle w:val="Style27"/>
        <w:keepNext w:val="0"/>
        <w:keepLines w:val="0"/>
        <w:widowControl w:val="0"/>
        <w:shd w:val="clear" w:color="auto" w:fill="auto"/>
        <w:bidi w:val="0"/>
        <w:spacing w:before="0" w:after="5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4</w:t>
      </w:r>
      <w:bookmarkEnd w:id="188"/>
      <w:r>
        <w:rPr>
          <w:color w:val="000000"/>
          <w:spacing w:val="0"/>
          <w:w w:val="100"/>
          <w:position w:val="0"/>
        </w:rPr>
        <w:t>、</w:t>
        <w:tab/>
        <w:t>以公允价值计量的金融资产</w:t>
      </w:r>
      <w:bookmarkEnd w:id="186"/>
      <w:bookmarkEnd w:id="187"/>
      <w:bookmarkEnd w:id="189"/>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r>
        <w:br w:type="page"/>
      </w:r>
    </w:p>
    <w:p>
      <w:pPr>
        <w:pStyle w:val="Style31"/>
        <w:keepNext/>
        <w:keepLines/>
        <w:widowControl w:val="0"/>
        <w:shd w:val="clear" w:color="auto" w:fill="auto"/>
        <w:bidi w:val="0"/>
        <w:spacing w:before="0" w:line="240" w:lineRule="auto"/>
        <w:ind w:left="0" w:right="0" w:firstLine="0"/>
        <w:jc w:val="left"/>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5</w:t>
      </w:r>
      <w:bookmarkEnd w:id="192"/>
      <w:r>
        <w:rPr>
          <w:color w:val="000000"/>
          <w:spacing w:val="0"/>
          <w:w w:val="100"/>
          <w:position w:val="0"/>
        </w:rPr>
        <w:t>、募集资金使用情况</w:t>
      </w:r>
      <w:bookmarkEnd w:id="190"/>
      <w:bookmarkEnd w:id="191"/>
      <w:bookmarkEnd w:id="193"/>
    </w:p>
    <w:p>
      <w:pPr>
        <w:pStyle w:val="Style27"/>
        <w:keepNext w:val="0"/>
        <w:keepLines w:val="0"/>
        <w:widowControl w:val="0"/>
        <w:shd w:val="clear" w:color="auto" w:fill="auto"/>
        <w:bidi w:val="0"/>
        <w:spacing w:before="0" w:after="5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keepLines/>
        <w:widowControl w:val="0"/>
        <w:numPr>
          <w:ilvl w:val="0"/>
          <w:numId w:val="7"/>
        </w:numPr>
        <w:shd w:val="clear" w:color="auto" w:fill="auto"/>
        <w:bidi w:val="0"/>
        <w:spacing w:before="0" w:after="520" w:line="240" w:lineRule="auto"/>
        <w:ind w:left="0" w:right="0" w:firstLine="0"/>
        <w:jc w:val="left"/>
      </w:pPr>
      <w:bookmarkStart w:id="194" w:name="bookmark194"/>
      <w:bookmarkStart w:id="195" w:name="bookmark195"/>
      <w:bookmarkStart w:id="196" w:name="bookmark196"/>
      <w:bookmarkStart w:id="197" w:name="bookmark197"/>
      <w:bookmarkEnd w:id="196"/>
      <w:r>
        <w:rPr>
          <w:color w:val="000000"/>
          <w:spacing w:val="0"/>
          <w:w w:val="100"/>
          <w:position w:val="0"/>
        </w:rPr>
        <w:t>募集资金总体使用情况</w:t>
      </w:r>
      <w:bookmarkEnd w:id="194"/>
      <w:bookmarkEnd w:id="195"/>
      <w:bookmarkEnd w:id="197"/>
    </w:p>
    <w:p>
      <w:pPr>
        <w:pStyle w:val="Style27"/>
        <w:keepNext w:val="0"/>
        <w:keepLines w:val="0"/>
        <w:widowControl w:val="0"/>
        <w:shd w:val="clear" w:color="auto" w:fill="auto"/>
        <w:bidi w:val="0"/>
        <w:spacing w:before="0" w:after="2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69"/>
        <w:gridCol w:w="874"/>
        <w:gridCol w:w="869"/>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w:t>
            </w:r>
          </w:p>
          <w:p>
            <w:pPr>
              <w:pStyle w:val="Style7"/>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w:t>
            </w:r>
          </w:p>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195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 发行普通 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28,398.04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10,467.61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28,453.78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尚未使用 的募集资 金均存放 在公司募 集资金专 项账户</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28,398.04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10,467.61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28,453.78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2947" w:hRule="exact"/>
        </w:trPr>
        <w:tc>
          <w:tcPr>
            <w:gridSpan w:val="11"/>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tabs>
                <w:tab w:pos="3413" w:val="left"/>
              </w:tabs>
              <w:bidi w:val="0"/>
              <w:spacing w:before="0" w:after="0" w:line="314" w:lineRule="exact"/>
              <w:ind w:left="0" w:right="0" w:firstLine="480"/>
              <w:jc w:val="both"/>
            </w:pPr>
            <w:r>
              <w:rPr>
                <w:color w:val="000000"/>
                <w:spacing w:val="0"/>
                <w:w w:val="100"/>
                <w:position w:val="0"/>
              </w:rPr>
              <w:t>公司经中国证券监督管理委员会证监许可</w:t>
            </w:r>
            <w:r>
              <w:rPr>
                <w:rFonts w:ascii="Times New Roman" w:eastAsia="Times New Roman" w:hAnsi="Times New Roman" w:cs="Times New Roman"/>
                <w:color w:val="000000"/>
                <w:spacing w:val="0"/>
                <w:w w:val="100"/>
                <w:position w:val="0"/>
                <w:sz w:val="18"/>
                <w:szCs w:val="18"/>
              </w:rPr>
              <w:t xml:space="preserve">[2015] </w:t>
            </w:r>
            <w:r>
              <w:rPr>
                <w:rFonts w:ascii="Times New Roman" w:eastAsia="Times New Roman" w:hAnsi="Times New Roman" w:cs="Times New Roman"/>
                <w:color w:val="000000"/>
                <w:spacing w:val="0"/>
                <w:w w:val="100"/>
                <w:position w:val="0"/>
                <w:sz w:val="18"/>
                <w:szCs w:val="18"/>
              </w:rPr>
              <w:t>536</w:t>
            </w:r>
            <w:r>
              <w:rPr>
                <w:color w:val="000000"/>
                <w:spacing w:val="0"/>
                <w:w w:val="100"/>
                <w:position w:val="0"/>
              </w:rPr>
              <w:t>号文核准，向社会首次公开发行人民币普通股</w:t>
            </w:r>
            <w:r>
              <w:rPr>
                <w:rFonts w:ascii="Times New Roman" w:eastAsia="Times New Roman" w:hAnsi="Times New Roman" w:cs="Times New Roman"/>
                <w:color w:val="000000"/>
                <w:spacing w:val="0"/>
                <w:w w:val="100"/>
                <w:position w:val="0"/>
                <w:sz w:val="18"/>
                <w:szCs w:val="18"/>
              </w:rPr>
              <w:t>2,000.00</w:t>
            </w:r>
            <w:r>
              <w:rPr>
                <w:color w:val="000000"/>
                <w:spacing w:val="0"/>
                <w:w w:val="100"/>
                <w:position w:val="0"/>
              </w:rPr>
              <w:t>万股， 每股发行价格为人民币</w:t>
            </w:r>
            <w:r>
              <w:rPr>
                <w:rFonts w:ascii="Times New Roman" w:eastAsia="Times New Roman" w:hAnsi="Times New Roman" w:cs="Times New Roman"/>
                <w:color w:val="000000"/>
                <w:spacing w:val="0"/>
                <w:w w:val="100"/>
                <w:position w:val="0"/>
                <w:sz w:val="18"/>
                <w:szCs w:val="18"/>
              </w:rPr>
              <w:t>15.79</w:t>
            </w:r>
            <w:r>
              <w:rPr>
                <w:color w:val="000000"/>
                <w:spacing w:val="0"/>
                <w:w w:val="100"/>
                <w:position w:val="0"/>
              </w:rPr>
              <w:t>元，募集资金总额为人民币</w:t>
            </w:r>
            <w:r>
              <w:rPr>
                <w:rFonts w:ascii="Times New Roman" w:eastAsia="Times New Roman" w:hAnsi="Times New Roman" w:cs="Times New Roman"/>
                <w:color w:val="000000"/>
                <w:spacing w:val="0"/>
                <w:w w:val="100"/>
                <w:position w:val="0"/>
                <w:sz w:val="18"/>
                <w:szCs w:val="18"/>
              </w:rPr>
              <w:t>31,580.00</w:t>
            </w:r>
            <w:r>
              <w:rPr>
                <w:color w:val="000000"/>
                <w:spacing w:val="0"/>
                <w:w w:val="100"/>
                <w:position w:val="0"/>
              </w:rPr>
              <w:t xml:space="preserve">万元，扣除发行费用后募集资金净额为人民币 </w:t>
            </w:r>
            <w:r>
              <w:rPr>
                <w:rFonts w:ascii="Times New Roman" w:eastAsia="Times New Roman" w:hAnsi="Times New Roman" w:cs="Times New Roman"/>
                <w:color w:val="000000"/>
                <w:spacing w:val="0"/>
                <w:w w:val="100"/>
                <w:position w:val="0"/>
                <w:sz w:val="18"/>
                <w:szCs w:val="18"/>
              </w:rPr>
              <w:t>28,398.04</w:t>
            </w:r>
            <w:r>
              <w:rPr>
                <w:color w:val="000000"/>
                <w:spacing w:val="0"/>
                <w:w w:val="100"/>
                <w:position w:val="0"/>
              </w:rPr>
              <w:t>万元。天健会计师事务所(特殊普通合伙)已于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日对公司首次公开发行股票的募集资金到位 情况进行了审验，并出具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天健验〔</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7-43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验资报告。</w:t>
            </w:r>
          </w:p>
          <w:p>
            <w:pPr>
              <w:pStyle w:val="Style7"/>
              <w:keepNext w:val="0"/>
              <w:keepLines w:val="0"/>
              <w:widowControl w:val="0"/>
              <w:shd w:val="clear" w:color="auto" w:fill="auto"/>
              <w:bidi w:val="0"/>
              <w:spacing w:before="0" w:after="0" w:line="311" w:lineRule="exact"/>
              <w:ind w:left="0" w:right="0" w:firstLine="480"/>
              <w:jc w:val="both"/>
            </w:pPr>
            <w:r>
              <w:rPr>
                <w:color w:val="000000"/>
                <w:spacing w:val="0"/>
                <w:w w:val="100"/>
                <w:position w:val="0"/>
              </w:rPr>
              <w:t>公司以前年度已使用募集资金</w:t>
            </w:r>
            <w:r>
              <w:rPr>
                <w:rFonts w:ascii="Times New Roman" w:eastAsia="Times New Roman" w:hAnsi="Times New Roman" w:cs="Times New Roman"/>
                <w:color w:val="000000"/>
                <w:spacing w:val="0"/>
                <w:w w:val="100"/>
                <w:position w:val="0"/>
                <w:sz w:val="18"/>
                <w:szCs w:val="18"/>
              </w:rPr>
              <w:t>17,986.17</w:t>
            </w:r>
            <w:r>
              <w:rPr>
                <w:color w:val="000000"/>
                <w:spacing w:val="0"/>
                <w:w w:val="100"/>
                <w:position w:val="0"/>
              </w:rPr>
              <w:t>万元，以前年度收到的银行存款利息扣除银行手续费等的净额为</w:t>
            </w:r>
            <w:r>
              <w:rPr>
                <w:rFonts w:ascii="Times New Roman" w:eastAsia="Times New Roman" w:hAnsi="Times New Roman" w:cs="Times New Roman"/>
                <w:color w:val="000000"/>
                <w:spacing w:val="0"/>
                <w:w w:val="100"/>
                <w:position w:val="0"/>
                <w:sz w:val="18"/>
                <w:szCs w:val="18"/>
              </w:rPr>
              <w:t>42.60</w:t>
            </w:r>
            <w:r>
              <w:rPr>
                <w:color w:val="000000"/>
                <w:spacing w:val="0"/>
                <w:w w:val="100"/>
                <w:position w:val="0"/>
              </w:rPr>
              <w:t>万元； 以前年度收到的上市费用结余</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年度实际使用募集资金</w:t>
            </w:r>
            <w:r>
              <w:rPr>
                <w:rFonts w:ascii="Times New Roman" w:eastAsia="Times New Roman" w:hAnsi="Times New Roman" w:cs="Times New Roman"/>
                <w:color w:val="000000"/>
                <w:spacing w:val="0"/>
                <w:w w:val="100"/>
                <w:position w:val="0"/>
                <w:sz w:val="18"/>
                <w:szCs w:val="18"/>
              </w:rPr>
              <w:t>10,467.61</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年度收到的银行存款利息扣除 银行手续费等的净额为</w:t>
            </w:r>
            <w:r>
              <w:rPr>
                <w:rFonts w:ascii="Times New Roman" w:eastAsia="Times New Roman" w:hAnsi="Times New Roman" w:cs="Times New Roman"/>
                <w:color w:val="000000"/>
                <w:spacing w:val="0"/>
                <w:w w:val="100"/>
                <w:position w:val="0"/>
                <w:sz w:val="18"/>
                <w:szCs w:val="18"/>
              </w:rPr>
              <w:t>8.98</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年度将节余募集资金永久性补充流动资金</w:t>
            </w:r>
            <w:r>
              <w:rPr>
                <w:rFonts w:ascii="Times New Roman" w:eastAsia="Times New Roman" w:hAnsi="Times New Roman" w:cs="Times New Roman"/>
                <w:color w:val="000000"/>
                <w:spacing w:val="0"/>
                <w:w w:val="100"/>
                <w:position w:val="0"/>
                <w:sz w:val="18"/>
                <w:szCs w:val="18"/>
              </w:rPr>
              <w:t>0.36</w:t>
            </w:r>
            <w:r>
              <w:rPr>
                <w:color w:val="000000"/>
                <w:spacing w:val="0"/>
                <w:w w:val="100"/>
                <w:position w:val="0"/>
              </w:rPr>
              <w:t>万元;累计已使用募集资金</w:t>
            </w:r>
            <w:r>
              <w:rPr>
                <w:rFonts w:ascii="Times New Roman" w:eastAsia="Times New Roman" w:hAnsi="Times New Roman" w:cs="Times New Roman"/>
                <w:color w:val="000000"/>
                <w:spacing w:val="0"/>
                <w:w w:val="100"/>
                <w:position w:val="0"/>
                <w:sz w:val="18"/>
                <w:szCs w:val="18"/>
              </w:rPr>
              <w:t xml:space="preserve">28,453.78 </w:t>
            </w:r>
            <w:r>
              <w:rPr>
                <w:color w:val="000000"/>
                <w:spacing w:val="0"/>
                <w:w w:val="100"/>
                <w:position w:val="0"/>
              </w:rPr>
              <w:t>万元，累计收到的银行存款利息扣除银行手续费等的净额为</w:t>
            </w:r>
            <w:r>
              <w:rPr>
                <w:rFonts w:ascii="Times New Roman" w:eastAsia="Times New Roman" w:hAnsi="Times New Roman" w:cs="Times New Roman"/>
                <w:color w:val="000000"/>
                <w:spacing w:val="0"/>
                <w:w w:val="100"/>
                <w:position w:val="0"/>
                <w:sz w:val="18"/>
                <w:szCs w:val="18"/>
              </w:rPr>
              <w:t>51.58</w:t>
            </w:r>
            <w:r>
              <w:rPr>
                <w:color w:val="000000"/>
                <w:spacing w:val="0"/>
                <w:w w:val="100"/>
                <w:position w:val="0"/>
              </w:rPr>
              <w:t>万元。累计将节余募集资金永久性补充流动资金</w:t>
            </w:r>
            <w:r>
              <w:rPr>
                <w:rFonts w:ascii="Times New Roman" w:eastAsia="Times New Roman" w:hAnsi="Times New Roman" w:cs="Times New Roman"/>
                <w:color w:val="000000"/>
                <w:spacing w:val="0"/>
                <w:w w:val="100"/>
                <w:position w:val="0"/>
                <w:sz w:val="18"/>
                <w:szCs w:val="18"/>
              </w:rPr>
              <w:t>0.36</w:t>
            </w:r>
            <w:r>
              <w:rPr>
                <w:color w:val="000000"/>
                <w:spacing w:val="0"/>
                <w:w w:val="100"/>
                <w:position w:val="0"/>
              </w:rPr>
              <w:t>万 元。截至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日，募集资金余额为人民币</w:t>
            </w:r>
            <w:r>
              <w:rPr>
                <w:rFonts w:ascii="Times New Roman" w:eastAsia="Times New Roman" w:hAnsi="Times New Roman" w:cs="Times New Roman"/>
                <w:color w:val="000000"/>
                <w:spacing w:val="0"/>
                <w:w w:val="100"/>
                <w:position w:val="0"/>
                <w:sz w:val="18"/>
                <w:szCs w:val="18"/>
              </w:rPr>
              <w:t>0.38</w:t>
            </w:r>
            <w:r>
              <w:rPr>
                <w:color w:val="000000"/>
                <w:spacing w:val="0"/>
                <w:w w:val="100"/>
                <w:position w:val="0"/>
              </w:rPr>
              <w:t>万元(包括累计收到的银行存款利息扣除银行手续费等的净额)。</w:t>
            </w:r>
          </w:p>
        </w:tc>
      </w:tr>
    </w:tbl>
    <w:p>
      <w:pPr>
        <w:widowControl w:val="0"/>
        <w:spacing w:after="319" w:line="1" w:lineRule="exact"/>
      </w:pPr>
    </w:p>
    <w:p>
      <w:pPr>
        <w:pStyle w:val="Style39"/>
        <w:keepNext/>
        <w:keepLines/>
        <w:widowControl w:val="0"/>
        <w:numPr>
          <w:ilvl w:val="0"/>
          <w:numId w:val="7"/>
        </w:numPr>
        <w:shd w:val="clear" w:color="auto" w:fill="auto"/>
        <w:bidi w:val="0"/>
        <w:spacing w:before="0" w:after="380" w:line="240" w:lineRule="auto"/>
        <w:ind w:left="0" w:right="0" w:firstLine="0"/>
        <w:jc w:val="left"/>
      </w:pPr>
      <w:bookmarkStart w:id="198" w:name="bookmark198"/>
      <w:bookmarkStart w:id="199" w:name="bookmark199"/>
      <w:bookmarkStart w:id="200" w:name="bookmark200"/>
      <w:bookmarkStart w:id="201" w:name="bookmark201"/>
      <w:bookmarkEnd w:id="200"/>
      <w:r>
        <w:rPr>
          <w:color w:val="000000"/>
          <w:spacing w:val="0"/>
          <w:w w:val="100"/>
          <w:position w:val="0"/>
        </w:rPr>
        <w:t>募集资金承诺项目情况</w:t>
      </w:r>
      <w:bookmarkEnd w:id="198"/>
      <w:bookmarkEnd w:id="199"/>
      <w:bookmarkEnd w:id="201"/>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776"/>
        <w:gridCol w:w="778"/>
        <w:gridCol w:w="778"/>
        <w:gridCol w:w="782"/>
        <w:gridCol w:w="778"/>
        <w:gridCol w:w="782"/>
        <w:gridCol w:w="778"/>
        <w:gridCol w:w="782"/>
        <w:gridCol w:w="778"/>
        <w:gridCol w:w="782"/>
        <w:gridCol w:w="787"/>
      </w:tblGrid>
      <w:tr>
        <w:trPr>
          <w:trHeight w:val="134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调整后投 资总额</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截至期末 投资进度</w:t>
            </w:r>
          </w:p>
          <w:p>
            <w:pPr>
              <w:pStyle w:val="Style7"/>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7"/>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项目达到 预定可使 用状态日</w:t>
            </w:r>
          </w:p>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本报告期 实现的效</w:t>
            </w:r>
          </w:p>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是否达到</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left"/>
            </w:pPr>
            <w:r>
              <w:rPr>
                <w:color w:val="000000"/>
                <w:spacing w:val="0"/>
                <w:w w:val="100"/>
                <w:position w:val="0"/>
              </w:rPr>
              <w:t>项目可行 性是否发 生重大变</w:t>
            </w:r>
          </w:p>
          <w:p>
            <w:pPr>
              <w:pStyle w:val="Style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化</w:t>
            </w:r>
          </w:p>
        </w:tc>
      </w:tr>
      <w:tr>
        <w:trPr>
          <w:trHeight w:val="408" w:hRule="exact"/>
        </w:trPr>
        <w:tc>
          <w:tcPr>
            <w:gridSpan w:val="11"/>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bl>
    <w:p>
      <w:pPr>
        <w:spacing w:lineRule="exact" w:line="1"/>
        <w:rPr>
          <w:sz w:val="2"/>
          <w:szCs w:val="2"/>
        </w:rPr>
      </w:pPr>
      <w:r>
        <w:br w:type="page"/>
      </w:r>
    </w:p>
    <w:tbl>
      <w:tblPr>
        <w:tblOverlap w:val="never"/>
        <w:jc w:val="center"/>
        <w:tblLayout w:type="fixed"/>
      </w:tblPr>
      <w:tblGrid>
        <w:gridCol w:w="1771"/>
        <w:gridCol w:w="782"/>
        <w:gridCol w:w="778"/>
        <w:gridCol w:w="782"/>
        <w:gridCol w:w="778"/>
        <w:gridCol w:w="782"/>
        <w:gridCol w:w="778"/>
        <w:gridCol w:w="782"/>
        <w:gridCol w:w="778"/>
        <w:gridCol w:w="782"/>
        <w:gridCol w:w="787"/>
      </w:tblGrid>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银行大型平台流媒体 综合安防系统解决方 案技术改造项目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3,602.55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3,602.55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3,604.35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1,393.96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银行自助设备智能安 防系统技术改造项目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5,960.25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5,960.25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1,066.18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5,965.35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1,691.04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研发中心建设技术改 造项目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3,592.63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3,592.63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1,242.42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3,608.16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营销及服务网络升级</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技术改造项目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3,544.15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3,544.15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2,889.08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3,555.49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银行主动安防综合管</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理系统项目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7,078.56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7,078.56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5,223.32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7,100.53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2,452.62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4,629.36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4,619.90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28,407.50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28,398.04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10,467.61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28,453.78</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5,537.62</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28,407.50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28,398.04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10,467.61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28,453.78</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5,537.62</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270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 计收益的情况和原因</w:t>
            </w:r>
          </w:p>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7"/>
              <w:keepNext w:val="0"/>
              <w:keepLines w:val="0"/>
              <w:widowControl w:val="0"/>
              <w:shd w:val="clear" w:color="auto" w:fill="auto"/>
              <w:tabs>
                <w:tab w:pos="398" w:val="left"/>
              </w:tabs>
              <w:bidi w:val="0"/>
              <w:spacing w:before="0" w:after="40" w:line="30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研发中心建设技术改造项目、营销及服务网络升级技术改造项目以及补充流动资金不直接产生 效益。</w:t>
            </w:r>
          </w:p>
          <w:p>
            <w:pPr>
              <w:pStyle w:val="Style7"/>
              <w:keepNext w:val="0"/>
              <w:keepLines w:val="0"/>
              <w:widowControl w:val="0"/>
              <w:shd w:val="clear" w:color="auto" w:fill="auto"/>
              <w:tabs>
                <w:tab w:pos="403" w:val="left"/>
              </w:tabs>
              <w:bidi w:val="0"/>
              <w:spacing w:before="0" w:after="4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银行大型平台流媒体综合安防系统解决方案技术改造项目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日达产，项目产生的 效益未完全体现，</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年度实现效益</w:t>
            </w:r>
            <w:r>
              <w:rPr>
                <w:rFonts w:ascii="Times New Roman" w:eastAsia="Times New Roman" w:hAnsi="Times New Roman" w:cs="Times New Roman"/>
                <w:color w:val="000000"/>
                <w:spacing w:val="0"/>
                <w:w w:val="100"/>
                <w:position w:val="0"/>
                <w:sz w:val="18"/>
                <w:szCs w:val="18"/>
              </w:rPr>
              <w:t>1,393.96</w:t>
            </w:r>
            <w:r>
              <w:rPr>
                <w:color w:val="000000"/>
                <w:spacing w:val="0"/>
                <w:w w:val="100"/>
                <w:position w:val="0"/>
              </w:rPr>
              <w:t>万元。</w:t>
            </w:r>
          </w:p>
          <w:p>
            <w:pPr>
              <w:pStyle w:val="Style7"/>
              <w:keepNext w:val="0"/>
              <w:keepLines w:val="0"/>
              <w:widowControl w:val="0"/>
              <w:shd w:val="clear" w:color="auto" w:fill="auto"/>
              <w:tabs>
                <w:tab w:pos="370" w:val="left"/>
              </w:tabs>
              <w:bidi w:val="0"/>
              <w:spacing w:before="0" w:after="4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银行自助设备智能安防系统技术改造项目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日达产，项目产生的效益未完全体现，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年度实现效益</w:t>
            </w:r>
            <w:r>
              <w:rPr>
                <w:rFonts w:ascii="Times New Roman" w:eastAsia="Times New Roman" w:hAnsi="Times New Roman" w:cs="Times New Roman"/>
                <w:color w:val="000000"/>
                <w:spacing w:val="0"/>
                <w:w w:val="100"/>
                <w:position w:val="0"/>
                <w:sz w:val="18"/>
                <w:szCs w:val="18"/>
              </w:rPr>
              <w:t>1,691.04</w:t>
            </w:r>
            <w:r>
              <w:rPr>
                <w:color w:val="000000"/>
                <w:spacing w:val="0"/>
                <w:w w:val="100"/>
                <w:position w:val="0"/>
              </w:rPr>
              <w:t>万元。</w:t>
            </w:r>
          </w:p>
          <w:p>
            <w:pPr>
              <w:pStyle w:val="Style7"/>
              <w:keepNext w:val="0"/>
              <w:keepLines w:val="0"/>
              <w:widowControl w:val="0"/>
              <w:shd w:val="clear" w:color="auto" w:fill="auto"/>
              <w:tabs>
                <w:tab w:pos="451" w:val="left"/>
              </w:tabs>
              <w:bidi w:val="0"/>
              <w:spacing w:before="0" w:after="4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银行主动安防综合管理系统项目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日达产，项目产生的效益未完全体现，</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年度实现效益</w:t>
            </w:r>
            <w:r>
              <w:rPr>
                <w:rFonts w:ascii="Times New Roman" w:eastAsia="Times New Roman" w:hAnsi="Times New Roman" w:cs="Times New Roman"/>
                <w:color w:val="000000"/>
                <w:spacing w:val="0"/>
                <w:w w:val="100"/>
                <w:position w:val="0"/>
                <w:sz w:val="18"/>
                <w:szCs w:val="18"/>
              </w:rPr>
              <w:t>2,452.62</w:t>
            </w:r>
            <w:r>
              <w:rPr>
                <w:color w:val="000000"/>
                <w:spacing w:val="0"/>
                <w:w w:val="100"/>
                <w:position w:val="0"/>
              </w:rPr>
              <w:t>万元。</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 及使用进展情况</w:t>
            </w:r>
          </w:p>
        </w:tc>
        <w:tc>
          <w:tcPr>
            <w:gridSpan w:val="10"/>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募集资金投资项目实 施地点变更情况</w:t>
            </w:r>
          </w:p>
        </w:tc>
        <w:tc>
          <w:tcPr>
            <w:gridSpan w:val="10"/>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gridSpan w:val="10"/>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766"/>
        <w:gridCol w:w="7814"/>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715"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日，公司第二届董事会第四次会议审议通过，同意公司以募集资金</w:t>
            </w:r>
            <w:r>
              <w:rPr>
                <w:rFonts w:ascii="Times New Roman" w:eastAsia="Times New Roman" w:hAnsi="Times New Roman" w:cs="Times New Roman"/>
                <w:color w:val="000000"/>
                <w:spacing w:val="0"/>
                <w:w w:val="100"/>
                <w:position w:val="0"/>
                <w:sz w:val="18"/>
                <w:szCs w:val="18"/>
              </w:rPr>
              <w:t>10,667.12</w:t>
            </w:r>
            <w:r>
              <w:rPr>
                <w:color w:val="000000"/>
                <w:spacing w:val="0"/>
                <w:w w:val="100"/>
                <w:position w:val="0"/>
              </w:rPr>
              <w:t>万元置 换预先投入募投项目的自筹资金。公司于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日完成了置换。</w:t>
            </w:r>
          </w:p>
        </w:tc>
      </w:tr>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项目实施出现募集资</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尚未使用的募集资金</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尚未使用的募集资金均存放在公司募集资金专项账户</w:t>
            </w:r>
          </w:p>
        </w:tc>
      </w:tr>
      <w:tr>
        <w:trPr>
          <w:trHeight w:val="1037"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99" w:line="1" w:lineRule="exact"/>
      </w:pPr>
    </w:p>
    <w:p>
      <w:pPr>
        <w:pStyle w:val="Style39"/>
        <w:keepNext/>
        <w:keepLines/>
        <w:widowControl w:val="0"/>
        <w:shd w:val="clear" w:color="auto" w:fill="auto"/>
        <w:bidi w:val="0"/>
        <w:spacing w:before="0" w:after="520" w:line="240" w:lineRule="auto"/>
        <w:ind w:left="0" w:right="0" w:firstLine="140"/>
        <w:jc w:val="left"/>
      </w:pPr>
      <w:bookmarkStart w:id="202" w:name="bookmark202"/>
      <w:bookmarkStart w:id="203" w:name="bookmark203"/>
      <w:bookmarkStart w:id="204" w:name="bookmark204"/>
      <w:bookmarkStart w:id="205" w:name="bookmark205"/>
      <w:r>
        <w:rPr>
          <w:color w:val="000000"/>
          <w:spacing w:val="0"/>
          <w:w w:val="100"/>
          <w:position w:val="0"/>
        </w:rPr>
        <w:t>（</w:t>
      </w:r>
      <w:bookmarkEnd w:id="204"/>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02"/>
      <w:bookmarkEnd w:id="203"/>
      <w:bookmarkEnd w:id="205"/>
    </w:p>
    <w:p>
      <w:pPr>
        <w:pStyle w:val="Style27"/>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520" w:line="240" w:lineRule="auto"/>
        <w:ind w:left="0" w:right="0" w:firstLine="0"/>
        <w:jc w:val="left"/>
      </w:pPr>
      <w:r>
        <w:rPr>
          <w:color w:val="000000"/>
          <w:spacing w:val="0"/>
          <w:w w:val="100"/>
          <w:position w:val="0"/>
        </w:rPr>
        <w:t>公司报告期不存在募集资金变更项目情况。</w:t>
      </w:r>
    </w:p>
    <w:p>
      <w:pPr>
        <w:pStyle w:val="Style23"/>
        <w:keepNext/>
        <w:keepLines/>
        <w:widowControl w:val="0"/>
        <w:shd w:val="clear" w:color="auto" w:fill="auto"/>
        <w:tabs>
          <w:tab w:pos="517" w:val="left"/>
        </w:tabs>
        <w:bidi w:val="0"/>
        <w:spacing w:before="0" w:line="240" w:lineRule="auto"/>
        <w:ind w:left="0" w:right="0" w:firstLine="0"/>
        <w:jc w:val="left"/>
      </w:pPr>
      <w:bookmarkStart w:id="206" w:name="bookmark206"/>
      <w:bookmarkStart w:id="207" w:name="bookmark207"/>
      <w:bookmarkStart w:id="208" w:name="bookmark208"/>
      <w:bookmarkStart w:id="209" w:name="bookmark209"/>
      <w:r>
        <w:rPr>
          <w:color w:val="000000"/>
          <w:spacing w:val="0"/>
          <w:w w:val="100"/>
          <w:position w:val="0"/>
          <w:sz w:val="24"/>
          <w:szCs w:val="24"/>
        </w:rPr>
        <w:t>六</w:t>
      </w:r>
      <w:bookmarkEnd w:id="208"/>
      <w:r>
        <w:rPr>
          <w:color w:val="000000"/>
          <w:spacing w:val="0"/>
          <w:w w:val="100"/>
          <w:position w:val="0"/>
          <w:sz w:val="24"/>
          <w:szCs w:val="24"/>
        </w:rPr>
        <w:t>、</w:t>
        <w:tab/>
        <w:t>重大资产和股权出售</w:t>
      </w:r>
      <w:bookmarkEnd w:id="206"/>
      <w:bookmarkEnd w:id="207"/>
      <w:bookmarkEnd w:id="209"/>
    </w:p>
    <w:p>
      <w:pPr>
        <w:pStyle w:val="Style31"/>
        <w:keepNext/>
        <w:keepLines/>
        <w:widowControl w:val="0"/>
        <w:shd w:val="clear" w:color="auto" w:fill="auto"/>
        <w:tabs>
          <w:tab w:pos="401" w:val="left"/>
        </w:tabs>
        <w:bidi w:val="0"/>
        <w:spacing w:before="0" w:line="240" w:lineRule="auto"/>
        <w:ind w:left="0" w:right="0" w:firstLine="0"/>
        <w:jc w:val="left"/>
      </w:pPr>
      <w:bookmarkStart w:id="210" w:name="bookmark210"/>
      <w:bookmarkStart w:id="211" w:name="bookmark211"/>
      <w:bookmarkStart w:id="212" w:name="bookmark212"/>
      <w:bookmarkStart w:id="213" w:name="bookmark213"/>
      <w:r>
        <w:rPr>
          <w:rFonts w:ascii="Times New Roman" w:eastAsia="Times New Roman" w:hAnsi="Times New Roman" w:cs="Times New Roman"/>
          <w:color w:val="000000"/>
          <w:spacing w:val="0"/>
          <w:w w:val="100"/>
          <w:position w:val="0"/>
        </w:rPr>
        <w:t>1</w:t>
      </w:r>
      <w:bookmarkEnd w:id="212"/>
      <w:r>
        <w:rPr>
          <w:color w:val="000000"/>
          <w:spacing w:val="0"/>
          <w:w w:val="100"/>
          <w:position w:val="0"/>
        </w:rPr>
        <w:t>、</w:t>
        <w:tab/>
        <w:t>出售重大资产情况</w:t>
      </w:r>
      <w:bookmarkEnd w:id="210"/>
      <w:bookmarkEnd w:id="211"/>
      <w:bookmarkEnd w:id="213"/>
    </w:p>
    <w:p>
      <w:pPr>
        <w:pStyle w:val="Style27"/>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520" w:line="240" w:lineRule="auto"/>
        <w:ind w:left="0" w:right="0" w:firstLine="0"/>
        <w:jc w:val="left"/>
      </w:pPr>
      <w:r>
        <w:rPr>
          <w:color w:val="000000"/>
          <w:spacing w:val="0"/>
          <w:w w:val="100"/>
          <w:position w:val="0"/>
        </w:rPr>
        <w:t>公司报告期未出售重大资产。</w:t>
      </w:r>
    </w:p>
    <w:p>
      <w:pPr>
        <w:pStyle w:val="Style31"/>
        <w:keepNext/>
        <w:keepLines/>
        <w:widowControl w:val="0"/>
        <w:shd w:val="clear" w:color="auto" w:fill="auto"/>
        <w:tabs>
          <w:tab w:pos="401" w:val="left"/>
        </w:tabs>
        <w:bidi w:val="0"/>
        <w:spacing w:before="0" w:line="240" w:lineRule="auto"/>
        <w:ind w:left="0" w:right="0" w:firstLine="0"/>
        <w:jc w:val="left"/>
      </w:pPr>
      <w:bookmarkStart w:id="214" w:name="bookmark214"/>
      <w:bookmarkStart w:id="215" w:name="bookmark215"/>
      <w:bookmarkStart w:id="216" w:name="bookmark216"/>
      <w:bookmarkStart w:id="217" w:name="bookmark217"/>
      <w:r>
        <w:rPr>
          <w:rFonts w:ascii="Times New Roman" w:eastAsia="Times New Roman" w:hAnsi="Times New Roman" w:cs="Times New Roman"/>
          <w:color w:val="000000"/>
          <w:spacing w:val="0"/>
          <w:w w:val="100"/>
          <w:position w:val="0"/>
        </w:rPr>
        <w:t>2</w:t>
      </w:r>
      <w:bookmarkEnd w:id="216"/>
      <w:r>
        <w:rPr>
          <w:color w:val="000000"/>
          <w:spacing w:val="0"/>
          <w:w w:val="100"/>
          <w:position w:val="0"/>
        </w:rPr>
        <w:t>、</w:t>
        <w:tab/>
        <w:t>出售重大股权情况</w:t>
      </w:r>
      <w:bookmarkEnd w:id="214"/>
      <w:bookmarkEnd w:id="215"/>
      <w:bookmarkEnd w:id="217"/>
    </w:p>
    <w:p>
      <w:pPr>
        <w:pStyle w:val="Style27"/>
        <w:keepNext w:val="0"/>
        <w:keepLines w:val="0"/>
        <w:widowControl w:val="0"/>
        <w:shd w:val="clear" w:color="auto" w:fill="auto"/>
        <w:bidi w:val="0"/>
        <w:spacing w:before="0" w:after="5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line="240" w:lineRule="auto"/>
        <w:ind w:left="0" w:right="0" w:firstLine="0"/>
        <w:jc w:val="left"/>
      </w:pPr>
      <w:bookmarkStart w:id="218" w:name="bookmark218"/>
      <w:bookmarkStart w:id="219" w:name="bookmark219"/>
      <w:bookmarkStart w:id="220" w:name="bookmark220"/>
      <w:bookmarkStart w:id="221" w:name="bookmark221"/>
      <w:r>
        <w:rPr>
          <w:color w:val="000000"/>
          <w:spacing w:val="0"/>
          <w:w w:val="100"/>
          <w:position w:val="0"/>
          <w:sz w:val="24"/>
          <w:szCs w:val="24"/>
        </w:rPr>
        <w:t>七</w:t>
      </w:r>
      <w:bookmarkEnd w:id="220"/>
      <w:r>
        <w:rPr>
          <w:color w:val="000000"/>
          <w:spacing w:val="0"/>
          <w:w w:val="100"/>
          <w:position w:val="0"/>
          <w:sz w:val="24"/>
          <w:szCs w:val="24"/>
        </w:rPr>
        <w:t>、</w:t>
        <w:tab/>
        <w:t>主要控股参股公司分析</w:t>
      </w:r>
      <w:bookmarkEnd w:id="218"/>
      <w:bookmarkEnd w:id="219"/>
      <w:bookmarkEnd w:id="221"/>
    </w:p>
    <w:p>
      <w:pPr>
        <w:pStyle w:val="Style27"/>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2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56"/>
        <w:gridCol w:w="1200"/>
        <w:gridCol w:w="1042"/>
        <w:gridCol w:w="1046"/>
        <w:gridCol w:w="1046"/>
        <w:gridCol w:w="1046"/>
        <w:gridCol w:w="1042"/>
        <w:gridCol w:w="1046"/>
        <w:gridCol w:w="1056"/>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公司类型</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bl>
    <w:p>
      <w:pPr>
        <w:spacing w:lineRule="exact" w:line="1"/>
        <w:rPr>
          <w:sz w:val="2"/>
          <w:szCs w:val="2"/>
        </w:rPr>
      </w:pPr>
      <w:r>
        <w:br w:type="page"/>
      </w:r>
    </w:p>
    <w:tbl>
      <w:tblPr>
        <w:tblOverlap w:val="never"/>
        <w:jc w:val="center"/>
        <w:tblLayout w:type="fixed"/>
      </w:tblPr>
      <w:tblGrid>
        <w:gridCol w:w="1056"/>
        <w:gridCol w:w="1200"/>
        <w:gridCol w:w="1042"/>
        <w:gridCol w:w="1046"/>
        <w:gridCol w:w="1046"/>
        <w:gridCol w:w="1046"/>
        <w:gridCol w:w="1042"/>
        <w:gridCol w:w="1046"/>
        <w:gridCol w:w="1056"/>
      </w:tblGrid>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广州市苏瑞 计算机科技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主要从事联 网平台基础 软件的开发 及销售等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38,247,767.8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33,788,531.4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32,823,872.2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23,393,189.8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24,576,493.3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1037"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深圳市润安 科技发展有 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主要从事信 息系统集成 服务等</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51,380,000.0</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84,123,168.4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52,738,456.3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66,882,428.0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12,576,071.0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11,994,952.7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报告期内取得和处置子公司的情况</w:t>
      </w:r>
    </w:p>
    <w:p>
      <w:pPr>
        <w:widowControl w:val="0"/>
        <w:spacing w:after="259" w:line="1" w:lineRule="exact"/>
      </w:pP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重庆浩云公共安全物联网技术有限公司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5" w:lineRule="exact"/>
              <w:ind w:left="0" w:right="0" w:firstLine="0"/>
              <w:jc w:val="left"/>
            </w:pPr>
            <w:r>
              <w:rPr>
                <w:color w:val="000000"/>
                <w:spacing w:val="0"/>
                <w:w w:val="100"/>
                <w:position w:val="0"/>
              </w:rPr>
              <w:t>布局智慧城市，通过外延式发展实施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 安防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产业发展战略。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年归属于母 公司的净利润：</w:t>
            </w:r>
            <w:r>
              <w:rPr>
                <w:rFonts w:ascii="Times New Roman" w:eastAsia="Times New Roman" w:hAnsi="Times New Roman" w:cs="Times New Roman"/>
                <w:color w:val="000000"/>
                <w:spacing w:val="0"/>
                <w:w w:val="100"/>
                <w:position w:val="0"/>
                <w:sz w:val="18"/>
                <w:szCs w:val="18"/>
              </w:rPr>
              <w:t>1,396,801.54</w:t>
            </w:r>
            <w:r>
              <w:rPr>
                <w:color w:val="000000"/>
                <w:spacing w:val="0"/>
                <w:w w:val="100"/>
                <w:position w:val="0"/>
              </w:rPr>
              <w:t>元</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西藏浩云创业投资有限公司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年归属于母公司的净利润：</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广州浩昀宏信息技术有限公司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布局云计算及服务，通过外延式发展实 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大安防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产业发展战略。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年归属 于母公司的净利润：</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广州市浩耘元鸿信息技术有限公司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5" w:lineRule="exact"/>
              <w:ind w:left="0" w:right="0" w:firstLine="0"/>
              <w:jc w:val="left"/>
            </w:pPr>
            <w:r>
              <w:rPr>
                <w:color w:val="000000"/>
                <w:spacing w:val="0"/>
                <w:w w:val="100"/>
                <w:position w:val="0"/>
              </w:rPr>
              <w:t>布局消防安全物联网，通过外延式发展 实施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大安防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产业发展战略。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年归 属于母公司的净利润：</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深圳市润安科技发展有限公司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布局司法安防，通过外延式发展实施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 安防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产业发展战略。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年归属于母 公司的净利润：</w:t>
            </w:r>
            <w:r>
              <w:rPr>
                <w:rFonts w:ascii="Times New Roman" w:eastAsia="Times New Roman" w:hAnsi="Times New Roman" w:cs="Times New Roman"/>
                <w:color w:val="000000"/>
                <w:spacing w:val="0"/>
                <w:w w:val="100"/>
                <w:position w:val="0"/>
                <w:sz w:val="18"/>
                <w:szCs w:val="18"/>
              </w:rPr>
              <w:t>6,120,632.22</w:t>
            </w:r>
            <w:r>
              <w:rPr>
                <w:color w:val="000000"/>
                <w:spacing w:val="0"/>
                <w:w w:val="100"/>
                <w:position w:val="0"/>
              </w:rPr>
              <w:t>元</w:t>
            </w:r>
          </w:p>
        </w:tc>
      </w:tr>
      <w:tr>
        <w:trPr>
          <w:trHeight w:val="1037"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广州市万欣计算机科技有限公司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left"/>
            </w:pPr>
            <w:r>
              <w:rPr>
                <w:color w:val="000000"/>
                <w:spacing w:val="0"/>
                <w:w w:val="100"/>
                <w:position w:val="0"/>
              </w:rPr>
              <w:t>为了优化公司资源配置，降低管理成本， 提高运营效率。</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年归属于母公司的 净利润：</w:t>
            </w:r>
            <w:r>
              <w:rPr>
                <w:rFonts w:ascii="Times New Roman" w:eastAsia="Times New Roman" w:hAnsi="Times New Roman" w:cs="Times New Roman"/>
                <w:color w:val="000000"/>
                <w:spacing w:val="0"/>
                <w:w w:val="100"/>
                <w:position w:val="0"/>
                <w:sz w:val="18"/>
                <w:szCs w:val="18"/>
              </w:rPr>
              <w:t>420.37</w:t>
            </w:r>
            <w:r>
              <w:rPr>
                <w:color w:val="000000"/>
                <w:spacing w:val="0"/>
                <w:w w:val="100"/>
                <w:position w:val="0"/>
              </w:rPr>
              <w:t>元</w:t>
            </w:r>
          </w:p>
        </w:tc>
      </w:tr>
    </w:tbl>
    <w:p>
      <w:pPr>
        <w:widowControl w:val="0"/>
        <w:spacing w:after="379" w:line="1" w:lineRule="exact"/>
      </w:pPr>
    </w:p>
    <w:p>
      <w:pPr>
        <w:pStyle w:val="Style23"/>
        <w:keepNext/>
        <w:keepLines/>
        <w:widowControl w:val="0"/>
        <w:shd w:val="clear" w:color="auto" w:fill="auto"/>
        <w:bidi w:val="0"/>
        <w:spacing w:before="0" w:line="240" w:lineRule="auto"/>
        <w:ind w:left="0" w:right="0" w:firstLine="0"/>
        <w:jc w:val="left"/>
      </w:pPr>
      <w:bookmarkStart w:id="222" w:name="bookmark222"/>
      <w:bookmarkStart w:id="223" w:name="bookmark223"/>
      <w:bookmarkStart w:id="224" w:name="bookmark224"/>
      <w:bookmarkStart w:id="225" w:name="bookmark225"/>
      <w:r>
        <w:rPr>
          <w:color w:val="000000"/>
          <w:spacing w:val="0"/>
          <w:w w:val="100"/>
          <w:position w:val="0"/>
          <w:sz w:val="24"/>
          <w:szCs w:val="24"/>
        </w:rPr>
        <w:t>八</w:t>
      </w:r>
      <w:bookmarkEnd w:id="224"/>
      <w:r>
        <w:rPr>
          <w:color w:val="000000"/>
          <w:spacing w:val="0"/>
          <w:w w:val="100"/>
          <w:position w:val="0"/>
          <w:sz w:val="24"/>
          <w:szCs w:val="24"/>
        </w:rPr>
        <w:t>、公司控制的结构化主体情况</w:t>
      </w:r>
      <w:bookmarkEnd w:id="222"/>
      <w:bookmarkEnd w:id="223"/>
      <w:bookmarkEnd w:id="225"/>
    </w:p>
    <w:p>
      <w:pPr>
        <w:pStyle w:val="Style27"/>
        <w:keepNext w:val="0"/>
        <w:keepLines w:val="0"/>
        <w:widowControl w:val="0"/>
        <w:shd w:val="clear" w:color="auto" w:fill="auto"/>
        <w:bidi w:val="0"/>
        <w:spacing w:before="0" w:after="5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226" w:name="bookmark226"/>
      <w:bookmarkStart w:id="227" w:name="bookmark227"/>
      <w:bookmarkStart w:id="228" w:name="bookmark228"/>
      <w:bookmarkStart w:id="229" w:name="bookmark229"/>
      <w:r>
        <w:rPr>
          <w:color w:val="000000"/>
          <w:spacing w:val="0"/>
          <w:w w:val="100"/>
          <w:position w:val="0"/>
          <w:sz w:val="24"/>
          <w:szCs w:val="24"/>
        </w:rPr>
        <w:t>九</w:t>
      </w:r>
      <w:bookmarkEnd w:id="228"/>
      <w:r>
        <w:rPr>
          <w:color w:val="000000"/>
          <w:spacing w:val="0"/>
          <w:w w:val="100"/>
          <w:position w:val="0"/>
          <w:sz w:val="24"/>
          <w:szCs w:val="24"/>
        </w:rPr>
        <w:t>、公司未来发展的展望</w:t>
      </w:r>
      <w:bookmarkEnd w:id="226"/>
      <w:bookmarkEnd w:id="227"/>
      <w:bookmarkEnd w:id="229"/>
    </w:p>
    <w:p>
      <w:pPr>
        <w:pStyle w:val="Style31"/>
        <w:keepNext/>
        <w:keepLines/>
        <w:widowControl w:val="0"/>
        <w:shd w:val="clear" w:color="auto" w:fill="auto"/>
        <w:bidi w:val="0"/>
        <w:spacing w:before="0" w:line="240" w:lineRule="auto"/>
        <w:ind w:left="0" w:right="0" w:firstLine="0"/>
        <w:jc w:val="left"/>
      </w:pPr>
      <w:bookmarkStart w:id="230" w:name="bookmark230"/>
      <w:bookmarkStart w:id="231" w:name="bookmark231"/>
      <w:bookmarkStart w:id="232" w:name="bookmark232"/>
      <w:bookmarkStart w:id="233" w:name="bookmark233"/>
      <w:r>
        <w:rPr>
          <w:rFonts w:ascii="Times New Roman" w:eastAsia="Times New Roman" w:hAnsi="Times New Roman" w:cs="Times New Roman"/>
          <w:color w:val="000000"/>
          <w:spacing w:val="0"/>
          <w:w w:val="100"/>
          <w:position w:val="0"/>
        </w:rPr>
        <w:t>1</w:t>
      </w:r>
      <w:bookmarkEnd w:id="232"/>
      <w:r>
        <w:rPr>
          <w:color w:val="000000"/>
          <w:spacing w:val="0"/>
          <w:w w:val="100"/>
          <w:position w:val="0"/>
        </w:rPr>
        <w:t>、公司所处行业的发展情况</w:t>
      </w:r>
      <w:bookmarkEnd w:id="230"/>
      <w:bookmarkEnd w:id="231"/>
      <w:bookmarkEnd w:id="233"/>
    </w:p>
    <w:p>
      <w:pPr>
        <w:pStyle w:val="Style27"/>
        <w:keepNext w:val="0"/>
        <w:keepLines w:val="0"/>
        <w:widowControl w:val="0"/>
        <w:shd w:val="clear" w:color="auto" w:fill="auto"/>
        <w:bidi w:val="0"/>
        <w:spacing w:before="0" w:after="260" w:line="240" w:lineRule="auto"/>
        <w:ind w:left="0" w:right="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月，《中华人民共和国反恐怖主义法》正式实施，随着反恐法的实施，将社会公共安全管理提升到更高的高度，</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也为安防产业带来了巨大的发展机遇，未来几年，服务于社会公共安全的安防产业将呈现跃进式发展。《中国安防行业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十 </w:t>
      </w:r>
      <w:r>
        <w:rPr>
          <w:color w:val="000000"/>
          <w:spacing w:val="0"/>
          <w:w w:val="100"/>
          <w:position w:val="0"/>
        </w:rPr>
        <w:t>三五</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2016-202</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年）发展规划》规划了未来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年安防行业的发展蓝图，到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年，安防企业总收入达到</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亿元左右，年 增长率达到</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以上，实现行业增加值</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亿元，安防行业在十三五期间将继续保持快速的发展势头。</w:t>
      </w:r>
    </w:p>
    <w:p>
      <w:pPr>
        <w:pStyle w:val="Style27"/>
        <w:keepNext w:val="0"/>
        <w:keepLines w:val="0"/>
        <w:widowControl w:val="0"/>
        <w:shd w:val="clear" w:color="auto" w:fill="auto"/>
        <w:bidi w:val="0"/>
        <w:spacing w:before="0" w:after="0" w:line="473" w:lineRule="exact"/>
        <w:ind w:left="0" w:right="0" w:firstLine="400"/>
        <w:jc w:val="both"/>
      </w:pPr>
      <w:r>
        <w:rPr>
          <w:color w:val="000000"/>
          <w:spacing w:val="0"/>
          <w:w w:val="100"/>
          <w:position w:val="0"/>
        </w:rPr>
        <w:t>安防设备通常是</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小时运行，一般在使用</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年后进行设备的更新，更换成技术更先进、性能更优的设备。国内大部分 银行基本是在十二五</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2010-2015</w:t>
      </w:r>
      <w:r>
        <w:rPr>
          <w:color w:val="000000"/>
          <w:spacing w:val="0"/>
          <w:w w:val="100"/>
          <w:position w:val="0"/>
        </w:rPr>
        <w:t>年）期间完成网点安防设备的铺设和系统的建设，随着新技术的发展，从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年开始，将 迎来新一轮的安防设备更新潮。</w:t>
      </w:r>
    </w:p>
    <w:p>
      <w:pPr>
        <w:pStyle w:val="Style27"/>
        <w:keepNext w:val="0"/>
        <w:keepLines w:val="0"/>
        <w:widowControl w:val="0"/>
        <w:shd w:val="clear" w:color="auto" w:fill="auto"/>
        <w:bidi w:val="0"/>
        <w:spacing w:before="0" w:after="0" w:line="466" w:lineRule="exact"/>
        <w:ind w:left="0" w:right="0" w:firstLine="400"/>
        <w:jc w:val="both"/>
      </w:pPr>
      <w:r>
        <w:rPr>
          <w:color w:val="000000"/>
          <w:spacing w:val="0"/>
          <w:w w:val="100"/>
          <w:position w:val="0"/>
        </w:rPr>
        <w:t>目前大部分银行已完成第一轮安防联网工作，部分银行已启动第二轮联网工作，与第一轮联网以实现各类技术防范设 施联网管理为目的不同，第二轮联网以银行安保信息管理为核心，实现安防风险管理向业务操作风险管理延伸。</w:t>
      </w:r>
    </w:p>
    <w:p>
      <w:pPr>
        <w:pStyle w:val="Style27"/>
        <w:keepNext w:val="0"/>
        <w:keepLines w:val="0"/>
        <w:widowControl w:val="0"/>
        <w:shd w:val="clear" w:color="auto" w:fill="auto"/>
        <w:bidi w:val="0"/>
        <w:spacing w:before="0" w:after="540" w:line="470" w:lineRule="exact"/>
        <w:ind w:left="0" w:right="0" w:firstLine="400"/>
        <w:jc w:val="both"/>
      </w:pPr>
      <w:r>
        <w:rPr>
          <w:color w:val="000000"/>
          <w:spacing w:val="0"/>
          <w:w w:val="100"/>
          <w:position w:val="0"/>
        </w:rPr>
        <w:t>随着金融安防设备的更新潮的到来，以及第二轮以银行安保信息管理为核心的联网逐步展开，金融安防市场将保持持 续、高速的发展态势。</w:t>
      </w:r>
    </w:p>
    <w:p>
      <w:pPr>
        <w:pStyle w:val="Style31"/>
        <w:keepNext/>
        <w:keepLines/>
        <w:widowControl w:val="0"/>
        <w:shd w:val="clear" w:color="auto" w:fill="auto"/>
        <w:tabs>
          <w:tab w:pos="328" w:val="left"/>
        </w:tabs>
        <w:bidi w:val="0"/>
        <w:spacing w:before="0" w:after="280" w:line="240" w:lineRule="auto"/>
        <w:ind w:left="0" w:right="0" w:firstLine="0"/>
        <w:jc w:val="left"/>
      </w:pPr>
      <w:bookmarkStart w:id="234" w:name="bookmark234"/>
      <w:bookmarkStart w:id="235" w:name="bookmark235"/>
      <w:bookmarkStart w:id="236" w:name="bookmark236"/>
      <w:bookmarkStart w:id="237" w:name="bookmark237"/>
      <w:r>
        <w:rPr>
          <w:rFonts w:ascii="Times New Roman" w:eastAsia="Times New Roman" w:hAnsi="Times New Roman" w:cs="Times New Roman"/>
          <w:color w:val="000000"/>
          <w:spacing w:val="0"/>
          <w:w w:val="100"/>
          <w:position w:val="0"/>
        </w:rPr>
        <w:t>2</w:t>
      </w:r>
      <w:bookmarkEnd w:id="236"/>
      <w:r>
        <w:rPr>
          <w:color w:val="000000"/>
          <w:spacing w:val="0"/>
          <w:w w:val="100"/>
          <w:position w:val="0"/>
        </w:rPr>
        <w:t>、</w:t>
        <w:tab/>
        <w:t>公司发展战略</w:t>
      </w:r>
      <w:bookmarkEnd w:id="234"/>
      <w:bookmarkEnd w:id="235"/>
      <w:bookmarkEnd w:id="237"/>
    </w:p>
    <w:p>
      <w:pPr>
        <w:pStyle w:val="Style27"/>
        <w:keepNext w:val="0"/>
        <w:keepLines w:val="0"/>
        <w:widowControl w:val="0"/>
        <w:shd w:val="clear" w:color="auto" w:fill="auto"/>
        <w:bidi w:val="0"/>
        <w:spacing w:before="0" w:after="540" w:line="470" w:lineRule="exact"/>
        <w:ind w:left="0" w:right="0" w:firstLine="400"/>
        <w:jc w:val="left"/>
      </w:pPr>
      <w:r>
        <w:rPr>
          <w:color w:val="000000"/>
          <w:spacing w:val="0"/>
          <w:w w:val="100"/>
          <w:position w:val="0"/>
        </w:rPr>
        <w:t>公司将以创新为引擎，以智能硬件、智慧管理平台软件为基础，以高品质服务为保障，完整构建物联网在各行业应用 的生态体系，实现物联网产品、物联网服务双翼齐飞。一方面公司将继续拓展传统的金融安防市场，另一方面将积极开拓包 括智慧城市、智慧监狱、智慧水利、智慧口岸、智能建筑、智能消防等在内的其他行业，成为智慧和安全新世界的构筑者。</w:t>
      </w:r>
    </w:p>
    <w:p>
      <w:pPr>
        <w:pStyle w:val="Style31"/>
        <w:keepNext/>
        <w:keepLines/>
        <w:widowControl w:val="0"/>
        <w:shd w:val="clear" w:color="auto" w:fill="auto"/>
        <w:tabs>
          <w:tab w:pos="328" w:val="left"/>
        </w:tabs>
        <w:bidi w:val="0"/>
        <w:spacing w:before="0" w:after="280" w:line="240" w:lineRule="auto"/>
        <w:ind w:left="0" w:right="0" w:firstLine="0"/>
        <w:jc w:val="left"/>
      </w:pPr>
      <w:bookmarkStart w:id="238" w:name="bookmark238"/>
      <w:bookmarkStart w:id="239" w:name="bookmark239"/>
      <w:bookmarkStart w:id="240" w:name="bookmark240"/>
      <w:bookmarkStart w:id="241" w:name="bookmark241"/>
      <w:r>
        <w:rPr>
          <w:rFonts w:ascii="Times New Roman" w:eastAsia="Times New Roman" w:hAnsi="Times New Roman" w:cs="Times New Roman"/>
          <w:color w:val="000000"/>
          <w:spacing w:val="0"/>
          <w:w w:val="100"/>
          <w:position w:val="0"/>
        </w:rPr>
        <w:t>3</w:t>
      </w:r>
      <w:bookmarkEnd w:id="240"/>
      <w:r>
        <w:rPr>
          <w:color w:val="000000"/>
          <w:spacing w:val="0"/>
          <w:w w:val="100"/>
          <w:position w:val="0"/>
        </w:rPr>
        <w:t>、</w:t>
        <w:tab/>
        <w:t>公司</w:t>
      </w:r>
      <w:r>
        <w:rPr>
          <w:rFonts w:ascii="Times New Roman" w:eastAsia="Times New Roman" w:hAnsi="Times New Roman" w:cs="Times New Roman"/>
          <w:color w:val="000000"/>
          <w:spacing w:val="0"/>
          <w:w w:val="100"/>
          <w:position w:val="0"/>
        </w:rPr>
        <w:t>2017</w:t>
      </w:r>
      <w:r>
        <w:rPr>
          <w:color w:val="000000"/>
          <w:spacing w:val="0"/>
          <w:w w:val="100"/>
          <w:position w:val="0"/>
        </w:rPr>
        <w:t>年主要经营计划</w:t>
      </w:r>
      <w:bookmarkEnd w:id="238"/>
      <w:bookmarkEnd w:id="239"/>
      <w:bookmarkEnd w:id="241"/>
    </w:p>
    <w:p>
      <w:pPr>
        <w:pStyle w:val="Style27"/>
        <w:keepNext w:val="0"/>
        <w:keepLines w:val="0"/>
        <w:widowControl w:val="0"/>
        <w:shd w:val="clear" w:color="auto" w:fill="auto"/>
        <w:bidi w:val="0"/>
        <w:spacing w:before="0" w:after="540" w:line="473" w:lineRule="exact"/>
        <w:ind w:left="0" w:right="0" w:firstLine="40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年公司继续贯彻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提升金融安防的市场占有率，深入挖掘客户的各类应用需求，积极构建行业安防整体解决方案</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的发展策略。全面推进以智慧管理平台为切入点，以云计算、云存储、大数据、人工智能等各种创新技术为基础的金融安防 业务，并积极推进智慧城市、智慧监狱、智慧水利、智慧口岸、智能建筑及智能消防等行业安全业务，实现公司多行业并行 发展以及行业内部全方位的市场覆盖。</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年，围绕公司的发展战略，巩固现有市场业务，深挖客户需求，加强集团资源整 合，加大技术研发投入，为实现经营目标，主要从以下几方面开展工作：</w:t>
      </w:r>
    </w:p>
    <w:p>
      <w:pPr>
        <w:pStyle w:val="Style39"/>
        <w:keepNext/>
        <w:keepLines/>
        <w:widowControl w:val="0"/>
        <w:shd w:val="clear" w:color="auto" w:fill="auto"/>
        <w:bidi w:val="0"/>
        <w:spacing w:before="0" w:line="240" w:lineRule="auto"/>
        <w:ind w:left="0" w:right="0" w:firstLine="0"/>
        <w:jc w:val="left"/>
      </w:pPr>
      <w:bookmarkStart w:id="242" w:name="bookmark242"/>
      <w:bookmarkStart w:id="243" w:name="bookmark243"/>
      <w:bookmarkStart w:id="244" w:name="bookmark244"/>
      <w:bookmarkStart w:id="245" w:name="bookmark245"/>
      <w:r>
        <w:rPr>
          <w:color w:val="000000"/>
          <w:spacing w:val="0"/>
          <w:w w:val="100"/>
          <w:position w:val="0"/>
        </w:rPr>
        <w:t>（</w:t>
      </w:r>
      <w:bookmarkEnd w:id="244"/>
      <w:r>
        <w:rPr>
          <w:rFonts w:ascii="Times New Roman" w:eastAsia="Times New Roman" w:hAnsi="Times New Roman" w:cs="Times New Roman"/>
          <w:color w:val="000000"/>
          <w:spacing w:val="0"/>
          <w:w w:val="100"/>
          <w:position w:val="0"/>
        </w:rPr>
        <w:t>1</w:t>
      </w:r>
      <w:r>
        <w:rPr>
          <w:color w:val="000000"/>
          <w:spacing w:val="0"/>
          <w:w w:val="100"/>
          <w:position w:val="0"/>
        </w:rPr>
        <w:t>）业务发展策略</w:t>
      </w:r>
      <w:bookmarkEnd w:id="242"/>
      <w:bookmarkEnd w:id="243"/>
      <w:bookmarkEnd w:id="245"/>
    </w:p>
    <w:p>
      <w:pPr>
        <w:pStyle w:val="Style27"/>
        <w:keepNext w:val="0"/>
        <w:keepLines w:val="0"/>
        <w:widowControl w:val="0"/>
        <w:numPr>
          <w:ilvl w:val="0"/>
          <w:numId w:val="9"/>
        </w:numPr>
        <w:shd w:val="clear" w:color="auto" w:fill="auto"/>
        <w:tabs>
          <w:tab w:pos="324" w:val="left"/>
        </w:tabs>
        <w:bidi w:val="0"/>
        <w:spacing w:before="0" w:after="0" w:line="475" w:lineRule="exact"/>
        <w:ind w:left="0" w:right="0" w:firstLine="0"/>
        <w:jc w:val="left"/>
      </w:pPr>
      <w:bookmarkStart w:id="246" w:name="bookmark246"/>
      <w:bookmarkEnd w:id="246"/>
      <w:r>
        <w:rPr>
          <w:color w:val="000000"/>
          <w:spacing w:val="0"/>
          <w:w w:val="100"/>
          <w:position w:val="0"/>
        </w:rPr>
        <w:t>国内大部分银行基本是在十二五</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2010-2015</w:t>
      </w:r>
      <w:r>
        <w:rPr>
          <w:color w:val="000000"/>
          <w:spacing w:val="0"/>
          <w:w w:val="100"/>
          <w:position w:val="0"/>
        </w:rPr>
        <w:t>年）期间完成网点安防设备的铺设和系统的建设，根据安防行业</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年进行设 备更新的规律，也随着新技术的发展，</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年将迎来新一轮的安防设备更新潮。公司在这方面有大量的技术储备和经验积累， 将借此继续扩大在金融安防系统建设的占有率。</w:t>
      </w:r>
    </w:p>
    <w:p>
      <w:pPr>
        <w:pStyle w:val="Style27"/>
        <w:keepNext w:val="0"/>
        <w:keepLines w:val="0"/>
        <w:widowControl w:val="0"/>
        <w:numPr>
          <w:ilvl w:val="0"/>
          <w:numId w:val="9"/>
        </w:numPr>
        <w:shd w:val="clear" w:color="auto" w:fill="auto"/>
        <w:tabs>
          <w:tab w:pos="324" w:val="left"/>
        </w:tabs>
        <w:bidi w:val="0"/>
        <w:spacing w:before="0" w:after="0" w:line="470" w:lineRule="exact"/>
        <w:ind w:left="0" w:right="0" w:firstLine="0"/>
        <w:jc w:val="left"/>
      </w:pPr>
      <w:bookmarkStart w:id="247" w:name="bookmark247"/>
      <w:bookmarkEnd w:id="247"/>
      <w:r>
        <w:rPr>
          <w:color w:val="000000"/>
          <w:spacing w:val="0"/>
          <w:w w:val="100"/>
          <w:position w:val="0"/>
        </w:rPr>
        <w:t xml:space="preserve">公司多年以来在大数据、云计算领域持续进行技术研发，同时，与业内先进的云计算公司进行深度合作，针对安防领域推 出领先的智慧安防云平台产品，该产品应用了虚拟化技术实现资源自动调度、智能管理，为客户提供先进的智慧安防云平台， </w:t>
      </w:r>
      <w:r>
        <w:rPr>
          <w:color w:val="000000"/>
          <w:spacing w:val="0"/>
          <w:w w:val="100"/>
          <w:position w:val="0"/>
        </w:rPr>
        <w:t>有效的整合各个安防子系统的资源，提高整体运行效率及可靠性。该产品的推出预计未来将提高公司安防产品的竞争力，为 公司创造效益。</w:t>
      </w:r>
    </w:p>
    <w:p>
      <w:pPr>
        <w:pStyle w:val="Style27"/>
        <w:keepNext w:val="0"/>
        <w:keepLines w:val="0"/>
        <w:widowControl w:val="0"/>
        <w:numPr>
          <w:ilvl w:val="0"/>
          <w:numId w:val="9"/>
        </w:numPr>
        <w:shd w:val="clear" w:color="auto" w:fill="auto"/>
        <w:tabs>
          <w:tab w:pos="313" w:val="left"/>
        </w:tabs>
        <w:bidi w:val="0"/>
        <w:spacing w:before="0" w:after="0" w:line="467" w:lineRule="exact"/>
        <w:ind w:left="0" w:right="0" w:firstLine="0"/>
        <w:jc w:val="both"/>
      </w:pPr>
      <w:bookmarkStart w:id="248" w:name="bookmark248"/>
      <w:bookmarkEnd w:id="248"/>
      <w:r>
        <w:rPr>
          <w:color w:val="000000"/>
          <w:spacing w:val="0"/>
          <w:w w:val="100"/>
          <w:position w:val="0"/>
        </w:rPr>
        <w:t>加强对现有客户的需求挖掘，结合客户的管理需求和业务需求，提供更符合客户需要的综合性安全管理解决方案。公司在 金融行业已服务十多年，除对金融传统安防技术掌握外，也对金融行业的操作风险有深刻认知和应对风控点的积累，操作风 险既来自外部也来自内部，传统安防系统并不能全覆盖。公司投入研发基于大数据的金融风控系统产品，预计这些产品将会 填补部分金融机构的空白并能广泛运用于金融行业，同时风险产品结合公司的主动安防综合联网管理平台将帮助金融行业有 效的防范操作风险。</w:t>
      </w:r>
    </w:p>
    <w:p>
      <w:pPr>
        <w:pStyle w:val="Style27"/>
        <w:keepNext w:val="0"/>
        <w:keepLines w:val="0"/>
        <w:widowControl w:val="0"/>
        <w:numPr>
          <w:ilvl w:val="0"/>
          <w:numId w:val="9"/>
        </w:numPr>
        <w:shd w:val="clear" w:color="auto" w:fill="auto"/>
        <w:tabs>
          <w:tab w:pos="313" w:val="left"/>
        </w:tabs>
        <w:bidi w:val="0"/>
        <w:spacing w:before="0" w:after="0" w:line="461" w:lineRule="exact"/>
        <w:ind w:left="0" w:right="0" w:firstLine="0"/>
        <w:jc w:val="both"/>
      </w:pPr>
      <w:bookmarkStart w:id="249" w:name="bookmark249"/>
      <w:bookmarkEnd w:id="249"/>
      <w:r>
        <w:rPr>
          <w:color w:val="000000"/>
          <w:spacing w:val="0"/>
          <w:w w:val="100"/>
          <w:position w:val="0"/>
        </w:rPr>
        <w:t>国家相继出台《关于加强社会治安防控体系建设的意见》、《关于加强公共安全视频监控建设联网应用工作的若干意见》 等政策，要求到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年，重点公共区域视频监控联网率达到</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；银行是重点公共区域，未来</w:t>
      </w:r>
      <w:r>
        <w:rPr>
          <w:rFonts w:ascii="Times New Roman" w:eastAsia="Times New Roman" w:hAnsi="Times New Roman" w:cs="Times New Roman"/>
          <w:color w:val="000000"/>
          <w:spacing w:val="0"/>
          <w:w w:val="100"/>
          <w:position w:val="0"/>
          <w:sz w:val="18"/>
          <w:szCs w:val="18"/>
        </w:rPr>
        <w:t>110</w:t>
      </w:r>
      <w:r>
        <w:rPr>
          <w:color w:val="000000"/>
          <w:spacing w:val="0"/>
          <w:w w:val="100"/>
          <w:position w:val="0"/>
        </w:rPr>
        <w:t>报警需要视频复核，金融 机构较难解决大量视频分析及推送至</w:t>
      </w:r>
      <w:r>
        <w:rPr>
          <w:rFonts w:ascii="Times New Roman" w:eastAsia="Times New Roman" w:hAnsi="Times New Roman" w:cs="Times New Roman"/>
          <w:color w:val="000000"/>
          <w:spacing w:val="0"/>
          <w:w w:val="100"/>
          <w:position w:val="0"/>
          <w:sz w:val="18"/>
          <w:szCs w:val="18"/>
        </w:rPr>
        <w:t>110</w:t>
      </w:r>
      <w:r>
        <w:rPr>
          <w:color w:val="000000"/>
          <w:spacing w:val="0"/>
          <w:w w:val="100"/>
          <w:position w:val="0"/>
        </w:rPr>
        <w:t>的工作，因此金融机构基于视频安保服务的需求增长非常迅速。</w:t>
      </w:r>
    </w:p>
    <w:p>
      <w:pPr>
        <w:pStyle w:val="Style27"/>
        <w:keepNext w:val="0"/>
        <w:keepLines w:val="0"/>
        <w:widowControl w:val="0"/>
        <w:shd w:val="clear" w:color="auto" w:fill="auto"/>
        <w:bidi w:val="0"/>
        <w:spacing w:before="0" w:after="0" w:line="478" w:lineRule="exact"/>
        <w:ind w:left="0" w:right="0" w:firstLine="0"/>
        <w:jc w:val="both"/>
      </w:pPr>
      <w:r>
        <w:rPr>
          <w:color w:val="000000"/>
          <w:spacing w:val="0"/>
          <w:w w:val="100"/>
          <w:position w:val="0"/>
        </w:rPr>
        <w:t>公司已建和在建的监控中心已达</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个以上，这些监控中心都由公司提供联网软件及服务，加上遍布全国的服务网点，公司 具有向交互式视频安保服务业务发展的优势基础，公司将进一步提升服务质量和扩大服务项目，以客户满意为导向打造专业 服务团队，努力提升金融安保服务品牌实力。</w:t>
      </w:r>
    </w:p>
    <w:p>
      <w:pPr>
        <w:pStyle w:val="Style27"/>
        <w:keepNext w:val="0"/>
        <w:keepLines w:val="0"/>
        <w:widowControl w:val="0"/>
        <w:numPr>
          <w:ilvl w:val="0"/>
          <w:numId w:val="9"/>
        </w:numPr>
        <w:shd w:val="clear" w:color="auto" w:fill="auto"/>
        <w:tabs>
          <w:tab w:pos="313" w:val="left"/>
        </w:tabs>
        <w:bidi w:val="0"/>
        <w:spacing w:before="0" w:after="0" w:line="468" w:lineRule="exact"/>
        <w:ind w:left="0" w:right="0" w:firstLine="0"/>
        <w:jc w:val="both"/>
      </w:pPr>
      <w:bookmarkStart w:id="250" w:name="bookmark250"/>
      <w:bookmarkEnd w:id="250"/>
      <w:r>
        <w:rPr>
          <w:color w:val="000000"/>
          <w:spacing w:val="0"/>
          <w:w w:val="100"/>
          <w:position w:val="0"/>
        </w:rPr>
        <w:t>公司将在重庆渝北区平安城市项目经验基础上,加速在智慧城市、平安城市行业的技术和市场布局，以物联网技术为基础， 综合应用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物移大云智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（物联网、移动无线通信、大数据、云计算、智能化）在内的新一代信息技术为客户提供智慧感知、 智慧网络、智慧处理、智慧应用和智慧运营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五位一体化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的智慧城市综合解决方案。</w:t>
      </w:r>
    </w:p>
    <w:p>
      <w:pPr>
        <w:pStyle w:val="Style27"/>
        <w:keepNext w:val="0"/>
        <w:keepLines w:val="0"/>
        <w:widowControl w:val="0"/>
        <w:numPr>
          <w:ilvl w:val="0"/>
          <w:numId w:val="9"/>
        </w:numPr>
        <w:shd w:val="clear" w:color="auto" w:fill="auto"/>
        <w:tabs>
          <w:tab w:pos="313" w:val="left"/>
        </w:tabs>
        <w:bidi w:val="0"/>
        <w:spacing w:before="0" w:after="520" w:line="475" w:lineRule="exact"/>
        <w:ind w:left="0" w:right="0" w:firstLine="0"/>
        <w:jc w:val="both"/>
      </w:pPr>
      <w:bookmarkStart w:id="251" w:name="bookmark251"/>
      <w:bookmarkEnd w:id="251"/>
      <w:r>
        <w:rPr>
          <w:color w:val="000000"/>
          <w:spacing w:val="0"/>
          <w:w w:val="100"/>
          <w:position w:val="0"/>
        </w:rPr>
        <w:t>上一年度公司在出入境口岸、监狱行业实现了开门红，取得了不错的成绩。</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年在技术、研发、市场、服务等领域，公 司将加大各类资源的投入力度，积极拓展智慧监狱、智慧口岸、智慧水利、智能建筑、智能消防等其他行业市场。</w:t>
      </w:r>
    </w:p>
    <w:p>
      <w:pPr>
        <w:pStyle w:val="Style39"/>
        <w:keepNext/>
        <w:keepLines/>
        <w:widowControl w:val="0"/>
        <w:shd w:val="clear" w:color="auto" w:fill="auto"/>
        <w:tabs>
          <w:tab w:pos="433" w:val="left"/>
        </w:tabs>
        <w:bidi w:val="0"/>
        <w:spacing w:before="0" w:after="300" w:line="240" w:lineRule="auto"/>
        <w:ind w:left="0" w:right="0" w:firstLine="0"/>
        <w:jc w:val="both"/>
      </w:pPr>
      <w:bookmarkStart w:id="252" w:name="bookmark252"/>
      <w:bookmarkStart w:id="253" w:name="bookmark253"/>
      <w:bookmarkStart w:id="254" w:name="bookmark254"/>
      <w:bookmarkStart w:id="255" w:name="bookmark255"/>
      <w:r>
        <w:rPr>
          <w:color w:val="000000"/>
          <w:spacing w:val="0"/>
          <w:w w:val="100"/>
          <w:position w:val="0"/>
        </w:rPr>
        <w:t>（</w:t>
      </w:r>
      <w:bookmarkEnd w:id="254"/>
      <w:r>
        <w:rPr>
          <w:rFonts w:ascii="Times New Roman" w:eastAsia="Times New Roman" w:hAnsi="Times New Roman" w:cs="Times New Roman"/>
          <w:color w:val="000000"/>
          <w:spacing w:val="0"/>
          <w:w w:val="100"/>
          <w:position w:val="0"/>
        </w:rPr>
        <w:t>2</w:t>
      </w:r>
      <w:r>
        <w:rPr>
          <w:color w:val="000000"/>
          <w:spacing w:val="0"/>
          <w:w w:val="100"/>
          <w:position w:val="0"/>
        </w:rPr>
        <w:t>）</w:t>
        <w:tab/>
        <w:t>管理发展策略</w:t>
      </w:r>
      <w:bookmarkEnd w:id="252"/>
      <w:bookmarkEnd w:id="253"/>
      <w:bookmarkEnd w:id="255"/>
    </w:p>
    <w:p>
      <w:pPr>
        <w:pStyle w:val="Style27"/>
        <w:keepNext w:val="0"/>
        <w:keepLines w:val="0"/>
        <w:widowControl w:val="0"/>
        <w:shd w:val="clear" w:color="auto" w:fill="auto"/>
        <w:bidi w:val="0"/>
        <w:spacing w:before="0" w:after="520" w:line="468" w:lineRule="exact"/>
        <w:ind w:left="0" w:right="0"/>
        <w:jc w:val="both"/>
      </w:pPr>
      <w:r>
        <w:rPr>
          <w:color w:val="000000"/>
          <w:spacing w:val="0"/>
          <w:w w:val="100"/>
          <w:position w:val="0"/>
        </w:rPr>
        <w:t>优化内部运营流程，支撑企业集团化发展。坚持扁平化的组织管理模式，从市场管理、营销计划和需求管理等方面，持 续优化内部运营流程，构建以各大事业部、子公司为利润中心，进一步优化组织架构、强化企业文化，不断提升经营质量和 经营效率，全面提升企业盈利水平，规范和奠定集团化内控体系管控模式。</w:t>
      </w:r>
    </w:p>
    <w:p>
      <w:pPr>
        <w:pStyle w:val="Style39"/>
        <w:keepNext/>
        <w:keepLines/>
        <w:widowControl w:val="0"/>
        <w:shd w:val="clear" w:color="auto" w:fill="auto"/>
        <w:tabs>
          <w:tab w:pos="433" w:val="left"/>
        </w:tabs>
        <w:bidi w:val="0"/>
        <w:spacing w:before="0" w:after="300" w:line="240" w:lineRule="auto"/>
        <w:ind w:left="0" w:right="0" w:firstLine="0"/>
        <w:jc w:val="both"/>
      </w:pPr>
      <w:bookmarkStart w:id="256" w:name="bookmark256"/>
      <w:bookmarkStart w:id="257" w:name="bookmark257"/>
      <w:bookmarkStart w:id="258" w:name="bookmark258"/>
      <w:bookmarkStart w:id="259" w:name="bookmark259"/>
      <w:r>
        <w:rPr>
          <w:color w:val="000000"/>
          <w:spacing w:val="0"/>
          <w:w w:val="100"/>
          <w:position w:val="0"/>
        </w:rPr>
        <w:t>（</w:t>
      </w:r>
      <w:bookmarkEnd w:id="258"/>
      <w:r>
        <w:rPr>
          <w:rFonts w:ascii="Times New Roman" w:eastAsia="Times New Roman" w:hAnsi="Times New Roman" w:cs="Times New Roman"/>
          <w:color w:val="000000"/>
          <w:spacing w:val="0"/>
          <w:w w:val="100"/>
          <w:position w:val="0"/>
        </w:rPr>
        <w:t>3</w:t>
      </w:r>
      <w:r>
        <w:rPr>
          <w:color w:val="000000"/>
          <w:spacing w:val="0"/>
          <w:w w:val="100"/>
          <w:position w:val="0"/>
        </w:rPr>
        <w:t>）</w:t>
        <w:tab/>
        <w:t>研发投入策略</w:t>
      </w:r>
      <w:bookmarkEnd w:id="256"/>
      <w:bookmarkEnd w:id="257"/>
      <w:bookmarkEnd w:id="259"/>
    </w:p>
    <w:p>
      <w:pPr>
        <w:pStyle w:val="Style27"/>
        <w:keepNext w:val="0"/>
        <w:keepLines w:val="0"/>
        <w:widowControl w:val="0"/>
        <w:shd w:val="clear" w:color="auto" w:fill="auto"/>
        <w:bidi w:val="0"/>
        <w:spacing w:before="0" w:after="160" w:line="466" w:lineRule="exact"/>
        <w:ind w:left="0" w:right="0"/>
        <w:jc w:val="both"/>
      </w:pPr>
      <w:r>
        <w:rPr>
          <w:color w:val="000000"/>
          <w:spacing w:val="0"/>
          <w:w w:val="100"/>
          <w:position w:val="0"/>
        </w:rPr>
        <w:t>公司坚持以市场为导向，结合行业发展趋势及客户新需求，持续创新投入，加快云计算、大数据、人工智能等各种创新 技术的发展融合，为客户提供定制化、专业化和个性化的服务，为公司的业务转型升级提供强大的技术和产品支撑。</w:t>
      </w:r>
    </w:p>
    <w:p>
      <w:pPr>
        <w:pStyle w:val="Style31"/>
        <w:keepNext/>
        <w:keepLines/>
        <w:widowControl w:val="0"/>
        <w:shd w:val="clear" w:color="auto" w:fill="auto"/>
        <w:bidi w:val="0"/>
        <w:spacing w:before="0" w:line="240" w:lineRule="auto"/>
        <w:ind w:left="0" w:right="0" w:firstLine="0"/>
        <w:jc w:val="both"/>
      </w:pPr>
      <w:bookmarkStart w:id="260" w:name="bookmark260"/>
      <w:bookmarkStart w:id="261" w:name="bookmark261"/>
      <w:bookmarkStart w:id="262" w:name="bookmark262"/>
      <w:bookmarkStart w:id="263" w:name="bookmark263"/>
      <w:r>
        <w:rPr>
          <w:rFonts w:ascii="Times New Roman" w:eastAsia="Times New Roman" w:hAnsi="Times New Roman" w:cs="Times New Roman"/>
          <w:color w:val="000000"/>
          <w:spacing w:val="0"/>
          <w:w w:val="100"/>
          <w:position w:val="0"/>
        </w:rPr>
        <w:t>4</w:t>
      </w:r>
      <w:bookmarkEnd w:id="262"/>
      <w:r>
        <w:rPr>
          <w:color w:val="000000"/>
          <w:spacing w:val="0"/>
          <w:w w:val="100"/>
          <w:position w:val="0"/>
        </w:rPr>
        <w:t>、公司可能面对的风险</w:t>
      </w:r>
      <w:bookmarkEnd w:id="260"/>
      <w:bookmarkEnd w:id="261"/>
      <w:bookmarkEnd w:id="263"/>
    </w:p>
    <w:p>
      <w:pPr>
        <w:pStyle w:val="Style39"/>
        <w:keepNext/>
        <w:keepLines/>
        <w:widowControl w:val="0"/>
        <w:shd w:val="clear" w:color="auto" w:fill="auto"/>
        <w:tabs>
          <w:tab w:pos="462" w:val="left"/>
        </w:tabs>
        <w:bidi w:val="0"/>
        <w:spacing w:before="0" w:after="260" w:line="240" w:lineRule="auto"/>
        <w:ind w:left="0" w:right="0" w:firstLine="0"/>
        <w:jc w:val="both"/>
      </w:pPr>
      <w:bookmarkStart w:id="264" w:name="bookmark264"/>
      <w:bookmarkStart w:id="265" w:name="bookmark265"/>
      <w:bookmarkStart w:id="266" w:name="bookmark266"/>
      <w:bookmarkStart w:id="267" w:name="bookmark267"/>
      <w:r>
        <w:rPr>
          <w:color w:val="000000"/>
          <w:spacing w:val="0"/>
          <w:w w:val="100"/>
          <w:position w:val="0"/>
        </w:rPr>
        <w:t>（</w:t>
      </w:r>
      <w:bookmarkEnd w:id="266"/>
      <w:r>
        <w:rPr>
          <w:rFonts w:ascii="Times New Roman" w:eastAsia="Times New Roman" w:hAnsi="Times New Roman" w:cs="Times New Roman"/>
          <w:color w:val="000000"/>
          <w:spacing w:val="0"/>
          <w:w w:val="100"/>
          <w:position w:val="0"/>
        </w:rPr>
        <w:t>1</w:t>
      </w:r>
      <w:r>
        <w:rPr>
          <w:color w:val="000000"/>
          <w:spacing w:val="0"/>
          <w:w w:val="100"/>
          <w:position w:val="0"/>
        </w:rPr>
        <w:t>）</w:t>
        <w:tab/>
        <w:t>生产经营的季节性风险</w:t>
      </w:r>
      <w:bookmarkEnd w:id="264"/>
      <w:bookmarkEnd w:id="265"/>
      <w:bookmarkEnd w:id="267"/>
    </w:p>
    <w:p>
      <w:pPr>
        <w:pStyle w:val="Style27"/>
        <w:keepNext w:val="0"/>
        <w:keepLines w:val="0"/>
        <w:widowControl w:val="0"/>
        <w:shd w:val="clear" w:color="auto" w:fill="auto"/>
        <w:bidi w:val="0"/>
        <w:spacing w:before="0" w:after="520" w:line="473" w:lineRule="exact"/>
        <w:ind w:left="0" w:right="0"/>
        <w:jc w:val="both"/>
      </w:pPr>
      <w:r>
        <w:rPr>
          <w:color w:val="000000"/>
          <w:spacing w:val="0"/>
          <w:w w:val="100"/>
          <w:position w:val="0"/>
        </w:rPr>
        <w:t>受客户结构、业务特点等因素的影响，公司营业收入存在各季度分布不均衡、前低后高的特点，公司的经营业绩有明显 的季节性波动，营业收入和利润主要集中于下半年实现。投资者不能简单地以公司季度或中期的财务数据来推算全年的经营 成果、财务状况及现金流量。</w:t>
      </w:r>
    </w:p>
    <w:p>
      <w:pPr>
        <w:pStyle w:val="Style39"/>
        <w:keepNext/>
        <w:keepLines/>
        <w:widowControl w:val="0"/>
        <w:shd w:val="clear" w:color="auto" w:fill="auto"/>
        <w:tabs>
          <w:tab w:pos="462" w:val="left"/>
        </w:tabs>
        <w:bidi w:val="0"/>
        <w:spacing w:before="0" w:after="260" w:line="240" w:lineRule="auto"/>
        <w:ind w:left="0" w:right="0" w:firstLine="0"/>
        <w:jc w:val="both"/>
      </w:pPr>
      <w:bookmarkStart w:id="268" w:name="bookmark268"/>
      <w:bookmarkStart w:id="269" w:name="bookmark269"/>
      <w:bookmarkStart w:id="270" w:name="bookmark270"/>
      <w:bookmarkStart w:id="271" w:name="bookmark271"/>
      <w:r>
        <w:rPr>
          <w:color w:val="000000"/>
          <w:spacing w:val="0"/>
          <w:w w:val="100"/>
          <w:position w:val="0"/>
        </w:rPr>
        <w:t>（</w:t>
      </w:r>
      <w:bookmarkEnd w:id="270"/>
      <w:r>
        <w:rPr>
          <w:rFonts w:ascii="Times New Roman" w:eastAsia="Times New Roman" w:hAnsi="Times New Roman" w:cs="Times New Roman"/>
          <w:color w:val="000000"/>
          <w:spacing w:val="0"/>
          <w:w w:val="100"/>
          <w:position w:val="0"/>
        </w:rPr>
        <w:t>2</w:t>
      </w:r>
      <w:r>
        <w:rPr>
          <w:color w:val="000000"/>
          <w:spacing w:val="0"/>
          <w:w w:val="100"/>
          <w:position w:val="0"/>
        </w:rPr>
        <w:t>）</w:t>
        <w:tab/>
        <w:t>技术开发风险</w:t>
      </w:r>
      <w:bookmarkEnd w:id="268"/>
      <w:bookmarkEnd w:id="269"/>
      <w:bookmarkEnd w:id="271"/>
    </w:p>
    <w:p>
      <w:pPr>
        <w:pStyle w:val="Style27"/>
        <w:keepNext w:val="0"/>
        <w:keepLines w:val="0"/>
        <w:widowControl w:val="0"/>
        <w:shd w:val="clear" w:color="auto" w:fill="auto"/>
        <w:bidi w:val="0"/>
        <w:spacing w:before="0" w:after="520" w:line="469" w:lineRule="exact"/>
        <w:ind w:left="0" w:right="0"/>
        <w:jc w:val="both"/>
      </w:pPr>
      <w:r>
        <w:rPr>
          <w:color w:val="000000"/>
          <w:spacing w:val="0"/>
          <w:w w:val="100"/>
          <w:position w:val="0"/>
        </w:rPr>
        <w:t>近年来金融安防行业内技术进步和技术更新换代的速度越来越快，伴随云计算、大数据、人工智能等各种创新技术与银 行业务的发展融合</w:t>
      </w:r>
      <w:r>
        <w:rPr>
          <w:color w:val="000000"/>
          <w:spacing w:val="0"/>
          <w:w w:val="100"/>
          <w:position w:val="0"/>
          <w:sz w:val="18"/>
          <w:szCs w:val="18"/>
        </w:rPr>
        <w:t>，</w:t>
      </w:r>
      <w:r>
        <w:rPr>
          <w:color w:val="000000"/>
          <w:spacing w:val="0"/>
          <w:w w:val="100"/>
          <w:position w:val="0"/>
        </w:rPr>
        <w:t>银行对安防产品的要求也趋于专业化和个性化，公司必须全面了解业内技术发展的最新趋势，更好的满 足客户不断升级的需求。。如果公司的技术和产品研发方向偏离市场需求，或者研发时机掌握不对，产品化速度减缓，将可 能存在产品不能在新的环境下形成技术优势的风险。</w:t>
      </w:r>
    </w:p>
    <w:p>
      <w:pPr>
        <w:pStyle w:val="Style39"/>
        <w:keepNext/>
        <w:keepLines/>
        <w:widowControl w:val="0"/>
        <w:shd w:val="clear" w:color="auto" w:fill="auto"/>
        <w:tabs>
          <w:tab w:pos="462" w:val="left"/>
        </w:tabs>
        <w:bidi w:val="0"/>
        <w:spacing w:before="0" w:after="260" w:line="240" w:lineRule="auto"/>
        <w:ind w:left="0" w:right="0" w:firstLine="0"/>
        <w:jc w:val="both"/>
      </w:pPr>
      <w:bookmarkStart w:id="272" w:name="bookmark272"/>
      <w:bookmarkStart w:id="273" w:name="bookmark273"/>
      <w:bookmarkStart w:id="274" w:name="bookmark274"/>
      <w:bookmarkStart w:id="275" w:name="bookmark275"/>
      <w:r>
        <w:rPr>
          <w:color w:val="000000"/>
          <w:spacing w:val="0"/>
          <w:w w:val="100"/>
          <w:position w:val="0"/>
        </w:rPr>
        <w:t>（</w:t>
      </w:r>
      <w:bookmarkEnd w:id="274"/>
      <w:r>
        <w:rPr>
          <w:rFonts w:ascii="Times New Roman" w:eastAsia="Times New Roman" w:hAnsi="Times New Roman" w:cs="Times New Roman"/>
          <w:color w:val="000000"/>
          <w:spacing w:val="0"/>
          <w:w w:val="100"/>
          <w:position w:val="0"/>
        </w:rPr>
        <w:t>3</w:t>
      </w:r>
      <w:r>
        <w:rPr>
          <w:color w:val="000000"/>
          <w:spacing w:val="0"/>
          <w:w w:val="100"/>
          <w:position w:val="0"/>
        </w:rPr>
        <w:t>）</w:t>
        <w:tab/>
        <w:t>收购整合的风险</w:t>
      </w:r>
      <w:bookmarkEnd w:id="272"/>
      <w:bookmarkEnd w:id="273"/>
      <w:bookmarkEnd w:id="275"/>
    </w:p>
    <w:p>
      <w:pPr>
        <w:pStyle w:val="Style27"/>
        <w:keepNext w:val="0"/>
        <w:keepLines w:val="0"/>
        <w:widowControl w:val="0"/>
        <w:shd w:val="clear" w:color="auto" w:fill="auto"/>
        <w:bidi w:val="0"/>
        <w:spacing w:before="0" w:after="520" w:line="472" w:lineRule="exact"/>
        <w:ind w:left="0" w:right="0"/>
        <w:jc w:val="both"/>
      </w:pPr>
      <w:r>
        <w:rPr>
          <w:color w:val="000000"/>
          <w:spacing w:val="0"/>
          <w:w w:val="100"/>
          <w:position w:val="0"/>
        </w:rPr>
        <w:t>报告期内，公司以支付现金的方式购买润安科技</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股权，润安科技已完成工商变更登记手续。收购整合一方面带来公 司业务及规模的扩张，另一方面公司现有的管理架构和流程可能无法完全适应扩张带来的变化，公司在管理模式、资源配置、 人才引进、内部控制、企业文化建设等方面将面临更大的挑战，收购后的整合效果能否达到预期存在一定的不确定性，可能 会出现决策、管理、经营等方面无法实现协同效应或是达不到业绩承诺的风险。</w:t>
      </w:r>
    </w:p>
    <w:p>
      <w:pPr>
        <w:pStyle w:val="Style39"/>
        <w:keepNext/>
        <w:keepLines/>
        <w:widowControl w:val="0"/>
        <w:shd w:val="clear" w:color="auto" w:fill="auto"/>
        <w:tabs>
          <w:tab w:pos="462" w:val="left"/>
        </w:tabs>
        <w:bidi w:val="0"/>
        <w:spacing w:before="0" w:after="260" w:line="240" w:lineRule="auto"/>
        <w:ind w:left="0" w:right="0" w:firstLine="0"/>
        <w:jc w:val="both"/>
      </w:pPr>
      <w:bookmarkStart w:id="276" w:name="bookmark276"/>
      <w:bookmarkStart w:id="277" w:name="bookmark277"/>
      <w:bookmarkStart w:id="278" w:name="bookmark278"/>
      <w:bookmarkStart w:id="279" w:name="bookmark279"/>
      <w:r>
        <w:rPr>
          <w:color w:val="000000"/>
          <w:spacing w:val="0"/>
          <w:w w:val="100"/>
          <w:position w:val="0"/>
        </w:rPr>
        <w:t>（</w:t>
      </w:r>
      <w:bookmarkEnd w:id="278"/>
      <w:r>
        <w:rPr>
          <w:rFonts w:ascii="Times New Roman" w:eastAsia="Times New Roman" w:hAnsi="Times New Roman" w:cs="Times New Roman"/>
          <w:color w:val="000000"/>
          <w:spacing w:val="0"/>
          <w:w w:val="100"/>
          <w:position w:val="0"/>
        </w:rPr>
        <w:t>4</w:t>
      </w:r>
      <w:r>
        <w:rPr>
          <w:color w:val="000000"/>
          <w:spacing w:val="0"/>
          <w:w w:val="100"/>
          <w:position w:val="0"/>
        </w:rPr>
        <w:t>）</w:t>
        <w:tab/>
        <w:t>管理风险</w:t>
      </w:r>
      <w:bookmarkEnd w:id="276"/>
      <w:bookmarkEnd w:id="277"/>
      <w:bookmarkEnd w:id="279"/>
    </w:p>
    <w:p>
      <w:pPr>
        <w:pStyle w:val="Style27"/>
        <w:keepNext w:val="0"/>
        <w:keepLines w:val="0"/>
        <w:widowControl w:val="0"/>
        <w:shd w:val="clear" w:color="auto" w:fill="auto"/>
        <w:bidi w:val="0"/>
        <w:spacing w:before="0" w:after="520" w:line="473" w:lineRule="exact"/>
        <w:ind w:left="0" w:right="0"/>
        <w:jc w:val="both"/>
      </w:pPr>
      <w:r>
        <w:rPr>
          <w:color w:val="000000"/>
          <w:spacing w:val="0"/>
          <w:w w:val="100"/>
          <w:position w:val="0"/>
        </w:rPr>
        <w:t>随着公司规模和业务的不断扩张，公司控制或参股的企业数量随之增加，业务范围也在金融安防的基础上逐步向其他领 域延伸。若公司的研发管理、生产管理、销售管理、质量控制等不能适应公司规模扩张的要求，人才培养、组织模式和管理 制度不能随之进一步健全和完善，将会引发相应的管理风险。</w:t>
      </w:r>
    </w:p>
    <w:p>
      <w:pPr>
        <w:pStyle w:val="Style39"/>
        <w:keepNext/>
        <w:keepLines/>
        <w:widowControl w:val="0"/>
        <w:shd w:val="clear" w:color="auto" w:fill="auto"/>
        <w:tabs>
          <w:tab w:pos="462" w:val="left"/>
        </w:tabs>
        <w:bidi w:val="0"/>
        <w:spacing w:before="0" w:after="260" w:line="240" w:lineRule="auto"/>
        <w:ind w:left="0" w:right="0" w:firstLine="0"/>
        <w:jc w:val="both"/>
      </w:pPr>
      <w:bookmarkStart w:id="280" w:name="bookmark280"/>
      <w:bookmarkStart w:id="281" w:name="bookmark281"/>
      <w:bookmarkStart w:id="282" w:name="bookmark282"/>
      <w:bookmarkStart w:id="283" w:name="bookmark283"/>
      <w:r>
        <w:rPr>
          <w:color w:val="000000"/>
          <w:spacing w:val="0"/>
          <w:w w:val="100"/>
          <w:position w:val="0"/>
        </w:rPr>
        <w:t>（</w:t>
      </w:r>
      <w:bookmarkEnd w:id="282"/>
      <w:r>
        <w:rPr>
          <w:rFonts w:ascii="Times New Roman" w:eastAsia="Times New Roman" w:hAnsi="Times New Roman" w:cs="Times New Roman"/>
          <w:color w:val="000000"/>
          <w:spacing w:val="0"/>
          <w:w w:val="100"/>
          <w:position w:val="0"/>
        </w:rPr>
        <w:t>5</w:t>
      </w:r>
      <w:r>
        <w:rPr>
          <w:color w:val="000000"/>
          <w:spacing w:val="0"/>
          <w:w w:val="100"/>
          <w:position w:val="0"/>
        </w:rPr>
        <w:t>）</w:t>
        <w:tab/>
        <w:t>市场竞争加剧风险</w:t>
      </w:r>
      <w:bookmarkEnd w:id="280"/>
      <w:bookmarkEnd w:id="281"/>
      <w:bookmarkEnd w:id="283"/>
    </w:p>
    <w:p>
      <w:pPr>
        <w:pStyle w:val="Style27"/>
        <w:keepNext w:val="0"/>
        <w:keepLines w:val="0"/>
        <w:widowControl w:val="0"/>
        <w:shd w:val="clear" w:color="auto" w:fill="auto"/>
        <w:bidi w:val="0"/>
        <w:spacing w:before="0" w:after="400" w:line="470" w:lineRule="exact"/>
        <w:ind w:left="0" w:right="0"/>
        <w:jc w:val="both"/>
      </w:pPr>
      <w:r>
        <w:rPr>
          <w:color w:val="000000"/>
          <w:spacing w:val="0"/>
          <w:w w:val="100"/>
          <w:position w:val="0"/>
        </w:rPr>
        <w:t>中国金融业正处于扩张期，对于安全防范的要求不断提高，金融安防行业进入快速发展阶段。随着金融安防监控联网工 程建设的规模化，部分</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企业开始涉足安防领域，业内企业数量不断增加，同时设备产品同质化，行业利润率受到挤压，市 场竞争日趋激烈。受上述市场竞争加剧风险影响，公司利润的增长速度可能会放缓，经营业绩存在不能保持持续增长的风险。</w:t>
      </w:r>
    </w:p>
    <w:p>
      <w:pPr>
        <w:pStyle w:val="Style27"/>
        <w:keepNext w:val="0"/>
        <w:keepLines w:val="0"/>
        <w:widowControl w:val="0"/>
        <w:shd w:val="clear" w:color="auto" w:fill="auto"/>
        <w:bidi w:val="0"/>
        <w:spacing w:before="0" w:after="500" w:line="240" w:lineRule="auto"/>
        <w:ind w:left="0" w:right="0" w:firstLine="0"/>
        <w:jc w:val="left"/>
      </w:pPr>
      <w:r>
        <w:rPr>
          <w:color w:val="000000"/>
          <w:spacing w:val="0"/>
          <w:w w:val="100"/>
          <w:position w:val="0"/>
        </w:rPr>
        <w:t>上述计划并不代表公司对</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年度的盈利预测，不构成公司对投资者的实质承诺，请投资者注意投资风险。</w:t>
      </w:r>
    </w:p>
    <w:p>
      <w:pPr>
        <w:pStyle w:val="Style23"/>
        <w:keepNext/>
        <w:keepLines/>
        <w:widowControl w:val="0"/>
        <w:shd w:val="clear" w:color="auto" w:fill="auto"/>
        <w:bidi w:val="0"/>
        <w:spacing w:before="0" w:after="500" w:line="240" w:lineRule="auto"/>
        <w:ind w:left="0" w:right="0" w:firstLine="0"/>
        <w:jc w:val="left"/>
      </w:pPr>
      <w:bookmarkStart w:id="284" w:name="bookmark284"/>
      <w:bookmarkStart w:id="285" w:name="bookmark285"/>
      <w:bookmarkStart w:id="286" w:name="bookmark286"/>
      <w:r>
        <w:rPr>
          <w:color w:val="000000"/>
          <w:spacing w:val="0"/>
          <w:w w:val="100"/>
          <w:position w:val="0"/>
          <w:sz w:val="24"/>
          <w:szCs w:val="24"/>
        </w:rPr>
        <w:t>十、接待调研、沟通、采访等活动登记表</w:t>
      </w:r>
      <w:bookmarkEnd w:id="284"/>
      <w:bookmarkEnd w:id="285"/>
      <w:bookmarkEnd w:id="286"/>
    </w:p>
    <w:p>
      <w:pPr>
        <w:pStyle w:val="Style31"/>
        <w:keepNext/>
        <w:keepLines/>
        <w:widowControl w:val="0"/>
        <w:shd w:val="clear" w:color="auto" w:fill="auto"/>
        <w:bidi w:val="0"/>
        <w:spacing w:before="0" w:after="500" w:line="240" w:lineRule="auto"/>
        <w:ind w:left="0" w:right="0" w:firstLine="0"/>
        <w:jc w:val="left"/>
      </w:pPr>
      <w:bookmarkStart w:id="287" w:name="bookmark287"/>
      <w:bookmarkStart w:id="288" w:name="bookmark288"/>
      <w:bookmarkStart w:id="289" w:name="bookmark289"/>
      <w:bookmarkStart w:id="290" w:name="bookmark290"/>
      <w:r>
        <w:rPr>
          <w:rFonts w:ascii="Times New Roman" w:eastAsia="Times New Roman" w:hAnsi="Times New Roman" w:cs="Times New Roman"/>
          <w:color w:val="000000"/>
          <w:spacing w:val="0"/>
          <w:w w:val="100"/>
          <w:position w:val="0"/>
        </w:rPr>
        <w:t>1</w:t>
      </w:r>
      <w:bookmarkEnd w:id="289"/>
      <w:r>
        <w:rPr>
          <w:color w:val="000000"/>
          <w:spacing w:val="0"/>
          <w:w w:val="100"/>
          <w:position w:val="0"/>
        </w:rPr>
        <w:t>、报告期内接待调研、沟通、采访等活动登记表</w:t>
      </w:r>
      <w:bookmarkEnd w:id="287"/>
      <w:bookmarkEnd w:id="288"/>
      <w:bookmarkEnd w:id="290"/>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184"/>
        <w:gridCol w:w="2174"/>
        <w:gridCol w:w="2179"/>
        <w:gridCol w:w="3043"/>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40"/>
              <w:jc w:val="left"/>
            </w:pPr>
            <w:r>
              <w:rPr>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00"/>
              <w:jc w:val="left"/>
            </w:pPr>
            <w:r>
              <w:rPr>
                <w:color w:val="000000"/>
                <w:spacing w:val="0"/>
                <w:w w:val="100"/>
                <w:position w:val="0"/>
              </w:rPr>
              <w:t>调研的基本情况索引</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bl>
    <w:p>
      <w:pPr>
        <w:sectPr>
          <w:footnotePr>
            <w:pos w:val="pageBottom"/>
            <w:numFmt w:val="decimal"/>
            <w:numRestart w:val="continuous"/>
          </w:footnotePr>
          <w:pgSz w:w="11900" w:h="16840"/>
          <w:pgMar w:top="1302" w:right="1016" w:bottom="1499" w:left="1016" w:header="0" w:footer="3" w:gutter="0"/>
          <w:cols w:space="720"/>
          <w:noEndnote/>
          <w:rtlGutter w:val="0"/>
          <w:docGrid w:linePitch="360"/>
        </w:sectPr>
      </w:pPr>
    </w:p>
    <w:p>
      <w:pPr>
        <w:pStyle w:val="Style13"/>
        <w:keepNext/>
        <w:keepLines/>
        <w:widowControl w:val="0"/>
        <w:shd w:val="clear" w:color="auto" w:fill="auto"/>
        <w:bidi w:val="0"/>
        <w:spacing w:before="660" w:after="600" w:line="240" w:lineRule="auto"/>
        <w:ind w:left="0" w:right="0" w:firstLine="0"/>
        <w:jc w:val="center"/>
      </w:pPr>
      <w:bookmarkStart w:id="291" w:name="bookmark291"/>
      <w:bookmarkStart w:id="292" w:name="bookmark292"/>
      <w:bookmarkStart w:id="293" w:name="bookmark293"/>
      <w:r>
        <w:rPr>
          <w:color w:val="000000"/>
          <w:spacing w:val="0"/>
          <w:w w:val="100"/>
          <w:position w:val="0"/>
        </w:rPr>
        <w:t>第五节重要事项</w:t>
      </w:r>
      <w:bookmarkEnd w:id="291"/>
      <w:bookmarkEnd w:id="292"/>
      <w:bookmarkEnd w:id="293"/>
    </w:p>
    <w:p>
      <w:pPr>
        <w:pStyle w:val="Style23"/>
        <w:keepNext/>
        <w:keepLines/>
        <w:widowControl w:val="0"/>
        <w:shd w:val="clear" w:color="auto" w:fill="auto"/>
        <w:bidi w:val="0"/>
        <w:spacing w:before="0" w:after="280" w:line="240" w:lineRule="auto"/>
        <w:ind w:left="0" w:right="0" w:firstLine="0"/>
        <w:jc w:val="left"/>
      </w:pPr>
      <w:bookmarkStart w:id="294" w:name="bookmark294"/>
      <w:bookmarkStart w:id="295" w:name="bookmark295"/>
      <w:bookmarkStart w:id="296" w:name="bookmark296"/>
      <w:bookmarkStart w:id="297" w:name="bookmark297"/>
      <w:bookmarkStart w:id="298" w:name="bookmark298"/>
      <w:r>
        <w:rPr>
          <w:color w:val="000000"/>
          <w:spacing w:val="0"/>
          <w:w w:val="100"/>
          <w:position w:val="0"/>
          <w:sz w:val="24"/>
          <w:szCs w:val="24"/>
        </w:rPr>
        <w:t>一</w:t>
      </w:r>
      <w:bookmarkEnd w:id="297"/>
      <w:r>
        <w:rPr>
          <w:color w:val="000000"/>
          <w:spacing w:val="0"/>
          <w:w w:val="100"/>
          <w:position w:val="0"/>
          <w:sz w:val="24"/>
          <w:szCs w:val="24"/>
        </w:rPr>
        <w:t>、公司普通股利润分配及资本公积金转增股本情况</w:t>
      </w:r>
      <w:bookmarkEnd w:id="295"/>
      <w:bookmarkEnd w:id="296"/>
      <w:bookmarkEnd w:id="298"/>
      <w:bookmarkEnd w:id="294"/>
    </w:p>
    <w:p>
      <w:pPr>
        <w:pStyle w:val="Style27"/>
        <w:keepNext w:val="0"/>
        <w:keepLines w:val="0"/>
        <w:widowControl w:val="0"/>
        <w:shd w:val="clear" w:color="auto" w:fill="auto"/>
        <w:bidi w:val="0"/>
        <w:spacing w:before="0" w:after="280" w:line="470" w:lineRule="exact"/>
        <w:ind w:left="0" w:right="0" w:firstLine="0"/>
        <w:jc w:val="left"/>
      </w:pPr>
      <w:r>
        <w:rPr>
          <w:color w:val="000000"/>
          <w:spacing w:val="0"/>
          <w:w w:val="100"/>
          <w:position w:val="0"/>
        </w:rPr>
        <w:t>报告期内普通股利润分配政策，特别是现金分红政策的制定、执行或调整情况</w:t>
      </w:r>
    </w:p>
    <w:p>
      <w:pPr>
        <w:pStyle w:val="Style27"/>
        <w:keepNext w:val="0"/>
        <w:keepLines w:val="0"/>
        <w:widowControl w:val="0"/>
        <w:shd w:val="clear" w:color="auto" w:fill="auto"/>
        <w:bidi w:val="0"/>
        <w:spacing w:before="0" w:after="0" w:line="545"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470" w:lineRule="exact"/>
        <w:ind w:left="0" w:right="0" w:firstLine="0"/>
        <w:jc w:val="left"/>
      </w:pPr>
      <w:bookmarkStart w:id="299" w:name="bookmark299"/>
      <w:r>
        <w:rPr>
          <w:rFonts w:ascii="Times New Roman" w:eastAsia="Times New Roman" w:hAnsi="Times New Roman" w:cs="Times New Roman"/>
          <w:color w:val="000000"/>
          <w:spacing w:val="0"/>
          <w:w w:val="100"/>
          <w:position w:val="0"/>
          <w:sz w:val="18"/>
          <w:szCs w:val="18"/>
        </w:rPr>
        <w:t>1</w:t>
      </w:r>
      <w:bookmarkEnd w:id="299"/>
      <w:r>
        <w:rPr>
          <w:color w:val="000000"/>
          <w:spacing w:val="0"/>
          <w:w w:val="100"/>
          <w:position w:val="0"/>
        </w:rPr>
        <w:t>、 《公司章程》第一百六十一条明确规定了公司进行利润分配的原则、形式、条件以及利润分配政策的决策机制和审批程 序等，符合中国证监会等相关监管机构对于上市公司股利分配政策的最新要求，分红标准和比例明确、清晰，充分维护了全 体股东的合法权益。</w:t>
      </w:r>
    </w:p>
    <w:p>
      <w:pPr>
        <w:pStyle w:val="Style27"/>
        <w:keepNext w:val="0"/>
        <w:keepLines w:val="0"/>
        <w:widowControl w:val="0"/>
        <w:shd w:val="clear" w:color="auto" w:fill="auto"/>
        <w:tabs>
          <w:tab w:pos="332" w:val="left"/>
        </w:tabs>
        <w:bidi w:val="0"/>
        <w:spacing w:before="0" w:after="0" w:line="470" w:lineRule="exact"/>
        <w:ind w:left="0" w:right="0" w:firstLine="0"/>
        <w:jc w:val="left"/>
      </w:pPr>
      <w:bookmarkStart w:id="300" w:name="bookmark300"/>
      <w:r>
        <w:rPr>
          <w:rFonts w:ascii="Times New Roman" w:eastAsia="Times New Roman" w:hAnsi="Times New Roman" w:cs="Times New Roman"/>
          <w:color w:val="000000"/>
          <w:spacing w:val="0"/>
          <w:w w:val="100"/>
          <w:position w:val="0"/>
          <w:sz w:val="18"/>
          <w:szCs w:val="18"/>
        </w:rPr>
        <w:t>2</w:t>
      </w:r>
      <w:bookmarkEnd w:id="300"/>
      <w:r>
        <w:rPr>
          <w:color w:val="000000"/>
          <w:spacing w:val="0"/>
          <w:w w:val="100"/>
          <w:position w:val="0"/>
        </w:rPr>
        <w:t>、</w:t>
        <w:tab/>
        <w:t>报告期内，公司严格按照《公司章程》相关利润分配政策和审议程序实施利润分配方案，分红标准和分红比例明确清晰， 相关的决策程序和机制完备，相关的议案经董事会、监事会、股东大会审议，并由独立董事发表独立意见，审议通过后在规 定时间内进行实施，切实保证了全体股东的利益。</w:t>
      </w:r>
    </w:p>
    <w:p>
      <w:pPr>
        <w:pStyle w:val="Style27"/>
        <w:keepNext w:val="0"/>
        <w:keepLines w:val="0"/>
        <w:widowControl w:val="0"/>
        <w:shd w:val="clear" w:color="auto" w:fill="auto"/>
        <w:bidi w:val="0"/>
        <w:spacing w:before="0" w:after="160" w:line="470" w:lineRule="exact"/>
        <w:ind w:left="0" w:right="0" w:firstLine="0"/>
        <w:jc w:val="left"/>
      </w:pPr>
      <w:bookmarkStart w:id="301" w:name="bookmark301"/>
      <w:r>
        <w:rPr>
          <w:rFonts w:ascii="Times New Roman" w:eastAsia="Times New Roman" w:hAnsi="Times New Roman" w:cs="Times New Roman"/>
          <w:color w:val="000000"/>
          <w:spacing w:val="0"/>
          <w:w w:val="100"/>
          <w:position w:val="0"/>
          <w:sz w:val="18"/>
          <w:szCs w:val="18"/>
        </w:rPr>
        <w:t>3</w:t>
      </w:r>
      <w:bookmarkEnd w:id="301"/>
      <w:r>
        <w:rPr>
          <w:color w:val="000000"/>
          <w:spacing w:val="0"/>
          <w:w w:val="100"/>
          <w:position w:val="0"/>
        </w:rPr>
        <w:t>、 经</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日召开的公司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年年度股东大会审议批准，公司原</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年度利润分配的方案为：以截至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日公司股份总数</w:t>
      </w:r>
      <w:r>
        <w:rPr>
          <w:rFonts w:ascii="Times New Roman" w:eastAsia="Times New Roman" w:hAnsi="Times New Roman" w:cs="Times New Roman"/>
          <w:color w:val="000000"/>
          <w:spacing w:val="0"/>
          <w:w w:val="100"/>
          <w:position w:val="0"/>
          <w:sz w:val="18"/>
          <w:szCs w:val="18"/>
        </w:rPr>
        <w:t>80,688,500</w:t>
      </w:r>
      <w:r>
        <w:rPr>
          <w:color w:val="000000"/>
          <w:spacing w:val="0"/>
          <w:w w:val="100"/>
          <w:position w:val="0"/>
        </w:rPr>
        <w:t>股为基数，向全体股东按每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元人民币（含税），合计现金分红总额为 </w:t>
      </w:r>
      <w:r>
        <w:rPr>
          <w:rFonts w:ascii="Times New Roman" w:eastAsia="Times New Roman" w:hAnsi="Times New Roman" w:cs="Times New Roman"/>
          <w:color w:val="000000"/>
          <w:spacing w:val="0"/>
          <w:w w:val="100"/>
          <w:position w:val="0"/>
          <w:sz w:val="18"/>
          <w:szCs w:val="18"/>
        </w:rPr>
        <w:t>12,103,275.00</w:t>
      </w:r>
      <w:r>
        <w:rPr>
          <w:color w:val="000000"/>
          <w:spacing w:val="0"/>
          <w:w w:val="100"/>
          <w:position w:val="0"/>
        </w:rPr>
        <w:t>元（含税），送红股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股（含税），同时以资本公积金向全体股东每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股，合计送转股本</w:t>
      </w:r>
      <w:r>
        <w:rPr>
          <w:rFonts w:ascii="Times New Roman" w:eastAsia="Times New Roman" w:hAnsi="Times New Roman" w:cs="Times New Roman"/>
          <w:color w:val="000000"/>
          <w:spacing w:val="0"/>
          <w:w w:val="100"/>
          <w:position w:val="0"/>
          <w:sz w:val="18"/>
          <w:szCs w:val="18"/>
        </w:rPr>
        <w:t xml:space="preserve">121,032,750 </w:t>
      </w:r>
      <w:r>
        <w:rPr>
          <w:color w:val="000000"/>
          <w:spacing w:val="0"/>
          <w:w w:val="100"/>
          <w:position w:val="0"/>
        </w:rPr>
        <w:t>股。由于公司第二期限制性股票已于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日完成授予并于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日上市流通，截止本公告披露之日，公司总股 本变更为</w:t>
      </w:r>
      <w:r>
        <w:rPr>
          <w:rFonts w:ascii="Times New Roman" w:eastAsia="Times New Roman" w:hAnsi="Times New Roman" w:cs="Times New Roman"/>
          <w:color w:val="000000"/>
          <w:spacing w:val="0"/>
          <w:w w:val="100"/>
          <w:position w:val="0"/>
          <w:sz w:val="18"/>
          <w:szCs w:val="18"/>
        </w:rPr>
        <w:t>81,169,500</w:t>
      </w:r>
      <w:r>
        <w:rPr>
          <w:color w:val="000000"/>
          <w:spacing w:val="0"/>
          <w:w w:val="100"/>
          <w:position w:val="0"/>
        </w:rPr>
        <w:t>股，按照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分配总额不变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的原则，公司按照目前股本总额重新计算的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年度权益分派方案为：以公司 现有总股本</w:t>
      </w:r>
      <w:r>
        <w:rPr>
          <w:rFonts w:ascii="Times New Roman" w:eastAsia="Times New Roman" w:hAnsi="Times New Roman" w:cs="Times New Roman"/>
          <w:color w:val="000000"/>
          <w:spacing w:val="0"/>
          <w:w w:val="100"/>
          <w:position w:val="0"/>
          <w:sz w:val="18"/>
          <w:szCs w:val="18"/>
        </w:rPr>
        <w:t>81,169,500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w:t>
      </w:r>
      <w:r>
        <w:rPr>
          <w:rFonts w:ascii="Times New Roman" w:eastAsia="Times New Roman" w:hAnsi="Times New Roman" w:cs="Times New Roman"/>
          <w:color w:val="000000"/>
          <w:spacing w:val="0"/>
          <w:w w:val="100"/>
          <w:position w:val="0"/>
          <w:sz w:val="18"/>
          <w:szCs w:val="18"/>
        </w:rPr>
        <w:t>4.97037</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.491111</w:t>
      </w:r>
      <w:r>
        <w:rPr>
          <w:color w:val="000000"/>
          <w:spacing w:val="0"/>
          <w:w w:val="100"/>
          <w:position w:val="0"/>
        </w:rPr>
        <w:t>元人民币现金，同时以资本公积金向全体 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9.94074</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股。该方案已于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日实施完毕。</w:t>
      </w:r>
    </w:p>
    <w:tbl>
      <w:tblPr>
        <w:tblOverlap w:val="never"/>
        <w:jc w:val="center"/>
        <w:tblLayout w:type="fixed"/>
      </w:tblPr>
      <w:tblGrid>
        <w:gridCol w:w="4790"/>
        <w:gridCol w:w="4790"/>
      </w:tblGrid>
      <w:tr>
        <w:trPr>
          <w:trHeight w:val="403" w:hRule="exact"/>
        </w:trPr>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159" w:line="1" w:lineRule="exact"/>
      </w:pPr>
    </w:p>
    <w:p>
      <w:pPr>
        <w:pStyle w:val="Style27"/>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27"/>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r>
        <w:br w:type="page"/>
      </w:r>
    </w:p>
    <w:p>
      <w:pPr>
        <w:pStyle w:val="Style27"/>
        <w:keepNext w:val="0"/>
        <w:keepLines w:val="0"/>
        <w:widowControl w:val="0"/>
        <w:shd w:val="clear" w:color="auto" w:fill="auto"/>
        <w:bidi w:val="0"/>
        <w:spacing w:before="0" w:after="160" w:line="509" w:lineRule="exact"/>
        <w:ind w:left="0" w:right="0" w:firstLine="0"/>
        <w:jc w:val="both"/>
      </w:pPr>
      <w:r>
        <w:rPr>
          <w:color w:val="000000"/>
          <w:spacing w:val="0"/>
          <w:w w:val="100"/>
          <w:position w:val="0"/>
        </w:rPr>
        <w:t>公司报告期利润分配预案及资本公积金转增股本预案符合公司章程等的相关规定。 本年度利润分配及资本公积金转增股本预案</w:t>
      </w:r>
    </w:p>
    <w:tbl>
      <w:tblPr>
        <w:tblOverlap w:val="never"/>
        <w:jc w:val="center"/>
        <w:tblLayout w:type="fixed"/>
      </w:tblPr>
      <w:tblGrid>
        <w:gridCol w:w="3720"/>
        <w:gridCol w:w="5861"/>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202,316,745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17,601,556.82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181,910,314.29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3341" w:hRule="exact"/>
        </w:trPr>
        <w:tc>
          <w:tcPr>
            <w:gridSpan w:val="2"/>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380"/>
              <w:jc w:val="both"/>
            </w:pPr>
            <w:r>
              <w:rPr>
                <w:color w:val="000000"/>
                <w:spacing w:val="0"/>
                <w:w w:val="100"/>
                <w:position w:val="0"/>
              </w:rPr>
              <w:t>经天健会计师事务所（特殊普通合伙）审计，公司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年度实现归属于上市公司股东的净利润</w:t>
            </w:r>
            <w:r>
              <w:rPr>
                <w:rFonts w:ascii="Times New Roman" w:eastAsia="Times New Roman" w:hAnsi="Times New Roman" w:cs="Times New Roman"/>
                <w:color w:val="000000"/>
                <w:spacing w:val="0"/>
                <w:w w:val="100"/>
                <w:position w:val="0"/>
                <w:sz w:val="18"/>
                <w:szCs w:val="18"/>
              </w:rPr>
              <w:t>87,160,102.19</w:t>
            </w:r>
            <w:r>
              <w:rPr>
                <w:color w:val="000000"/>
                <w:spacing w:val="0"/>
                <w:w w:val="100"/>
                <w:position w:val="0"/>
              </w:rPr>
              <w:t>元，母 公司实现净利润为</w:t>
            </w:r>
            <w:r>
              <w:rPr>
                <w:rFonts w:ascii="Times New Roman" w:eastAsia="Times New Roman" w:hAnsi="Times New Roman" w:cs="Times New Roman"/>
                <w:color w:val="000000"/>
                <w:spacing w:val="0"/>
                <w:w w:val="100"/>
                <w:position w:val="0"/>
                <w:sz w:val="18"/>
                <w:szCs w:val="18"/>
              </w:rPr>
              <w:t>57,474,016.78</w:t>
            </w:r>
            <w:r>
              <w:rPr>
                <w:color w:val="000000"/>
                <w:spacing w:val="0"/>
                <w:w w:val="100"/>
                <w:position w:val="0"/>
              </w:rPr>
              <w:t>元。根据公司章程有关规定，按母公司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年度公司实现净利润的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提取法定盈余公 积金</w:t>
            </w:r>
            <w:r>
              <w:rPr>
                <w:rFonts w:ascii="Times New Roman" w:eastAsia="Times New Roman" w:hAnsi="Times New Roman" w:cs="Times New Roman"/>
                <w:color w:val="000000"/>
                <w:spacing w:val="0"/>
                <w:w w:val="100"/>
                <w:position w:val="0"/>
                <w:sz w:val="18"/>
                <w:szCs w:val="18"/>
              </w:rPr>
              <w:t>5,747,401.68</w:t>
            </w:r>
            <w:r>
              <w:rPr>
                <w:color w:val="000000"/>
                <w:spacing w:val="0"/>
                <w:w w:val="100"/>
                <w:position w:val="0"/>
              </w:rPr>
              <w:t>元，年初未分配利润为</w:t>
            </w:r>
            <w:r>
              <w:rPr>
                <w:rFonts w:ascii="Times New Roman" w:eastAsia="Times New Roman" w:hAnsi="Times New Roman" w:cs="Times New Roman"/>
                <w:color w:val="000000"/>
                <w:spacing w:val="0"/>
                <w:w w:val="100"/>
                <w:position w:val="0"/>
                <w:sz w:val="18"/>
                <w:szCs w:val="18"/>
              </w:rPr>
              <w:t>182,631,217.60</w:t>
            </w:r>
            <w:r>
              <w:rPr>
                <w:color w:val="000000"/>
                <w:spacing w:val="0"/>
                <w:w w:val="100"/>
                <w:position w:val="0"/>
              </w:rPr>
              <w:t>元，扣除</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年向股东分配现金股利</w:t>
            </w:r>
            <w:r>
              <w:rPr>
                <w:rFonts w:ascii="Times New Roman" w:eastAsia="Times New Roman" w:hAnsi="Times New Roman" w:cs="Times New Roman"/>
                <w:color w:val="000000"/>
                <w:spacing w:val="0"/>
                <w:w w:val="100"/>
                <w:position w:val="0"/>
                <w:sz w:val="18"/>
                <w:szCs w:val="18"/>
              </w:rPr>
              <w:t>12,103,273.41</w:t>
            </w:r>
            <w:r>
              <w:rPr>
                <w:color w:val="000000"/>
                <w:spacing w:val="0"/>
                <w:w w:val="100"/>
                <w:position w:val="0"/>
              </w:rPr>
              <w:t>元，未分配利 润转增股本</w:t>
            </w:r>
            <w:r>
              <w:rPr>
                <w:rFonts w:ascii="Times New Roman" w:eastAsia="Times New Roman" w:hAnsi="Times New Roman" w:cs="Times New Roman"/>
                <w:color w:val="000000"/>
                <w:spacing w:val="0"/>
                <w:w w:val="100"/>
                <w:position w:val="0"/>
                <w:sz w:val="18"/>
                <w:szCs w:val="18"/>
              </w:rPr>
              <w:t>40,344,245.00</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日母公司累计可供期末未分配利润为</w:t>
            </w:r>
            <w:r>
              <w:rPr>
                <w:rFonts w:ascii="Times New Roman" w:eastAsia="Times New Roman" w:hAnsi="Times New Roman" w:cs="Times New Roman"/>
                <w:color w:val="000000"/>
                <w:spacing w:val="0"/>
                <w:w w:val="100"/>
                <w:position w:val="0"/>
                <w:sz w:val="18"/>
                <w:szCs w:val="18"/>
              </w:rPr>
              <w:t>181,910,314.29</w:t>
            </w:r>
            <w:r>
              <w:rPr>
                <w:color w:val="000000"/>
                <w:spacing w:val="0"/>
                <w:w w:val="100"/>
                <w:position w:val="0"/>
              </w:rPr>
              <w:t>元。</w:t>
            </w:r>
          </w:p>
          <w:p>
            <w:pPr>
              <w:pStyle w:val="Style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为回报广大股东，使其与公司共享发展成果，同时综合考量公司未来业务的持续发展，</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年年度公司利润分配预案 如下：</w:t>
            </w:r>
          </w:p>
          <w:p>
            <w:pPr>
              <w:pStyle w:val="Style7"/>
              <w:keepNext w:val="0"/>
              <w:keepLines w:val="0"/>
              <w:widowControl w:val="0"/>
              <w:shd w:val="clear" w:color="auto" w:fill="auto"/>
              <w:bidi w:val="0"/>
              <w:spacing w:before="0" w:after="0" w:line="322" w:lineRule="exact"/>
              <w:ind w:left="0" w:right="0" w:firstLine="380"/>
              <w:jc w:val="both"/>
            </w:pPr>
            <w:r>
              <w:rPr>
                <w:color w:val="000000"/>
                <w:spacing w:val="0"/>
                <w:w w:val="100"/>
                <w:position w:val="0"/>
              </w:rPr>
              <w:t>以截至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202,316,745</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0.87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 计派发现金股利</w:t>
            </w:r>
            <w:r>
              <w:rPr>
                <w:rFonts w:ascii="Times New Roman" w:eastAsia="Times New Roman" w:hAnsi="Times New Roman" w:cs="Times New Roman"/>
                <w:color w:val="000000"/>
                <w:spacing w:val="0"/>
                <w:w w:val="100"/>
                <w:position w:val="0"/>
                <w:sz w:val="18"/>
                <w:szCs w:val="18"/>
              </w:rPr>
              <w:t>17,601,556.82</w:t>
            </w:r>
            <w:r>
              <w:rPr>
                <w:color w:val="000000"/>
                <w:spacing w:val="0"/>
                <w:w w:val="100"/>
                <w:position w:val="0"/>
              </w:rPr>
              <w:t>元（含税）。</w:t>
            </w:r>
          </w:p>
          <w:p>
            <w:pPr>
              <w:pStyle w:val="Style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上述利润分配预案披露后至权益分派实施公告确定的股权登记日前公司股本发生变动的，将按照分配总额不变的原则 对各分配比例进行调整。</w:t>
            </w:r>
          </w:p>
        </w:tc>
      </w:tr>
    </w:tbl>
    <w:p>
      <w:pPr>
        <w:pStyle w:val="Style27"/>
        <w:keepNext w:val="0"/>
        <w:keepLines w:val="0"/>
        <w:widowControl w:val="0"/>
        <w:shd w:val="clear" w:color="auto" w:fill="auto"/>
        <w:bidi w:val="0"/>
        <w:spacing w:before="0" w:after="40" w:line="469" w:lineRule="exact"/>
        <w:ind w:left="0" w:right="0" w:firstLine="0"/>
        <w:jc w:val="both"/>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7"/>
        <w:keepNext w:val="0"/>
        <w:keepLines w:val="0"/>
        <w:widowControl w:val="0"/>
        <w:shd w:val="clear" w:color="auto" w:fill="auto"/>
        <w:bidi w:val="0"/>
        <w:spacing w:before="0" w:after="40" w:line="468" w:lineRule="exact"/>
        <w:ind w:left="0" w:right="0" w:firstLine="0"/>
        <w:jc w:val="both"/>
      </w:pPr>
      <w:bookmarkStart w:id="302" w:name="bookmark302"/>
      <w:r>
        <w:rPr>
          <w:rFonts w:ascii="Times New Roman" w:eastAsia="Times New Roman" w:hAnsi="Times New Roman" w:cs="Times New Roman"/>
          <w:color w:val="000000"/>
          <w:spacing w:val="0"/>
          <w:w w:val="100"/>
          <w:position w:val="0"/>
          <w:sz w:val="18"/>
          <w:szCs w:val="18"/>
        </w:rPr>
        <w:t>1</w:t>
      </w:r>
      <w:bookmarkEnd w:id="302"/>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年度，经</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日召开的公司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年年度股东大会审议批准，公司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年度利润分配的方案为：以截止</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60,000,000.00</w:t>
      </w:r>
      <w:r>
        <w:rPr>
          <w:color w:val="000000"/>
          <w:spacing w:val="0"/>
          <w:w w:val="100"/>
          <w:position w:val="0"/>
        </w:rPr>
        <w:t>股为基数，向全体股东按每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元（含税），共分配现金股利</w:t>
      </w:r>
      <w:r>
        <w:rPr>
          <w:rFonts w:ascii="Times New Roman" w:eastAsia="Times New Roman" w:hAnsi="Times New Roman" w:cs="Times New Roman"/>
          <w:color w:val="000000"/>
          <w:spacing w:val="0"/>
          <w:w w:val="100"/>
          <w:position w:val="0"/>
          <w:sz w:val="18"/>
          <w:szCs w:val="18"/>
        </w:rPr>
        <w:t>12,000,000.00</w:t>
      </w:r>
      <w:r>
        <w:rPr>
          <w:color w:val="000000"/>
          <w:spacing w:val="0"/>
          <w:w w:val="100"/>
          <w:position w:val="0"/>
        </w:rPr>
        <w:t>元。 该方案已于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日实施完毕。</w:t>
      </w:r>
    </w:p>
    <w:p>
      <w:pPr>
        <w:pStyle w:val="Style27"/>
        <w:keepNext w:val="0"/>
        <w:keepLines w:val="0"/>
        <w:widowControl w:val="0"/>
        <w:shd w:val="clear" w:color="auto" w:fill="auto"/>
        <w:bidi w:val="0"/>
        <w:spacing w:before="0" w:after="100" w:line="469" w:lineRule="exact"/>
        <w:ind w:left="0" w:right="0" w:firstLine="0"/>
        <w:jc w:val="both"/>
      </w:pPr>
      <w:bookmarkStart w:id="303" w:name="bookmark303"/>
      <w:r>
        <w:rPr>
          <w:rFonts w:ascii="Times New Roman" w:eastAsia="Times New Roman" w:hAnsi="Times New Roman" w:cs="Times New Roman"/>
          <w:color w:val="000000"/>
          <w:spacing w:val="0"/>
          <w:w w:val="100"/>
          <w:position w:val="0"/>
          <w:sz w:val="18"/>
          <w:szCs w:val="18"/>
        </w:rPr>
        <w:t>2</w:t>
      </w:r>
      <w:bookmarkEnd w:id="303"/>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年度，经</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日召开的公司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年年度股东大会审议批准，公司原</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年度利润分配的方案为：以截至</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日公司股份总数</w:t>
      </w:r>
      <w:r>
        <w:rPr>
          <w:rFonts w:ascii="Times New Roman" w:eastAsia="Times New Roman" w:hAnsi="Times New Roman" w:cs="Times New Roman"/>
          <w:color w:val="000000"/>
          <w:spacing w:val="0"/>
          <w:w w:val="100"/>
          <w:position w:val="0"/>
          <w:sz w:val="18"/>
          <w:szCs w:val="18"/>
        </w:rPr>
        <w:t>80,688,500</w:t>
      </w:r>
      <w:r>
        <w:rPr>
          <w:color w:val="000000"/>
          <w:spacing w:val="0"/>
          <w:w w:val="100"/>
          <w:position w:val="0"/>
        </w:rPr>
        <w:t>股为基数，向全体股东按每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元人民币（含税），合计现金分红总额 为</w:t>
      </w:r>
      <w:r>
        <w:rPr>
          <w:rFonts w:ascii="Times New Roman" w:eastAsia="Times New Roman" w:hAnsi="Times New Roman" w:cs="Times New Roman"/>
          <w:color w:val="000000"/>
          <w:spacing w:val="0"/>
          <w:w w:val="100"/>
          <w:position w:val="0"/>
          <w:sz w:val="18"/>
          <w:szCs w:val="18"/>
        </w:rPr>
        <w:t>12,103,275.00</w:t>
      </w:r>
      <w:r>
        <w:rPr>
          <w:color w:val="000000"/>
          <w:spacing w:val="0"/>
          <w:w w:val="100"/>
          <w:position w:val="0"/>
        </w:rPr>
        <w:t>元（含税），送红股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股（含税），同时以资本公积金向全体股东每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股，合计送转股本</w:t>
      </w:r>
      <w:r>
        <w:rPr>
          <w:rFonts w:ascii="Times New Roman" w:eastAsia="Times New Roman" w:hAnsi="Times New Roman" w:cs="Times New Roman"/>
          <w:color w:val="000000"/>
          <w:spacing w:val="0"/>
          <w:w w:val="100"/>
          <w:position w:val="0"/>
          <w:sz w:val="18"/>
          <w:szCs w:val="18"/>
        </w:rPr>
        <w:t xml:space="preserve">121,032,750 </w:t>
      </w:r>
      <w:r>
        <w:rPr>
          <w:color w:val="000000"/>
          <w:spacing w:val="0"/>
          <w:w w:val="100"/>
          <w:position w:val="0"/>
        </w:rPr>
        <w:t>股。由于公司第二期限制性股票已于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日完成授予并于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日上市流通，截止本公告披露之日，公司总股 本变更为</w:t>
      </w:r>
      <w:r>
        <w:rPr>
          <w:rFonts w:ascii="Times New Roman" w:eastAsia="Times New Roman" w:hAnsi="Times New Roman" w:cs="Times New Roman"/>
          <w:color w:val="000000"/>
          <w:spacing w:val="0"/>
          <w:w w:val="100"/>
          <w:position w:val="0"/>
          <w:sz w:val="18"/>
          <w:szCs w:val="18"/>
        </w:rPr>
        <w:t>81,169,500</w:t>
      </w:r>
      <w:r>
        <w:rPr>
          <w:color w:val="000000"/>
          <w:spacing w:val="0"/>
          <w:w w:val="100"/>
          <w:position w:val="0"/>
        </w:rPr>
        <w:t>股，按照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分配总额不变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的原则，公司按照目前股本总额重新计算的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年度权益分派方案为：以公司 现有总股本</w:t>
      </w:r>
      <w:r>
        <w:rPr>
          <w:rFonts w:ascii="Times New Roman" w:eastAsia="Times New Roman" w:hAnsi="Times New Roman" w:cs="Times New Roman"/>
          <w:color w:val="000000"/>
          <w:spacing w:val="0"/>
          <w:w w:val="100"/>
          <w:position w:val="0"/>
          <w:sz w:val="18"/>
          <w:szCs w:val="18"/>
        </w:rPr>
        <w:t>81,169,500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w:t>
      </w:r>
      <w:r>
        <w:rPr>
          <w:rFonts w:ascii="Times New Roman" w:eastAsia="Times New Roman" w:hAnsi="Times New Roman" w:cs="Times New Roman"/>
          <w:color w:val="000000"/>
          <w:spacing w:val="0"/>
          <w:w w:val="100"/>
          <w:position w:val="0"/>
          <w:sz w:val="18"/>
          <w:szCs w:val="18"/>
        </w:rPr>
        <w:t>4.970370</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1.491111</w:t>
      </w:r>
      <w:r>
        <w:rPr>
          <w:color w:val="000000"/>
          <w:spacing w:val="0"/>
          <w:w w:val="100"/>
          <w:position w:val="0"/>
        </w:rPr>
        <w:t>元人民币现金，同时以资本公积金向全体 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9.94074</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股。该方案已于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日实施完毕。</w:t>
      </w:r>
    </w:p>
    <w:p>
      <w:pPr>
        <w:pStyle w:val="Style27"/>
        <w:keepNext w:val="0"/>
        <w:keepLines w:val="0"/>
        <w:widowControl w:val="0"/>
        <w:shd w:val="clear" w:color="auto" w:fill="auto"/>
        <w:bidi w:val="0"/>
        <w:spacing w:before="0" w:after="0" w:line="473" w:lineRule="exact"/>
        <w:ind w:left="0" w:right="0" w:firstLine="0"/>
        <w:jc w:val="left"/>
      </w:pPr>
      <w:bookmarkStart w:id="304" w:name="bookmark304"/>
      <w:r>
        <w:rPr>
          <w:rFonts w:ascii="Times New Roman" w:eastAsia="Times New Roman" w:hAnsi="Times New Roman" w:cs="Times New Roman"/>
          <w:color w:val="000000"/>
          <w:spacing w:val="0"/>
          <w:w w:val="100"/>
          <w:position w:val="0"/>
          <w:sz w:val="18"/>
          <w:szCs w:val="18"/>
        </w:rPr>
        <w:t>3</w:t>
      </w:r>
      <w:bookmarkEnd w:id="304"/>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年度，经</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日召开的第二届董事会第三十次会议审议通过，公司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年度利润分配及资本公积转增股本的 预案为：公司拟以截至</w:t>
      </w:r>
      <w:r>
        <w:rPr>
          <w:rFonts w:ascii="Times New Roman" w:eastAsia="Times New Roman" w:hAnsi="Times New Roman" w:cs="Times New Roman"/>
          <w:color w:val="000000"/>
          <w:spacing w:val="0"/>
          <w:w w:val="100"/>
          <w:position w:val="0"/>
          <w:sz w:val="18"/>
          <w:szCs w:val="18"/>
        </w:rPr>
        <w:t>2 017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202,316,745</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0.87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合计派发现金股利</w:t>
      </w:r>
      <w:r>
        <w:rPr>
          <w:rFonts w:ascii="Times New Roman" w:eastAsia="Times New Roman" w:hAnsi="Times New Roman" w:cs="Times New Roman"/>
          <w:color w:val="000000"/>
          <w:spacing w:val="0"/>
          <w:w w:val="100"/>
          <w:position w:val="0"/>
          <w:sz w:val="18"/>
          <w:szCs w:val="18"/>
        </w:rPr>
        <w:t>17,601,556.82</w:t>
      </w:r>
      <w:r>
        <w:rPr>
          <w:color w:val="000000"/>
          <w:spacing w:val="0"/>
          <w:w w:val="100"/>
          <w:position w:val="0"/>
        </w:rPr>
        <w:t>元（含税）。</w:t>
      </w:r>
    </w:p>
    <w:p>
      <w:pPr>
        <w:pStyle w:val="Style27"/>
        <w:keepNext w:val="0"/>
        <w:keepLines w:val="0"/>
        <w:widowControl w:val="0"/>
        <w:shd w:val="clear" w:color="auto" w:fill="auto"/>
        <w:bidi w:val="0"/>
        <w:spacing w:before="0" w:after="0" w:line="475" w:lineRule="exact"/>
        <w:ind w:left="0" w:right="0" w:firstLine="0"/>
        <w:jc w:val="left"/>
      </w:pPr>
      <w:r>
        <w:rPr>
          <w:color w:val="000000"/>
          <w:spacing w:val="0"/>
          <w:w w:val="100"/>
          <w:position w:val="0"/>
        </w:rPr>
        <w:t>前述利润分配预案披露后至权益分派实施公告确定的股权登记日前公司股本发生变动的，将按照分配总额不变的原则对各分 配比例进行调整。</w:t>
      </w:r>
    </w:p>
    <w:p>
      <w:pPr>
        <w:pStyle w:val="Style27"/>
        <w:keepNext w:val="0"/>
        <w:keepLines w:val="0"/>
        <w:widowControl w:val="0"/>
        <w:shd w:val="clear" w:color="auto" w:fill="auto"/>
        <w:bidi w:val="0"/>
        <w:spacing w:before="0" w:after="220" w:line="474" w:lineRule="exact"/>
        <w:ind w:left="0" w:right="0" w:firstLine="0"/>
        <w:jc w:val="left"/>
      </w:pPr>
      <w:r>
        <w:rPr>
          <w:color w:val="000000"/>
          <w:spacing w:val="0"/>
          <w:w w:val="100"/>
          <w:position w:val="0"/>
        </w:rPr>
        <w:t>公司近三年（包括本报告期）普通股现金分红情况表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134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现金分红金额（含</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8" w:lineRule="exact"/>
              <w:ind w:left="0" w:right="0" w:firstLine="0"/>
              <w:jc w:val="center"/>
            </w:pPr>
            <w:r>
              <w:rPr>
                <w:color w:val="000000"/>
                <w:spacing w:val="0"/>
                <w:w w:val="100"/>
                <w:position w:val="0"/>
              </w:rPr>
              <w:t>占合并报表中归属 于上市公司普通股 股东的净利润的比 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以其他方式现金分 红的金额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以其他方式现金分 红的比例</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17,601,556.82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87,160,102.19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12,103,273.41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65,883,942.02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57,054,537.02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79" w:line="1" w:lineRule="exact"/>
      </w:pP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公司报告期内盈利且母公司可供普通股股东分配利润为正但未提出普通股现金红利分配预案</w:t>
      </w:r>
    </w:p>
    <w:p>
      <w:pPr>
        <w:pStyle w:val="Style27"/>
        <w:keepNext w:val="0"/>
        <w:keepLines w:val="0"/>
        <w:widowControl w:val="0"/>
        <w:shd w:val="clear" w:color="auto" w:fill="auto"/>
        <w:bidi w:val="0"/>
        <w:spacing w:before="0" w:after="5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305" w:name="bookmark305"/>
      <w:bookmarkStart w:id="306" w:name="bookmark306"/>
      <w:bookmarkStart w:id="307" w:name="bookmark307"/>
      <w:bookmarkStart w:id="308" w:name="bookmark308"/>
      <w:r>
        <w:rPr>
          <w:color w:val="000000"/>
          <w:spacing w:val="0"/>
          <w:w w:val="100"/>
          <w:position w:val="0"/>
          <w:sz w:val="24"/>
          <w:szCs w:val="24"/>
        </w:rPr>
        <w:t>二</w:t>
      </w:r>
      <w:bookmarkEnd w:id="307"/>
      <w:r>
        <w:rPr>
          <w:color w:val="000000"/>
          <w:spacing w:val="0"/>
          <w:w w:val="100"/>
          <w:position w:val="0"/>
          <w:sz w:val="24"/>
          <w:szCs w:val="24"/>
        </w:rPr>
        <w:t>、承诺事项履行情况</w:t>
      </w:r>
      <w:bookmarkEnd w:id="305"/>
      <w:bookmarkEnd w:id="306"/>
      <w:bookmarkEnd w:id="308"/>
    </w:p>
    <w:p>
      <w:pPr>
        <w:pStyle w:val="Style31"/>
        <w:keepNext/>
        <w:keepLines/>
        <w:widowControl w:val="0"/>
        <w:shd w:val="clear" w:color="auto" w:fill="auto"/>
        <w:bidi w:val="0"/>
        <w:spacing w:before="0" w:after="220" w:line="240" w:lineRule="auto"/>
        <w:ind w:left="0" w:right="0" w:firstLine="0"/>
        <w:jc w:val="left"/>
      </w:pPr>
      <w:bookmarkStart w:id="309" w:name="bookmark309"/>
      <w:bookmarkStart w:id="310" w:name="bookmark310"/>
      <w:bookmarkStart w:id="311" w:name="bookmark311"/>
      <w:bookmarkStart w:id="312" w:name="bookmark312"/>
      <w:r>
        <w:rPr>
          <w:rFonts w:ascii="Times New Roman" w:eastAsia="Times New Roman" w:hAnsi="Times New Roman" w:cs="Times New Roman"/>
          <w:color w:val="000000"/>
          <w:spacing w:val="0"/>
          <w:w w:val="100"/>
          <w:position w:val="0"/>
        </w:rPr>
        <w:t>1</w:t>
      </w:r>
      <w:bookmarkEnd w:id="311"/>
      <w:r>
        <w:rPr>
          <w:color w:val="000000"/>
          <w:spacing w:val="0"/>
          <w:w w:val="100"/>
          <w:position w:val="0"/>
        </w:rPr>
        <w:t>、公司实际控制人、股东、关联方、收购人以及公司等承诺相关方在报告期内履行完毕及截至报告期末</w:t>
      </w:r>
      <w:bookmarkEnd w:id="309"/>
      <w:bookmarkEnd w:id="310"/>
      <w:bookmarkEnd w:id="312"/>
    </w:p>
    <w:p>
      <w:pPr>
        <w:pStyle w:val="Style31"/>
        <w:keepNext/>
        <w:keepLines/>
        <w:widowControl w:val="0"/>
        <w:shd w:val="clear" w:color="auto" w:fill="auto"/>
        <w:bidi w:val="0"/>
        <w:spacing w:before="0" w:line="240" w:lineRule="auto"/>
        <w:ind w:left="0" w:right="0" w:firstLine="0"/>
        <w:jc w:val="left"/>
      </w:pPr>
      <w:bookmarkStart w:id="309" w:name="bookmark309"/>
      <w:bookmarkStart w:id="310" w:name="bookmark310"/>
      <w:bookmarkStart w:id="313" w:name="bookmark313"/>
      <w:r>
        <w:rPr>
          <w:color w:val="000000"/>
          <w:spacing w:val="0"/>
          <w:w w:val="100"/>
          <w:position w:val="0"/>
        </w:rPr>
        <w:t>尚未履行完毕的承诺事项</w:t>
      </w:r>
      <w:bookmarkEnd w:id="309"/>
      <w:bookmarkEnd w:id="310"/>
      <w:bookmarkEnd w:id="313"/>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37"/>
        <w:gridCol w:w="1123"/>
        <w:gridCol w:w="1128"/>
        <w:gridCol w:w="1128"/>
        <w:gridCol w:w="1123"/>
        <w:gridCol w:w="1123"/>
        <w:gridCol w:w="1118"/>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承诺方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收购报告书或权益变动报告书中所</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7"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首次公开发行或再融资时所作承诺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茅庆江</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公司控股股 东、实际控制 人茅庆江根 据证监会的 相关规定，对 公司填补回 报措施能够 得到切实履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2016.04.14</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 司应对</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年度非公开 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 票摊薄即期 回报采取的 填补措施实 施完毕</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 诺人严格遵 守承诺，未发 现存在违反 承诺的情况。</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行作出如下 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、不 无偿或以不 公平条件向 其他单位或 者个人输送 利益，也不米 用其他方式 损害浩云科 技利益。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对个人的职 务消费行为 进行约束。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不动用浩云 科技资产从 事与履行职 责无关的投 资、消费活 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、由董 事会或薪酬 委员会制订 的薪酬制度 与浩云科技 填补回报措 施的执行情 况相挂钩。</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若有新的股 权激励计划， 则新的股权 激励计划的 行权条件与 浩云科技填 补回报措施 的执行情况 相挂钩。</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 不越权干预 浩云科技的 经营管理活 动，不侵占浩 云科技利益。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、若本人违 背上述承诺 致使摊薄即 期回报的填</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442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补措施无法 得到有效落 实，从而损害 了浩云科技 和中小投资 者的合法权 益，浩云科技 和中小投资 者有权采取 一切合法手 段向本企业 就其遭受的 损失进行追 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2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left"/>
            </w:pPr>
            <w:r>
              <w:rPr>
                <w:color w:val="000000"/>
                <w:spacing w:val="0"/>
                <w:w w:val="100"/>
                <w:position w:val="0"/>
              </w:rPr>
              <w:t>茅庆江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雷洪 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秦家 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王朝曦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 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劳仲秀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龙 中胜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茅屏萍</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徐彪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袁小康</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公司全体董 事、高级管理 人员根据证 监会的相关 规定，对公司 填补回报措 施能够得到 切实履行作 出如下承诺：</w:t>
            </w:r>
          </w:p>
          <w:p>
            <w:pPr>
              <w:pStyle w:val="Style7"/>
              <w:keepNext w:val="0"/>
              <w:keepLines w:val="0"/>
              <w:widowControl w:val="0"/>
              <w:shd w:val="clear" w:color="auto" w:fill="auto"/>
              <w:tabs>
                <w:tab w:pos="278"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不无偿或 以不公平条 件向其他单 位或者个人 输送利益，也 不采用其他 方式损害浩 云科技利益。</w:t>
            </w:r>
          </w:p>
          <w:p>
            <w:pPr>
              <w:pStyle w:val="Style7"/>
              <w:keepNext w:val="0"/>
              <w:keepLines w:val="0"/>
              <w:widowControl w:val="0"/>
              <w:shd w:val="clear" w:color="auto" w:fill="auto"/>
              <w:tabs>
                <w:tab w:pos="278"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对个人的 职务消费行 为进行约束。</w:t>
            </w:r>
          </w:p>
          <w:p>
            <w:pPr>
              <w:pStyle w:val="Style7"/>
              <w:keepNext w:val="0"/>
              <w:keepLines w:val="0"/>
              <w:widowControl w:val="0"/>
              <w:shd w:val="clear" w:color="auto" w:fill="auto"/>
              <w:tabs>
                <w:tab w:pos="274"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不动用浩 云科技资产 从事与履行 职责无关的 投资、消费活 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、由董 事会或薪酬 委员会制订 的薪酬制度 与浩云科技</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2016.04.14</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 司应对</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年度非公开 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 票摊薄即期 回报采取的 填补措施实 施完毕</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 诺人严格遵 守承诺，未发 现存在违反 承诺的情况。</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91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填补回报措 施的执行情 况相挂钩。</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若有新的股 权激励计划， 则新的股权 激励计划的 行权条件与 浩云科技填 补回报措施 的执行情况 相挂钩。</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若本人违背 上述承诺致 使摊薄即期 回报的填补 措施无法得 到有效落实， 从而损害了 浩云科技和 中小投资者 的合法权益， 浩云科技和 中小投资者 有权采取一 切合法手段 向本人就其 遭受的损失 进行追偿。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4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雷洪文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袁小 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龙中 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段汉文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龙 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郑盛泰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 传江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陈翩涨 忠民</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直接或间接 持有公司股 份的董事、监 事、高级管理 人员雷洪文、 袁小康、徐 彪、龙中胜、 段汉文、龙 罡、郑盛泰、 高传江、陈 翩，持有公司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以上股份 的股东张忠 民承诺：自公 司股票上市</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2015.04.24-20</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16.04.24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已履行完毕， 未发现存在 违反承诺的 情况。</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504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之日起十二 个月内，本人 不转让或者 委托他人管 理本人持有</w:t>
            </w:r>
          </w:p>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（包括直接 或间接持有） 的公司公开 发行股票前 已发行的股 份，也不由公 司回购本人 持有的公司 公开发行股 票前已发行 的股份。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79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left"/>
            </w:pPr>
            <w:r>
              <w:rPr>
                <w:color w:val="000000"/>
                <w:spacing w:val="0"/>
                <w:w w:val="100"/>
                <w:position w:val="0"/>
              </w:rPr>
              <w:t>茅庆江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雷洪 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袁小 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段汉 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高传江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龙 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龙中胜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茅 屏萍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郑盛泰</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直接或间接 持有公司股 份的董事、监 事、高级管理 人员茅庆江、 雷洪文、袁小 康、徐彪、茅 屏萍、龙中 胜、段汉文、 龙罡、郑盛 泰、高传江、 陈翩承诺：本 人持有的公 司股份解禁 期满后，在本 人担任公司 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监事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高 级管理人员 期间，本人每 年转让持有 的公司股份 不超过本人 持有公司股 份总数的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。本人如 在公司首次 公开发行股 票上市之日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 诺人严格遵 守承诺，未发 现存在违反 承诺的情况。</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598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起六个月内 申报离职，自 申报离职之 日起十八个 月内不转让 本人持有的 公司股份；本 人如在公司 首次公开发 行股票上市 之日起第七 个月至第十 二个月之间 申报离职，自 申报离职之 日起十二个 月内不转让 本人持有的 公司股份。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6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left"/>
            </w:pPr>
            <w:r>
              <w:rPr>
                <w:color w:val="000000"/>
                <w:spacing w:val="0"/>
                <w:w w:val="100"/>
                <w:position w:val="0"/>
              </w:rPr>
              <w:t>茅庆江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茅屏 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广州市常 森投资咨询 有限责任公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广州市碧 天投资咨询 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公司的控股 股东、实际控 制人茅庆江 及其姐姐茅 屏萍承诺：自 公司股票上 市之日起三 十六个月内， 本人不转让 或者委托他 人管理本人 持有（包括直 接或间接持 有）的公司公 开发行股票 前已发行的 股份，也不由 公司回购本 人持有的公 司公开发行 股票前已发 行的股份。 公司的法人 股东常森投 资、碧天投资</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2015.04.24-20</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18.04.24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left"/>
            </w:pPr>
            <w:r>
              <w:rPr>
                <w:color w:val="000000"/>
                <w:spacing w:val="0"/>
                <w:w w:val="100"/>
                <w:position w:val="0"/>
              </w:rPr>
              <w:t>报告期内，承 诺人严格遵 守承诺，未发 现存在违反 承诺的情况。</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504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承诺：自公司 首次公开发 行</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 票并在创业 板上市之日 起三十六个 月内，本公司 不转让或者 委托他人管 理首次公开 发行前本公 司已持有的 公司的股份， 也不由公司 回购该部分 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79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雷洪文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徐彪</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袁小康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张忠 民</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股份减持承 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left"/>
            </w:pPr>
            <w:r>
              <w:rPr>
                <w:color w:val="000000"/>
                <w:spacing w:val="0"/>
                <w:w w:val="100"/>
                <w:position w:val="0"/>
              </w:rPr>
              <w:t>持有公司</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以上股份的 股东雷洪文、 袁小康、徐 彪、张忠民承 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 有股份的意 向未来在不 违反《证券 法》、交易所 等相关法律 法规以及不 违背个人就 股份锁定所 作出的有关 承诺的前提 下，本人将根 据自身经济 的实际状况 和公司二级 市场的交易 表现，有计划 地就所持股 份进行减持。</w:t>
            </w:r>
          </w:p>
          <w:p>
            <w:pPr>
              <w:pStyle w:val="Style7"/>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）减持股 份的计划 本人计划在 锁定期满后</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2015.04.24-20</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18.04.24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 诺人严格遵 守承诺，未发 现存在违反 承诺的情况。</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两年内减持 本人持有的 部分公司股 份，本人承诺 所持股份的 减持计划如 下：①减持 满足的条件 自公司首次 公开发行股 票并上市之 日起，至本人 就减持股份 发布提示性 公告之日，本 人能够及时 有效地履行 首次公开发 行股票时公 开承诺的各 项义务。② 减持数量 持有公司</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 xml:space="preserve">以上股份的 股东雷洪文、 袁小康、徐彪 承诺：在上述 锁定期届满 后两年内，每 年转让的股 份不超过其 直接或间接 持有的公司 股份总数的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p>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持有公司</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以上股份的 股东张忠民 承诺：在其所 持公司股份 的锁定期届 满后两年内， 有意通过深 圳证券交易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tabs>
                <w:tab w:pos="682" w:val="left"/>
              </w:tabs>
              <w:bidi w:val="0"/>
              <w:spacing w:before="0" w:after="0" w:line="312" w:lineRule="exact"/>
              <w:ind w:left="0" w:right="0" w:firstLine="0"/>
              <w:jc w:val="left"/>
            </w:pPr>
            <w:r>
              <w:rPr>
                <w:color w:val="000000"/>
                <w:spacing w:val="0"/>
                <w:w w:val="100"/>
                <w:position w:val="0"/>
              </w:rPr>
              <w:t>所减持公司 股份，在锁定 期满后的</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个月内，减持 股份数量不 超过其直接 或间接持有 公司股份总 数的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；在 锁定期满后 的</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 xml:space="preserve">个月内， 减持股份数 量不超过其 直接或间接 持有公司股 份总数的 </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w:t>
              <w:tab/>
              <w:t>③减</w:t>
            </w:r>
          </w:p>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持方式本 人所持公司 股份将通过 集中竞价交 易、大宗交 易、协议转让 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或其他合 法方式进行 减持，如本人 实施减持的， 将提前</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个交 易日予以公 告。④减持 价格本人 在锁定期满 后两年内减 持的，减持价 格不低于公 司首次公开 发行股票的 股票发行价。 公司发生派 发股利、转增 股本等除息、 除权行为的， 上述发行价 格亦将作相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7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茅庆江</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股份减持承 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tabs>
                <w:tab w:pos="451" w:val="left"/>
              </w:tabs>
              <w:bidi w:val="0"/>
              <w:spacing w:before="0" w:after="0" w:line="313" w:lineRule="exact"/>
              <w:ind w:left="0" w:right="0" w:firstLine="0"/>
              <w:jc w:val="left"/>
            </w:pPr>
            <w:r>
              <w:rPr>
                <w:color w:val="000000"/>
                <w:spacing w:val="0"/>
                <w:w w:val="100"/>
                <w:position w:val="0"/>
              </w:rPr>
              <w:t>持有公司</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以上股份的 股东茅庆江 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 有股份的意 向</w:t>
              <w:tab/>
              <w:t>未来在</w:t>
            </w:r>
          </w:p>
          <w:p>
            <w:pPr>
              <w:pStyle w:val="Style7"/>
              <w:keepNext w:val="0"/>
              <w:keepLines w:val="0"/>
              <w:widowControl w:val="0"/>
              <w:shd w:val="clear" w:color="auto" w:fill="auto"/>
              <w:bidi w:val="0"/>
              <w:spacing w:before="0" w:after="0" w:line="313" w:lineRule="exact"/>
              <w:ind w:left="0" w:right="0" w:firstLine="0"/>
              <w:jc w:val="left"/>
            </w:pPr>
            <w:r>
              <w:rPr>
                <w:color w:val="000000"/>
                <w:spacing w:val="0"/>
                <w:w w:val="100"/>
                <w:position w:val="0"/>
              </w:rPr>
              <w:t>不违反《证券 法》、交易所 等相关法律 法规以及不 违背个人就 股份锁定所 作出的有关 承诺的前提 下，本人将根 据自身经济 的实际状况 和公司二级 市场的交易 表现，有计划 地就所持股 份进行减持。</w:t>
            </w:r>
          </w:p>
          <w:p>
            <w:pPr>
              <w:pStyle w:val="Style7"/>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)减持股 份的计划 本人计划在 锁定期满后 两年内减持 本人持有的 部分公司股 份，本人承诺 所持股份的 减持计划如 下：①减持满 足的条件 自公司首次 公开发行股 票并上市之 日起，至本人 就减持股份 发布提示性 公告之日，本 人能够及时 有效地履行</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2015.04.24-20</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20.04.24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left"/>
            </w:pPr>
            <w:r>
              <w:rPr>
                <w:color w:val="000000"/>
                <w:spacing w:val="0"/>
                <w:w w:val="100"/>
                <w:position w:val="0"/>
              </w:rPr>
              <w:t>报告期内，承 诺人严格遵 守承诺，未发 现存在违反 承诺的情况。</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15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首次公开发 行股票时公 开承诺的各 项义务。②减 持数量公 司控股股东 茅庆江承诺： 锁定期满的 两年内，每年 内减持股份 不超过本人 直接或间接 持有公司股 份总量的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。③减持 方式本人 所持公司股 份将通过集 中竞价交易、 大宗交易、协 议转让及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 其他合法方 式进行减持， 如本人实施 减持的，将提 前</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个交易日 予以公告。④ 减持价格 本人在锁定 期满后两年 内减持的，减 持价格不低 于公司首次 公开发行股 票的股票发 行价。公司发 生派发股利、 转增股本等 除息、除权行 为的，上述发 行价格亦将 作相应调整。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茅庆江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浩云 科技股份有</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股份回购承 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公司承诺：如 公司《招股说</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报告期内，承</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诺人严格遵</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明书》有虚假 记载、误导性 陈述或者重 大遗漏，对判 断公司是否 符合法律规 定的发行条 件构成重大、 实质影响的， 并已由有权 部门作出行 政处罚或人 民法院作出 相关判决的， 在相关行政 处罚或判决 生效之日起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个交易日 内，本公司将 召开董事会 并作出决议， 通过回购首 次公开发行 所有新股的 具体方案的 议案，并进行 公告。本公司 将以不低于 发行价格回 购首次公开 发行的全部 新股。（在公 司上市后至 上述期间内， 公司发生派 发股利、送红 股、转增股 本、增发新股 或配股等除 息、除权行 为，上述发行 价格亦将作 相应调整。） 公司控股股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守承诺，未发 现存在违反 承诺的情况。</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46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东茅庆江承 诺：如公司</w:t>
            </w:r>
          </w:p>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《招股说明 书》有虚假记 载、误导性陈 述或者重大 遗漏，对判断 公司是否符 合法律规定 的发行条件 构成重大、实 质影响的，并 已由有权部 门作出行政 处罚或人民 法院作出相 关判决的，在 相关行政处 罚或判决生 效之日起</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个交易日内， 本人将依法 提出购回已 转让的原限 售股份的具 体方案，并进 行公告。本人 将以不低于 发行价格购 回已转让的 原限售股份。</w:t>
            </w:r>
          </w:p>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（在公司上 市后至上述 期间内，公司 发生派发股 利、送红股、 转增股本、增 发新股或配 股等除息、除 权行为，上述 发行价格亦 将作相应调 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浩云科技股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分红承诺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公司及本次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报告期内，承</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87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份有限公司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茅庆江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雷洪 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张忠 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袁小康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龙 中胜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茅屏萍</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广州市常森 投资咨询有 限责任公司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广州市碧天 投资咨询有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发行前全体 股东承诺：公 司将严格按 照《公司章程</w:t>
            </w:r>
          </w:p>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（草案）》规 定的利润分 配政策履行 利润分配决 策程序，并按 照相关法律 法规中关于 利润分配政 策（包括现金 分红）的规定 履行分红义 务。公司及本 次发行前全 体股东承诺 将从维护中 小投资者利 益的角度制 定利润分配 计划，充分考 虑公众投资 者的意见，保 护中小股东、 公众投资者 的利益。</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310" w:lineRule="exact"/>
              <w:ind w:left="0" w:right="0" w:firstLine="0"/>
              <w:jc w:val="left"/>
            </w:pPr>
            <w:r>
              <w:rPr>
                <w:color w:val="000000"/>
                <w:spacing w:val="0"/>
                <w:w w:val="100"/>
                <w:position w:val="0"/>
              </w:rPr>
              <w:t>诺人严格遵 守承诺，未发 现存在违反 承诺的情况。</w:t>
            </w:r>
          </w:p>
        </w:tc>
      </w:tr>
      <w:tr>
        <w:trPr>
          <w:trHeight w:val="505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茅庆江</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 争、关联交 易、资金占用 方面的承诺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为避免同业 竞争，维护本 公司的利益 和保证公司 的长期稳定 发展，控股股 东、实际控制 人茅庆江出 具了《关于避 免同业竞争 的承诺函》， 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、截 至本承诺函 签署之日，本 人未直接或 间接经营（包</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 诺人严格遵 守承诺，未发 现存在违反 承诺的情况。</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括但不限于 持有其他企 业股权、股 份、合伙份 额，在其他企 业担任董事、 高级管理人 员）与浩云科 技及其子公 司经营的业 务构成竞争 或可能构成 竞争的业务。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、自本承诺 函签署之日 起，本人将不 直接或间接 经营（包括但 不限于持有 其他企业股 权、股份、合 伙份额，在其 他企业担任 董事、高级管 理人员）与浩 云科技及其 子公司目前 及未来经营 的业务构成 竞争或可能 构成竞争的 业务。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、自 本承诺函签 署之日起，凡 本人有任何 商业机会可 从事、参与或 投资可能会 与浩云科技 及其子公司 目前及未来 的主营业务 构成竞争的 业务，本人会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629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将该等商业 机会让予浩 云科技。</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 本人将促使 本人直接或 间接控制的 其他经济实 体遵守上述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项承诺。 如本人或本 人直接或间 接控制的其 他经济实体 未履行上述 承诺而给浩 云科技造成 经济损失，本 人将承担相 应的赔偿责 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5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雷洪文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茅庆 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袁小 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段汉 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龙中胜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茅 屏萍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浩云科 技股份有限 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稳定股价 承诺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公司及其控 股股东茅庆 江，直接或间 接持有公司 股份的董事</w:t>
            </w:r>
          </w:p>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（外部董事、 独立董事除 外，下同）、 高级管理人 员茅庆江、雷 洪文、袁小 康、徐彪、茅 屏萍、龙中 胜、段汉文、 陈翩承诺：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启动股价稳 定措施的具 体条件（</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预警条件 如果公司在</w:t>
            </w:r>
            <w:r>
              <w:rPr>
                <w:rFonts w:ascii="Times New Roman" w:eastAsia="Times New Roman" w:hAnsi="Times New Roman" w:cs="Times New Roman"/>
                <w:color w:val="000000"/>
                <w:spacing w:val="0"/>
                <w:w w:val="100"/>
                <w:position w:val="0"/>
                <w:sz w:val="18"/>
                <w:szCs w:val="18"/>
              </w:rPr>
              <w:t xml:space="preserve">A </w:t>
            </w:r>
            <w:r>
              <w:rPr>
                <w:color w:val="000000"/>
                <w:spacing w:val="0"/>
                <w:w w:val="100"/>
                <w:position w:val="0"/>
              </w:rPr>
              <w:t>股股票正式 挂牌上市之 日起三年内， 公司股价连</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2015.04.24-20</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18.04.24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 诺人严格遵 守承诺，未发 现存在违反 承诺的情况。</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续</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个交易 日收盘价（如 果因派发现 金红利、送 股、转增股 本、增发新股 等原因进行 除权、除息 的，须按照深 圳证券交易 所的有关规 定作复权处 理，下同）低 于公司上一 个会计年度 经审计的摊 薄每股净资 产（每股净资 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合并财务 报表中归属 于母公司普 通股股东权 益合计数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年 末公司股份 总数，下同） </w:t>
            </w:r>
            <w:r>
              <w:rPr>
                <w:rFonts w:ascii="Times New Roman" w:eastAsia="Times New Roman" w:hAnsi="Times New Roman" w:cs="Times New Roman"/>
                <w:color w:val="000000"/>
                <w:spacing w:val="0"/>
                <w:w w:val="100"/>
                <w:position w:val="0"/>
                <w:sz w:val="18"/>
                <w:szCs w:val="18"/>
              </w:rPr>
              <w:t>110%</w:t>
            </w:r>
            <w:r>
              <w:rPr>
                <w:color w:val="000000"/>
                <w:spacing w:val="0"/>
                <w:w w:val="100"/>
                <w:position w:val="0"/>
              </w:rPr>
              <w:t>时，公 司、实际控制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控股股东 及董事和高 级管理人员 将在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个交 易日内讨论 并拟定关于 稳定股价的 预案。（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）启 动条件如果 公司在</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 xml:space="preserve">股 股票正式挂 牌上市之日 起三年内，公 司股价连续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 收盘价低于 公司上一个</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会计年度经 审计的摊薄 每股净资产 时，公司、实 际控制人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控 股股东及董 事和高级管 理人员将依 据法律法规、 公司章程规 定制定并实 施股价稳定 措施，并应提 前公告具体 实施方案。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可能采取的 具体措施 当上述启动 股价稳定措 施的条件满 足时，将按顺 序采取如下 部分或全部 措施稳定公 司股价：（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公司回购股 票董事会 应在股价稳 定措施的启 动条件所述 情形出现</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个交易日内</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参照公司股 价表现并结 合公司经营 状况确定回 购价格和数 量区间，拟定 回购股票的 方案，对外公 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回购方案 经股东大会 审议通过后</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个月内，由公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司按照相关 规定在二级 市场以集中 竞价方式、要 约方式及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或 其他合法方 式回购公司 股份，回购的 股份将予以 注销。公 司回购股份 的价格不超 过上一个会 计年度经审 计的每股净 资产，公司用 于回购股份 的资金金额 不高于回购 股份事项发 生时上一个 会计年度经 审计的归属 于母公司股 东净利润的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。回购结 果应不导致 公司股权分 布及股本规 模不符合上 市条件。回购 期间，如遇除 权除息，回购 价格作相应 调整。在实施 上述回购计 划过程中，如 公司股票连 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 日的收盘价 均高于当日 已公告每股 净资产，则本 公司可中止</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实施股份回 购计划。（</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控股股东、实 际控制人增 持公司股票 公司控股股 东、实际控制 人茅庆江承 诺：将于股价 稳定措施的 启动条件所 述情形出现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个交易日 内，依照公司 内部决策程 序，拟定增持 计划，明确增 持数量、方式 和期限，对外 公告，并于</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个月内完成 增持计划。① 增持方式：集 中竞价交易、 大宗交易、协 议转让及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或 其他合法方 式；②增持股 份数量、比例 及价格：计划 增持股份数 量不低于公 司总股本的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,但不超过 公司总股本 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；增持 公司股份的 价格不高于 公司上一会 计年度经审 计的每股净 资产；③其他 事项：在实施 上述增持计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划过程中，如 公司股票连 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 日的收盘价 均高于当日 公司已公告 每股净资产， 则可中止实 施股份增持 计划。增持行 为严格遵守</w:t>
            </w:r>
          </w:p>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《证券法》、 《公司法》以 及其他法律 法规的相关 规定，在增持 期间及法定 期限内不减 持其所持有 的公司股份。</w:t>
            </w:r>
          </w:p>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)董事和 高级管理人 员增持公司 股票公司 董事(外部董 事、独立董事 除外)和高级 管理人员承 诺：将于股价 稳定措施的 启动条件所 述情形出现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个交易日 内，依照公司 内部决策程 序，拟定增持 计划，明确增 持数量、方式 和期限，对外 公告，并于</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个月内完成 增持计划。① 增持方式：集 中竞价交易、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大宗交易、协 议转让及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或 其他合法方 式；②增持股 份数量、比例 及价格：用于 增持公司股 份的资金不 少于该等董 事、高级管理 人员上年度 自公司领取 薪酬总和（税 前，下同）的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，但不超 过该等董事、 高级管理人 员上年度的 薪酬总和；增 持公司股份 的价格不高 于公司上一 会计年度经 审计的每股 净资产；③其 他事项：在实 施上述增持 计划过程中， 如公司股票 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 易日的收盘 价均高于当 日公司已公 告每股净资 产，则本人可 中止实施股 份增持计划。 增持行为严 格遵守《证券 法》、《公司 法》以及其他 法律法规的 相关规定，在 增持期间及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660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tabs>
                <w:tab w:pos="806" w:val="left"/>
              </w:tabs>
              <w:bidi w:val="0"/>
              <w:spacing w:before="0" w:after="0" w:line="312" w:lineRule="exact"/>
              <w:ind w:left="0" w:right="0" w:firstLine="0"/>
              <w:jc w:val="both"/>
            </w:pPr>
            <w:r>
              <w:rPr>
                <w:color w:val="000000"/>
                <w:spacing w:val="0"/>
                <w:w w:val="100"/>
                <w:position w:val="0"/>
              </w:rPr>
              <w:t>法定期限内 不减持其所 持有的公司 股份。</w:t>
              <w:tab/>
              <w:t>上</w:t>
            </w:r>
          </w:p>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述承诺对未 来新聘任的 董事和高级 管理人员具 有同等约束 力。公司在未 来聘任新的 董事、高级管 理人员前，将 要求其签署 承诺书，保证 其履行公司 首次公开发 行上市时董 事、高级管理 人员已做出 的相应承诺。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3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浩云科技股 份有限公司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雷洪文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茅庆 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袁小 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段汉 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高传江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龙 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龙中胜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茅 屏萍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秦家银</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王朝曦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张勇</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郑盛泰</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公司及其控 股股东、实际 控制人茅庆 江，全体董 事、监事、高 级管理人员 茅庆江、雷洪 文、张勇、王 朝曦、秦家 银、龙罡、郑 盛泰、高传 江、袁小康、 徐彪、茅屏 萍、龙中胜、 段汉文、陈翩 承诺：公司 《招股说明 书》有虚假记 载、误导性陈 述或者重大 遗漏，并因此 给投资者造 成直接损失</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left"/>
            </w:pPr>
            <w:r>
              <w:rPr>
                <w:color w:val="000000"/>
                <w:spacing w:val="0"/>
                <w:w w:val="100"/>
                <w:position w:val="0"/>
              </w:rPr>
              <w:t>报告期内，承 诺人严格遵 守承诺，未发 现存在违反 承诺的情况。</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317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的，本公司</w:t>
            </w:r>
          </w:p>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（或本人）将 依法就上述 事项向投资 者承担连带 赔偿责任，但 本公司（或本 人）能够证明 自己没有过 错的除外。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7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left"/>
            </w:pPr>
            <w:r>
              <w:rPr>
                <w:color w:val="000000"/>
                <w:spacing w:val="0"/>
                <w:w w:val="100"/>
                <w:position w:val="0"/>
              </w:rPr>
              <w:t>浩云科技股 份有限公司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雷洪文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茅庆 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袁小 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段汉 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高传江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龙 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龙中胜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茅 屏萍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 传江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龙罡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郑 盛泰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秦家银</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王朝曦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关于未能履 行承诺的约 束措施 公司及其控 股股东、实际 控制人茅庆 江，全体董 事、监事、高 级管理人员 茅庆江、雷洪 文、张勇、王 朝曦、秦家 银、袁小康、 徐彪、茅屏 萍、龙中胜、 段汉文、陈翩 承诺：公司如 若不能履行 《招股说明 书》中列明的 承诺，则采取 或接受以下 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 有关监管机 关要求的期 限内予以纠 正；（</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）给投 资者造成直 接损失的，依 法赔偿损失；</w:t>
            </w:r>
          </w:p>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）有违法 所得的，按相 关法律法规 处理；（</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）如</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 诺人严格遵 守承诺，未发 现存在违反 承诺的情况。</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504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该违反的承 诺属可以继 续履行的，将 继续履行该 承诺；（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 他根据届时 规定可以采 取的其他措 施。公司董 事、监事、高 级管理人员 承诺不因职 务变更、离职 等原因而放 弃履行已作 出的承诺。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79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茅庆江</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关于租赁无 产权证书仓 库的承诺 鉴于公司承 租了位于广 州市番禺区 桥南街陈涌 工业区兴业 大道东七横 路</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101</w:t>
            </w:r>
            <w:r>
              <w:rPr>
                <w:color w:val="000000"/>
                <w:spacing w:val="0"/>
                <w:w w:val="100"/>
                <w:position w:val="0"/>
              </w:rPr>
              <w:t>房 的物业作仓 库用途使用， 面积</w:t>
            </w:r>
            <w:r>
              <w:rPr>
                <w:rFonts w:ascii="Times New Roman" w:eastAsia="Times New Roman" w:hAnsi="Times New Roman" w:cs="Times New Roman"/>
                <w:color w:val="000000"/>
                <w:spacing w:val="0"/>
                <w:w w:val="100"/>
                <w:position w:val="0"/>
                <w:sz w:val="18"/>
                <w:szCs w:val="18"/>
              </w:rPr>
              <w:t>675</w:t>
            </w:r>
            <w:r>
              <w:rPr>
                <w:color w:val="000000"/>
                <w:spacing w:val="0"/>
                <w:w w:val="100"/>
                <w:position w:val="0"/>
              </w:rPr>
              <w:t>平方 米，租赁期限 自</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 该处房屋未 取得房产证。</w:t>
            </w:r>
          </w:p>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就此事项，本 公司实际控 制人茅庆江 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 xml:space="preserve">月作出确认 及承诺如下：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本人承诺，若 由于上述物 业瑕疵导致</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2014.03.01-20</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16.01.30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已履行完毕， 未发现存在 违反承诺的 情况。</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379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不能正常使 用或被拆除 的，本人将承 担发行人因 此造成的全 部经济损失， 因该仓库搬 迁造成的全 部直接及间 接经济损失 也由本人无 条件承担。</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浩云科技股</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公司承诺不 为激励对象 依本激励计 划获取有关 限制性股票 提供贷款以 及其他任何 形式的财务 资助，包括为 其贷款提供 担保。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2015.09.28</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 一期股权激 励计划实施 完毕</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left"/>
            </w:pPr>
            <w:r>
              <w:rPr>
                <w:color w:val="000000"/>
                <w:spacing w:val="0"/>
                <w:w w:val="100"/>
                <w:position w:val="0"/>
              </w:rPr>
              <w:t>报告期内，承 诺人严格遵 守承诺，未发 现存在违反 承诺的情况。</w:t>
            </w:r>
          </w:p>
        </w:tc>
      </w:tr>
      <w:tr>
        <w:trPr>
          <w:trHeight w:val="3523"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浩云科技股</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公司承诺不 为激励对象 依本激励计 划获取有关 限制性股票 提供贷款以 及其他任何 形式的财务 资助，包括为 其贷款提供 担保。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2016.03.23</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 二期股权激 励计划实施 完毕</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left"/>
            </w:pPr>
            <w:r>
              <w:rPr>
                <w:color w:val="000000"/>
                <w:spacing w:val="0"/>
                <w:w w:val="100"/>
                <w:position w:val="0"/>
              </w:rPr>
              <w:t>报告期内，承 诺人严格遵 守承诺，未发 现存在违反 承诺的情况。</w:t>
            </w:r>
          </w:p>
        </w:tc>
      </w:tr>
      <w:tr>
        <w:trPr>
          <w:trHeight w:val="2866"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茅庆江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、承诺在未 来</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w:t>
            </w:r>
          </w:p>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p>
          <w:p>
            <w:pPr>
              <w:pStyle w:val="Style7"/>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日）不减 持所持公司 股份，以实际 行动切实维 护市场稳定，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2015.07.08-20</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18.07.07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 诺人严格遵 守承诺，未发 现存在违反 承诺的情况。</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222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保护投资者 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、承 诺将根据市 场情况，在法 律、法规允许 的范围内，积 极探索采取 增持、股权激 励等措施；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、承诺将立 足长远扎实 做好实业发 展，努力强化 企业核心竞 争力，充分利 用好改革机 遇，发挥好资 本市场功能， 率先实现企 业转型发展， 以真实稳定 的业绩回报 广大股东；</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承诺诚信经 营规范发展， 持续提高公 司信息披露 质量，积极践 行投资者关 系管理，切实 保护投资者 合法权益，努 力推动中小 股东参与公 司治理和重 大决策，为股 东提供真实、 准确的投资 决策依据。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7"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31"/>
        <w:keepNext/>
        <w:keepLines/>
        <w:widowControl w:val="0"/>
        <w:shd w:val="clear" w:color="auto" w:fill="auto"/>
        <w:bidi w:val="0"/>
        <w:spacing w:before="0" w:after="220" w:line="240" w:lineRule="auto"/>
        <w:ind w:left="0" w:right="0" w:firstLine="0"/>
        <w:jc w:val="both"/>
      </w:pPr>
      <w:bookmarkStart w:id="314" w:name="bookmark314"/>
      <w:bookmarkStart w:id="315" w:name="bookmark315"/>
      <w:bookmarkStart w:id="316" w:name="bookmark316"/>
      <w:bookmarkStart w:id="317" w:name="bookmark317"/>
      <w:r>
        <w:rPr>
          <w:rFonts w:ascii="Times New Roman" w:eastAsia="Times New Roman" w:hAnsi="Times New Roman" w:cs="Times New Roman"/>
          <w:color w:val="000000"/>
          <w:spacing w:val="0"/>
          <w:w w:val="100"/>
          <w:position w:val="0"/>
        </w:rPr>
        <w:t>2</w:t>
      </w:r>
      <w:bookmarkEnd w:id="316"/>
      <w:r>
        <w:rPr>
          <w:color w:val="000000"/>
          <w:spacing w:val="0"/>
          <w:w w:val="100"/>
          <w:position w:val="0"/>
        </w:rPr>
        <w:t>、公司资产或项目存在盈利预测，且报告期仍处在盈利预测期间，公司就资产或项目达到原盈利预测及</w:t>
      </w:r>
      <w:bookmarkEnd w:id="314"/>
      <w:bookmarkEnd w:id="315"/>
      <w:bookmarkEnd w:id="317"/>
    </w:p>
    <w:p>
      <w:pPr>
        <w:pStyle w:val="Style31"/>
        <w:keepNext/>
        <w:keepLines/>
        <w:widowControl w:val="0"/>
        <w:shd w:val="clear" w:color="auto" w:fill="auto"/>
        <w:bidi w:val="0"/>
        <w:spacing w:before="0" w:after="540" w:line="240" w:lineRule="auto"/>
        <w:ind w:left="0" w:right="0" w:firstLine="0"/>
        <w:jc w:val="both"/>
      </w:pPr>
      <w:bookmarkStart w:id="314" w:name="bookmark314"/>
      <w:bookmarkStart w:id="315" w:name="bookmark315"/>
      <w:bookmarkStart w:id="318" w:name="bookmark318"/>
      <w:r>
        <w:rPr>
          <w:color w:val="000000"/>
          <w:spacing w:val="0"/>
          <w:w w:val="100"/>
          <w:position w:val="0"/>
        </w:rPr>
        <w:t>其原因做出说明</w:t>
      </w:r>
      <w:bookmarkEnd w:id="314"/>
      <w:bookmarkEnd w:id="315"/>
      <w:bookmarkEnd w:id="318"/>
    </w:p>
    <w:p>
      <w:pPr>
        <w:pStyle w:val="Style27"/>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0"/>
        <w:gridCol w:w="1195"/>
        <w:gridCol w:w="1195"/>
        <w:gridCol w:w="1195"/>
        <w:gridCol w:w="1195"/>
        <w:gridCol w:w="1195"/>
        <w:gridCol w:w="1200"/>
        <w:gridCol w:w="1205"/>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盈利预测资产 或项目名称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预测起始时间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预测终止时间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当期预测业绩</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当期实际业绩</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未达预测的原 因（如适用）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原预测披露日 期</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原预测披露索 引</w:t>
            </w:r>
          </w:p>
        </w:tc>
      </w:tr>
      <w:tr>
        <w:trPr>
          <w:trHeight w:val="2909"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深圳市润安科 技发展有限公 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1,139.42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关于支付现金 购买深圳市润 安科技发展有 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sz w:val="17"/>
                <w:szCs w:val="17"/>
              </w:rPr>
              <w:t>股 权的公告及相 关文件。披露 网站：巨潮资 讯网，公告编 号：</w:t>
            </w:r>
            <w:r>
              <w:rPr>
                <w:rFonts w:ascii="Times New Roman" w:eastAsia="Times New Roman" w:hAnsi="Times New Roman" w:cs="Times New Roman"/>
                <w:color w:val="000000"/>
                <w:spacing w:val="0"/>
                <w:w w:val="100"/>
                <w:position w:val="0"/>
                <w:sz w:val="18"/>
                <w:szCs w:val="18"/>
              </w:rPr>
              <w:t>2016-007</w:t>
            </w:r>
          </w:p>
        </w:tc>
      </w:tr>
    </w:tbl>
    <w:p>
      <w:pPr>
        <w:widowControl w:val="0"/>
        <w:spacing w:after="159" w:line="1" w:lineRule="exact"/>
      </w:pPr>
    </w:p>
    <w:p>
      <w:pPr>
        <w:pStyle w:val="Style27"/>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公司股东、交易对手方对公司或相关资产年度经营业绩作出的承诺情况</w:t>
      </w:r>
    </w:p>
    <w:p>
      <w:pPr>
        <w:pStyle w:val="Style27"/>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 xml:space="preserve">不适用 </w:t>
      </w:r>
      <w:bookmarkStart w:id="319" w:name="bookmark319"/>
      <w:r>
        <w:rPr>
          <w:rFonts w:ascii="Times New Roman" w:eastAsia="Times New Roman" w:hAnsi="Times New Roman" w:cs="Times New Roman"/>
          <w:color w:val="000000"/>
          <w:spacing w:val="0"/>
          <w:w w:val="100"/>
          <w:position w:val="0"/>
          <w:sz w:val="18"/>
          <w:szCs w:val="18"/>
        </w:rPr>
        <w:t>1</w:t>
      </w:r>
      <w:bookmarkEnd w:id="319"/>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日，公司与新余市彤富创投资合伙企业（有限合伙）（以下简称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新余彤富创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）、钟裕山、深圳市彤富创投 资合伙企业（有限合伙）（以下简称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深圳彤富创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）签署《现金购买资产协议》（以下简称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协议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），协议约定公司以人民 币</w:t>
      </w:r>
      <w:r>
        <w:rPr>
          <w:rFonts w:ascii="Times New Roman" w:eastAsia="Times New Roman" w:hAnsi="Times New Roman" w:cs="Times New Roman"/>
          <w:color w:val="000000"/>
          <w:spacing w:val="0"/>
          <w:w w:val="100"/>
          <w:position w:val="0"/>
          <w:sz w:val="18"/>
          <w:szCs w:val="18"/>
        </w:rPr>
        <w:t>6,630.00</w:t>
      </w:r>
      <w:r>
        <w:rPr>
          <w:color w:val="000000"/>
          <w:spacing w:val="0"/>
          <w:w w:val="100"/>
          <w:position w:val="0"/>
        </w:rPr>
        <w:t>万元购买新余彤富创持有的深圳市润安科技发展有限公司（以下简称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润安科技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51.00%</w:t>
      </w:r>
      <w:r>
        <w:rPr>
          <w:color w:val="000000"/>
          <w:spacing w:val="0"/>
          <w:w w:val="100"/>
          <w:position w:val="0"/>
        </w:rPr>
        <w:t>的股权，并新余彤富创、 钟裕山和深圳彤富创在协议中承诺如下：</w:t>
      </w:r>
    </w:p>
    <w:p>
      <w:pPr>
        <w:pStyle w:val="Style27"/>
        <w:keepNext w:val="0"/>
        <w:keepLines w:val="0"/>
        <w:widowControl w:val="0"/>
        <w:shd w:val="clear" w:color="auto" w:fill="auto"/>
        <w:bidi w:val="0"/>
        <w:spacing w:before="0" w:after="40" w:line="456" w:lineRule="exact"/>
        <w:ind w:left="0" w:right="0" w:firstLine="0"/>
        <w:jc w:val="both"/>
      </w:pPr>
      <w:bookmarkStart w:id="320" w:name="bookmark320"/>
      <w:r>
        <w:rPr>
          <w:color w:val="000000"/>
          <w:spacing w:val="0"/>
          <w:w w:val="100"/>
          <w:position w:val="0"/>
        </w:rPr>
        <w:t>（</w:t>
      </w:r>
      <w:bookmarkEnd w:id="320"/>
      <w:r>
        <w:rPr>
          <w:rFonts w:ascii="Times New Roman" w:eastAsia="Times New Roman" w:hAnsi="Times New Roman" w:cs="Times New Roman"/>
          <w:color w:val="000000"/>
          <w:spacing w:val="0"/>
          <w:w w:val="100"/>
          <w:position w:val="0"/>
          <w:sz w:val="18"/>
          <w:szCs w:val="18"/>
        </w:rPr>
        <w:t>1</w:t>
      </w:r>
      <w:r>
        <w:rPr>
          <w:color w:val="000000"/>
          <w:spacing w:val="0"/>
          <w:w w:val="100"/>
          <w:position w:val="0"/>
        </w:rPr>
        <w:t>） 盈利承诺：新余彤富创、深圳彤富创、钟裕山（以下简称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业绩承诺补偿方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）共同承诺，润安科技合并报表中</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 度、</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年度和</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年度扣除非经常性损益后的净利润分别不低于人民币</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1,400.00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1,960.00</w:t>
      </w:r>
      <w:r>
        <w:rPr>
          <w:color w:val="000000"/>
          <w:spacing w:val="0"/>
          <w:w w:val="100"/>
          <w:position w:val="0"/>
        </w:rPr>
        <w:t>万元。</w:t>
      </w:r>
    </w:p>
    <w:p>
      <w:pPr>
        <w:pStyle w:val="Style27"/>
        <w:keepNext w:val="0"/>
        <w:keepLines w:val="0"/>
        <w:widowControl w:val="0"/>
        <w:shd w:val="clear" w:color="auto" w:fill="auto"/>
        <w:tabs>
          <w:tab w:pos="499" w:val="left"/>
        </w:tabs>
        <w:bidi w:val="0"/>
        <w:spacing w:before="0" w:after="40" w:line="474" w:lineRule="exact"/>
        <w:ind w:left="0" w:right="0" w:firstLine="0"/>
        <w:jc w:val="both"/>
      </w:pPr>
      <w:bookmarkStart w:id="321" w:name="bookmark321"/>
      <w:r>
        <w:rPr>
          <w:color w:val="000000"/>
          <w:spacing w:val="0"/>
          <w:w w:val="100"/>
          <w:position w:val="0"/>
        </w:rPr>
        <w:t>（</w:t>
      </w:r>
      <w:bookmarkEnd w:id="32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盈利补偿的条件:若润安科技在盈利承诺期间内截至当期期末累计实际净利润未达到截至当期期末累计承诺净利润的， 新余彤富创将根据约定逐年承担相应补偿义务。</w:t>
      </w:r>
    </w:p>
    <w:p>
      <w:pPr>
        <w:pStyle w:val="Style27"/>
        <w:keepNext w:val="0"/>
        <w:keepLines w:val="0"/>
        <w:widowControl w:val="0"/>
        <w:shd w:val="clear" w:color="auto" w:fill="auto"/>
        <w:tabs>
          <w:tab w:pos="499" w:val="left"/>
        </w:tabs>
        <w:bidi w:val="0"/>
        <w:spacing w:before="0" w:after="40" w:line="474" w:lineRule="exact"/>
        <w:ind w:left="0" w:right="0" w:firstLine="0"/>
        <w:jc w:val="both"/>
      </w:pPr>
      <w:bookmarkStart w:id="322" w:name="bookmark322"/>
      <w:r>
        <w:rPr>
          <w:color w:val="000000"/>
          <w:spacing w:val="0"/>
          <w:w w:val="100"/>
          <w:position w:val="0"/>
        </w:rPr>
        <w:t>（</w:t>
      </w:r>
      <w:bookmarkEnd w:id="32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盈利补偿的方式：新余彤富创首先应以尚未支付的现金对价进行补偿，仍不足的以通过本次交易取得的现金对价进行 补偿；如现金方式不足以补偿时，由钟裕山及深圳彤富创以其持有的润安科技股权作价进行补足。为确保业绩承诺补偿方履 行盈利补偿义务，钟裕山同意在浩云科技向新余彤富创支付首期转让款后</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个工作日内将原质押予金诺（天津）商业保理有 限公司的全部股权质押予浩云科技并办理质押登记，在新余彤富创依约履行完毕盈利补偿义务后，浩云科技应配合办理全部 质押股权的解押手续。盈利补偿金额的计算：当期应补偿金额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（交易基准日至当期期末累积承诺净利润数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交易基准日至 当期期末累积实际净利润数）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盈利承诺期间累计承诺净利润数</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本次交易合计支付的对价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已补偿金额。</w:t>
      </w:r>
    </w:p>
    <w:p>
      <w:pPr>
        <w:pStyle w:val="Style27"/>
        <w:keepNext w:val="0"/>
        <w:keepLines w:val="0"/>
        <w:widowControl w:val="0"/>
        <w:shd w:val="clear" w:color="auto" w:fill="auto"/>
        <w:tabs>
          <w:tab w:pos="499" w:val="left"/>
        </w:tabs>
        <w:bidi w:val="0"/>
        <w:spacing w:before="0" w:after="0" w:line="466" w:lineRule="exact"/>
        <w:ind w:left="0" w:right="0" w:firstLine="0"/>
        <w:jc w:val="both"/>
      </w:pPr>
      <w:bookmarkStart w:id="323" w:name="bookmark323"/>
      <w:r>
        <w:rPr>
          <w:color w:val="000000"/>
          <w:spacing w:val="0"/>
          <w:w w:val="100"/>
          <w:position w:val="0"/>
        </w:rPr>
        <w:t>（</w:t>
      </w:r>
      <w:bookmarkEnd w:id="32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盈利补偿的实施：各方应在盈利承诺期内每个会计年度结束后计算新余彤富创该年度须补偿的金额，新余彤富创须当 期支付。按前述公式计算的新余彤富创该年度应补偿的金额小于或等于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时，取值为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 xml:space="preserve">,新余彤富创当年无需进行补偿，同时 </w:t>
      </w:r>
      <w:r>
        <w:rPr>
          <w:color w:val="000000"/>
          <w:spacing w:val="0"/>
          <w:w w:val="100"/>
          <w:position w:val="0"/>
        </w:rPr>
        <w:t>此前年度已计算的补偿金额也不进行冲回。本补偿金额首先从浩云科技最近一期应支付给新余彤富创的本次转让价款中扣除, 剩余部分由新余彤富创收到浩云科技相关书面通知之日起三十个工作日内补齐。深圳彤富创和钟裕山应对上述补偿义务承担 连带责任。如果有业绩承诺补偿方违反协议关于任期及竞业禁止期限的规定的，其盈利补偿义务在其离职后依然需要履行。</w:t>
      </w:r>
    </w:p>
    <w:p>
      <w:pPr>
        <w:pStyle w:val="Style27"/>
        <w:keepNext w:val="0"/>
        <w:keepLines w:val="0"/>
        <w:widowControl w:val="0"/>
        <w:shd w:val="clear" w:color="auto" w:fill="auto"/>
        <w:bidi w:val="0"/>
        <w:spacing w:before="0" w:after="520" w:line="474" w:lineRule="exact"/>
        <w:ind w:left="0" w:right="0" w:firstLine="0"/>
        <w:jc w:val="left"/>
      </w:pPr>
      <w:bookmarkStart w:id="324" w:name="bookmark324"/>
      <w:r>
        <w:rPr>
          <w:rFonts w:ascii="Times New Roman" w:eastAsia="Times New Roman" w:hAnsi="Times New Roman" w:cs="Times New Roman"/>
          <w:color w:val="000000"/>
          <w:spacing w:val="0"/>
          <w:w w:val="100"/>
          <w:position w:val="0"/>
          <w:sz w:val="18"/>
          <w:szCs w:val="18"/>
        </w:rPr>
        <w:t>2</w:t>
      </w:r>
      <w:bookmarkEnd w:id="324"/>
      <w:r>
        <w:rPr>
          <w:color w:val="000000"/>
          <w:spacing w:val="0"/>
          <w:w w:val="100"/>
          <w:position w:val="0"/>
        </w:rPr>
        <w:t>、根据润安科技经审计的</w:t>
      </w:r>
      <w:r>
        <w:rPr>
          <w:color w:val="000000"/>
          <w:spacing w:val="0"/>
          <w:w w:val="100"/>
          <w:position w:val="0"/>
          <w:sz w:val="17"/>
          <w:szCs w:val="17"/>
        </w:rPr>
        <w:t>2016</w:t>
      </w:r>
      <w:r>
        <w:rPr>
          <w:color w:val="000000"/>
          <w:spacing w:val="0"/>
          <w:w w:val="100"/>
          <w:position w:val="0"/>
        </w:rPr>
        <w:t>年度财务报告显示，其在</w:t>
      </w:r>
      <w:r>
        <w:rPr>
          <w:color w:val="000000"/>
          <w:spacing w:val="0"/>
          <w:w w:val="100"/>
          <w:position w:val="0"/>
          <w:sz w:val="17"/>
          <w:szCs w:val="17"/>
        </w:rPr>
        <w:t>2016</w:t>
      </w:r>
      <w:r>
        <w:rPr>
          <w:color w:val="000000"/>
          <w:spacing w:val="0"/>
          <w:w w:val="100"/>
          <w:position w:val="0"/>
        </w:rPr>
        <w:t>年度内实现的扣除非经常性损益后的净利润为</w:t>
      </w:r>
      <w:r>
        <w:rPr>
          <w:rFonts w:ascii="Times New Roman" w:eastAsia="Times New Roman" w:hAnsi="Times New Roman" w:cs="Times New Roman"/>
          <w:color w:val="000000"/>
          <w:spacing w:val="0"/>
          <w:w w:val="100"/>
          <w:position w:val="0"/>
          <w:sz w:val="18"/>
          <w:szCs w:val="18"/>
        </w:rPr>
        <w:t>1,139.42</w:t>
      </w:r>
      <w:r>
        <w:rPr>
          <w:color w:val="000000"/>
          <w:spacing w:val="0"/>
          <w:w w:val="100"/>
          <w:position w:val="0"/>
        </w:rPr>
        <w:t>万元，不 低于其预先承诺的人民币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000.00</w:t>
      </w:r>
      <w:r>
        <w:rPr>
          <w:color w:val="000000"/>
          <w:spacing w:val="0"/>
          <w:w w:val="100"/>
          <w:position w:val="0"/>
        </w:rPr>
        <w:t>万元，严格履行了其在协议中的承诺。</w:t>
      </w:r>
    </w:p>
    <w:p>
      <w:pPr>
        <w:pStyle w:val="Style23"/>
        <w:keepNext/>
        <w:keepLines/>
        <w:widowControl w:val="0"/>
        <w:shd w:val="clear" w:color="auto" w:fill="auto"/>
        <w:tabs>
          <w:tab w:pos="517" w:val="left"/>
        </w:tabs>
        <w:bidi w:val="0"/>
        <w:spacing w:before="0" w:line="240" w:lineRule="auto"/>
        <w:ind w:left="0" w:right="0" w:firstLine="0"/>
        <w:jc w:val="left"/>
      </w:pPr>
      <w:bookmarkStart w:id="325" w:name="bookmark325"/>
      <w:bookmarkStart w:id="326" w:name="bookmark326"/>
      <w:bookmarkStart w:id="327" w:name="bookmark327"/>
      <w:bookmarkStart w:id="328" w:name="bookmark328"/>
      <w:r>
        <w:rPr>
          <w:color w:val="000000"/>
          <w:spacing w:val="0"/>
          <w:w w:val="100"/>
          <w:position w:val="0"/>
          <w:sz w:val="24"/>
          <w:szCs w:val="24"/>
        </w:rPr>
        <w:t>三</w:t>
      </w:r>
      <w:bookmarkEnd w:id="327"/>
      <w:r>
        <w:rPr>
          <w:color w:val="000000"/>
          <w:spacing w:val="0"/>
          <w:w w:val="100"/>
          <w:position w:val="0"/>
          <w:sz w:val="24"/>
          <w:szCs w:val="24"/>
        </w:rPr>
        <w:t>、</w:t>
        <w:tab/>
        <w:t>控股股东及其关联方对上市公司的非经营性占用资金情况</w:t>
      </w:r>
      <w:bookmarkEnd w:id="325"/>
      <w:bookmarkEnd w:id="326"/>
      <w:bookmarkEnd w:id="328"/>
    </w:p>
    <w:p>
      <w:pPr>
        <w:pStyle w:val="Style27"/>
        <w:keepNext w:val="0"/>
        <w:keepLines w:val="0"/>
        <w:widowControl w:val="0"/>
        <w:shd w:val="clear" w:color="auto" w:fill="auto"/>
        <w:bidi w:val="0"/>
        <w:spacing w:before="0" w:after="0" w:line="55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520" w:line="474" w:lineRule="exact"/>
        <w:ind w:left="0" w:right="0" w:firstLine="0"/>
        <w:jc w:val="left"/>
      </w:pPr>
      <w:r>
        <w:rPr>
          <w:color w:val="000000"/>
          <w:spacing w:val="0"/>
          <w:w w:val="100"/>
          <w:position w:val="0"/>
        </w:rPr>
        <w:t>公司报告期不存在控股股东及其关联方对上市公司的非经营性占用资金。</w:t>
      </w:r>
    </w:p>
    <w:p>
      <w:pPr>
        <w:pStyle w:val="Style23"/>
        <w:keepNext/>
        <w:keepLines/>
        <w:widowControl w:val="0"/>
        <w:shd w:val="clear" w:color="auto" w:fill="auto"/>
        <w:tabs>
          <w:tab w:pos="517" w:val="left"/>
        </w:tabs>
        <w:bidi w:val="0"/>
        <w:spacing w:before="0" w:line="240" w:lineRule="auto"/>
        <w:ind w:left="0" w:right="0" w:firstLine="0"/>
        <w:jc w:val="left"/>
      </w:pPr>
      <w:bookmarkStart w:id="329" w:name="bookmark329"/>
      <w:bookmarkStart w:id="330" w:name="bookmark330"/>
      <w:bookmarkStart w:id="331" w:name="bookmark331"/>
      <w:bookmarkStart w:id="332" w:name="bookmark332"/>
      <w:r>
        <w:rPr>
          <w:color w:val="000000"/>
          <w:spacing w:val="0"/>
          <w:w w:val="100"/>
          <w:position w:val="0"/>
          <w:sz w:val="24"/>
          <w:szCs w:val="24"/>
        </w:rPr>
        <w:t>四</w:t>
      </w:r>
      <w:bookmarkEnd w:id="331"/>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329"/>
      <w:bookmarkEnd w:id="330"/>
      <w:bookmarkEnd w:id="332"/>
    </w:p>
    <w:p>
      <w:pPr>
        <w:pStyle w:val="Style27"/>
        <w:keepNext w:val="0"/>
        <w:keepLines w:val="0"/>
        <w:widowControl w:val="0"/>
        <w:shd w:val="clear" w:color="auto" w:fill="auto"/>
        <w:bidi w:val="0"/>
        <w:spacing w:before="0" w:after="240" w:line="55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line="240" w:lineRule="auto"/>
        <w:ind w:left="0" w:right="0" w:firstLine="0"/>
        <w:jc w:val="left"/>
      </w:pPr>
      <w:bookmarkStart w:id="333" w:name="bookmark333"/>
      <w:bookmarkStart w:id="334" w:name="bookmark334"/>
      <w:bookmarkStart w:id="335" w:name="bookmark335"/>
      <w:bookmarkStart w:id="336" w:name="bookmark336"/>
      <w:r>
        <w:rPr>
          <w:color w:val="000000"/>
          <w:spacing w:val="0"/>
          <w:w w:val="100"/>
          <w:position w:val="0"/>
          <w:sz w:val="24"/>
          <w:szCs w:val="24"/>
        </w:rPr>
        <w:t>五</w:t>
      </w:r>
      <w:bookmarkEnd w:id="335"/>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33"/>
      <w:bookmarkEnd w:id="334"/>
      <w:bookmarkEnd w:id="336"/>
    </w:p>
    <w:p>
      <w:pPr>
        <w:pStyle w:val="Style27"/>
        <w:keepNext w:val="0"/>
        <w:keepLines w:val="0"/>
        <w:widowControl w:val="0"/>
        <w:shd w:val="clear" w:color="auto" w:fill="auto"/>
        <w:bidi w:val="0"/>
        <w:spacing w:before="0" w:after="240" w:line="55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line="240" w:lineRule="auto"/>
        <w:ind w:left="0" w:right="0" w:firstLine="0"/>
        <w:jc w:val="left"/>
      </w:pPr>
      <w:bookmarkStart w:id="337" w:name="bookmark337"/>
      <w:bookmarkStart w:id="338" w:name="bookmark338"/>
      <w:bookmarkStart w:id="339" w:name="bookmark339"/>
      <w:bookmarkStart w:id="340" w:name="bookmark340"/>
      <w:r>
        <w:rPr>
          <w:color w:val="000000"/>
          <w:spacing w:val="0"/>
          <w:w w:val="100"/>
          <w:position w:val="0"/>
          <w:sz w:val="24"/>
          <w:szCs w:val="24"/>
        </w:rPr>
        <w:t>六</w:t>
      </w:r>
      <w:bookmarkEnd w:id="339"/>
      <w:r>
        <w:rPr>
          <w:color w:val="000000"/>
          <w:spacing w:val="0"/>
          <w:w w:val="100"/>
          <w:position w:val="0"/>
          <w:sz w:val="24"/>
          <w:szCs w:val="24"/>
        </w:rPr>
        <w:t>、</w:t>
        <w:tab/>
        <w:t>董事会关于报告期会计政策、会计估计变更或重大会计差错更正的说明</w:t>
      </w:r>
      <w:bookmarkEnd w:id="337"/>
      <w:bookmarkEnd w:id="338"/>
      <w:bookmarkEnd w:id="340"/>
    </w:p>
    <w:p>
      <w:pPr>
        <w:pStyle w:val="Style27"/>
        <w:keepNext w:val="0"/>
        <w:keepLines w:val="0"/>
        <w:widowControl w:val="0"/>
        <w:shd w:val="clear" w:color="auto" w:fill="auto"/>
        <w:bidi w:val="0"/>
        <w:spacing w:before="0" w:after="240" w:line="55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line="240" w:lineRule="auto"/>
        <w:ind w:left="0" w:right="0" w:firstLine="0"/>
        <w:jc w:val="left"/>
      </w:pPr>
      <w:bookmarkStart w:id="341" w:name="bookmark341"/>
      <w:bookmarkStart w:id="342" w:name="bookmark342"/>
      <w:bookmarkStart w:id="343" w:name="bookmark343"/>
      <w:bookmarkStart w:id="344" w:name="bookmark344"/>
      <w:r>
        <w:rPr>
          <w:color w:val="000000"/>
          <w:spacing w:val="0"/>
          <w:w w:val="100"/>
          <w:position w:val="0"/>
          <w:sz w:val="24"/>
          <w:szCs w:val="24"/>
        </w:rPr>
        <w:t>七</w:t>
      </w:r>
      <w:bookmarkEnd w:id="343"/>
      <w:r>
        <w:rPr>
          <w:color w:val="000000"/>
          <w:spacing w:val="0"/>
          <w:w w:val="100"/>
          <w:position w:val="0"/>
          <w:sz w:val="24"/>
          <w:szCs w:val="24"/>
        </w:rPr>
        <w:t>、</w:t>
        <w:tab/>
        <w:t>与上年度财务报告相比，合并报表范围发生变化的情况说明</w:t>
      </w:r>
      <w:bookmarkEnd w:id="341"/>
      <w:bookmarkEnd w:id="342"/>
      <w:bookmarkEnd w:id="344"/>
    </w:p>
    <w:p>
      <w:pPr>
        <w:pStyle w:val="Style27"/>
        <w:keepNext w:val="0"/>
        <w:keepLines w:val="0"/>
        <w:widowControl w:val="0"/>
        <w:shd w:val="clear" w:color="auto" w:fill="auto"/>
        <w:bidi w:val="0"/>
        <w:spacing w:before="0" w:after="0" w:line="55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520" w:line="461" w:lineRule="exact"/>
        <w:ind w:left="0" w:right="0" w:firstLine="0"/>
        <w:jc w:val="left"/>
      </w:pPr>
      <w:r>
        <w:rPr>
          <w:color w:val="000000"/>
          <w:spacing w:val="0"/>
          <w:w w:val="100"/>
          <w:position w:val="0"/>
        </w:rPr>
        <w:t>本报告期新增深圳市润安科技发展有限公司，重庆浩云公共安全物联网技术有限公司，西藏浩云创业投资有限公司，广州浩 昀宏信息技术有限公司，广州市浩耘元鸿信息技术有限公司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家子公司，注销子公司广州市万欣计算机科技有限公司。</w:t>
      </w:r>
    </w:p>
    <w:p>
      <w:pPr>
        <w:pStyle w:val="Style23"/>
        <w:keepNext/>
        <w:keepLines/>
        <w:widowControl w:val="0"/>
        <w:shd w:val="clear" w:color="auto" w:fill="auto"/>
        <w:tabs>
          <w:tab w:pos="517" w:val="left"/>
        </w:tabs>
        <w:bidi w:val="0"/>
        <w:spacing w:before="0" w:line="240" w:lineRule="auto"/>
        <w:ind w:left="0" w:right="0" w:firstLine="0"/>
        <w:jc w:val="left"/>
      </w:pPr>
      <w:bookmarkStart w:id="345" w:name="bookmark345"/>
      <w:bookmarkStart w:id="346" w:name="bookmark346"/>
      <w:bookmarkStart w:id="347" w:name="bookmark347"/>
      <w:bookmarkStart w:id="348" w:name="bookmark348"/>
      <w:r>
        <w:rPr>
          <w:color w:val="000000"/>
          <w:spacing w:val="0"/>
          <w:w w:val="100"/>
          <w:position w:val="0"/>
          <w:sz w:val="24"/>
          <w:szCs w:val="24"/>
        </w:rPr>
        <w:t>八</w:t>
      </w:r>
      <w:bookmarkEnd w:id="347"/>
      <w:r>
        <w:rPr>
          <w:color w:val="000000"/>
          <w:spacing w:val="0"/>
          <w:w w:val="100"/>
          <w:position w:val="0"/>
          <w:sz w:val="24"/>
          <w:szCs w:val="24"/>
        </w:rPr>
        <w:t>、</w:t>
        <w:tab/>
        <w:t>聘任、解聘会计师事务所情况</w:t>
      </w:r>
      <w:bookmarkEnd w:id="345"/>
      <w:bookmarkEnd w:id="346"/>
      <w:bookmarkEnd w:id="348"/>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88"/>
        <w:gridCol w:w="5693"/>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w:t>
            </w:r>
          </w:p>
        </w:tc>
      </w:tr>
    </w:tbl>
    <w:tbl>
      <w:tblPr>
        <w:tblOverlap w:val="never"/>
        <w:jc w:val="center"/>
        <w:tblLayout w:type="fixed"/>
      </w:tblPr>
      <w:tblGrid>
        <w:gridCol w:w="3888"/>
        <w:gridCol w:w="5693"/>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魏标文、卢玲玉</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境外会计师事务所名称（如有）</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境外会计师事务所报酬（万元）（如有）</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境外会计师事务所审计服务的连续年限（如有）</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境外会计师事务所注册会计师姓名（如有）</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79" w:line="1" w:lineRule="exact"/>
      </w:pP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是否改聘会计师事务所</w:t>
      </w:r>
    </w:p>
    <w:p>
      <w:pPr>
        <w:pStyle w:val="Style27"/>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聘请内部控制审计会计师事务所、财务顾问或保荐人情况</w:t>
      </w:r>
    </w:p>
    <w:p>
      <w:pPr>
        <w:pStyle w:val="Style27"/>
        <w:keepNext w:val="0"/>
        <w:keepLines w:val="0"/>
        <w:widowControl w:val="0"/>
        <w:shd w:val="clear" w:color="auto" w:fill="auto"/>
        <w:bidi w:val="0"/>
        <w:spacing w:before="0" w:after="5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349" w:name="bookmark349"/>
      <w:bookmarkStart w:id="350" w:name="bookmark350"/>
      <w:bookmarkStart w:id="351" w:name="bookmark351"/>
      <w:bookmarkStart w:id="352" w:name="bookmark352"/>
      <w:r>
        <w:rPr>
          <w:color w:val="000000"/>
          <w:spacing w:val="0"/>
          <w:w w:val="100"/>
          <w:position w:val="0"/>
          <w:sz w:val="24"/>
          <w:szCs w:val="24"/>
        </w:rPr>
        <w:t>九</w:t>
      </w:r>
      <w:bookmarkEnd w:id="351"/>
      <w:r>
        <w:rPr>
          <w:color w:val="000000"/>
          <w:spacing w:val="0"/>
          <w:w w:val="100"/>
          <w:position w:val="0"/>
          <w:sz w:val="24"/>
          <w:szCs w:val="24"/>
        </w:rPr>
        <w:t>、年度报告披露后面临暂停上市和终止上市情况</w:t>
      </w:r>
      <w:bookmarkEnd w:id="349"/>
      <w:bookmarkEnd w:id="350"/>
      <w:bookmarkEnd w:id="352"/>
    </w:p>
    <w:p>
      <w:pPr>
        <w:pStyle w:val="Style27"/>
        <w:keepNext w:val="0"/>
        <w:keepLines w:val="0"/>
        <w:widowControl w:val="0"/>
        <w:shd w:val="clear" w:color="auto" w:fill="auto"/>
        <w:bidi w:val="0"/>
        <w:spacing w:before="0" w:after="5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353" w:name="bookmark353"/>
      <w:bookmarkStart w:id="354" w:name="bookmark354"/>
      <w:bookmarkStart w:id="355" w:name="bookmark355"/>
      <w:r>
        <w:rPr>
          <w:color w:val="000000"/>
          <w:spacing w:val="0"/>
          <w:w w:val="100"/>
          <w:position w:val="0"/>
          <w:sz w:val="24"/>
          <w:szCs w:val="24"/>
        </w:rPr>
        <w:t>十、破产重整相关事项</w:t>
      </w:r>
      <w:bookmarkEnd w:id="353"/>
      <w:bookmarkEnd w:id="354"/>
      <w:bookmarkEnd w:id="355"/>
    </w:p>
    <w:p>
      <w:pPr>
        <w:pStyle w:val="Style27"/>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520" w:line="240" w:lineRule="auto"/>
        <w:ind w:left="0" w:right="0" w:firstLine="0"/>
        <w:jc w:val="left"/>
      </w:pPr>
      <w:r>
        <w:rPr>
          <w:color w:val="000000"/>
          <w:spacing w:val="0"/>
          <w:w w:val="100"/>
          <w:position w:val="0"/>
        </w:rPr>
        <w:t>公司报告期未发生破产重整相关事项。</w:t>
      </w:r>
    </w:p>
    <w:p>
      <w:pPr>
        <w:pStyle w:val="Style23"/>
        <w:keepNext/>
        <w:keepLines/>
        <w:widowControl w:val="0"/>
        <w:shd w:val="clear" w:color="auto" w:fill="auto"/>
        <w:bidi w:val="0"/>
        <w:spacing w:before="0" w:line="240" w:lineRule="auto"/>
        <w:ind w:left="0" w:right="0" w:firstLine="0"/>
        <w:jc w:val="left"/>
      </w:pPr>
      <w:bookmarkStart w:id="356" w:name="bookmark356"/>
      <w:bookmarkStart w:id="357" w:name="bookmark357"/>
      <w:bookmarkStart w:id="358" w:name="bookmark358"/>
      <w:r>
        <w:rPr>
          <w:color w:val="000000"/>
          <w:spacing w:val="0"/>
          <w:w w:val="100"/>
          <w:position w:val="0"/>
          <w:sz w:val="24"/>
          <w:szCs w:val="24"/>
        </w:rPr>
        <w:t>十^一、重大诉讼、仲裁事项</w:t>
      </w:r>
      <w:bookmarkEnd w:id="356"/>
      <w:bookmarkEnd w:id="357"/>
      <w:bookmarkEnd w:id="358"/>
    </w:p>
    <w:p>
      <w:pPr>
        <w:pStyle w:val="Style27"/>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520" w:line="240" w:lineRule="auto"/>
        <w:ind w:left="0" w:right="0" w:firstLine="0"/>
        <w:jc w:val="left"/>
      </w:pPr>
      <w:r>
        <w:rPr>
          <w:color w:val="000000"/>
          <w:spacing w:val="0"/>
          <w:w w:val="100"/>
          <w:position w:val="0"/>
        </w:rPr>
        <w:t>本年度公司无重大诉讼、仲裁事项。</w:t>
      </w:r>
    </w:p>
    <w:p>
      <w:pPr>
        <w:pStyle w:val="Style23"/>
        <w:keepNext/>
        <w:keepLines/>
        <w:widowControl w:val="0"/>
        <w:shd w:val="clear" w:color="auto" w:fill="auto"/>
        <w:bidi w:val="0"/>
        <w:spacing w:before="0" w:line="240" w:lineRule="auto"/>
        <w:ind w:left="0" w:right="0" w:firstLine="0"/>
        <w:jc w:val="left"/>
      </w:pPr>
      <w:bookmarkStart w:id="359" w:name="bookmark359"/>
      <w:bookmarkStart w:id="360" w:name="bookmark360"/>
      <w:bookmarkStart w:id="361" w:name="bookmark361"/>
      <w:r>
        <w:rPr>
          <w:color w:val="000000"/>
          <w:spacing w:val="0"/>
          <w:w w:val="100"/>
          <w:position w:val="0"/>
          <w:sz w:val="24"/>
          <w:szCs w:val="24"/>
        </w:rPr>
        <w:t>十二、处罚及整改情况</w:t>
      </w:r>
      <w:bookmarkEnd w:id="359"/>
      <w:bookmarkEnd w:id="360"/>
      <w:bookmarkEnd w:id="361"/>
    </w:p>
    <w:p>
      <w:pPr>
        <w:pStyle w:val="Style27"/>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520" w:line="240" w:lineRule="auto"/>
        <w:ind w:left="0" w:right="0" w:firstLine="0"/>
        <w:jc w:val="left"/>
      </w:pPr>
      <w:r>
        <w:rPr>
          <w:color w:val="000000"/>
          <w:spacing w:val="0"/>
          <w:w w:val="100"/>
          <w:position w:val="0"/>
        </w:rPr>
        <w:t>公司报告期不存在处罚及整改情况。</w:t>
      </w:r>
    </w:p>
    <w:p>
      <w:pPr>
        <w:pStyle w:val="Style23"/>
        <w:keepNext/>
        <w:keepLines/>
        <w:widowControl w:val="0"/>
        <w:shd w:val="clear" w:color="auto" w:fill="auto"/>
        <w:bidi w:val="0"/>
        <w:spacing w:before="0" w:line="240" w:lineRule="auto"/>
        <w:ind w:left="0" w:right="0" w:firstLine="0"/>
        <w:jc w:val="left"/>
      </w:pPr>
      <w:bookmarkStart w:id="362" w:name="bookmark362"/>
      <w:bookmarkStart w:id="363" w:name="bookmark363"/>
      <w:bookmarkStart w:id="364" w:name="bookmark364"/>
      <w:r>
        <w:rPr>
          <w:color w:val="000000"/>
          <w:spacing w:val="0"/>
          <w:w w:val="100"/>
          <w:position w:val="0"/>
          <w:sz w:val="24"/>
          <w:szCs w:val="24"/>
        </w:rPr>
        <w:t>十三、公司及其控股股东、实际控制人的诚信状况</w:t>
      </w:r>
      <w:bookmarkEnd w:id="362"/>
      <w:bookmarkEnd w:id="363"/>
      <w:bookmarkEnd w:id="364"/>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365" w:name="bookmark365"/>
      <w:bookmarkStart w:id="366" w:name="bookmark366"/>
      <w:bookmarkStart w:id="367" w:name="bookmark367"/>
      <w:r>
        <w:rPr>
          <w:color w:val="000000"/>
          <w:spacing w:val="0"/>
          <w:w w:val="100"/>
          <w:position w:val="0"/>
          <w:sz w:val="24"/>
          <w:szCs w:val="24"/>
        </w:rPr>
        <w:t>十四、公司股权激励计划、员工持股计划或其他员工激励措施的实施情况</w:t>
      </w:r>
      <w:bookmarkEnd w:id="365"/>
      <w:bookmarkEnd w:id="366"/>
      <w:bookmarkEnd w:id="367"/>
    </w:p>
    <w:p>
      <w:pPr>
        <w:pStyle w:val="Style27"/>
        <w:keepNext w:val="0"/>
        <w:keepLines w:val="0"/>
        <w:widowControl w:val="0"/>
        <w:shd w:val="clear" w:color="auto" w:fill="auto"/>
        <w:bidi w:val="0"/>
        <w:spacing w:before="0" w:after="0" w:line="545"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tabs>
          <w:tab w:pos="284" w:val="left"/>
        </w:tabs>
        <w:bidi w:val="0"/>
        <w:spacing w:before="0" w:after="40" w:line="480" w:lineRule="exact"/>
        <w:ind w:left="0" w:right="0" w:firstLine="0"/>
        <w:jc w:val="left"/>
      </w:pPr>
      <w:bookmarkStart w:id="368" w:name="bookmark368"/>
      <w:r>
        <w:rPr>
          <w:rFonts w:ascii="Times New Roman" w:eastAsia="Times New Roman" w:hAnsi="Times New Roman" w:cs="Times New Roman"/>
          <w:color w:val="000000"/>
          <w:spacing w:val="0"/>
          <w:w w:val="100"/>
          <w:position w:val="0"/>
          <w:sz w:val="18"/>
          <w:szCs w:val="18"/>
        </w:rPr>
        <w:t>1</w:t>
      </w:r>
      <w:bookmarkEnd w:id="368"/>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日，经公司第二届董事会第十四次会议审议通过了《关于广州市浩云安防科技股份有限公司</w:t>
      </w:r>
      <w:r>
        <w:rPr>
          <w:color w:val="000000"/>
          <w:spacing w:val="0"/>
          <w:w w:val="100"/>
          <w:position w:val="0"/>
          <w:sz w:val="18"/>
          <w:szCs w:val="18"/>
        </w:rPr>
        <w:t>〈</w:t>
      </w:r>
      <w:r>
        <w:rPr>
          <w:color w:val="000000"/>
          <w:spacing w:val="0"/>
          <w:w w:val="100"/>
          <w:position w:val="0"/>
        </w:rPr>
        <w:t>第二期限制性 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及其摘要的议案》等相关议案，公司独立董事对此发表了独立意见。</w:t>
      </w:r>
    </w:p>
    <w:p>
      <w:pPr>
        <w:pStyle w:val="Style27"/>
        <w:keepNext w:val="0"/>
        <w:keepLines w:val="0"/>
        <w:widowControl w:val="0"/>
        <w:shd w:val="clear" w:color="auto" w:fill="auto"/>
        <w:bidi w:val="0"/>
        <w:spacing w:before="0" w:after="40" w:line="470" w:lineRule="exact"/>
        <w:ind w:left="0" w:right="0" w:firstLine="0"/>
        <w:jc w:val="left"/>
      </w:pPr>
      <w:bookmarkStart w:id="369" w:name="bookmark369"/>
      <w:r>
        <w:rPr>
          <w:rFonts w:ascii="Times New Roman" w:eastAsia="Times New Roman" w:hAnsi="Times New Roman" w:cs="Times New Roman"/>
          <w:color w:val="000000"/>
          <w:spacing w:val="0"/>
          <w:w w:val="100"/>
          <w:position w:val="0"/>
          <w:sz w:val="18"/>
          <w:szCs w:val="18"/>
        </w:rPr>
        <w:t>2</w:t>
      </w:r>
      <w:bookmarkEnd w:id="369"/>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日，公司召开的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年第一次临时股东大会审议通过了《关于广州市浩云安防科技股份有限公司</w:t>
      </w:r>
      <w:r>
        <w:rPr>
          <w:color w:val="000000"/>
          <w:spacing w:val="0"/>
          <w:w w:val="100"/>
          <w:position w:val="0"/>
          <w:sz w:val="18"/>
          <w:szCs w:val="18"/>
        </w:rPr>
        <w:t>〈</w:t>
      </w:r>
      <w:r>
        <w:rPr>
          <w:color w:val="000000"/>
          <w:spacing w:val="0"/>
          <w:w w:val="100"/>
          <w:position w:val="0"/>
        </w:rPr>
        <w:t>第二期限 制性股票激励计划（草案）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及其摘要的议案》、《关于广州市浩云安防科技股份有限公司</w:t>
      </w:r>
      <w:r>
        <w:rPr>
          <w:color w:val="000000"/>
          <w:spacing w:val="0"/>
          <w:w w:val="100"/>
          <w:position w:val="0"/>
          <w:sz w:val="18"/>
          <w:szCs w:val="18"/>
        </w:rPr>
        <w:t>〈</w:t>
      </w:r>
      <w:r>
        <w:rPr>
          <w:color w:val="000000"/>
          <w:spacing w:val="0"/>
          <w:w w:val="100"/>
          <w:position w:val="0"/>
        </w:rPr>
        <w:t>第二期限制性股票激励计划实 施考核管理办法</w:t>
      </w:r>
      <w:r>
        <w:rPr>
          <w:color w:val="000000"/>
          <w:spacing w:val="0"/>
          <w:w w:val="100"/>
          <w:position w:val="0"/>
          <w:sz w:val="18"/>
          <w:szCs w:val="18"/>
        </w:rPr>
        <w:t>〉</w:t>
      </w:r>
      <w:r>
        <w:rPr>
          <w:color w:val="000000"/>
          <w:spacing w:val="0"/>
          <w:w w:val="100"/>
          <w:position w:val="0"/>
        </w:rPr>
        <w:t>的议案》和《关于提请广州市浩云安防科技股份有限公司股东大会授权董事会办理公司第二期限制性股票 激励计划相关事宜的议案》。董事会被授权确定第二期限制性股票授予日、在激励对象符合条件时向激励对象授予第二期限 制性股票并办理授予第二期限制性股票所必须的全部事宜。</w:t>
      </w:r>
    </w:p>
    <w:p>
      <w:pPr>
        <w:pStyle w:val="Style27"/>
        <w:keepNext w:val="0"/>
        <w:keepLines w:val="0"/>
        <w:widowControl w:val="0"/>
        <w:shd w:val="clear" w:color="auto" w:fill="auto"/>
        <w:tabs>
          <w:tab w:pos="294" w:val="left"/>
        </w:tabs>
        <w:bidi w:val="0"/>
        <w:spacing w:before="0" w:after="40" w:line="470" w:lineRule="exact"/>
        <w:ind w:left="0" w:right="0" w:firstLine="0"/>
        <w:jc w:val="left"/>
      </w:pPr>
      <w:bookmarkStart w:id="370" w:name="bookmark370"/>
      <w:r>
        <w:rPr>
          <w:rFonts w:ascii="Times New Roman" w:eastAsia="Times New Roman" w:hAnsi="Times New Roman" w:cs="Times New Roman"/>
          <w:color w:val="000000"/>
          <w:spacing w:val="0"/>
          <w:w w:val="100"/>
          <w:position w:val="0"/>
          <w:sz w:val="18"/>
          <w:szCs w:val="18"/>
        </w:rPr>
        <w:t>3</w:t>
      </w:r>
      <w:bookmarkEnd w:id="370"/>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日，经公司第二届董事会第十八次会议审议通过了《关于调整限第二期制性股票激励计划相关事项的议案》 和《关于向激励对象授予第二期限制性股票的议案》等相关议案，对限制性股票的授予数量、授予人数进行了调整，将计划 授予数量由</w:t>
      </w:r>
      <w:r>
        <w:rPr>
          <w:rFonts w:ascii="Times New Roman" w:eastAsia="Times New Roman" w:hAnsi="Times New Roman" w:cs="Times New Roman"/>
          <w:color w:val="000000"/>
          <w:spacing w:val="0"/>
          <w:w w:val="100"/>
          <w:position w:val="0"/>
          <w:sz w:val="18"/>
          <w:szCs w:val="18"/>
        </w:rPr>
        <w:t>63.4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万股（预留</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万股）调整为</w:t>
      </w:r>
      <w:r>
        <w:rPr>
          <w:rFonts w:ascii="Times New Roman" w:eastAsia="Times New Roman" w:hAnsi="Times New Roman" w:cs="Times New Roman"/>
          <w:color w:val="000000"/>
          <w:spacing w:val="0"/>
          <w:w w:val="100"/>
          <w:position w:val="0"/>
          <w:sz w:val="18"/>
          <w:szCs w:val="18"/>
        </w:rPr>
        <w:t>54.10</w:t>
      </w:r>
      <w:r>
        <w:rPr>
          <w:color w:val="000000"/>
          <w:spacing w:val="0"/>
          <w:w w:val="100"/>
          <w:position w:val="0"/>
        </w:rPr>
        <w:t>万股（预留</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万股），首次授予的限制性股票的授予数量调整为</w:t>
      </w:r>
      <w:r>
        <w:rPr>
          <w:rFonts w:ascii="Times New Roman" w:eastAsia="Times New Roman" w:hAnsi="Times New Roman" w:cs="Times New Roman"/>
          <w:color w:val="000000"/>
          <w:spacing w:val="0"/>
          <w:w w:val="100"/>
          <w:position w:val="0"/>
          <w:sz w:val="18"/>
          <w:szCs w:val="18"/>
        </w:rPr>
        <w:t xml:space="preserve">48.10 </w:t>
      </w:r>
      <w:r>
        <w:rPr>
          <w:color w:val="000000"/>
          <w:spacing w:val="0"/>
          <w:w w:val="100"/>
          <w:position w:val="0"/>
        </w:rPr>
        <w:t>万股，激励对象由</w:t>
      </w:r>
      <w:r>
        <w:rPr>
          <w:rFonts w:ascii="Times New Roman" w:eastAsia="Times New Roman" w:hAnsi="Times New Roman" w:cs="Times New Roman"/>
          <w:color w:val="000000"/>
          <w:spacing w:val="0"/>
          <w:w w:val="100"/>
          <w:position w:val="0"/>
          <w:sz w:val="18"/>
          <w:szCs w:val="18"/>
        </w:rPr>
        <w:t>81</w:t>
      </w:r>
      <w:r>
        <w:rPr>
          <w:color w:val="000000"/>
          <w:spacing w:val="0"/>
          <w:w w:val="100"/>
          <w:position w:val="0"/>
        </w:rPr>
        <w:t>名调整为</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名，并确定了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日为授予日。公司独立董事对此发表了独立意见。</w:t>
      </w:r>
    </w:p>
    <w:p>
      <w:pPr>
        <w:pStyle w:val="Style27"/>
        <w:keepNext w:val="0"/>
        <w:keepLines w:val="0"/>
        <w:widowControl w:val="0"/>
        <w:shd w:val="clear" w:color="auto" w:fill="auto"/>
        <w:bidi w:val="0"/>
        <w:spacing w:before="0" w:after="40" w:line="475" w:lineRule="exact"/>
        <w:ind w:left="0" w:right="0" w:firstLine="0"/>
        <w:jc w:val="left"/>
      </w:pPr>
      <w:bookmarkStart w:id="371" w:name="bookmark371"/>
      <w:r>
        <w:rPr>
          <w:rFonts w:ascii="Times New Roman" w:eastAsia="Times New Roman" w:hAnsi="Times New Roman" w:cs="Times New Roman"/>
          <w:color w:val="000000"/>
          <w:spacing w:val="0"/>
          <w:w w:val="100"/>
          <w:position w:val="0"/>
          <w:sz w:val="18"/>
          <w:szCs w:val="18"/>
        </w:rPr>
        <w:t>4</w:t>
      </w:r>
      <w:bookmarkEnd w:id="371"/>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日，公司收到</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位激励对象缴纳的出资款，共计人民币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,637.324</w:t>
      </w:r>
      <w:r>
        <w:rPr>
          <w:color w:val="000000"/>
          <w:spacing w:val="0"/>
          <w:w w:val="100"/>
          <w:position w:val="0"/>
        </w:rPr>
        <w:t>万元。天健会计师事务所（特殊普通合伙） 就激励对象缴款事项出具了验资报告。本次</w:t>
      </w:r>
      <w:r>
        <w:rPr>
          <w:rFonts w:ascii="Times New Roman" w:eastAsia="Times New Roman" w:hAnsi="Times New Roman" w:cs="Times New Roman"/>
          <w:color w:val="000000"/>
          <w:spacing w:val="0"/>
          <w:w w:val="100"/>
          <w:position w:val="0"/>
          <w:sz w:val="18"/>
          <w:szCs w:val="18"/>
        </w:rPr>
        <w:t>48.10</w:t>
      </w:r>
      <w:r>
        <w:rPr>
          <w:color w:val="000000"/>
          <w:spacing w:val="0"/>
          <w:w w:val="100"/>
          <w:position w:val="0"/>
        </w:rPr>
        <w:t>万股股票已于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日公司在中国证券登记结算公司深圳分公司办理 完登记手续并上市。</w:t>
      </w:r>
    </w:p>
    <w:p>
      <w:pPr>
        <w:pStyle w:val="Style27"/>
        <w:keepNext w:val="0"/>
        <w:keepLines w:val="0"/>
        <w:widowControl w:val="0"/>
        <w:shd w:val="clear" w:color="auto" w:fill="auto"/>
        <w:tabs>
          <w:tab w:pos="294" w:val="left"/>
        </w:tabs>
        <w:bidi w:val="0"/>
        <w:spacing w:before="0" w:after="40" w:line="469" w:lineRule="exact"/>
        <w:ind w:left="0" w:right="0" w:firstLine="0"/>
        <w:jc w:val="left"/>
      </w:pPr>
      <w:bookmarkStart w:id="372" w:name="bookmark372"/>
      <w:r>
        <w:rPr>
          <w:rFonts w:ascii="Times New Roman" w:eastAsia="Times New Roman" w:hAnsi="Times New Roman" w:cs="Times New Roman"/>
          <w:color w:val="000000"/>
          <w:spacing w:val="0"/>
          <w:w w:val="100"/>
          <w:position w:val="0"/>
          <w:sz w:val="18"/>
          <w:szCs w:val="18"/>
        </w:rPr>
        <w:t>5</w:t>
      </w:r>
      <w:bookmarkEnd w:id="37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日，经公司第二届董事会第二十四次会议审议通过了《关于向激励对象授予首期激励计划预留部分限制性股 票的议案》，同意公司向</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名符合激励条件的激励对象授予首期限制性股票预留部分共</w:t>
      </w:r>
      <w:r>
        <w:rPr>
          <w:rFonts w:ascii="Times New Roman" w:eastAsia="Times New Roman" w:hAnsi="Times New Roman" w:cs="Times New Roman"/>
          <w:color w:val="000000"/>
          <w:spacing w:val="0"/>
          <w:w w:val="100"/>
          <w:position w:val="0"/>
          <w:sz w:val="18"/>
          <w:szCs w:val="18"/>
        </w:rPr>
        <w:t>19.9</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万股，并确定了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 为授予日。公司独立董事对公司上述预留部分授予事项发表了同意的独立意见，公司监事会亦对该议案发表了明确的审核意 见。</w:t>
      </w:r>
    </w:p>
    <w:p>
      <w:pPr>
        <w:pStyle w:val="Style27"/>
        <w:keepNext w:val="0"/>
        <w:keepLines w:val="0"/>
        <w:widowControl w:val="0"/>
        <w:shd w:val="clear" w:color="auto" w:fill="auto"/>
        <w:tabs>
          <w:tab w:pos="294" w:val="left"/>
        </w:tabs>
        <w:bidi w:val="0"/>
        <w:spacing w:before="0" w:after="40" w:line="473" w:lineRule="exact"/>
        <w:ind w:left="0" w:right="0" w:firstLine="0"/>
        <w:jc w:val="left"/>
      </w:pPr>
      <w:bookmarkStart w:id="373" w:name="bookmark373"/>
      <w:r>
        <w:rPr>
          <w:rFonts w:ascii="Times New Roman" w:eastAsia="Times New Roman" w:hAnsi="Times New Roman" w:cs="Times New Roman"/>
          <w:color w:val="000000"/>
          <w:spacing w:val="0"/>
          <w:w w:val="100"/>
          <w:position w:val="0"/>
          <w:sz w:val="18"/>
          <w:szCs w:val="18"/>
        </w:rPr>
        <w:t>6</w:t>
      </w:r>
      <w:bookmarkEnd w:id="37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日，公司收到</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位激励对象缴纳的出资款，共计人民币</w:t>
      </w:r>
      <w:r>
        <w:rPr>
          <w:rFonts w:ascii="Times New Roman" w:eastAsia="Times New Roman" w:hAnsi="Times New Roman" w:cs="Times New Roman"/>
          <w:color w:val="000000"/>
          <w:spacing w:val="0"/>
          <w:w w:val="100"/>
          <w:position w:val="0"/>
          <w:sz w:val="18"/>
          <w:szCs w:val="18"/>
        </w:rPr>
        <w:t>301.5888</w:t>
      </w:r>
      <w:r>
        <w:rPr>
          <w:color w:val="000000"/>
          <w:spacing w:val="0"/>
          <w:w w:val="100"/>
          <w:position w:val="0"/>
        </w:rPr>
        <w:t>万元。天健会计师事务所（特殊普通合伙） 就激励对象缴款事项出具了验资报告。本次</w:t>
      </w:r>
      <w:r>
        <w:rPr>
          <w:rFonts w:ascii="Times New Roman" w:eastAsia="Times New Roman" w:hAnsi="Times New Roman" w:cs="Times New Roman"/>
          <w:color w:val="000000"/>
          <w:spacing w:val="0"/>
          <w:w w:val="100"/>
          <w:position w:val="0"/>
          <w:sz w:val="18"/>
          <w:szCs w:val="18"/>
        </w:rPr>
        <w:t xml:space="preserve">19.9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万股股票已于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日公司在中国证券登记结算公司深圳分公司办 理完登记手续并上市。</w:t>
      </w:r>
    </w:p>
    <w:p>
      <w:pPr>
        <w:pStyle w:val="Style27"/>
        <w:keepNext w:val="0"/>
        <w:keepLines w:val="0"/>
        <w:widowControl w:val="0"/>
        <w:shd w:val="clear" w:color="auto" w:fill="auto"/>
        <w:tabs>
          <w:tab w:pos="294" w:val="left"/>
        </w:tabs>
        <w:bidi w:val="0"/>
        <w:spacing w:before="0" w:after="40" w:line="466" w:lineRule="exact"/>
        <w:ind w:left="0" w:right="0" w:firstLine="0"/>
        <w:jc w:val="left"/>
      </w:pPr>
      <w:bookmarkStart w:id="374" w:name="bookmark374"/>
      <w:r>
        <w:rPr>
          <w:rFonts w:ascii="Times New Roman" w:eastAsia="Times New Roman" w:hAnsi="Times New Roman" w:cs="Times New Roman"/>
          <w:color w:val="000000"/>
          <w:spacing w:val="0"/>
          <w:w w:val="100"/>
          <w:position w:val="0"/>
          <w:sz w:val="18"/>
          <w:szCs w:val="18"/>
        </w:rPr>
        <w:t>7</w:t>
      </w:r>
      <w:bookmarkEnd w:id="37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月，公司完成回购注销部分已不符合激励条件的激励对象已获授但尚未解锁的限制性股票事宜，回购注销</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名人 员的</w:t>
      </w:r>
      <w:r>
        <w:rPr>
          <w:rFonts w:ascii="Times New Roman" w:eastAsia="Times New Roman" w:hAnsi="Times New Roman" w:cs="Times New Roman"/>
          <w:color w:val="000000"/>
          <w:spacing w:val="0"/>
          <w:w w:val="100"/>
          <w:position w:val="0"/>
          <w:sz w:val="18"/>
          <w:szCs w:val="18"/>
        </w:rPr>
        <w:t>84,697</w:t>
      </w:r>
      <w:r>
        <w:rPr>
          <w:color w:val="000000"/>
          <w:spacing w:val="0"/>
          <w:w w:val="100"/>
          <w:position w:val="0"/>
        </w:rPr>
        <w:t>股限制性股票，公司总股本由</w:t>
      </w:r>
      <w:r>
        <w:rPr>
          <w:rFonts w:ascii="Times New Roman" w:eastAsia="Times New Roman" w:hAnsi="Times New Roman" w:cs="Times New Roman"/>
          <w:color w:val="000000"/>
          <w:spacing w:val="0"/>
          <w:w w:val="100"/>
          <w:position w:val="0"/>
          <w:sz w:val="18"/>
          <w:szCs w:val="18"/>
        </w:rPr>
        <w:t>202,401,442</w:t>
      </w:r>
      <w:r>
        <w:rPr>
          <w:color w:val="000000"/>
          <w:spacing w:val="0"/>
          <w:w w:val="100"/>
          <w:position w:val="0"/>
        </w:rPr>
        <w:t>股减少至</w:t>
      </w:r>
      <w:r>
        <w:rPr>
          <w:rFonts w:ascii="Times New Roman" w:eastAsia="Times New Roman" w:hAnsi="Times New Roman" w:cs="Times New Roman"/>
          <w:color w:val="000000"/>
          <w:spacing w:val="0"/>
          <w:w w:val="100"/>
          <w:position w:val="0"/>
          <w:sz w:val="18"/>
          <w:szCs w:val="18"/>
        </w:rPr>
        <w:t>202,316,745</w:t>
      </w:r>
      <w:r>
        <w:rPr>
          <w:color w:val="000000"/>
          <w:spacing w:val="0"/>
          <w:w w:val="100"/>
          <w:position w:val="0"/>
        </w:rPr>
        <w:t>股。</w:t>
      </w:r>
    </w:p>
    <w:p>
      <w:pPr>
        <w:pStyle w:val="Style27"/>
        <w:keepNext w:val="0"/>
        <w:keepLines w:val="0"/>
        <w:widowControl w:val="0"/>
        <w:shd w:val="clear" w:color="auto" w:fill="auto"/>
        <w:tabs>
          <w:tab w:pos="294" w:val="left"/>
        </w:tabs>
        <w:bidi w:val="0"/>
        <w:spacing w:before="0" w:after="0" w:line="470" w:lineRule="exact"/>
        <w:ind w:left="0" w:right="0" w:firstLine="0"/>
        <w:jc w:val="left"/>
      </w:pPr>
      <w:bookmarkStart w:id="375" w:name="bookmark375"/>
      <w:r>
        <w:rPr>
          <w:rFonts w:ascii="Times New Roman" w:eastAsia="Times New Roman" w:hAnsi="Times New Roman" w:cs="Times New Roman"/>
          <w:color w:val="000000"/>
          <w:spacing w:val="0"/>
          <w:w w:val="100"/>
          <w:position w:val="0"/>
          <w:sz w:val="18"/>
          <w:szCs w:val="18"/>
        </w:rPr>
        <w:t>8</w:t>
      </w:r>
      <w:bookmarkEnd w:id="375"/>
      <w:r>
        <w:rPr>
          <w:color w:val="000000"/>
          <w:spacing w:val="0"/>
          <w:w w:val="100"/>
          <w:position w:val="0"/>
        </w:rPr>
        <w:t>、</w:t>
        <w:tab/>
        <w:t>鉴于公司第一期限制性股票激励计划所涉限制性股票共计</w:t>
      </w:r>
      <w:r>
        <w:rPr>
          <w:rFonts w:ascii="Times New Roman" w:eastAsia="Times New Roman" w:hAnsi="Times New Roman" w:cs="Times New Roman"/>
          <w:color w:val="000000"/>
          <w:spacing w:val="0"/>
          <w:w w:val="100"/>
          <w:position w:val="0"/>
          <w:sz w:val="18"/>
          <w:szCs w:val="18"/>
        </w:rPr>
        <w:t>68.85</w:t>
      </w:r>
      <w:r>
        <w:rPr>
          <w:color w:val="000000"/>
          <w:spacing w:val="0"/>
          <w:w w:val="100"/>
          <w:position w:val="0"/>
        </w:rPr>
        <w:t>万股已于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日完成授予登记手续并于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日上市，其在本报告期内摊销的股权激励成本为</w:t>
      </w:r>
      <w:r>
        <w:rPr>
          <w:rFonts w:ascii="Times New Roman" w:eastAsia="Times New Roman" w:hAnsi="Times New Roman" w:cs="Times New Roman"/>
          <w:color w:val="000000"/>
          <w:spacing w:val="0"/>
          <w:w w:val="100"/>
          <w:position w:val="0"/>
          <w:sz w:val="18"/>
          <w:szCs w:val="18"/>
        </w:rPr>
        <w:t>606.42</w:t>
      </w:r>
      <w:r>
        <w:rPr>
          <w:color w:val="000000"/>
          <w:spacing w:val="0"/>
          <w:w w:val="100"/>
          <w:position w:val="0"/>
        </w:rPr>
        <w:t>万元；加上上述第二期限制性股票激励计划和首期激励计划预留 部分限制性股票在本报告期内摊销的股权激励成本为</w:t>
      </w:r>
      <w:r>
        <w:rPr>
          <w:rFonts w:ascii="Times New Roman" w:eastAsia="Times New Roman" w:hAnsi="Times New Roman" w:cs="Times New Roman"/>
          <w:color w:val="000000"/>
          <w:spacing w:val="0"/>
          <w:w w:val="100"/>
          <w:position w:val="0"/>
          <w:sz w:val="18"/>
          <w:szCs w:val="18"/>
        </w:rPr>
        <w:t>366.9</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万元，公司确认前述限制性股票激励计划在本报告期内的股权激 </w:t>
      </w:r>
      <w:r>
        <w:rPr>
          <w:color w:val="000000"/>
          <w:spacing w:val="0"/>
          <w:w w:val="100"/>
          <w:position w:val="0"/>
        </w:rPr>
        <w:t>励成本共计</w:t>
      </w:r>
      <w:r>
        <w:rPr>
          <w:rFonts w:ascii="Times New Roman" w:eastAsia="Times New Roman" w:hAnsi="Times New Roman" w:cs="Times New Roman"/>
          <w:color w:val="000000"/>
          <w:spacing w:val="0"/>
          <w:w w:val="100"/>
          <w:position w:val="0"/>
          <w:sz w:val="18"/>
          <w:szCs w:val="18"/>
        </w:rPr>
        <w:t>973.33</w:t>
      </w:r>
      <w:r>
        <w:rPr>
          <w:color w:val="000000"/>
          <w:spacing w:val="0"/>
          <w:w w:val="100"/>
          <w:position w:val="0"/>
        </w:rPr>
        <w:t>万元。</w:t>
      </w:r>
    </w:p>
    <w:p>
      <w:pPr>
        <w:pStyle w:val="Style27"/>
        <w:keepNext w:val="0"/>
        <w:keepLines w:val="0"/>
        <w:widowControl w:val="0"/>
        <w:shd w:val="clear" w:color="auto" w:fill="auto"/>
        <w:bidi w:val="0"/>
        <w:spacing w:before="0" w:after="520" w:line="470" w:lineRule="exact"/>
        <w:ind w:left="0" w:right="0" w:firstLine="0"/>
        <w:jc w:val="left"/>
      </w:pPr>
      <w:r>
        <w:rPr>
          <w:color w:val="000000"/>
          <w:spacing w:val="0"/>
          <w:w w:val="100"/>
          <w:position w:val="0"/>
        </w:rPr>
        <w:t>上述本次股权激励相关事项及进展均已披露于公司信息披露指定媒体巨潮资讯网。</w:t>
      </w:r>
    </w:p>
    <w:p>
      <w:pPr>
        <w:pStyle w:val="Style23"/>
        <w:keepNext/>
        <w:keepLines/>
        <w:widowControl w:val="0"/>
        <w:shd w:val="clear" w:color="auto" w:fill="auto"/>
        <w:bidi w:val="0"/>
        <w:spacing w:before="0" w:line="240" w:lineRule="auto"/>
        <w:ind w:left="0" w:right="0" w:firstLine="0"/>
        <w:jc w:val="left"/>
      </w:pPr>
      <w:bookmarkStart w:id="376" w:name="bookmark376"/>
      <w:bookmarkStart w:id="377" w:name="bookmark377"/>
      <w:bookmarkStart w:id="378" w:name="bookmark378"/>
      <w:r>
        <w:rPr>
          <w:color w:val="000000"/>
          <w:spacing w:val="0"/>
          <w:w w:val="100"/>
          <w:position w:val="0"/>
          <w:sz w:val="24"/>
          <w:szCs w:val="24"/>
        </w:rPr>
        <w:t>十五、重大关联交易</w:t>
      </w:r>
      <w:bookmarkEnd w:id="376"/>
      <w:bookmarkEnd w:id="377"/>
      <w:bookmarkEnd w:id="378"/>
    </w:p>
    <w:p>
      <w:pPr>
        <w:pStyle w:val="Style31"/>
        <w:keepNext/>
        <w:keepLines/>
        <w:widowControl w:val="0"/>
        <w:shd w:val="clear" w:color="auto" w:fill="auto"/>
        <w:tabs>
          <w:tab w:pos="368" w:val="left"/>
        </w:tabs>
        <w:bidi w:val="0"/>
        <w:spacing w:before="0" w:after="260" w:line="240" w:lineRule="auto"/>
        <w:ind w:left="0" w:right="0" w:firstLine="0"/>
        <w:jc w:val="left"/>
      </w:pPr>
      <w:bookmarkStart w:id="379" w:name="bookmark379"/>
      <w:bookmarkStart w:id="380" w:name="bookmark380"/>
      <w:bookmarkStart w:id="381" w:name="bookmark381"/>
      <w:bookmarkStart w:id="382" w:name="bookmark382"/>
      <w:r>
        <w:rPr>
          <w:rFonts w:ascii="Times New Roman" w:eastAsia="Times New Roman" w:hAnsi="Times New Roman" w:cs="Times New Roman"/>
          <w:color w:val="000000"/>
          <w:spacing w:val="0"/>
          <w:w w:val="100"/>
          <w:position w:val="0"/>
        </w:rPr>
        <w:t>1</w:t>
      </w:r>
      <w:bookmarkEnd w:id="381"/>
      <w:r>
        <w:rPr>
          <w:color w:val="000000"/>
          <w:spacing w:val="0"/>
          <w:w w:val="100"/>
          <w:position w:val="0"/>
        </w:rPr>
        <w:t>、</w:t>
        <w:tab/>
        <w:t>与日常经营相关的关联交易</w:t>
      </w:r>
      <w:bookmarkEnd w:id="379"/>
      <w:bookmarkEnd w:id="380"/>
      <w:bookmarkEnd w:id="382"/>
    </w:p>
    <w:p>
      <w:pPr>
        <w:pStyle w:val="Style27"/>
        <w:keepNext w:val="0"/>
        <w:keepLines w:val="0"/>
        <w:widowControl w:val="0"/>
        <w:shd w:val="clear" w:color="auto" w:fill="auto"/>
        <w:bidi w:val="0"/>
        <w:spacing w:before="0" w:after="0" w:line="47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520" w:line="470" w:lineRule="exact"/>
        <w:ind w:left="0" w:right="0" w:firstLine="0"/>
        <w:jc w:val="left"/>
      </w:pPr>
      <w:r>
        <w:rPr>
          <w:color w:val="000000"/>
          <w:spacing w:val="0"/>
          <w:w w:val="100"/>
          <w:position w:val="0"/>
        </w:rPr>
        <w:t>公司报告期未发生与日常经营相关的关联交易。</w:t>
      </w:r>
    </w:p>
    <w:p>
      <w:pPr>
        <w:pStyle w:val="Style31"/>
        <w:keepNext/>
        <w:keepLines/>
        <w:widowControl w:val="0"/>
        <w:shd w:val="clear" w:color="auto" w:fill="auto"/>
        <w:tabs>
          <w:tab w:pos="378" w:val="left"/>
        </w:tabs>
        <w:bidi w:val="0"/>
        <w:spacing w:before="0" w:after="260" w:line="240" w:lineRule="auto"/>
        <w:ind w:left="0" w:right="0" w:firstLine="0"/>
        <w:jc w:val="left"/>
      </w:pPr>
      <w:bookmarkStart w:id="383" w:name="bookmark383"/>
      <w:bookmarkStart w:id="384" w:name="bookmark384"/>
      <w:bookmarkStart w:id="385" w:name="bookmark385"/>
      <w:bookmarkStart w:id="386" w:name="bookmark386"/>
      <w:r>
        <w:rPr>
          <w:rFonts w:ascii="Times New Roman" w:eastAsia="Times New Roman" w:hAnsi="Times New Roman" w:cs="Times New Roman"/>
          <w:color w:val="000000"/>
          <w:spacing w:val="0"/>
          <w:w w:val="100"/>
          <w:position w:val="0"/>
        </w:rPr>
        <w:t>2</w:t>
      </w:r>
      <w:bookmarkEnd w:id="385"/>
      <w:r>
        <w:rPr>
          <w:color w:val="000000"/>
          <w:spacing w:val="0"/>
          <w:w w:val="100"/>
          <w:position w:val="0"/>
        </w:rPr>
        <w:t>、</w:t>
        <w:tab/>
        <w:t>资产或股权收购、出售发生的关联交易</w:t>
      </w:r>
      <w:bookmarkEnd w:id="383"/>
      <w:bookmarkEnd w:id="384"/>
      <w:bookmarkEnd w:id="386"/>
    </w:p>
    <w:p>
      <w:pPr>
        <w:pStyle w:val="Style27"/>
        <w:keepNext w:val="0"/>
        <w:keepLines w:val="0"/>
        <w:widowControl w:val="0"/>
        <w:shd w:val="clear" w:color="auto" w:fill="auto"/>
        <w:bidi w:val="0"/>
        <w:spacing w:before="0" w:after="0" w:line="47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520" w:line="470" w:lineRule="exact"/>
        <w:ind w:left="0" w:right="0" w:firstLine="0"/>
        <w:jc w:val="left"/>
      </w:pPr>
      <w:r>
        <w:rPr>
          <w:color w:val="000000"/>
          <w:spacing w:val="0"/>
          <w:w w:val="100"/>
          <w:position w:val="0"/>
        </w:rPr>
        <w:t>公司报告期未发生资产或股权收购、出售的关联交易。</w:t>
      </w:r>
    </w:p>
    <w:p>
      <w:pPr>
        <w:pStyle w:val="Style31"/>
        <w:keepNext/>
        <w:keepLines/>
        <w:widowControl w:val="0"/>
        <w:shd w:val="clear" w:color="auto" w:fill="auto"/>
        <w:tabs>
          <w:tab w:pos="378" w:val="left"/>
        </w:tabs>
        <w:bidi w:val="0"/>
        <w:spacing w:before="0" w:after="260" w:line="240" w:lineRule="auto"/>
        <w:ind w:left="0" w:right="0" w:firstLine="0"/>
        <w:jc w:val="left"/>
      </w:pPr>
      <w:bookmarkStart w:id="387" w:name="bookmark387"/>
      <w:bookmarkStart w:id="388" w:name="bookmark388"/>
      <w:bookmarkStart w:id="389" w:name="bookmark389"/>
      <w:bookmarkStart w:id="390" w:name="bookmark390"/>
      <w:r>
        <w:rPr>
          <w:rFonts w:ascii="Times New Roman" w:eastAsia="Times New Roman" w:hAnsi="Times New Roman" w:cs="Times New Roman"/>
          <w:color w:val="000000"/>
          <w:spacing w:val="0"/>
          <w:w w:val="100"/>
          <w:position w:val="0"/>
        </w:rPr>
        <w:t>3</w:t>
      </w:r>
      <w:bookmarkEnd w:id="389"/>
      <w:r>
        <w:rPr>
          <w:color w:val="000000"/>
          <w:spacing w:val="0"/>
          <w:w w:val="100"/>
          <w:position w:val="0"/>
        </w:rPr>
        <w:t>、</w:t>
        <w:tab/>
        <w:t>共同对外投资的关联交易</w:t>
      </w:r>
      <w:bookmarkEnd w:id="387"/>
      <w:bookmarkEnd w:id="388"/>
      <w:bookmarkEnd w:id="390"/>
    </w:p>
    <w:p>
      <w:pPr>
        <w:pStyle w:val="Style27"/>
        <w:keepNext w:val="0"/>
        <w:keepLines w:val="0"/>
        <w:widowControl w:val="0"/>
        <w:shd w:val="clear" w:color="auto" w:fill="auto"/>
        <w:bidi w:val="0"/>
        <w:spacing w:before="0" w:after="0" w:line="47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520" w:line="470" w:lineRule="exact"/>
        <w:ind w:left="0" w:right="0" w:firstLine="0"/>
        <w:jc w:val="left"/>
      </w:pPr>
      <w:r>
        <w:rPr>
          <w:color w:val="000000"/>
          <w:spacing w:val="0"/>
          <w:w w:val="100"/>
          <w:position w:val="0"/>
        </w:rPr>
        <w:t>公司报告期未发生共同对外投资的关联交易。</w:t>
      </w:r>
    </w:p>
    <w:p>
      <w:pPr>
        <w:pStyle w:val="Style31"/>
        <w:keepNext/>
        <w:keepLines/>
        <w:widowControl w:val="0"/>
        <w:shd w:val="clear" w:color="auto" w:fill="auto"/>
        <w:tabs>
          <w:tab w:pos="378" w:val="left"/>
        </w:tabs>
        <w:bidi w:val="0"/>
        <w:spacing w:before="0" w:after="260" w:line="240" w:lineRule="auto"/>
        <w:ind w:left="0" w:right="0" w:firstLine="0"/>
        <w:jc w:val="left"/>
      </w:pPr>
      <w:bookmarkStart w:id="391" w:name="bookmark391"/>
      <w:bookmarkStart w:id="392" w:name="bookmark392"/>
      <w:bookmarkStart w:id="393" w:name="bookmark393"/>
      <w:bookmarkStart w:id="394" w:name="bookmark394"/>
      <w:r>
        <w:rPr>
          <w:rFonts w:ascii="Times New Roman" w:eastAsia="Times New Roman" w:hAnsi="Times New Roman" w:cs="Times New Roman"/>
          <w:color w:val="000000"/>
          <w:spacing w:val="0"/>
          <w:w w:val="100"/>
          <w:position w:val="0"/>
        </w:rPr>
        <w:t>4</w:t>
      </w:r>
      <w:bookmarkEnd w:id="393"/>
      <w:r>
        <w:rPr>
          <w:color w:val="000000"/>
          <w:spacing w:val="0"/>
          <w:w w:val="100"/>
          <w:position w:val="0"/>
        </w:rPr>
        <w:t>、</w:t>
        <w:tab/>
        <w:t>关联债权债务往来</w:t>
      </w:r>
      <w:bookmarkEnd w:id="391"/>
      <w:bookmarkEnd w:id="392"/>
      <w:bookmarkEnd w:id="394"/>
    </w:p>
    <w:p>
      <w:pPr>
        <w:pStyle w:val="Style27"/>
        <w:keepNext w:val="0"/>
        <w:keepLines w:val="0"/>
        <w:widowControl w:val="0"/>
        <w:shd w:val="clear" w:color="auto" w:fill="auto"/>
        <w:bidi w:val="0"/>
        <w:spacing w:before="0" w:after="0" w:line="47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520" w:line="470" w:lineRule="exact"/>
        <w:ind w:left="0" w:right="0" w:firstLine="0"/>
        <w:jc w:val="left"/>
      </w:pPr>
      <w:r>
        <w:rPr>
          <w:color w:val="000000"/>
          <w:spacing w:val="0"/>
          <w:w w:val="100"/>
          <w:position w:val="0"/>
        </w:rPr>
        <w:t>公司报告期不存在关联债权债务往来。</w:t>
      </w:r>
    </w:p>
    <w:p>
      <w:pPr>
        <w:pStyle w:val="Style31"/>
        <w:keepNext/>
        <w:keepLines/>
        <w:widowControl w:val="0"/>
        <w:shd w:val="clear" w:color="auto" w:fill="auto"/>
        <w:tabs>
          <w:tab w:pos="378" w:val="left"/>
        </w:tabs>
        <w:bidi w:val="0"/>
        <w:spacing w:before="0" w:after="260" w:line="240" w:lineRule="auto"/>
        <w:ind w:left="0" w:right="0" w:firstLine="0"/>
        <w:jc w:val="left"/>
      </w:pPr>
      <w:bookmarkStart w:id="395" w:name="bookmark395"/>
      <w:bookmarkStart w:id="396" w:name="bookmark396"/>
      <w:bookmarkStart w:id="397" w:name="bookmark397"/>
      <w:bookmarkStart w:id="398" w:name="bookmark398"/>
      <w:r>
        <w:rPr>
          <w:rFonts w:ascii="Times New Roman" w:eastAsia="Times New Roman" w:hAnsi="Times New Roman" w:cs="Times New Roman"/>
          <w:color w:val="000000"/>
          <w:spacing w:val="0"/>
          <w:w w:val="100"/>
          <w:position w:val="0"/>
        </w:rPr>
        <w:t>5</w:t>
      </w:r>
      <w:bookmarkEnd w:id="397"/>
      <w:r>
        <w:rPr>
          <w:color w:val="000000"/>
          <w:spacing w:val="0"/>
          <w:w w:val="100"/>
          <w:position w:val="0"/>
        </w:rPr>
        <w:t>、</w:t>
        <w:tab/>
        <w:t>其他重大关联交易</w:t>
      </w:r>
      <w:bookmarkEnd w:id="395"/>
      <w:bookmarkEnd w:id="396"/>
      <w:bookmarkEnd w:id="398"/>
    </w:p>
    <w:p>
      <w:pPr>
        <w:pStyle w:val="Style27"/>
        <w:keepNext w:val="0"/>
        <w:keepLines w:val="0"/>
        <w:widowControl w:val="0"/>
        <w:shd w:val="clear" w:color="auto" w:fill="auto"/>
        <w:bidi w:val="0"/>
        <w:spacing w:before="0" w:after="0" w:line="470"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numPr>
          <w:ilvl w:val="0"/>
          <w:numId w:val="11"/>
        </w:numPr>
        <w:shd w:val="clear" w:color="auto" w:fill="auto"/>
        <w:tabs>
          <w:tab w:pos="373" w:val="left"/>
        </w:tabs>
        <w:bidi w:val="0"/>
        <w:spacing w:before="0" w:after="0" w:line="470" w:lineRule="exact"/>
        <w:ind w:left="0" w:right="0" w:firstLine="0"/>
        <w:jc w:val="left"/>
      </w:pPr>
      <w:bookmarkStart w:id="399" w:name="bookmark399"/>
      <w:bookmarkEnd w:id="399"/>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日茅庆江与中国银行广州番禺支行签订了《最高额保证合同》（编号为</w:t>
      </w:r>
      <w:r>
        <w:rPr>
          <w:rFonts w:ascii="Times New Roman" w:eastAsia="Times New Roman" w:hAnsi="Times New Roman" w:cs="Times New Roman"/>
          <w:color w:val="000000"/>
          <w:spacing w:val="0"/>
          <w:w w:val="100"/>
          <w:position w:val="0"/>
          <w:sz w:val="18"/>
          <w:szCs w:val="18"/>
        </w:rPr>
        <w:t>GBZ476780120140251</w:t>
      </w:r>
      <w:r>
        <w:rPr>
          <w:color w:val="000000"/>
          <w:spacing w:val="0"/>
          <w:w w:val="100"/>
          <w:position w:val="0"/>
        </w:rPr>
        <w:t>）</w:t>
      </w:r>
      <w:r>
        <w:rPr>
          <w:color w:val="000000"/>
          <w:spacing w:val="0"/>
          <w:w w:val="100"/>
          <w:position w:val="0"/>
        </w:rPr>
        <w:t>，约定茅庆 江为本公司向中国银行广州番禺支行申请银行授信项下借款提供担保，担保的最高债权额为</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万元，担保的主债权发生 期间为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2 017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日，担保方式为连带责任保证。</w:t>
      </w:r>
    </w:p>
    <w:p>
      <w:pPr>
        <w:pStyle w:val="Style27"/>
        <w:keepNext w:val="0"/>
        <w:keepLines w:val="0"/>
        <w:widowControl w:val="0"/>
        <w:numPr>
          <w:ilvl w:val="0"/>
          <w:numId w:val="11"/>
        </w:numPr>
        <w:shd w:val="clear" w:color="auto" w:fill="auto"/>
        <w:tabs>
          <w:tab w:pos="373" w:val="left"/>
        </w:tabs>
        <w:bidi w:val="0"/>
        <w:spacing w:before="0" w:after="300" w:line="456" w:lineRule="exact"/>
        <w:ind w:left="0" w:right="0" w:firstLine="0"/>
        <w:jc w:val="left"/>
      </w:pPr>
      <w:bookmarkStart w:id="400" w:name="bookmark400"/>
      <w:bookmarkEnd w:id="400"/>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日，雷洪文与中国银行广州番禺支行签订了《最高额保证合同》（编号为</w:t>
      </w:r>
      <w:r>
        <w:rPr>
          <w:rFonts w:ascii="Times New Roman" w:eastAsia="Times New Roman" w:hAnsi="Times New Roman" w:cs="Times New Roman"/>
          <w:color w:val="000000"/>
          <w:spacing w:val="0"/>
          <w:w w:val="100"/>
          <w:position w:val="0"/>
          <w:sz w:val="18"/>
          <w:szCs w:val="18"/>
        </w:rPr>
        <w:t>GBZ47780120140252</w:t>
      </w:r>
      <w:r>
        <w:rPr>
          <w:color w:val="000000"/>
          <w:spacing w:val="0"/>
          <w:w w:val="100"/>
          <w:position w:val="0"/>
        </w:rPr>
        <w:t>）</w:t>
      </w:r>
      <w:r>
        <w:rPr>
          <w:color w:val="000000"/>
          <w:spacing w:val="0"/>
          <w:w w:val="100"/>
          <w:position w:val="0"/>
        </w:rPr>
        <w:t>，约定雷洪 文为本公司向中国银行广州番禺支行申请银行授信项下借款提供担保，担保的最高债权额为</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 xml:space="preserve">万元，担保的主债权发生 </w:t>
      </w:r>
      <w:r>
        <w:rPr>
          <w:color w:val="000000"/>
          <w:spacing w:val="0"/>
          <w:w w:val="100"/>
          <w:position w:val="0"/>
        </w:rPr>
        <w:t>期间为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2 017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日，担保方式为连带责任保证。</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66"/>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浩云科技：首次公开发行股票并在创业板上 市招股意向书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cninfo.com.cn</w:t>
            </w:r>
          </w:p>
        </w:tc>
      </w:tr>
    </w:tbl>
    <w:p>
      <w:pPr>
        <w:widowControl w:val="0"/>
        <w:spacing w:after="379" w:line="1" w:lineRule="exact"/>
      </w:pPr>
    </w:p>
    <w:p>
      <w:pPr>
        <w:pStyle w:val="Style23"/>
        <w:keepNext/>
        <w:keepLines/>
        <w:widowControl w:val="0"/>
        <w:shd w:val="clear" w:color="auto" w:fill="auto"/>
        <w:bidi w:val="0"/>
        <w:spacing w:before="0" w:line="240" w:lineRule="auto"/>
        <w:ind w:left="0" w:right="0" w:firstLine="0"/>
        <w:jc w:val="left"/>
      </w:pPr>
      <w:bookmarkStart w:id="401" w:name="bookmark401"/>
      <w:bookmarkStart w:id="402" w:name="bookmark402"/>
      <w:bookmarkStart w:id="403" w:name="bookmark403"/>
      <w:r>
        <w:rPr>
          <w:color w:val="000000"/>
          <w:spacing w:val="0"/>
          <w:w w:val="100"/>
          <w:position w:val="0"/>
          <w:sz w:val="24"/>
          <w:szCs w:val="24"/>
        </w:rPr>
        <w:t>十六、重大合同及其履行情况</w:t>
      </w:r>
      <w:bookmarkEnd w:id="401"/>
      <w:bookmarkEnd w:id="402"/>
      <w:bookmarkEnd w:id="403"/>
    </w:p>
    <w:p>
      <w:pPr>
        <w:pStyle w:val="Style31"/>
        <w:keepNext/>
        <w:keepLines/>
        <w:widowControl w:val="0"/>
        <w:shd w:val="clear" w:color="auto" w:fill="auto"/>
        <w:bidi w:val="0"/>
        <w:spacing w:before="0" w:line="240" w:lineRule="auto"/>
        <w:ind w:left="0" w:right="0" w:firstLine="0"/>
        <w:jc w:val="left"/>
      </w:pPr>
      <w:bookmarkStart w:id="404" w:name="bookmark404"/>
      <w:bookmarkStart w:id="405" w:name="bookmark405"/>
      <w:bookmarkStart w:id="406" w:name="bookmark406"/>
      <w:bookmarkStart w:id="407" w:name="bookmark407"/>
      <w:r>
        <w:rPr>
          <w:rFonts w:ascii="Times New Roman" w:eastAsia="Times New Roman" w:hAnsi="Times New Roman" w:cs="Times New Roman"/>
          <w:color w:val="000000"/>
          <w:spacing w:val="0"/>
          <w:w w:val="100"/>
          <w:position w:val="0"/>
        </w:rPr>
        <w:t>1</w:t>
      </w:r>
      <w:bookmarkEnd w:id="406"/>
      <w:r>
        <w:rPr>
          <w:color w:val="000000"/>
          <w:spacing w:val="0"/>
          <w:w w:val="100"/>
          <w:position w:val="0"/>
        </w:rPr>
        <w:t>、托管、承包、租赁事项情况</w:t>
      </w:r>
      <w:bookmarkEnd w:id="404"/>
      <w:bookmarkEnd w:id="405"/>
      <w:bookmarkEnd w:id="407"/>
    </w:p>
    <w:p>
      <w:pPr>
        <w:pStyle w:val="Style39"/>
        <w:keepNext/>
        <w:keepLines/>
        <w:widowControl w:val="0"/>
        <w:shd w:val="clear" w:color="auto" w:fill="auto"/>
        <w:tabs>
          <w:tab w:pos="493" w:val="left"/>
        </w:tabs>
        <w:bidi w:val="0"/>
        <w:spacing w:before="0" w:after="520" w:line="240" w:lineRule="auto"/>
        <w:ind w:left="0" w:right="0" w:firstLine="0"/>
        <w:jc w:val="left"/>
      </w:pPr>
      <w:bookmarkStart w:id="408" w:name="bookmark408"/>
      <w:bookmarkStart w:id="409" w:name="bookmark409"/>
      <w:bookmarkStart w:id="410" w:name="bookmark410"/>
      <w:bookmarkStart w:id="411" w:name="bookmark411"/>
      <w:r>
        <w:rPr>
          <w:color w:val="000000"/>
          <w:spacing w:val="0"/>
          <w:w w:val="100"/>
          <w:position w:val="0"/>
        </w:rPr>
        <w:t>（</w:t>
      </w:r>
      <w:bookmarkEnd w:id="410"/>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408"/>
      <w:bookmarkEnd w:id="409"/>
      <w:bookmarkEnd w:id="411"/>
    </w:p>
    <w:p>
      <w:pPr>
        <w:pStyle w:val="Style27"/>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520" w:line="240" w:lineRule="auto"/>
        <w:ind w:left="0" w:right="0" w:firstLine="0"/>
        <w:jc w:val="left"/>
      </w:pPr>
      <w:r>
        <w:rPr>
          <w:color w:val="000000"/>
          <w:spacing w:val="0"/>
          <w:w w:val="100"/>
          <w:position w:val="0"/>
        </w:rPr>
        <w:t>公司报告期不存在托管情况。</w:t>
      </w:r>
    </w:p>
    <w:p>
      <w:pPr>
        <w:pStyle w:val="Style39"/>
        <w:keepNext/>
        <w:keepLines/>
        <w:widowControl w:val="0"/>
        <w:shd w:val="clear" w:color="auto" w:fill="auto"/>
        <w:tabs>
          <w:tab w:pos="493" w:val="left"/>
        </w:tabs>
        <w:bidi w:val="0"/>
        <w:spacing w:before="0" w:after="520" w:line="240" w:lineRule="auto"/>
        <w:ind w:left="0" w:right="0" w:firstLine="0"/>
        <w:jc w:val="left"/>
      </w:pPr>
      <w:bookmarkStart w:id="412" w:name="bookmark412"/>
      <w:bookmarkStart w:id="413" w:name="bookmark413"/>
      <w:bookmarkStart w:id="414" w:name="bookmark414"/>
      <w:bookmarkStart w:id="415" w:name="bookmark415"/>
      <w:r>
        <w:rPr>
          <w:color w:val="000000"/>
          <w:spacing w:val="0"/>
          <w:w w:val="100"/>
          <w:position w:val="0"/>
        </w:rPr>
        <w:t>（</w:t>
      </w:r>
      <w:bookmarkEnd w:id="414"/>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412"/>
      <w:bookmarkEnd w:id="413"/>
      <w:bookmarkEnd w:id="415"/>
    </w:p>
    <w:p>
      <w:pPr>
        <w:pStyle w:val="Style27"/>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520" w:line="240" w:lineRule="auto"/>
        <w:ind w:left="0" w:right="0" w:firstLine="0"/>
        <w:jc w:val="left"/>
      </w:pPr>
      <w:r>
        <w:rPr>
          <w:color w:val="000000"/>
          <w:spacing w:val="0"/>
          <w:w w:val="100"/>
          <w:position w:val="0"/>
        </w:rPr>
        <w:t>公司报告期不存在承包情况。</w:t>
      </w:r>
    </w:p>
    <w:p>
      <w:pPr>
        <w:pStyle w:val="Style39"/>
        <w:keepNext/>
        <w:keepLines/>
        <w:widowControl w:val="0"/>
        <w:shd w:val="clear" w:color="auto" w:fill="auto"/>
        <w:tabs>
          <w:tab w:pos="493" w:val="left"/>
        </w:tabs>
        <w:bidi w:val="0"/>
        <w:spacing w:before="0" w:after="520" w:line="240" w:lineRule="auto"/>
        <w:ind w:left="0" w:right="0" w:firstLine="0"/>
        <w:jc w:val="left"/>
      </w:pPr>
      <w:bookmarkStart w:id="416" w:name="bookmark416"/>
      <w:bookmarkStart w:id="417" w:name="bookmark417"/>
      <w:bookmarkStart w:id="418" w:name="bookmark418"/>
      <w:bookmarkStart w:id="419" w:name="bookmark419"/>
      <w:r>
        <w:rPr>
          <w:color w:val="000000"/>
          <w:spacing w:val="0"/>
          <w:w w:val="100"/>
          <w:position w:val="0"/>
        </w:rPr>
        <w:t>（</w:t>
      </w:r>
      <w:bookmarkEnd w:id="418"/>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416"/>
      <w:bookmarkEnd w:id="417"/>
      <w:bookmarkEnd w:id="419"/>
    </w:p>
    <w:p>
      <w:pPr>
        <w:pStyle w:val="Style27"/>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520" w:line="240" w:lineRule="auto"/>
        <w:ind w:left="0" w:right="0" w:firstLine="0"/>
        <w:jc w:val="left"/>
      </w:pPr>
      <w:r>
        <w:rPr>
          <w:color w:val="000000"/>
          <w:spacing w:val="0"/>
          <w:w w:val="100"/>
          <w:position w:val="0"/>
        </w:rPr>
        <w:t>公司报告期不存在租赁情况。</w:t>
      </w:r>
    </w:p>
    <w:p>
      <w:pPr>
        <w:pStyle w:val="Style31"/>
        <w:keepNext/>
        <w:keepLines/>
        <w:widowControl w:val="0"/>
        <w:shd w:val="clear" w:color="auto" w:fill="auto"/>
        <w:bidi w:val="0"/>
        <w:spacing w:before="0" w:line="240" w:lineRule="auto"/>
        <w:ind w:left="0" w:right="0" w:firstLine="0"/>
        <w:jc w:val="left"/>
      </w:pPr>
      <w:bookmarkStart w:id="420" w:name="bookmark420"/>
      <w:bookmarkStart w:id="421" w:name="bookmark421"/>
      <w:bookmarkStart w:id="422" w:name="bookmark422"/>
      <w:bookmarkStart w:id="423" w:name="bookmark423"/>
      <w:r>
        <w:rPr>
          <w:rFonts w:ascii="Times New Roman" w:eastAsia="Times New Roman" w:hAnsi="Times New Roman" w:cs="Times New Roman"/>
          <w:color w:val="000000"/>
          <w:spacing w:val="0"/>
          <w:w w:val="100"/>
          <w:position w:val="0"/>
        </w:rPr>
        <w:t>2</w:t>
      </w:r>
      <w:bookmarkEnd w:id="422"/>
      <w:r>
        <w:rPr>
          <w:color w:val="000000"/>
          <w:spacing w:val="0"/>
          <w:w w:val="100"/>
          <w:position w:val="0"/>
        </w:rPr>
        <w:t>、重大担保</w:t>
      </w:r>
      <w:bookmarkEnd w:id="420"/>
      <w:bookmarkEnd w:id="421"/>
      <w:bookmarkEnd w:id="423"/>
    </w:p>
    <w:p>
      <w:pPr>
        <w:pStyle w:val="Style27"/>
        <w:keepNext w:val="0"/>
        <w:keepLines w:val="0"/>
        <w:widowControl w:val="0"/>
        <w:shd w:val="clear" w:color="auto" w:fill="auto"/>
        <w:bidi w:val="0"/>
        <w:spacing w:before="0" w:after="5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keepLines/>
        <w:widowControl w:val="0"/>
        <w:shd w:val="clear" w:color="auto" w:fill="auto"/>
        <w:bidi w:val="0"/>
        <w:spacing w:before="0" w:after="460" w:line="240" w:lineRule="auto"/>
        <w:ind w:left="0" w:right="0" w:firstLine="0"/>
        <w:jc w:val="left"/>
      </w:pPr>
      <w:bookmarkStart w:id="424" w:name="bookmark424"/>
      <w:bookmarkStart w:id="425" w:name="bookmark425"/>
      <w:bookmarkStart w:id="426" w:name="bookmark426"/>
      <w:bookmarkStart w:id="427" w:name="bookmark427"/>
      <w:r>
        <w:rPr>
          <w:color w:val="000000"/>
          <w:spacing w:val="0"/>
          <w:w w:val="100"/>
          <w:position w:val="0"/>
        </w:rPr>
        <w:t>（</w:t>
      </w:r>
      <w:bookmarkEnd w:id="426"/>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424"/>
      <w:bookmarkEnd w:id="425"/>
      <w:bookmarkEnd w:id="427"/>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1714"/>
        <w:gridCol w:w="931"/>
        <w:gridCol w:w="917"/>
        <w:gridCol w:w="1296"/>
        <w:gridCol w:w="1066"/>
        <w:gridCol w:w="1032"/>
        <w:gridCol w:w="1056"/>
        <w:gridCol w:w="787"/>
        <w:gridCol w:w="787"/>
      </w:tblGrid>
      <w:tr>
        <w:trPr>
          <w:trHeight w:val="408" w:hRule="exact"/>
        </w:trPr>
        <w:tc>
          <w:tcPr>
            <w:gridSpan w:val="9"/>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担保额度 相关公告</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实际发生日期</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（协议签署日）</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bl>
    <w:p>
      <w:pPr>
        <w:spacing w:lineRule="exact" w:line="1"/>
        <w:rPr>
          <w:sz w:val="2"/>
          <w:szCs w:val="2"/>
        </w:rPr>
      </w:pPr>
      <w:r>
        <w:br w:type="page"/>
      </w:r>
    </w:p>
    <w:tbl>
      <w:tblPr>
        <w:tblOverlap w:val="never"/>
        <w:jc w:val="center"/>
        <w:tblLayout w:type="fixed"/>
      </w:tblPr>
      <w:tblGrid>
        <w:gridCol w:w="1714"/>
        <w:gridCol w:w="922"/>
        <w:gridCol w:w="922"/>
        <w:gridCol w:w="1301"/>
        <w:gridCol w:w="1061"/>
        <w:gridCol w:w="1037"/>
        <w:gridCol w:w="1046"/>
        <w:gridCol w:w="792"/>
        <w:gridCol w:w="79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报告期内审批的对外担保额度合 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报告期内对外担保实际发 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报告期末已审批的对外担保额度</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报告期末实际对外担保余</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额合计（</w:t>
            </w:r>
            <w:r>
              <w:rPr>
                <w:rFonts w:ascii="Times New Roman" w:eastAsia="Times New Roman" w:hAnsi="Times New Roman" w:cs="Times New Roman"/>
                <w:color w:val="000000"/>
                <w:spacing w:val="0"/>
                <w:w w:val="100"/>
                <w:position w:val="0"/>
                <w:sz w:val="18"/>
                <w:szCs w:val="18"/>
              </w:rPr>
              <w:t>A4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公司与子公司之间担保情况</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实际发生日期</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深圳市润安科技发展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实际融资项 下债务履行 期限届满起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报告期内对子公司担保实 际发生额合计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报告期末对子公司实际担</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实际发生日期</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C1</w:t>
            </w:r>
            <w:r>
              <w:rPr>
                <w:color w:val="000000"/>
                <w:spacing w:val="0"/>
                <w:w w:val="100"/>
                <w:position w:val="0"/>
              </w:rPr>
              <w:t>）</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报告期内对子公司担保实 际发生额合计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C3</w:t>
            </w:r>
            <w:r>
              <w:rPr>
                <w:color w:val="000000"/>
                <w:spacing w:val="0"/>
                <w:w w:val="100"/>
                <w:position w:val="0"/>
              </w:rPr>
              <w:t>）</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报告期末对子公司实际担</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rFonts w:ascii="Times New Roman" w:eastAsia="Times New Roman" w:hAnsi="Times New Roman" w:cs="Times New Roman"/>
                <w:color w:val="000000"/>
                <w:spacing w:val="0"/>
                <w:w w:val="100"/>
                <w:position w:val="0"/>
                <w:sz w:val="18"/>
                <w:szCs w:val="18"/>
              </w:rPr>
              <w:t>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公司担保总额（即前三大项的合计）</w:t>
            </w:r>
          </w:p>
        </w:tc>
      </w:tr>
      <w:tr>
        <w:trPr>
          <w:trHeight w:val="710" w:hRule="exact"/>
        </w:trPr>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报告期内担保实际发生额</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报告期末已审批的担保额度合计</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报告期末实际担保余额合</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5"/>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gridSpan w:val="9"/>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的被担保对象提供的债务 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4"/>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gridSpan w:val="5"/>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bl>
    <w:tbl>
      <w:tblPr>
        <w:tblOverlap w:val="never"/>
        <w:jc w:val="center"/>
        <w:tblLayout w:type="fixed"/>
      </w:tblPr>
      <w:tblGrid>
        <w:gridCol w:w="4858"/>
        <w:gridCol w:w="4728"/>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对未到期担保，报告期内已发生担保责任或可能承担连带清偿 责任的情况说明（如有）</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widowControl w:val="0"/>
        <w:spacing w:after="399" w:line="1" w:lineRule="exact"/>
      </w:pPr>
    </w:p>
    <w:p>
      <w:pPr>
        <w:pStyle w:val="Style39"/>
        <w:keepNext/>
        <w:keepLines/>
        <w:widowControl w:val="0"/>
        <w:shd w:val="clear" w:color="auto" w:fill="auto"/>
        <w:bidi w:val="0"/>
        <w:spacing w:before="0" w:after="540" w:line="240" w:lineRule="auto"/>
        <w:ind w:left="0" w:right="0" w:firstLine="0"/>
        <w:jc w:val="both"/>
      </w:pPr>
      <w:bookmarkStart w:id="428" w:name="bookmark428"/>
      <w:bookmarkStart w:id="429" w:name="bookmark429"/>
      <w:bookmarkStart w:id="430" w:name="bookmark430"/>
      <w:bookmarkStart w:id="431" w:name="bookmark431"/>
      <w:r>
        <w:rPr>
          <w:color w:val="000000"/>
          <w:spacing w:val="0"/>
          <w:w w:val="100"/>
          <w:position w:val="0"/>
        </w:rPr>
        <w:t>（</w:t>
      </w:r>
      <w:bookmarkEnd w:id="430"/>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428"/>
      <w:bookmarkEnd w:id="429"/>
      <w:bookmarkEnd w:id="431"/>
    </w:p>
    <w:p>
      <w:pPr>
        <w:pStyle w:val="Style27"/>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540" w:line="240" w:lineRule="auto"/>
        <w:ind w:left="0" w:right="0" w:firstLine="0"/>
        <w:jc w:val="both"/>
      </w:pPr>
      <w:r>
        <w:rPr>
          <w:color w:val="000000"/>
          <w:spacing w:val="0"/>
          <w:w w:val="100"/>
          <w:position w:val="0"/>
        </w:rPr>
        <w:t>公司报告期无违规对外担保情况。</w:t>
      </w:r>
    </w:p>
    <w:p>
      <w:pPr>
        <w:pStyle w:val="Style31"/>
        <w:keepNext/>
        <w:keepLines/>
        <w:widowControl w:val="0"/>
        <w:shd w:val="clear" w:color="auto" w:fill="auto"/>
        <w:tabs>
          <w:tab w:pos="378" w:val="left"/>
        </w:tabs>
        <w:bidi w:val="0"/>
        <w:spacing w:before="0" w:after="540" w:line="240" w:lineRule="auto"/>
        <w:ind w:left="0" w:right="0" w:firstLine="0"/>
        <w:jc w:val="both"/>
      </w:pPr>
      <w:bookmarkStart w:id="432" w:name="bookmark432"/>
      <w:bookmarkStart w:id="433" w:name="bookmark433"/>
      <w:bookmarkStart w:id="434" w:name="bookmark434"/>
      <w:bookmarkStart w:id="435" w:name="bookmark435"/>
      <w:r>
        <w:rPr>
          <w:rFonts w:ascii="Times New Roman" w:eastAsia="Times New Roman" w:hAnsi="Times New Roman" w:cs="Times New Roman"/>
          <w:color w:val="000000"/>
          <w:spacing w:val="0"/>
          <w:w w:val="100"/>
          <w:position w:val="0"/>
        </w:rPr>
        <w:t>3</w:t>
      </w:r>
      <w:bookmarkEnd w:id="434"/>
      <w:r>
        <w:rPr>
          <w:color w:val="000000"/>
          <w:spacing w:val="0"/>
          <w:w w:val="100"/>
          <w:position w:val="0"/>
        </w:rPr>
        <w:t>、</w:t>
        <w:tab/>
        <w:t>委托他人进行现金资产管理情况</w:t>
      </w:r>
      <w:bookmarkEnd w:id="432"/>
      <w:bookmarkEnd w:id="433"/>
      <w:bookmarkEnd w:id="435"/>
    </w:p>
    <w:p>
      <w:pPr>
        <w:pStyle w:val="Style39"/>
        <w:keepNext/>
        <w:keepLines/>
        <w:widowControl w:val="0"/>
        <w:shd w:val="clear" w:color="auto" w:fill="auto"/>
        <w:tabs>
          <w:tab w:pos="493" w:val="left"/>
        </w:tabs>
        <w:bidi w:val="0"/>
        <w:spacing w:before="0" w:after="540" w:line="240" w:lineRule="auto"/>
        <w:ind w:left="0" w:right="0" w:firstLine="0"/>
        <w:jc w:val="both"/>
      </w:pPr>
      <w:bookmarkStart w:id="436" w:name="bookmark436"/>
      <w:bookmarkStart w:id="437" w:name="bookmark437"/>
      <w:bookmarkStart w:id="438" w:name="bookmark438"/>
      <w:bookmarkStart w:id="439" w:name="bookmark439"/>
      <w:r>
        <w:rPr>
          <w:color w:val="000000"/>
          <w:spacing w:val="0"/>
          <w:w w:val="100"/>
          <w:position w:val="0"/>
        </w:rPr>
        <w:t>（</w:t>
      </w:r>
      <w:bookmarkEnd w:id="438"/>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436"/>
      <w:bookmarkEnd w:id="437"/>
      <w:bookmarkEnd w:id="439"/>
    </w:p>
    <w:p>
      <w:pPr>
        <w:pStyle w:val="Style27"/>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540" w:line="240" w:lineRule="auto"/>
        <w:ind w:left="0" w:right="0" w:firstLine="0"/>
        <w:jc w:val="both"/>
      </w:pPr>
      <w:r>
        <w:rPr>
          <w:color w:val="000000"/>
          <w:spacing w:val="0"/>
          <w:w w:val="100"/>
          <w:position w:val="0"/>
        </w:rPr>
        <w:t>公司报告期不存在委托理财。</w:t>
      </w:r>
    </w:p>
    <w:p>
      <w:pPr>
        <w:pStyle w:val="Style39"/>
        <w:keepNext/>
        <w:keepLines/>
        <w:widowControl w:val="0"/>
        <w:shd w:val="clear" w:color="auto" w:fill="auto"/>
        <w:tabs>
          <w:tab w:pos="493" w:val="left"/>
        </w:tabs>
        <w:bidi w:val="0"/>
        <w:spacing w:before="0" w:after="540" w:line="240" w:lineRule="auto"/>
        <w:ind w:left="0" w:right="0" w:firstLine="0"/>
        <w:jc w:val="both"/>
      </w:pPr>
      <w:bookmarkStart w:id="440" w:name="bookmark440"/>
      <w:bookmarkStart w:id="441" w:name="bookmark441"/>
      <w:bookmarkStart w:id="442" w:name="bookmark442"/>
      <w:bookmarkStart w:id="443" w:name="bookmark443"/>
      <w:r>
        <w:rPr>
          <w:color w:val="000000"/>
          <w:spacing w:val="0"/>
          <w:w w:val="100"/>
          <w:position w:val="0"/>
        </w:rPr>
        <w:t>（</w:t>
      </w:r>
      <w:bookmarkEnd w:id="442"/>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440"/>
      <w:bookmarkEnd w:id="441"/>
      <w:bookmarkEnd w:id="443"/>
    </w:p>
    <w:p>
      <w:pPr>
        <w:pStyle w:val="Style27"/>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540" w:line="240" w:lineRule="auto"/>
        <w:ind w:left="0" w:right="0" w:firstLine="0"/>
        <w:jc w:val="both"/>
      </w:pPr>
      <w:r>
        <w:rPr>
          <w:color w:val="000000"/>
          <w:spacing w:val="0"/>
          <w:w w:val="100"/>
          <w:position w:val="0"/>
        </w:rPr>
        <w:t>公司报告期不存在委托贷款。</w:t>
      </w:r>
    </w:p>
    <w:p>
      <w:pPr>
        <w:pStyle w:val="Style31"/>
        <w:keepNext/>
        <w:keepLines/>
        <w:widowControl w:val="0"/>
        <w:shd w:val="clear" w:color="auto" w:fill="auto"/>
        <w:tabs>
          <w:tab w:pos="378" w:val="left"/>
        </w:tabs>
        <w:bidi w:val="0"/>
        <w:spacing w:before="0" w:after="540" w:line="240" w:lineRule="auto"/>
        <w:ind w:left="0" w:right="0" w:firstLine="0"/>
        <w:jc w:val="both"/>
      </w:pPr>
      <w:bookmarkStart w:id="444" w:name="bookmark444"/>
      <w:bookmarkStart w:id="445" w:name="bookmark445"/>
      <w:bookmarkStart w:id="446" w:name="bookmark446"/>
      <w:bookmarkStart w:id="447" w:name="bookmark447"/>
      <w:r>
        <w:rPr>
          <w:rFonts w:ascii="Times New Roman" w:eastAsia="Times New Roman" w:hAnsi="Times New Roman" w:cs="Times New Roman"/>
          <w:color w:val="000000"/>
          <w:spacing w:val="0"/>
          <w:w w:val="100"/>
          <w:position w:val="0"/>
        </w:rPr>
        <w:t>4</w:t>
      </w:r>
      <w:bookmarkEnd w:id="446"/>
      <w:r>
        <w:rPr>
          <w:color w:val="000000"/>
          <w:spacing w:val="0"/>
          <w:w w:val="100"/>
          <w:position w:val="0"/>
        </w:rPr>
        <w:t>、</w:t>
        <w:tab/>
        <w:t>其他重大合同</w:t>
      </w:r>
      <w:bookmarkEnd w:id="444"/>
      <w:bookmarkEnd w:id="445"/>
      <w:bookmarkEnd w:id="447"/>
    </w:p>
    <w:p>
      <w:pPr>
        <w:pStyle w:val="Style27"/>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38"/>
        <w:gridCol w:w="643"/>
        <w:gridCol w:w="638"/>
        <w:gridCol w:w="638"/>
        <w:gridCol w:w="638"/>
        <w:gridCol w:w="638"/>
        <w:gridCol w:w="638"/>
        <w:gridCol w:w="638"/>
        <w:gridCol w:w="638"/>
        <w:gridCol w:w="638"/>
        <w:gridCol w:w="638"/>
        <w:gridCol w:w="638"/>
        <w:gridCol w:w="638"/>
        <w:gridCol w:w="638"/>
        <w:gridCol w:w="643"/>
      </w:tblGrid>
      <w:tr>
        <w:trPr>
          <w:trHeight w:val="228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合同订 立公司 方名称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合同订 立对方 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合同标 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合同签</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订日期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合同涉 及资产 的账面 价值</w:t>
            </w:r>
          </w:p>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（万 元）（如 有）</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合同涉 及资产 的评估 价值</w:t>
            </w:r>
          </w:p>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（万 元）（如 有）</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评估机 构名称</w:t>
            </w:r>
          </w:p>
          <w:p>
            <w:pPr>
              <w:pStyle w:val="Style7"/>
              <w:keepNext w:val="0"/>
              <w:keepLines w:val="0"/>
              <w:widowControl w:val="0"/>
              <w:shd w:val="clear" w:color="auto" w:fill="auto"/>
              <w:bidi w:val="0"/>
              <w:spacing w:before="0" w:after="0" w:line="317" w:lineRule="exact"/>
              <w:ind w:left="140" w:right="0" w:firstLine="0"/>
              <w:jc w:val="left"/>
            </w:pPr>
            <w:r>
              <w:rPr>
                <w:color w:val="000000"/>
                <w:spacing w:val="0"/>
                <w:w w:val="100"/>
                <w:position w:val="0"/>
              </w:rPr>
              <w:t>（如 有）</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评估基 准日</w:t>
            </w:r>
          </w:p>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（如 有）</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定价原 则</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交易价 格（万 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是否关 联交易</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截至报 告期末 的执行 情况</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w:t>
            </w:r>
          </w:p>
        </w:tc>
      </w:tr>
      <w:tr>
        <w:trPr>
          <w:trHeight w:val="1656"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重庆浩 云公共 安全物 联网技 术有限</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重庆市 公安局 渝北区 分局</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both"/>
            </w:pPr>
            <w:r>
              <w:rPr>
                <w:color w:val="000000"/>
                <w:spacing w:val="0"/>
                <w:w w:val="100"/>
                <w:position w:val="0"/>
              </w:rPr>
              <w:t>提供符 合使用 要求的 设备、 安装及</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市场价</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格</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23,911.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已确认 部分收 入 </w:t>
            </w:r>
            <w:r>
              <w:rPr>
                <w:rFonts w:ascii="Times New Roman" w:eastAsia="Times New Roman" w:hAnsi="Times New Roman" w:cs="Times New Roman"/>
                <w:color w:val="000000"/>
                <w:spacing w:val="0"/>
                <w:w w:val="100"/>
                <w:position w:val="0"/>
                <w:sz w:val="18"/>
                <w:szCs w:val="18"/>
              </w:rPr>
              <w:t xml:space="preserve">555.74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60" w:lineRule="auto"/>
              <w:ind w:left="0" w:right="0" w:firstLine="0"/>
              <w:jc w:val="left"/>
              <w:rPr>
                <w:sz w:val="18"/>
                <w:szCs w:val="18"/>
              </w:rPr>
            </w:pP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sz w:val="18"/>
                <w:szCs w:val="18"/>
              </w:rPr>
              <w:t>http://w</w:t>
            </w:r>
            <w:r>
              <w:fldChar w:fldCharType="end"/>
            </w:r>
          </w:p>
          <w:p>
            <w:pPr>
              <w:pStyle w:val="Style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ww.cni nfo.co m.cn</w:t>
            </w:r>
          </w:p>
        </w:tc>
      </w:tr>
    </w:tbl>
    <w:tbl>
      <w:tblPr>
        <w:tblOverlap w:val="never"/>
        <w:jc w:val="center"/>
        <w:tblLayout w:type="fixed"/>
      </w:tblPr>
      <w:tblGrid>
        <w:gridCol w:w="638"/>
        <w:gridCol w:w="643"/>
        <w:gridCol w:w="638"/>
        <w:gridCol w:w="638"/>
        <w:gridCol w:w="638"/>
        <w:gridCol w:w="638"/>
        <w:gridCol w:w="638"/>
        <w:gridCol w:w="638"/>
        <w:gridCol w:w="638"/>
        <w:gridCol w:w="638"/>
        <w:gridCol w:w="638"/>
        <w:gridCol w:w="638"/>
        <w:gridCol w:w="638"/>
        <w:gridCol w:w="638"/>
        <w:gridCol w:w="643"/>
      </w:tblGrid>
      <w:tr>
        <w:trPr>
          <w:trHeight w:val="677"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技术等</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5" w:lineRule="exact"/>
              <w:ind w:left="0" w:right="0" w:firstLine="0"/>
              <w:jc w:val="both"/>
            </w:pPr>
            <w:r>
              <w:rPr>
                <w:color w:val="000000"/>
                <w:spacing w:val="0"/>
                <w:w w:val="100"/>
                <w:position w:val="0"/>
              </w:rPr>
              <w:t>浩云科 技股份 有限公 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 番禺节 能科技 园发展 有限公 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广东省 广州市 番禺区 东环街 番禺大 道北 </w:t>
            </w:r>
            <w:r>
              <w:rPr>
                <w:rFonts w:ascii="Times New Roman" w:eastAsia="Times New Roman" w:hAnsi="Times New Roman" w:cs="Times New Roman"/>
                <w:color w:val="000000"/>
                <w:spacing w:val="0"/>
                <w:w w:val="100"/>
                <w:position w:val="0"/>
                <w:sz w:val="18"/>
                <w:szCs w:val="18"/>
              </w:rPr>
              <w:t>555</w:t>
            </w:r>
            <w:r>
              <w:rPr>
                <w:color w:val="000000"/>
                <w:spacing w:val="0"/>
                <w:w w:val="100"/>
                <w:position w:val="0"/>
              </w:rPr>
              <w:t xml:space="preserve">号 天安总 部中心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号楼</w:t>
            </w:r>
          </w:p>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（认购 协议）</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市场价</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格</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执行中</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60" w:lineRule="auto"/>
              <w:ind w:left="0" w:right="0" w:firstLine="0"/>
              <w:jc w:val="both"/>
              <w:rPr>
                <w:sz w:val="18"/>
                <w:szCs w:val="18"/>
              </w:rPr>
            </w:pP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sz w:val="18"/>
                <w:szCs w:val="18"/>
              </w:rPr>
              <w:t>http://w</w:t>
            </w:r>
            <w:r>
              <w:fldChar w:fldCharType="end"/>
            </w:r>
          </w:p>
          <w:p>
            <w:pPr>
              <w:pStyle w:val="Style7"/>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ww.cni nfo.co</w:t>
            </w:r>
          </w:p>
          <w:p>
            <w:pPr>
              <w:pStyle w:val="Style7"/>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m.cn</w:t>
            </w:r>
          </w:p>
        </w:tc>
      </w:tr>
    </w:tbl>
    <w:p>
      <w:pPr>
        <w:widowControl w:val="0"/>
        <w:spacing w:after="379" w:line="1" w:lineRule="exact"/>
      </w:pPr>
    </w:p>
    <w:p>
      <w:pPr>
        <w:pStyle w:val="Style23"/>
        <w:keepNext/>
        <w:keepLines/>
        <w:widowControl w:val="0"/>
        <w:shd w:val="clear" w:color="auto" w:fill="auto"/>
        <w:bidi w:val="0"/>
        <w:spacing w:before="0" w:line="240" w:lineRule="auto"/>
        <w:ind w:left="0" w:right="0" w:firstLine="0"/>
        <w:jc w:val="both"/>
      </w:pPr>
      <w:bookmarkStart w:id="448" w:name="bookmark448"/>
      <w:bookmarkStart w:id="449" w:name="bookmark449"/>
      <w:bookmarkStart w:id="450" w:name="bookmark450"/>
      <w:r>
        <w:rPr>
          <w:color w:val="000000"/>
          <w:spacing w:val="0"/>
          <w:w w:val="100"/>
          <w:position w:val="0"/>
          <w:sz w:val="24"/>
          <w:szCs w:val="24"/>
        </w:rPr>
        <w:t>十七、社会责任情况</w:t>
      </w:r>
      <w:bookmarkEnd w:id="448"/>
      <w:bookmarkEnd w:id="449"/>
      <w:bookmarkEnd w:id="450"/>
    </w:p>
    <w:p>
      <w:pPr>
        <w:pStyle w:val="Style31"/>
        <w:keepNext/>
        <w:keepLines/>
        <w:widowControl w:val="0"/>
        <w:shd w:val="clear" w:color="auto" w:fill="auto"/>
        <w:tabs>
          <w:tab w:pos="327" w:val="left"/>
        </w:tabs>
        <w:bidi w:val="0"/>
        <w:spacing w:before="0" w:after="260" w:line="240" w:lineRule="auto"/>
        <w:ind w:left="0" w:right="0" w:firstLine="0"/>
        <w:jc w:val="both"/>
      </w:pPr>
      <w:bookmarkStart w:id="451" w:name="bookmark451"/>
      <w:bookmarkStart w:id="452" w:name="bookmark452"/>
      <w:bookmarkStart w:id="453" w:name="bookmark453"/>
      <w:bookmarkStart w:id="454" w:name="bookmark454"/>
      <w:r>
        <w:rPr>
          <w:rFonts w:ascii="Times New Roman" w:eastAsia="Times New Roman" w:hAnsi="Times New Roman" w:cs="Times New Roman"/>
          <w:color w:val="000000"/>
          <w:spacing w:val="0"/>
          <w:w w:val="100"/>
          <w:position w:val="0"/>
        </w:rPr>
        <w:t>1</w:t>
      </w:r>
      <w:bookmarkEnd w:id="453"/>
      <w:r>
        <w:rPr>
          <w:color w:val="000000"/>
          <w:spacing w:val="0"/>
          <w:w w:val="100"/>
          <w:position w:val="0"/>
        </w:rPr>
        <w:t>、</w:t>
        <w:tab/>
        <w:t>履行精准扶贫社会责任情况</w:t>
      </w:r>
      <w:bookmarkEnd w:id="451"/>
      <w:bookmarkEnd w:id="452"/>
      <w:bookmarkEnd w:id="454"/>
    </w:p>
    <w:p>
      <w:pPr>
        <w:pStyle w:val="Style27"/>
        <w:keepNext w:val="0"/>
        <w:keepLines w:val="0"/>
        <w:widowControl w:val="0"/>
        <w:shd w:val="clear" w:color="auto" w:fill="auto"/>
        <w:bidi w:val="0"/>
        <w:spacing w:before="0" w:after="520" w:line="470"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36" w:val="left"/>
        </w:tabs>
        <w:bidi w:val="0"/>
        <w:spacing w:before="0" w:after="260" w:line="240" w:lineRule="auto"/>
        <w:ind w:left="0" w:right="0" w:firstLine="0"/>
        <w:jc w:val="both"/>
      </w:pPr>
      <w:bookmarkStart w:id="455" w:name="bookmark455"/>
      <w:bookmarkStart w:id="456" w:name="bookmark456"/>
      <w:bookmarkStart w:id="457" w:name="bookmark457"/>
      <w:bookmarkStart w:id="458" w:name="bookmark458"/>
      <w:r>
        <w:rPr>
          <w:rFonts w:ascii="Times New Roman" w:eastAsia="Times New Roman" w:hAnsi="Times New Roman" w:cs="Times New Roman"/>
          <w:color w:val="000000"/>
          <w:spacing w:val="0"/>
          <w:w w:val="100"/>
          <w:position w:val="0"/>
        </w:rPr>
        <w:t>2</w:t>
      </w:r>
      <w:bookmarkEnd w:id="457"/>
      <w:r>
        <w:rPr>
          <w:color w:val="000000"/>
          <w:spacing w:val="0"/>
          <w:w w:val="100"/>
          <w:position w:val="0"/>
        </w:rPr>
        <w:t>、</w:t>
        <w:tab/>
        <w:t>履行其他社会责任的情况</w:t>
      </w:r>
      <w:bookmarkEnd w:id="455"/>
      <w:bookmarkEnd w:id="456"/>
      <w:bookmarkEnd w:id="458"/>
    </w:p>
    <w:p>
      <w:pPr>
        <w:pStyle w:val="Style27"/>
        <w:keepNext w:val="0"/>
        <w:keepLines w:val="0"/>
        <w:widowControl w:val="0"/>
        <w:shd w:val="clear" w:color="auto" w:fill="auto"/>
        <w:bidi w:val="0"/>
        <w:spacing w:before="0" w:after="0" w:line="470" w:lineRule="exact"/>
        <w:ind w:left="0" w:right="0"/>
        <w:jc w:val="both"/>
      </w:pPr>
      <w:r>
        <w:rPr>
          <w:color w:val="000000"/>
          <w:spacing w:val="0"/>
          <w:w w:val="100"/>
          <w:position w:val="0"/>
        </w:rPr>
        <w:t>一直以来，公司秉持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以创新满足客户需求，实现企业价值，创造社会文明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的核心价值观，不断创新、精益求精，追求 企业、社会与环境的和谐发展。</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年，公司业绩顺利实现稳步增长，为公司股东交上了一份满意的答卷，同时，公司也积 极承担对员工、客户、债权人、社会等其他利益相关者的责任。</w:t>
      </w:r>
    </w:p>
    <w:p>
      <w:pPr>
        <w:pStyle w:val="Style27"/>
        <w:keepNext w:val="0"/>
        <w:keepLines w:val="0"/>
        <w:widowControl w:val="0"/>
        <w:shd w:val="clear" w:color="auto" w:fill="auto"/>
        <w:bidi w:val="0"/>
        <w:spacing w:before="0" w:after="0" w:line="470" w:lineRule="exact"/>
        <w:ind w:left="0" w:right="0"/>
        <w:jc w:val="both"/>
      </w:pPr>
      <w:r>
        <w:rPr>
          <w:color w:val="000000"/>
          <w:spacing w:val="0"/>
          <w:w w:val="100"/>
          <w:position w:val="0"/>
        </w:rPr>
        <w:t>在保障股东权益方面，公司严格按照《公司法》、《证券法》、《深圳证券交易所创业板上市公司规范运作指引》等有 关法律、法规及规范性文件的要求，不断提升和完善法人治理结构，强化规范运作；及时、准确、真实、完整地进行信息披 露，充分保障股东权益；严格落实《招股说明书》和《公司章程》中关于利润分配的规定，使股东切实共享公司发展的经营 成果。</w:t>
      </w:r>
    </w:p>
    <w:p>
      <w:pPr>
        <w:pStyle w:val="Style27"/>
        <w:keepNext w:val="0"/>
        <w:keepLines w:val="0"/>
        <w:widowControl w:val="0"/>
        <w:shd w:val="clear" w:color="auto" w:fill="auto"/>
        <w:bidi w:val="0"/>
        <w:spacing w:before="0" w:after="320" w:line="470" w:lineRule="exact"/>
        <w:ind w:left="0" w:right="0"/>
        <w:jc w:val="both"/>
      </w:pPr>
      <w:r>
        <w:rPr>
          <w:color w:val="000000"/>
          <w:spacing w:val="0"/>
          <w:w w:val="100"/>
          <w:position w:val="0"/>
        </w:rPr>
        <w:t>在保障员工权益方面，公司一直坚持以人为本的人才理念，重视保护职工利益，严格遵守劳动法等有关规定，与职工签 订劳动合同，为员工购买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五险一金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，并结合市场行情和公司自身特点制定有竞争力的薪酬，同时公司上市后积极筹划并实 施了两期股权激励计划，让员工共享公司发展成果，实现员工与公司的双赢；公司注重员工素质提升，结合员工能力素质及 培训需求情况，除了每月开展新员工培训外，还不定期组织业务转岗培训、</w:t>
      </w:r>
      <w:r>
        <w:rPr>
          <w:rFonts w:ascii="Times New Roman" w:eastAsia="Times New Roman" w:hAnsi="Times New Roman" w:cs="Times New Roman"/>
          <w:color w:val="000000"/>
          <w:spacing w:val="0"/>
          <w:w w:val="100"/>
          <w:position w:val="0"/>
          <w:sz w:val="18"/>
          <w:szCs w:val="18"/>
        </w:rPr>
        <w:t>CT1</w:t>
      </w:r>
      <w:r>
        <w:rPr>
          <w:color w:val="000000"/>
          <w:spacing w:val="0"/>
          <w:w w:val="100"/>
          <w:position w:val="0"/>
        </w:rPr>
        <w:t>培训、业务培训、技术类培训、工程售后类 培训等各类培训，持续提高员工综合素质；公司提倡企业文化，坚持为员工提供宿舍和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上下班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班车等各项生活便利。</w:t>
      </w:r>
    </w:p>
    <w:p>
      <w:pPr>
        <w:pStyle w:val="Style27"/>
        <w:keepNext w:val="0"/>
        <w:keepLines w:val="0"/>
        <w:widowControl w:val="0"/>
        <w:shd w:val="clear" w:color="auto" w:fill="auto"/>
        <w:bidi w:val="0"/>
        <w:spacing w:before="0" w:after="40" w:line="470" w:lineRule="exact"/>
        <w:ind w:left="0" w:right="0"/>
        <w:jc w:val="both"/>
      </w:pPr>
      <w:r>
        <w:rPr>
          <w:color w:val="000000"/>
          <w:spacing w:val="0"/>
          <w:w w:val="100"/>
          <w:position w:val="0"/>
        </w:rPr>
        <w:t>在保障客户权益方面，公司始终践行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客户是中心，服务是价值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的企业文化，在研发上不断创新，在产品质量上精益求 精，在服务上超客户预期，持续提升客户对公司产品和服务的满意度，适度加强客户粘性，誓与客户共同成长。</w:t>
      </w:r>
    </w:p>
    <w:p>
      <w:pPr>
        <w:pStyle w:val="Style27"/>
        <w:keepNext w:val="0"/>
        <w:keepLines w:val="0"/>
        <w:widowControl w:val="0"/>
        <w:shd w:val="clear" w:color="auto" w:fill="auto"/>
        <w:bidi w:val="0"/>
        <w:spacing w:before="0" w:after="40" w:line="468" w:lineRule="exact"/>
        <w:ind w:left="0" w:right="0"/>
        <w:jc w:val="both"/>
      </w:pPr>
      <w:r>
        <w:rPr>
          <w:color w:val="000000"/>
          <w:spacing w:val="0"/>
          <w:w w:val="100"/>
          <w:position w:val="0"/>
        </w:rPr>
        <w:t>在保障供应商及债权人权益方面，公司始终坚持诚信为本，主动听取供应商和债权人的建议和意见，严格执行签署的各 项合约；同时公司提倡恪守商业道德，严格防范商业贿赂，让供应商将主要精力放在产品质量、供货的高效及服务的优质上， 力争实现双赢局面。</w:t>
      </w:r>
    </w:p>
    <w:p>
      <w:pPr>
        <w:pStyle w:val="Style27"/>
        <w:keepNext w:val="0"/>
        <w:keepLines w:val="0"/>
        <w:widowControl w:val="0"/>
        <w:shd w:val="clear" w:color="auto" w:fill="auto"/>
        <w:bidi w:val="0"/>
        <w:spacing w:before="0" w:after="40" w:line="470" w:lineRule="exact"/>
        <w:ind w:left="0" w:right="0"/>
        <w:jc w:val="both"/>
      </w:pPr>
      <w:r>
        <w:rPr>
          <w:color w:val="000000"/>
          <w:spacing w:val="0"/>
          <w:w w:val="100"/>
          <w:position w:val="0"/>
        </w:rPr>
        <w:t>在保障社会等其他利益相关者权益方面，公司始终将依法经营作为公司运行的基本原则，注重企业经济效益与社会效益 的同步共赢；公司严格遵守国家法律、法规、政策的规定，始终依法经营，积极纳税，支持地方经济的发展。</w:t>
      </w:r>
    </w:p>
    <w:p>
      <w:pPr>
        <w:pStyle w:val="Style27"/>
        <w:keepNext w:val="0"/>
        <w:keepLines w:val="0"/>
        <w:widowControl w:val="0"/>
        <w:shd w:val="clear" w:color="auto" w:fill="auto"/>
        <w:bidi w:val="0"/>
        <w:spacing w:before="0" w:after="40" w:line="469" w:lineRule="exact"/>
        <w:ind w:left="0" w:right="0" w:firstLine="0"/>
        <w:jc w:val="left"/>
      </w:pPr>
      <w:r>
        <w:rPr>
          <w:color w:val="000000"/>
          <w:spacing w:val="0"/>
          <w:w w:val="100"/>
          <w:position w:val="0"/>
        </w:rPr>
        <w:t>上市公司及其子公司是否属于环境保护部门公布的重点排污单位</w:t>
      </w:r>
    </w:p>
    <w:p>
      <w:pPr>
        <w:pStyle w:val="Style27"/>
        <w:keepNext w:val="0"/>
        <w:keepLines w:val="0"/>
        <w:widowControl w:val="0"/>
        <w:shd w:val="clear" w:color="auto" w:fill="auto"/>
        <w:bidi w:val="0"/>
        <w:spacing w:before="0" w:after="40" w:line="469" w:lineRule="exact"/>
        <w:ind w:left="0" w:right="0" w:firstLine="0"/>
        <w:jc w:val="left"/>
      </w:pPr>
      <w:r>
        <w:rPr>
          <w:color w:val="000000"/>
          <w:spacing w:val="0"/>
          <w:w w:val="100"/>
          <w:position w:val="0"/>
        </w:rPr>
        <w:t>不适用</w:t>
      </w:r>
    </w:p>
    <w:p>
      <w:pPr>
        <w:pStyle w:val="Style27"/>
        <w:keepNext w:val="0"/>
        <w:keepLines w:val="0"/>
        <w:widowControl w:val="0"/>
        <w:shd w:val="clear" w:color="auto" w:fill="auto"/>
        <w:bidi w:val="0"/>
        <w:spacing w:before="0" w:after="300" w:line="469" w:lineRule="exact"/>
        <w:ind w:left="0" w:right="0" w:firstLine="0"/>
        <w:jc w:val="left"/>
      </w:pPr>
      <w:r>
        <w:rPr>
          <w:color w:val="000000"/>
          <w:spacing w:val="0"/>
          <w:w w:val="100"/>
          <w:position w:val="0"/>
        </w:rPr>
        <w:t>是否发布社会责任报告</w:t>
      </w:r>
    </w:p>
    <w:p>
      <w:pPr>
        <w:pStyle w:val="Style27"/>
        <w:keepNext w:val="0"/>
        <w:keepLines w:val="0"/>
        <w:widowControl w:val="0"/>
        <w:shd w:val="clear" w:color="auto" w:fill="auto"/>
        <w:bidi w:val="0"/>
        <w:spacing w:before="0" w:after="240" w:line="545"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keepLines/>
        <w:widowControl w:val="0"/>
        <w:shd w:val="clear" w:color="auto" w:fill="auto"/>
        <w:bidi w:val="0"/>
        <w:spacing w:before="0" w:line="240" w:lineRule="auto"/>
        <w:ind w:left="0" w:right="0" w:firstLine="0"/>
        <w:jc w:val="left"/>
      </w:pPr>
      <w:bookmarkStart w:id="459" w:name="bookmark459"/>
      <w:bookmarkStart w:id="460" w:name="bookmark460"/>
      <w:bookmarkStart w:id="461" w:name="bookmark461"/>
      <w:r>
        <w:rPr>
          <w:color w:val="000000"/>
          <w:spacing w:val="0"/>
          <w:w w:val="100"/>
          <w:position w:val="0"/>
          <w:sz w:val="24"/>
          <w:szCs w:val="24"/>
        </w:rPr>
        <w:t>十八、其他重大事项的说明</w:t>
      </w:r>
      <w:bookmarkEnd w:id="459"/>
      <w:bookmarkEnd w:id="460"/>
      <w:bookmarkEnd w:id="461"/>
    </w:p>
    <w:p>
      <w:pPr>
        <w:pStyle w:val="Style27"/>
        <w:keepNext w:val="0"/>
        <w:keepLines w:val="0"/>
        <w:widowControl w:val="0"/>
        <w:shd w:val="clear" w:color="auto" w:fill="auto"/>
        <w:bidi w:val="0"/>
        <w:spacing w:before="0" w:after="0" w:line="545"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tabs>
          <w:tab w:pos="5151" w:val="left"/>
        </w:tabs>
        <w:bidi w:val="0"/>
        <w:spacing w:before="0" w:after="40" w:line="467" w:lineRule="exact"/>
        <w:ind w:left="0" w:right="0" w:firstLine="0"/>
        <w:jc w:val="left"/>
      </w:pPr>
      <w:bookmarkStart w:id="462" w:name="bookmark462"/>
      <w:r>
        <w:rPr>
          <w:rFonts w:ascii="Times New Roman" w:eastAsia="Times New Roman" w:hAnsi="Times New Roman" w:cs="Times New Roman"/>
          <w:color w:val="000000"/>
          <w:spacing w:val="0"/>
          <w:w w:val="100"/>
          <w:position w:val="0"/>
          <w:sz w:val="18"/>
          <w:szCs w:val="18"/>
        </w:rPr>
        <w:t>1</w:t>
      </w:r>
      <w:bookmarkEnd w:id="462"/>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日，公司发布了《关于筹划收购深圳市润安科技发展有限公司部分股权的提示性公告》；同日，公司收到实 际控制人、控股股东茅庆江先生函告，茅庆江先生于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日将其所持有的公司首发前个人限售股</w:t>
      </w:r>
      <w:r>
        <w:rPr>
          <w:rFonts w:ascii="Times New Roman" w:eastAsia="Times New Roman" w:hAnsi="Times New Roman" w:cs="Times New Roman"/>
          <w:color w:val="000000"/>
          <w:spacing w:val="0"/>
          <w:w w:val="100"/>
          <w:position w:val="0"/>
          <w:sz w:val="18"/>
          <w:szCs w:val="18"/>
        </w:rPr>
        <w:t>195.00</w:t>
      </w:r>
      <w:r>
        <w:rPr>
          <w:color w:val="000000"/>
          <w:spacing w:val="0"/>
          <w:w w:val="100"/>
          <w:position w:val="0"/>
        </w:rPr>
        <w:t>万股质押给 招商证券股份有限公司，质押期限自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日起至茅庆江先生办理解除质押登记手续之日止，具体内容详见公司</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日披露于巨潮资讯网的相关公告（公告编号：</w:t>
      </w:r>
      <w:r>
        <w:rPr>
          <w:rFonts w:ascii="Times New Roman" w:eastAsia="Times New Roman" w:hAnsi="Times New Roman" w:cs="Times New Roman"/>
          <w:color w:val="000000"/>
          <w:spacing w:val="0"/>
          <w:w w:val="100"/>
          <w:position w:val="0"/>
          <w:sz w:val="18"/>
          <w:szCs w:val="18"/>
        </w:rPr>
        <w:t>2016-001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2016-002</w:t>
      </w:r>
      <w:r>
        <w:rPr>
          <w:color w:val="000000"/>
          <w:spacing w:val="0"/>
          <w:w w:val="100"/>
          <w:position w:val="0"/>
        </w:rPr>
        <w:t>）。</w:t>
      </w:r>
    </w:p>
    <w:p>
      <w:pPr>
        <w:pStyle w:val="Style27"/>
        <w:keepNext w:val="0"/>
        <w:keepLines w:val="0"/>
        <w:widowControl w:val="0"/>
        <w:shd w:val="clear" w:color="auto" w:fill="auto"/>
        <w:tabs>
          <w:tab w:pos="341" w:val="left"/>
        </w:tabs>
        <w:bidi w:val="0"/>
        <w:spacing w:before="0" w:after="40" w:line="466" w:lineRule="exact"/>
        <w:ind w:left="0" w:right="0" w:firstLine="0"/>
        <w:jc w:val="left"/>
      </w:pPr>
      <w:bookmarkStart w:id="463" w:name="bookmark463"/>
      <w:r>
        <w:rPr>
          <w:rFonts w:ascii="Times New Roman" w:eastAsia="Times New Roman" w:hAnsi="Times New Roman" w:cs="Times New Roman"/>
          <w:color w:val="000000"/>
          <w:spacing w:val="0"/>
          <w:w w:val="100"/>
          <w:position w:val="0"/>
          <w:sz w:val="18"/>
          <w:szCs w:val="18"/>
        </w:rPr>
        <w:t>2</w:t>
      </w:r>
      <w:bookmarkEnd w:id="46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日，公司发布了《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年度业绩预告》，具体内容详见公司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日披露于巨潮资讯网的相关公告（公 告编号：</w:t>
      </w:r>
      <w:r>
        <w:rPr>
          <w:rFonts w:ascii="Times New Roman" w:eastAsia="Times New Roman" w:hAnsi="Times New Roman" w:cs="Times New Roman"/>
          <w:color w:val="000000"/>
          <w:spacing w:val="0"/>
          <w:w w:val="100"/>
          <w:position w:val="0"/>
          <w:sz w:val="18"/>
          <w:szCs w:val="18"/>
        </w:rPr>
        <w:t xml:space="preserve">2016-003 </w:t>
      </w:r>
      <w:r>
        <w:rPr>
          <w:color w:val="000000"/>
          <w:spacing w:val="0"/>
          <w:w w:val="100"/>
          <w:position w:val="0"/>
        </w:rPr>
        <w:t>）。</w:t>
      </w:r>
    </w:p>
    <w:p>
      <w:pPr>
        <w:pStyle w:val="Style27"/>
        <w:keepNext w:val="0"/>
        <w:keepLines w:val="0"/>
        <w:widowControl w:val="0"/>
        <w:shd w:val="clear" w:color="auto" w:fill="auto"/>
        <w:tabs>
          <w:tab w:pos="341" w:val="left"/>
        </w:tabs>
        <w:bidi w:val="0"/>
        <w:spacing w:before="0" w:after="40" w:line="470" w:lineRule="exact"/>
        <w:ind w:left="0" w:right="0" w:firstLine="0"/>
        <w:jc w:val="left"/>
      </w:pPr>
      <w:bookmarkStart w:id="464" w:name="bookmark464"/>
      <w:r>
        <w:rPr>
          <w:rFonts w:ascii="Times New Roman" w:eastAsia="Times New Roman" w:hAnsi="Times New Roman" w:cs="Times New Roman"/>
          <w:color w:val="000000"/>
          <w:spacing w:val="0"/>
          <w:w w:val="100"/>
          <w:position w:val="0"/>
          <w:sz w:val="18"/>
          <w:szCs w:val="18"/>
        </w:rPr>
        <w:t>3</w:t>
      </w:r>
      <w:bookmarkEnd w:id="46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日，公司收到广州市工商行政管理局核发的加载统一社会信用代码的营业执照，具体内容详见公司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日披露于巨潮资讯网的相关公告（公告编号：</w:t>
      </w:r>
      <w:r>
        <w:rPr>
          <w:rFonts w:ascii="Times New Roman" w:eastAsia="Times New Roman" w:hAnsi="Times New Roman" w:cs="Times New Roman"/>
          <w:color w:val="000000"/>
          <w:spacing w:val="0"/>
          <w:w w:val="100"/>
          <w:position w:val="0"/>
          <w:sz w:val="18"/>
          <w:szCs w:val="18"/>
        </w:rPr>
        <w:t>2016-004</w:t>
      </w:r>
      <w:r>
        <w:rPr>
          <w:color w:val="000000"/>
          <w:spacing w:val="0"/>
          <w:w w:val="100"/>
          <w:position w:val="0"/>
        </w:rPr>
        <w:t>）。</w:t>
      </w:r>
    </w:p>
    <w:p>
      <w:pPr>
        <w:pStyle w:val="Style27"/>
        <w:keepNext w:val="0"/>
        <w:keepLines w:val="0"/>
        <w:widowControl w:val="0"/>
        <w:shd w:val="clear" w:color="auto" w:fill="auto"/>
        <w:tabs>
          <w:tab w:pos="341" w:val="left"/>
        </w:tabs>
        <w:bidi w:val="0"/>
        <w:spacing w:before="0" w:after="40" w:line="470" w:lineRule="exact"/>
        <w:ind w:left="0" w:right="0" w:firstLine="0"/>
        <w:jc w:val="left"/>
      </w:pPr>
      <w:bookmarkStart w:id="465" w:name="bookmark465"/>
      <w:r>
        <w:rPr>
          <w:rFonts w:ascii="Times New Roman" w:eastAsia="Times New Roman" w:hAnsi="Times New Roman" w:cs="Times New Roman"/>
          <w:color w:val="000000"/>
          <w:spacing w:val="0"/>
          <w:w w:val="100"/>
          <w:position w:val="0"/>
          <w:sz w:val="18"/>
          <w:szCs w:val="18"/>
        </w:rPr>
        <w:t>4</w:t>
      </w:r>
      <w:bookmarkEnd w:id="465"/>
      <w:r>
        <w:rPr>
          <w:color w:val="000000"/>
          <w:spacing w:val="0"/>
          <w:w w:val="100"/>
          <w:position w:val="0"/>
        </w:rPr>
        <w:t>、</w:t>
        <w:tab/>
        <w:t xml:space="preserve">报告期内，公司取得了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一种车辆停靠到位检测系统及检测方法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的发明专利证书，具体内容详见公司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日披 露于巨潮资讯网的相关公告（公告编号：</w:t>
      </w:r>
      <w:r>
        <w:rPr>
          <w:rFonts w:ascii="Times New Roman" w:eastAsia="Times New Roman" w:hAnsi="Times New Roman" w:cs="Times New Roman"/>
          <w:color w:val="000000"/>
          <w:spacing w:val="0"/>
          <w:w w:val="100"/>
          <w:position w:val="0"/>
          <w:sz w:val="18"/>
          <w:szCs w:val="18"/>
        </w:rPr>
        <w:t xml:space="preserve">2016-005 </w:t>
      </w:r>
      <w:r>
        <w:rPr>
          <w:color w:val="000000"/>
          <w:spacing w:val="0"/>
          <w:w w:val="100"/>
          <w:position w:val="0"/>
        </w:rPr>
        <w:t>）。</w:t>
      </w:r>
    </w:p>
    <w:p>
      <w:pPr>
        <w:pStyle w:val="Style27"/>
        <w:keepNext w:val="0"/>
        <w:keepLines w:val="0"/>
        <w:widowControl w:val="0"/>
        <w:shd w:val="clear" w:color="auto" w:fill="auto"/>
        <w:bidi w:val="0"/>
        <w:spacing w:before="0" w:after="40" w:line="466" w:lineRule="exact"/>
        <w:ind w:left="0" w:right="0" w:firstLine="0"/>
        <w:jc w:val="left"/>
      </w:pPr>
      <w:bookmarkStart w:id="466" w:name="bookmark466"/>
      <w:r>
        <w:rPr>
          <w:rFonts w:ascii="Times New Roman" w:eastAsia="Times New Roman" w:hAnsi="Times New Roman" w:cs="Times New Roman"/>
          <w:color w:val="000000"/>
          <w:spacing w:val="0"/>
          <w:w w:val="100"/>
          <w:position w:val="0"/>
          <w:sz w:val="18"/>
          <w:szCs w:val="18"/>
        </w:rPr>
        <w:t>5</w:t>
      </w:r>
      <w:bookmarkEnd w:id="466"/>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日，公司发布了《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年度业绩快报》，具体内容详见公司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日披露于巨潮资讯网的相关公告（公 告编号：</w:t>
      </w:r>
      <w:r>
        <w:rPr>
          <w:rFonts w:ascii="Times New Roman" w:eastAsia="Times New Roman" w:hAnsi="Times New Roman" w:cs="Times New Roman"/>
          <w:color w:val="000000"/>
          <w:spacing w:val="0"/>
          <w:w w:val="100"/>
          <w:position w:val="0"/>
          <w:sz w:val="18"/>
          <w:szCs w:val="18"/>
        </w:rPr>
        <w:t xml:space="preserve">2016-006 </w:t>
      </w:r>
      <w:r>
        <w:rPr>
          <w:color w:val="000000"/>
          <w:spacing w:val="0"/>
          <w:w w:val="100"/>
          <w:position w:val="0"/>
        </w:rPr>
        <w:t>）。</w:t>
      </w:r>
    </w:p>
    <w:p>
      <w:pPr>
        <w:pStyle w:val="Style27"/>
        <w:keepNext w:val="0"/>
        <w:keepLines w:val="0"/>
        <w:widowControl w:val="0"/>
        <w:shd w:val="clear" w:color="auto" w:fill="auto"/>
        <w:tabs>
          <w:tab w:pos="341" w:val="left"/>
        </w:tabs>
        <w:bidi w:val="0"/>
        <w:spacing w:before="0" w:after="0" w:line="480" w:lineRule="exact"/>
        <w:ind w:left="0" w:right="0" w:firstLine="0"/>
        <w:jc w:val="left"/>
      </w:pPr>
      <w:bookmarkStart w:id="467" w:name="bookmark467"/>
      <w:r>
        <w:rPr>
          <w:rFonts w:ascii="Times New Roman" w:eastAsia="Times New Roman" w:hAnsi="Times New Roman" w:cs="Times New Roman"/>
          <w:color w:val="000000"/>
          <w:spacing w:val="0"/>
          <w:w w:val="100"/>
          <w:position w:val="0"/>
          <w:sz w:val="18"/>
          <w:szCs w:val="18"/>
        </w:rPr>
        <w:t>6</w:t>
      </w:r>
      <w:bookmarkEnd w:id="467"/>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日，公司召开第二届董事会第十三次会议，审议通过了《关于支付现金购买深圳市润安科技发展有限公司</w:t>
      </w:r>
      <w:r>
        <w:rPr>
          <w:rFonts w:ascii="Times New Roman" w:eastAsia="Times New Roman" w:hAnsi="Times New Roman" w:cs="Times New Roman"/>
          <w:color w:val="000000"/>
          <w:spacing w:val="0"/>
          <w:w w:val="100"/>
          <w:position w:val="0"/>
          <w:sz w:val="18"/>
          <w:szCs w:val="18"/>
        </w:rPr>
        <w:t xml:space="preserve">51% </w:t>
      </w:r>
      <w:r>
        <w:rPr>
          <w:color w:val="000000"/>
          <w:spacing w:val="0"/>
          <w:w w:val="100"/>
          <w:position w:val="0"/>
        </w:rPr>
        <w:t xml:space="preserve">股权的议案》和《关于公司向银行申请授信额度的议案》。公司监事会对前述议案进行了审议、独立董事发表了独立意见， </w:t>
      </w:r>
      <w:r>
        <w:rPr>
          <w:color w:val="000000"/>
          <w:spacing w:val="0"/>
          <w:w w:val="100"/>
          <w:position w:val="0"/>
        </w:rPr>
        <w:t>具体内容详见公司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日披露于巨潮资讯网的相关公告（公告编号：</w:t>
      </w:r>
      <w:r>
        <w:rPr>
          <w:rFonts w:ascii="Times New Roman" w:eastAsia="Times New Roman" w:hAnsi="Times New Roman" w:cs="Times New Roman"/>
          <w:color w:val="000000"/>
          <w:spacing w:val="0"/>
          <w:w w:val="100"/>
          <w:position w:val="0"/>
          <w:sz w:val="18"/>
          <w:szCs w:val="18"/>
        </w:rPr>
        <w:t>2016-007</w:t>
      </w:r>
      <w:r>
        <w:rPr>
          <w:color w:val="000000"/>
          <w:spacing w:val="0"/>
          <w:w w:val="100"/>
          <w:position w:val="0"/>
        </w:rPr>
        <w:t>）。</w:t>
      </w:r>
    </w:p>
    <w:p>
      <w:pPr>
        <w:pStyle w:val="Style27"/>
        <w:keepNext w:val="0"/>
        <w:keepLines w:val="0"/>
        <w:widowControl w:val="0"/>
        <w:shd w:val="clear" w:color="auto" w:fill="auto"/>
        <w:bidi w:val="0"/>
        <w:spacing w:before="0" w:after="0" w:line="467" w:lineRule="exact"/>
        <w:ind w:left="0" w:right="0" w:firstLine="0"/>
        <w:jc w:val="both"/>
      </w:pPr>
      <w:bookmarkStart w:id="468" w:name="bookmark468"/>
      <w:r>
        <w:rPr>
          <w:rFonts w:ascii="Times New Roman" w:eastAsia="Times New Roman" w:hAnsi="Times New Roman" w:cs="Times New Roman"/>
          <w:color w:val="000000"/>
          <w:spacing w:val="0"/>
          <w:w w:val="100"/>
          <w:position w:val="0"/>
          <w:sz w:val="18"/>
          <w:szCs w:val="18"/>
        </w:rPr>
        <w:t>7</w:t>
      </w:r>
      <w:bookmarkEnd w:id="468"/>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日，公司召开第二届董事会第十四次会议，审议通过了第二期限制性股票激励计划等相关议案以及《关于召 开公司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年第一次临时股东大会的议案》，公司独立董事、监事会、律师事务所及独立财务顾问就前述限制性股票激励计 划相关事项发表了相关意见或出具了相关报告，具体内容详见公司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 xml:space="preserve">日披露于巨潮资讯网的相关公告（公告编号： </w:t>
      </w:r>
      <w:r>
        <w:rPr>
          <w:rFonts w:ascii="Times New Roman" w:eastAsia="Times New Roman" w:hAnsi="Times New Roman" w:cs="Times New Roman"/>
          <w:color w:val="000000"/>
          <w:spacing w:val="0"/>
          <w:w w:val="100"/>
          <w:position w:val="0"/>
          <w:sz w:val="18"/>
          <w:szCs w:val="18"/>
        </w:rPr>
        <w:t xml:space="preserve">2016-008 </w:t>
      </w:r>
      <w:r>
        <w:rPr>
          <w:color w:val="000000"/>
          <w:spacing w:val="0"/>
          <w:w w:val="100"/>
          <w:position w:val="0"/>
        </w:rPr>
        <w:t>）。</w:t>
      </w:r>
    </w:p>
    <w:p>
      <w:pPr>
        <w:pStyle w:val="Style27"/>
        <w:keepNext w:val="0"/>
        <w:keepLines w:val="0"/>
        <w:widowControl w:val="0"/>
        <w:shd w:val="clear" w:color="auto" w:fill="auto"/>
        <w:tabs>
          <w:tab w:pos="289" w:val="left"/>
        </w:tabs>
        <w:bidi w:val="0"/>
        <w:spacing w:before="0" w:after="0" w:line="466" w:lineRule="exact"/>
        <w:ind w:left="0" w:right="0" w:firstLine="0"/>
        <w:jc w:val="both"/>
      </w:pPr>
      <w:bookmarkStart w:id="469" w:name="bookmark469"/>
      <w:r>
        <w:rPr>
          <w:rFonts w:ascii="Times New Roman" w:eastAsia="Times New Roman" w:hAnsi="Times New Roman" w:cs="Times New Roman"/>
          <w:color w:val="000000"/>
          <w:spacing w:val="0"/>
          <w:w w:val="100"/>
          <w:position w:val="0"/>
          <w:sz w:val="18"/>
          <w:szCs w:val="18"/>
        </w:rPr>
        <w:t>8</w:t>
      </w:r>
      <w:bookmarkEnd w:id="469"/>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日，公司召开了第二届董事会第十五次会议，审议通过了《关于投资设立全资子公司的议案》，决议公司以 自有资金</w:t>
      </w:r>
      <w:r>
        <w:rPr>
          <w:rFonts w:ascii="Times New Roman" w:eastAsia="Times New Roman" w:hAnsi="Times New Roman" w:cs="Times New Roman"/>
          <w:color w:val="000000"/>
          <w:spacing w:val="0"/>
          <w:w w:val="100"/>
          <w:position w:val="0"/>
          <w:sz w:val="18"/>
          <w:szCs w:val="18"/>
        </w:rPr>
        <w:t>8,000.00</w:t>
      </w:r>
      <w:r>
        <w:rPr>
          <w:color w:val="000000"/>
          <w:spacing w:val="0"/>
          <w:w w:val="100"/>
          <w:position w:val="0"/>
        </w:rPr>
        <w:t>万元在重庆市设立全资子公司。公司监事会对此议案进行了审议、独立董事发表了独立意见，具体内容详 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日披露于巨潮资讯网的相关公告（公告编号：</w:t>
      </w:r>
      <w:r>
        <w:rPr>
          <w:rFonts w:ascii="Times New Roman" w:eastAsia="Times New Roman" w:hAnsi="Times New Roman" w:cs="Times New Roman"/>
          <w:color w:val="000000"/>
          <w:spacing w:val="0"/>
          <w:w w:val="100"/>
          <w:position w:val="0"/>
          <w:sz w:val="18"/>
          <w:szCs w:val="18"/>
        </w:rPr>
        <w:t>2016-009</w:t>
      </w:r>
      <w:r>
        <w:rPr>
          <w:color w:val="000000"/>
          <w:spacing w:val="0"/>
          <w:w w:val="100"/>
          <w:position w:val="0"/>
        </w:rPr>
        <w:t>）。</w:t>
      </w:r>
    </w:p>
    <w:p>
      <w:pPr>
        <w:pStyle w:val="Style27"/>
        <w:keepNext w:val="0"/>
        <w:keepLines w:val="0"/>
        <w:widowControl w:val="0"/>
        <w:shd w:val="clear" w:color="auto" w:fill="auto"/>
        <w:tabs>
          <w:tab w:pos="289" w:val="left"/>
        </w:tabs>
        <w:bidi w:val="0"/>
        <w:spacing w:before="0" w:after="0" w:line="473" w:lineRule="exact"/>
        <w:ind w:left="0" w:right="0" w:firstLine="0"/>
        <w:jc w:val="both"/>
      </w:pPr>
      <w:bookmarkStart w:id="470" w:name="bookmark470"/>
      <w:r>
        <w:rPr>
          <w:rFonts w:ascii="Times New Roman" w:eastAsia="Times New Roman" w:hAnsi="Times New Roman" w:cs="Times New Roman"/>
          <w:color w:val="000000"/>
          <w:spacing w:val="0"/>
          <w:w w:val="100"/>
          <w:position w:val="0"/>
          <w:sz w:val="18"/>
          <w:szCs w:val="18"/>
        </w:rPr>
        <w:t>9</w:t>
      </w:r>
      <w:bookmarkEnd w:id="470"/>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日，公司收到控股子公司深圳市润安科技发展有限公司办理完成股权转让和工商变更备案登记的通知以及全 资子公司重庆浩云公共安全物联网技术有限公司完成工商注册登记的通知，具体内容详见公司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日披露于巨潮资 讯网的相关公告（公告编号：</w:t>
      </w:r>
      <w:r>
        <w:rPr>
          <w:rFonts w:ascii="Times New Roman" w:eastAsia="Times New Roman" w:hAnsi="Times New Roman" w:cs="Times New Roman"/>
          <w:color w:val="000000"/>
          <w:spacing w:val="0"/>
          <w:w w:val="100"/>
          <w:position w:val="0"/>
          <w:sz w:val="18"/>
          <w:szCs w:val="18"/>
        </w:rPr>
        <w:t>2016-010</w:t>
      </w:r>
      <w:r>
        <w:rPr>
          <w:color w:val="000000"/>
          <w:spacing w:val="0"/>
          <w:w w:val="100"/>
          <w:position w:val="0"/>
        </w:rPr>
        <w:t>）。</w:t>
      </w:r>
    </w:p>
    <w:p>
      <w:pPr>
        <w:pStyle w:val="Style27"/>
        <w:keepNext w:val="0"/>
        <w:keepLines w:val="0"/>
        <w:widowControl w:val="0"/>
        <w:shd w:val="clear" w:color="auto" w:fill="auto"/>
        <w:bidi w:val="0"/>
        <w:spacing w:before="0" w:after="0" w:line="468" w:lineRule="exact"/>
        <w:ind w:left="0" w:right="0" w:firstLine="0"/>
        <w:jc w:val="both"/>
      </w:pPr>
      <w:bookmarkStart w:id="471" w:name="bookmark471"/>
      <w:r>
        <w:rPr>
          <w:rFonts w:ascii="Times New Roman" w:eastAsia="Times New Roman" w:hAnsi="Times New Roman" w:cs="Times New Roman"/>
          <w:color w:val="000000"/>
          <w:spacing w:val="0"/>
          <w:w w:val="100"/>
          <w:position w:val="0"/>
          <w:sz w:val="18"/>
          <w:szCs w:val="18"/>
        </w:rPr>
        <w:t>1</w:t>
      </w:r>
      <w:bookmarkEnd w:id="471"/>
      <w:r>
        <w:rPr>
          <w:rFonts w:ascii="Times New Roman" w:eastAsia="Times New Roman" w:hAnsi="Times New Roman" w:cs="Times New Roman"/>
          <w:color w:val="000000"/>
          <w:spacing w:val="0"/>
          <w:w w:val="100"/>
          <w:position w:val="0"/>
          <w:sz w:val="18"/>
          <w:szCs w:val="18"/>
        </w:rPr>
        <w:t>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日，公司发布了《关于副总经理辞职的公告》，段汉文先生因个人原因申请辞去公司副总经理职务，辞职报 告自送达董事会之日起生效，辞职后，段汉文先生不在公司担任任何职务，具体内容详见公司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日披露于巨潮资讯 网的相关公告（公告编号：</w:t>
      </w:r>
      <w:r>
        <w:rPr>
          <w:rFonts w:ascii="Times New Roman" w:eastAsia="Times New Roman" w:hAnsi="Times New Roman" w:cs="Times New Roman"/>
          <w:color w:val="000000"/>
          <w:spacing w:val="0"/>
          <w:w w:val="100"/>
          <w:position w:val="0"/>
          <w:sz w:val="18"/>
          <w:szCs w:val="18"/>
        </w:rPr>
        <w:t>2016-011</w:t>
      </w:r>
      <w:r>
        <w:rPr>
          <w:color w:val="000000"/>
          <w:spacing w:val="0"/>
          <w:w w:val="100"/>
          <w:position w:val="0"/>
        </w:rPr>
        <w:t>）。</w:t>
      </w:r>
    </w:p>
    <w:p>
      <w:pPr>
        <w:pStyle w:val="Style27"/>
        <w:keepNext w:val="0"/>
        <w:keepLines w:val="0"/>
        <w:widowControl w:val="0"/>
        <w:shd w:val="clear" w:color="auto" w:fill="auto"/>
        <w:bidi w:val="0"/>
        <w:spacing w:before="0" w:after="0" w:line="469" w:lineRule="exact"/>
        <w:ind w:left="0" w:right="0" w:firstLine="0"/>
        <w:jc w:val="both"/>
      </w:pPr>
      <w:bookmarkStart w:id="472" w:name="bookmark472"/>
      <w:r>
        <w:rPr>
          <w:rFonts w:ascii="Times New Roman" w:eastAsia="Times New Roman" w:hAnsi="Times New Roman" w:cs="Times New Roman"/>
          <w:color w:val="000000"/>
          <w:spacing w:val="0"/>
          <w:w w:val="100"/>
          <w:position w:val="0"/>
          <w:sz w:val="18"/>
          <w:szCs w:val="18"/>
        </w:rPr>
        <w:t>1</w:t>
      </w:r>
      <w:bookmarkEnd w:id="472"/>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日，公司发布了《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年第一季度业绩预告》；同日，公司收到股东雷洪文先生函告，获悉雷洪文先生于</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日将其所持有的公司首发前个人限售股</w:t>
      </w:r>
      <w:r>
        <w:rPr>
          <w:rFonts w:ascii="Times New Roman" w:eastAsia="Times New Roman" w:hAnsi="Times New Roman" w:cs="Times New Roman"/>
          <w:color w:val="000000"/>
          <w:spacing w:val="0"/>
          <w:w w:val="100"/>
          <w:position w:val="0"/>
          <w:sz w:val="18"/>
          <w:szCs w:val="18"/>
        </w:rPr>
        <w:t>140.00</w:t>
      </w:r>
      <w:r>
        <w:rPr>
          <w:color w:val="000000"/>
          <w:spacing w:val="0"/>
          <w:w w:val="100"/>
          <w:position w:val="0"/>
        </w:rPr>
        <w:t>万股质押给中国银河证券股份有限公司，质押期限自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日起至 雷洪文先生办理解除质押登记手续之日止，具体内容详见公司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日披露于巨潮资讯网的相关公告（公告编号： </w:t>
      </w:r>
      <w:r>
        <w:rPr>
          <w:rFonts w:ascii="Times New Roman" w:eastAsia="Times New Roman" w:hAnsi="Times New Roman" w:cs="Times New Roman"/>
          <w:color w:val="000000"/>
          <w:spacing w:val="0"/>
          <w:w w:val="100"/>
          <w:position w:val="0"/>
          <w:sz w:val="18"/>
          <w:szCs w:val="18"/>
        </w:rPr>
        <w:t>2016-012</w:t>
      </w:r>
      <w:r>
        <w:rPr>
          <w:color w:val="000000"/>
          <w:spacing w:val="0"/>
          <w:w w:val="100"/>
          <w:position w:val="0"/>
        </w:rPr>
        <w:t>）。</w:t>
      </w:r>
    </w:p>
    <w:p>
      <w:pPr>
        <w:pStyle w:val="Style27"/>
        <w:keepNext w:val="0"/>
        <w:keepLines w:val="0"/>
        <w:widowControl w:val="0"/>
        <w:shd w:val="clear" w:color="auto" w:fill="auto"/>
        <w:bidi w:val="0"/>
        <w:spacing w:before="0" w:after="0" w:line="470" w:lineRule="exact"/>
        <w:ind w:left="0" w:right="0" w:firstLine="0"/>
        <w:jc w:val="both"/>
      </w:pPr>
      <w:bookmarkStart w:id="473" w:name="bookmark473"/>
      <w:r>
        <w:rPr>
          <w:rFonts w:ascii="Times New Roman" w:eastAsia="Times New Roman" w:hAnsi="Times New Roman" w:cs="Times New Roman"/>
          <w:color w:val="000000"/>
          <w:spacing w:val="0"/>
          <w:w w:val="100"/>
          <w:position w:val="0"/>
          <w:sz w:val="18"/>
          <w:szCs w:val="18"/>
        </w:rPr>
        <w:t>1</w:t>
      </w:r>
      <w:bookmarkEnd w:id="473"/>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日，公司发布了《关于筹划非公开发行股票事项停牌的公告》，因公司拟筹划非公开发行事项，经向深圳 证券交易所申请，公司股票于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日上午开市起停牌，具体内容详见公司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日披露于巨潮资讯网的相关公 告（公告编号：</w:t>
      </w:r>
      <w:r>
        <w:rPr>
          <w:rFonts w:ascii="Times New Roman" w:eastAsia="Times New Roman" w:hAnsi="Times New Roman" w:cs="Times New Roman"/>
          <w:color w:val="000000"/>
          <w:spacing w:val="0"/>
          <w:w w:val="100"/>
          <w:position w:val="0"/>
          <w:sz w:val="18"/>
          <w:szCs w:val="18"/>
        </w:rPr>
        <w:t>2016-013</w:t>
      </w:r>
      <w:r>
        <w:rPr>
          <w:color w:val="000000"/>
          <w:spacing w:val="0"/>
          <w:w w:val="100"/>
          <w:position w:val="0"/>
        </w:rPr>
        <w:t>）。</w:t>
      </w:r>
    </w:p>
    <w:p>
      <w:pPr>
        <w:pStyle w:val="Style27"/>
        <w:keepNext w:val="0"/>
        <w:keepLines w:val="0"/>
        <w:widowControl w:val="0"/>
        <w:shd w:val="clear" w:color="auto" w:fill="auto"/>
        <w:tabs>
          <w:tab w:pos="375" w:val="left"/>
        </w:tabs>
        <w:bidi w:val="0"/>
        <w:spacing w:before="0" w:after="0" w:line="468" w:lineRule="exact"/>
        <w:ind w:left="0" w:right="0" w:firstLine="0"/>
        <w:jc w:val="both"/>
      </w:pPr>
      <w:bookmarkStart w:id="474" w:name="bookmark474"/>
      <w:r>
        <w:rPr>
          <w:rFonts w:ascii="Times New Roman" w:eastAsia="Times New Roman" w:hAnsi="Times New Roman" w:cs="Times New Roman"/>
          <w:color w:val="000000"/>
          <w:spacing w:val="0"/>
          <w:w w:val="100"/>
          <w:position w:val="0"/>
          <w:sz w:val="18"/>
          <w:szCs w:val="18"/>
        </w:rPr>
        <w:t>1</w:t>
      </w:r>
      <w:bookmarkEnd w:id="47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年第一次临时股东大会，审议公司第二期限制性股票激励计划（草案）等相关议案，广 东信达律师事务所对公司本次股东大会的召开进行了见证并出具了相应法律意见书；同日，公司收到实际控制人、控股股东 茅庆江先生函告，茅庆江先生于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日将其所持有的公司首发前个人限售股</w:t>
      </w:r>
      <w:r>
        <w:rPr>
          <w:rFonts w:ascii="Times New Roman" w:eastAsia="Times New Roman" w:hAnsi="Times New Roman" w:cs="Times New Roman"/>
          <w:color w:val="000000"/>
          <w:spacing w:val="0"/>
          <w:w w:val="100"/>
          <w:position w:val="0"/>
          <w:sz w:val="18"/>
          <w:szCs w:val="18"/>
        </w:rPr>
        <w:t>190.00</w:t>
      </w:r>
      <w:r>
        <w:rPr>
          <w:color w:val="000000"/>
          <w:spacing w:val="0"/>
          <w:w w:val="100"/>
          <w:position w:val="0"/>
        </w:rPr>
        <w:t>万股质押给海通证券股份有限公 司，质押期限自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日起至茅庆江先生办理解除质押登记手续之日止，前述具体内容详见公司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日披露于 巨潮资讯网的相关公告（公告编号：</w:t>
      </w:r>
      <w:r>
        <w:rPr>
          <w:rFonts w:ascii="Times New Roman" w:eastAsia="Times New Roman" w:hAnsi="Times New Roman" w:cs="Times New Roman"/>
          <w:color w:val="000000"/>
          <w:spacing w:val="0"/>
          <w:w w:val="100"/>
          <w:position w:val="0"/>
          <w:sz w:val="18"/>
          <w:szCs w:val="18"/>
        </w:rPr>
        <w:t>2016-014</w:t>
      </w:r>
      <w:r>
        <w:rPr>
          <w:color w:val="000000"/>
          <w:spacing w:val="0"/>
          <w:w w:val="100"/>
          <w:position w:val="0"/>
        </w:rPr>
        <w:t>）。</w:t>
      </w:r>
    </w:p>
    <w:p>
      <w:pPr>
        <w:pStyle w:val="Style27"/>
        <w:keepNext w:val="0"/>
        <w:keepLines w:val="0"/>
        <w:widowControl w:val="0"/>
        <w:shd w:val="clear" w:color="auto" w:fill="auto"/>
        <w:bidi w:val="0"/>
        <w:spacing w:before="0" w:after="40" w:line="468" w:lineRule="exact"/>
        <w:ind w:left="0" w:right="0" w:firstLine="0"/>
        <w:jc w:val="both"/>
      </w:pPr>
      <w:bookmarkStart w:id="475" w:name="bookmark475"/>
      <w:r>
        <w:rPr>
          <w:rFonts w:ascii="Times New Roman" w:eastAsia="Times New Roman" w:hAnsi="Times New Roman" w:cs="Times New Roman"/>
          <w:color w:val="000000"/>
          <w:spacing w:val="0"/>
          <w:w w:val="100"/>
          <w:position w:val="0"/>
          <w:sz w:val="18"/>
          <w:szCs w:val="18"/>
        </w:rPr>
        <w:t>1</w:t>
      </w:r>
      <w:bookmarkEnd w:id="475"/>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日，公司召开第二届董事会第十六次会议，审议通过了《关于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年年度报告及其摘要的议案》、《关于 </w:t>
      </w:r>
      <w:r>
        <w:rPr>
          <w:rFonts w:ascii="Times New Roman" w:eastAsia="Times New Roman" w:hAnsi="Times New Roman" w:cs="Times New Roman"/>
          <w:color w:val="000000"/>
          <w:spacing w:val="0"/>
          <w:w w:val="100"/>
          <w:position w:val="0"/>
          <w:sz w:val="18"/>
          <w:szCs w:val="18"/>
        </w:rPr>
        <w:t>&lt;2015</w:t>
      </w:r>
      <w:r>
        <w:rPr>
          <w:color w:val="000000"/>
          <w:spacing w:val="0"/>
          <w:w w:val="100"/>
          <w:position w:val="0"/>
        </w:rPr>
        <w:t>年利润分配及资本公积转增股本预案</w:t>
      </w:r>
      <w:r>
        <w:rPr>
          <w:color w:val="000000"/>
          <w:spacing w:val="0"/>
          <w:w w:val="100"/>
          <w:position w:val="0"/>
          <w:sz w:val="18"/>
          <w:szCs w:val="18"/>
        </w:rPr>
        <w:t>〉</w:t>
      </w:r>
      <w:r>
        <w:rPr>
          <w:color w:val="000000"/>
          <w:spacing w:val="0"/>
          <w:w w:val="100"/>
          <w:position w:val="0"/>
        </w:rPr>
        <w:t>的议案》、《关于公司</w:t>
      </w:r>
      <w:r>
        <w:rPr>
          <w:rFonts w:ascii="Times New Roman" w:eastAsia="Times New Roman" w:hAnsi="Times New Roman" w:cs="Times New Roman"/>
          <w:color w:val="000000"/>
          <w:spacing w:val="0"/>
          <w:w w:val="100"/>
          <w:position w:val="0"/>
          <w:sz w:val="18"/>
          <w:szCs w:val="18"/>
        </w:rPr>
        <w:t>&lt;2016</w:t>
      </w:r>
      <w:r>
        <w:rPr>
          <w:color w:val="000000"/>
          <w:spacing w:val="0"/>
          <w:w w:val="100"/>
          <w:position w:val="0"/>
        </w:rPr>
        <w:t>年度非公开发行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股股票预案</w:t>
      </w:r>
      <w:r>
        <w:rPr>
          <w:color w:val="000000"/>
          <w:spacing w:val="0"/>
          <w:w w:val="100"/>
          <w:position w:val="0"/>
          <w:sz w:val="18"/>
          <w:szCs w:val="18"/>
        </w:rPr>
        <w:t>〉</w:t>
      </w:r>
      <w:r>
        <w:rPr>
          <w:color w:val="000000"/>
          <w:spacing w:val="0"/>
          <w:w w:val="100"/>
          <w:position w:val="0"/>
        </w:rPr>
        <w:t>的议案》以及《关于 公司拟购买房产的议案》等</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项议案，并同时发布公司于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日上午开市起复牌的公告；公司监事会除审议《关于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年度监事会工作报告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的议案》夕卜，也对董事会审议的前述相关议案进行了审议并发表了同意的审核意见，公司独立 董事、保荐机构以及会计师事务所就前述相关议案或事项发表或出具了相关独立意见或报告，前述具体内容详见公司</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日披露于巨潮资讯网的相关公告（公告编号：</w:t>
      </w:r>
      <w:r>
        <w:rPr>
          <w:rFonts w:ascii="Times New Roman" w:eastAsia="Times New Roman" w:hAnsi="Times New Roman" w:cs="Times New Roman"/>
          <w:color w:val="000000"/>
          <w:spacing w:val="0"/>
          <w:w w:val="100"/>
          <w:position w:val="0"/>
          <w:sz w:val="18"/>
          <w:szCs w:val="18"/>
        </w:rPr>
        <w:t>2016-015</w:t>
      </w:r>
      <w:r>
        <w:rPr>
          <w:color w:val="000000"/>
          <w:spacing w:val="0"/>
          <w:w w:val="100"/>
          <w:position w:val="0"/>
        </w:rPr>
        <w:t>）。</w:t>
      </w:r>
    </w:p>
    <w:p>
      <w:pPr>
        <w:pStyle w:val="Style27"/>
        <w:keepNext w:val="0"/>
        <w:keepLines w:val="0"/>
        <w:widowControl w:val="0"/>
        <w:shd w:val="clear" w:color="auto" w:fill="auto"/>
        <w:bidi w:val="0"/>
        <w:spacing w:before="0" w:after="40" w:line="470" w:lineRule="exact"/>
        <w:ind w:left="0" w:right="0" w:firstLine="0"/>
        <w:jc w:val="both"/>
      </w:pPr>
      <w:bookmarkStart w:id="476" w:name="bookmark476"/>
      <w:r>
        <w:rPr>
          <w:rFonts w:ascii="Times New Roman" w:eastAsia="Times New Roman" w:hAnsi="Times New Roman" w:cs="Times New Roman"/>
          <w:color w:val="000000"/>
          <w:spacing w:val="0"/>
          <w:w w:val="100"/>
          <w:position w:val="0"/>
          <w:sz w:val="18"/>
          <w:szCs w:val="18"/>
        </w:rPr>
        <w:t>1</w:t>
      </w:r>
      <w:bookmarkEnd w:id="476"/>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日，公司收到股东雷洪文先生函告，获悉雷洪文先生所持有的于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日质押于招商证券股份有限公 司的首发前个人限售股</w:t>
      </w:r>
      <w:r>
        <w:rPr>
          <w:rFonts w:ascii="Times New Roman" w:eastAsia="Times New Roman" w:hAnsi="Times New Roman" w:cs="Times New Roman"/>
          <w:color w:val="000000"/>
          <w:spacing w:val="0"/>
          <w:w w:val="100"/>
          <w:position w:val="0"/>
          <w:sz w:val="18"/>
          <w:szCs w:val="18"/>
        </w:rPr>
        <w:t>135.00</w:t>
      </w:r>
      <w:r>
        <w:rPr>
          <w:color w:val="000000"/>
          <w:spacing w:val="0"/>
          <w:w w:val="100"/>
          <w:position w:val="0"/>
        </w:rPr>
        <w:t>万股股票已于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日解除了质押，具体内容详见公司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日披露于巨潮资讯网 的相关公告（公告编号：</w:t>
      </w:r>
      <w:r>
        <w:rPr>
          <w:rFonts w:ascii="Times New Roman" w:eastAsia="Times New Roman" w:hAnsi="Times New Roman" w:cs="Times New Roman"/>
          <w:color w:val="000000"/>
          <w:spacing w:val="0"/>
          <w:w w:val="100"/>
          <w:position w:val="0"/>
          <w:sz w:val="18"/>
          <w:szCs w:val="18"/>
        </w:rPr>
        <w:t>2016-016</w:t>
      </w:r>
      <w:r>
        <w:rPr>
          <w:color w:val="000000"/>
          <w:spacing w:val="0"/>
          <w:w w:val="100"/>
          <w:position w:val="0"/>
        </w:rPr>
        <w:t>）。</w:t>
      </w:r>
    </w:p>
    <w:p>
      <w:pPr>
        <w:pStyle w:val="Style27"/>
        <w:keepNext w:val="0"/>
        <w:keepLines w:val="0"/>
        <w:widowControl w:val="0"/>
        <w:shd w:val="clear" w:color="auto" w:fill="auto"/>
        <w:bidi w:val="0"/>
        <w:spacing w:before="0" w:after="40" w:line="468" w:lineRule="exact"/>
        <w:ind w:left="0" w:right="0" w:firstLine="0"/>
        <w:jc w:val="both"/>
      </w:pPr>
      <w:bookmarkStart w:id="477" w:name="bookmark477"/>
      <w:r>
        <w:rPr>
          <w:rFonts w:ascii="Times New Roman" w:eastAsia="Times New Roman" w:hAnsi="Times New Roman" w:cs="Times New Roman"/>
          <w:color w:val="000000"/>
          <w:spacing w:val="0"/>
          <w:w w:val="100"/>
          <w:position w:val="0"/>
          <w:sz w:val="18"/>
          <w:szCs w:val="18"/>
        </w:rPr>
        <w:t>1</w:t>
      </w:r>
      <w:bookmarkEnd w:id="477"/>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日，公司发布了《关于公司取得防雷工程专业设计资质证的公告》、《关于公司取得防雷工程专业施工资 质证的公告》、《关于公司取得建筑业企业资质证书的公告》以及《关于公司取得工程设计资质证书的公告》，具体内容详 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日披露于巨潮资讯网的相关公告（公告编号：</w:t>
      </w:r>
      <w:r>
        <w:rPr>
          <w:rFonts w:ascii="Times New Roman" w:eastAsia="Times New Roman" w:hAnsi="Times New Roman" w:cs="Times New Roman"/>
          <w:color w:val="000000"/>
          <w:spacing w:val="0"/>
          <w:w w:val="100"/>
          <w:position w:val="0"/>
          <w:sz w:val="18"/>
          <w:szCs w:val="18"/>
        </w:rPr>
        <w:t>2016-017</w:t>
      </w:r>
      <w:r>
        <w:rPr>
          <w:color w:val="000000"/>
          <w:spacing w:val="0"/>
          <w:w w:val="100"/>
          <w:position w:val="0"/>
        </w:rPr>
        <w:t>）。</w:t>
      </w:r>
    </w:p>
    <w:p>
      <w:pPr>
        <w:pStyle w:val="Style27"/>
        <w:keepNext w:val="0"/>
        <w:keepLines w:val="0"/>
        <w:widowControl w:val="0"/>
        <w:shd w:val="clear" w:color="auto" w:fill="auto"/>
        <w:bidi w:val="0"/>
        <w:spacing w:before="0" w:after="40" w:line="469" w:lineRule="exact"/>
        <w:ind w:left="0" w:right="0" w:firstLine="0"/>
        <w:jc w:val="both"/>
      </w:pPr>
      <w:bookmarkStart w:id="478" w:name="bookmark478"/>
      <w:r>
        <w:rPr>
          <w:rFonts w:ascii="Times New Roman" w:eastAsia="Times New Roman" w:hAnsi="Times New Roman" w:cs="Times New Roman"/>
          <w:color w:val="000000"/>
          <w:spacing w:val="0"/>
          <w:w w:val="100"/>
          <w:position w:val="0"/>
          <w:sz w:val="18"/>
          <w:szCs w:val="18"/>
        </w:rPr>
        <w:t>1</w:t>
      </w:r>
      <w:bookmarkEnd w:id="478"/>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日，公司发布了《关于首次公开发行前已发行股份上市流通提示性公告》，公司本次申请解股份限售的股 东有雷洪文、袁小康、徐彪、龙中胜和张忠民共</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位股东，限售股份解禁数量合计为</w:t>
      </w:r>
      <w:r>
        <w:rPr>
          <w:rFonts w:ascii="Times New Roman" w:eastAsia="Times New Roman" w:hAnsi="Times New Roman" w:cs="Times New Roman"/>
          <w:color w:val="000000"/>
          <w:spacing w:val="0"/>
          <w:w w:val="100"/>
          <w:position w:val="0"/>
          <w:sz w:val="18"/>
          <w:szCs w:val="18"/>
        </w:rPr>
        <w:t>1,948.00</w:t>
      </w:r>
      <w:r>
        <w:rPr>
          <w:color w:val="000000"/>
          <w:spacing w:val="0"/>
          <w:w w:val="100"/>
          <w:position w:val="0"/>
        </w:rPr>
        <w:t>万股，本次实际可上市流通数量 为</w:t>
      </w:r>
      <w:r>
        <w:rPr>
          <w:rFonts w:ascii="Times New Roman" w:eastAsia="Times New Roman" w:hAnsi="Times New Roman" w:cs="Times New Roman"/>
          <w:color w:val="000000"/>
          <w:spacing w:val="0"/>
          <w:w w:val="100"/>
          <w:position w:val="0"/>
          <w:sz w:val="18"/>
          <w:szCs w:val="18"/>
        </w:rPr>
        <w:t>562.00</w:t>
      </w:r>
      <w:r>
        <w:rPr>
          <w:color w:val="000000"/>
          <w:spacing w:val="0"/>
          <w:w w:val="100"/>
          <w:position w:val="0"/>
        </w:rPr>
        <w:t>万股，占公司股本总数的</w:t>
      </w:r>
      <w:r>
        <w:rPr>
          <w:rFonts w:ascii="Times New Roman" w:eastAsia="Times New Roman" w:hAnsi="Times New Roman" w:cs="Times New Roman"/>
          <w:color w:val="000000"/>
          <w:spacing w:val="0"/>
          <w:w w:val="100"/>
          <w:position w:val="0"/>
          <w:sz w:val="18"/>
          <w:szCs w:val="18"/>
        </w:rPr>
        <w:t>6.97%</w:t>
      </w:r>
      <w:r>
        <w:rPr>
          <w:color w:val="000000"/>
          <w:spacing w:val="0"/>
          <w:w w:val="100"/>
          <w:position w:val="0"/>
        </w:rPr>
        <w:t>，本次限售股份可上市流通日为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日；公司保荐机构就公司本次限售股解 禁发表了核查意见，具体内容详见公司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日披露于巨潮资讯网的相关公告（公告编号：</w:t>
      </w:r>
      <w:r>
        <w:rPr>
          <w:rFonts w:ascii="Times New Roman" w:eastAsia="Times New Roman" w:hAnsi="Times New Roman" w:cs="Times New Roman"/>
          <w:color w:val="000000"/>
          <w:spacing w:val="0"/>
          <w:w w:val="100"/>
          <w:position w:val="0"/>
          <w:sz w:val="18"/>
          <w:szCs w:val="18"/>
        </w:rPr>
        <w:t>2016-018</w:t>
      </w:r>
      <w:r>
        <w:rPr>
          <w:color w:val="000000"/>
          <w:spacing w:val="0"/>
          <w:w w:val="100"/>
          <w:position w:val="0"/>
        </w:rPr>
        <w:t>）。</w:t>
      </w:r>
    </w:p>
    <w:p>
      <w:pPr>
        <w:pStyle w:val="Style27"/>
        <w:keepNext w:val="0"/>
        <w:keepLines w:val="0"/>
        <w:widowControl w:val="0"/>
        <w:shd w:val="clear" w:color="auto" w:fill="auto"/>
        <w:bidi w:val="0"/>
        <w:spacing w:before="0" w:after="40" w:line="470" w:lineRule="exact"/>
        <w:ind w:left="0" w:right="0" w:firstLine="0"/>
        <w:jc w:val="both"/>
      </w:pPr>
      <w:bookmarkStart w:id="479" w:name="bookmark479"/>
      <w:r>
        <w:rPr>
          <w:rFonts w:ascii="Times New Roman" w:eastAsia="Times New Roman" w:hAnsi="Times New Roman" w:cs="Times New Roman"/>
          <w:color w:val="000000"/>
          <w:spacing w:val="0"/>
          <w:w w:val="100"/>
          <w:position w:val="0"/>
          <w:sz w:val="18"/>
          <w:szCs w:val="18"/>
        </w:rPr>
        <w:t>1</w:t>
      </w:r>
      <w:bookmarkEnd w:id="479"/>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日，公司召开第二届董事会第十七次会议、第二届监事会第十三次会议，审议通过了公司《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年第一季 度报告》，公司并按要求同时发布了《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年第一季度报告披露提示性公告》，具体内容详见公司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日披露于巨 潮资讯网的相关公告（公告编号：</w:t>
      </w:r>
      <w:r>
        <w:rPr>
          <w:rFonts w:ascii="Times New Roman" w:eastAsia="Times New Roman" w:hAnsi="Times New Roman" w:cs="Times New Roman"/>
          <w:color w:val="000000"/>
          <w:spacing w:val="0"/>
          <w:w w:val="100"/>
          <w:position w:val="0"/>
          <w:sz w:val="18"/>
          <w:szCs w:val="18"/>
        </w:rPr>
        <w:t>2016-019</w:t>
      </w:r>
      <w:r>
        <w:rPr>
          <w:color w:val="000000"/>
          <w:spacing w:val="0"/>
          <w:w w:val="100"/>
          <w:position w:val="0"/>
        </w:rPr>
        <w:t>）。</w:t>
      </w:r>
    </w:p>
    <w:p>
      <w:pPr>
        <w:pStyle w:val="Style27"/>
        <w:keepNext w:val="0"/>
        <w:keepLines w:val="0"/>
        <w:widowControl w:val="0"/>
        <w:shd w:val="clear" w:color="auto" w:fill="auto"/>
        <w:bidi w:val="0"/>
        <w:spacing w:before="0" w:after="40" w:line="467" w:lineRule="exact"/>
        <w:ind w:left="0" w:right="0" w:firstLine="0"/>
        <w:jc w:val="both"/>
      </w:pPr>
      <w:bookmarkStart w:id="480" w:name="bookmark480"/>
      <w:r>
        <w:rPr>
          <w:rFonts w:ascii="Times New Roman" w:eastAsia="Times New Roman" w:hAnsi="Times New Roman" w:cs="Times New Roman"/>
          <w:color w:val="000000"/>
          <w:spacing w:val="0"/>
          <w:w w:val="100"/>
          <w:position w:val="0"/>
          <w:sz w:val="18"/>
          <w:szCs w:val="18"/>
        </w:rPr>
        <w:t>1</w:t>
      </w:r>
      <w:bookmarkEnd w:id="480"/>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日，公司召开第二届董事会第十八次会议，审议通过了《关于调整第二期限制性股票激励计划相关事项的议 案》、《关于向激励对象授予第二期限制性股票的议案》等议案，公司监事会对前述相关议案进行了审议并发表了明确同意 的审核意见，公司独立董事对前述调整及授予事项发表了同意的独立意见；除此以外，本次董事会还审议了《关于前次募集 资金使用情况报告的议案》、《关于变更公司名称的议案》等</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项议案，会计师事务所对公司前次募集资金使用情况发表了 鉴证报告，前述具体内容详见公司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日披露于巨潮资讯网的相关公告（公告编号：</w:t>
      </w:r>
      <w:r>
        <w:rPr>
          <w:rFonts w:ascii="Times New Roman" w:eastAsia="Times New Roman" w:hAnsi="Times New Roman" w:cs="Times New Roman"/>
          <w:color w:val="000000"/>
          <w:spacing w:val="0"/>
          <w:w w:val="100"/>
          <w:position w:val="0"/>
          <w:sz w:val="18"/>
          <w:szCs w:val="18"/>
        </w:rPr>
        <w:t>2016-020</w:t>
      </w:r>
      <w:r>
        <w:rPr>
          <w:color w:val="000000"/>
          <w:spacing w:val="0"/>
          <w:w w:val="100"/>
          <w:position w:val="0"/>
        </w:rPr>
        <w:t>）。</w:t>
      </w:r>
    </w:p>
    <w:p>
      <w:pPr>
        <w:pStyle w:val="Style27"/>
        <w:keepNext w:val="0"/>
        <w:keepLines w:val="0"/>
        <w:widowControl w:val="0"/>
        <w:shd w:val="clear" w:color="auto" w:fill="auto"/>
        <w:bidi w:val="0"/>
        <w:spacing w:before="0" w:after="40" w:line="469" w:lineRule="exact"/>
        <w:ind w:left="0" w:right="0" w:firstLine="0"/>
        <w:jc w:val="both"/>
      </w:pPr>
      <w:bookmarkStart w:id="481" w:name="bookmark481"/>
      <w:r>
        <w:rPr>
          <w:rFonts w:ascii="Times New Roman" w:eastAsia="Times New Roman" w:hAnsi="Times New Roman" w:cs="Times New Roman"/>
          <w:color w:val="000000"/>
          <w:spacing w:val="0"/>
          <w:w w:val="100"/>
          <w:position w:val="0"/>
          <w:sz w:val="18"/>
          <w:szCs w:val="18"/>
        </w:rPr>
        <w:t>2</w:t>
      </w:r>
      <w:bookmarkEnd w:id="481"/>
      <w:r>
        <w:rPr>
          <w:rFonts w:ascii="Times New Roman" w:eastAsia="Times New Roman" w:hAnsi="Times New Roman" w:cs="Times New Roman"/>
          <w:color w:val="000000"/>
          <w:spacing w:val="0"/>
          <w:w w:val="100"/>
          <w:position w:val="0"/>
          <w:sz w:val="18"/>
          <w:szCs w:val="18"/>
        </w:rPr>
        <w:t>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年年度股东大会如期召开，审议通过了《关于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年度利润分配及资本公积转增股本预案</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的议案》、《关于公司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股股票预案</w:t>
      </w:r>
      <w:r>
        <w:rPr>
          <w:color w:val="000000"/>
          <w:spacing w:val="0"/>
          <w:w w:val="100"/>
          <w:position w:val="0"/>
          <w:sz w:val="18"/>
          <w:szCs w:val="18"/>
        </w:rPr>
        <w:t>〉</w:t>
      </w:r>
      <w:r>
        <w:rPr>
          <w:color w:val="000000"/>
          <w:spacing w:val="0"/>
          <w:w w:val="100"/>
          <w:position w:val="0"/>
        </w:rPr>
        <w:t>的议案》等</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项议案，广东信达律师事务所就公司本次股东大会 的召开予以了见证并出具了相应法律意见书，具体内容详见公司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日披露于巨潮资讯网的相关公告（公告编号： </w:t>
      </w:r>
      <w:r>
        <w:rPr>
          <w:rFonts w:ascii="Times New Roman" w:eastAsia="Times New Roman" w:hAnsi="Times New Roman" w:cs="Times New Roman"/>
          <w:color w:val="000000"/>
          <w:spacing w:val="0"/>
          <w:w w:val="100"/>
          <w:position w:val="0"/>
          <w:sz w:val="18"/>
          <w:szCs w:val="18"/>
        </w:rPr>
        <w:t>2016-021</w:t>
      </w:r>
      <w:r>
        <w:rPr>
          <w:color w:val="000000"/>
          <w:spacing w:val="0"/>
          <w:w w:val="100"/>
          <w:position w:val="0"/>
        </w:rPr>
        <w:t>）。</w:t>
      </w:r>
    </w:p>
    <w:p>
      <w:pPr>
        <w:pStyle w:val="Style27"/>
        <w:keepNext w:val="0"/>
        <w:keepLines w:val="0"/>
        <w:widowControl w:val="0"/>
        <w:shd w:val="clear" w:color="auto" w:fill="auto"/>
        <w:bidi w:val="0"/>
        <w:spacing w:before="0" w:after="40" w:line="469" w:lineRule="exact"/>
        <w:ind w:left="0" w:right="0" w:firstLine="0"/>
        <w:jc w:val="both"/>
      </w:pPr>
      <w:bookmarkStart w:id="482" w:name="bookmark482"/>
      <w:r>
        <w:rPr>
          <w:rFonts w:ascii="Times New Roman" w:eastAsia="Times New Roman" w:hAnsi="Times New Roman" w:cs="Times New Roman"/>
          <w:color w:val="000000"/>
          <w:spacing w:val="0"/>
          <w:w w:val="100"/>
          <w:position w:val="0"/>
          <w:sz w:val="18"/>
          <w:szCs w:val="18"/>
        </w:rPr>
        <w:t>2</w:t>
      </w:r>
      <w:bookmarkEnd w:id="482"/>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日，公司发布了《关于首次公开发行前已发行股份上市流通提示性公告》，本次申请解除股份限售的股东 为张忠民，限售股份解禁数量为</w:t>
      </w:r>
      <w:r>
        <w:rPr>
          <w:rFonts w:ascii="Times New Roman" w:eastAsia="Times New Roman" w:hAnsi="Times New Roman" w:cs="Times New Roman"/>
          <w:color w:val="000000"/>
          <w:spacing w:val="0"/>
          <w:w w:val="100"/>
          <w:position w:val="0"/>
          <w:sz w:val="18"/>
          <w:szCs w:val="18"/>
        </w:rPr>
        <w:t>64.00</w:t>
      </w:r>
      <w:r>
        <w:rPr>
          <w:color w:val="000000"/>
          <w:spacing w:val="0"/>
          <w:w w:val="100"/>
          <w:position w:val="0"/>
        </w:rPr>
        <w:t>万股，本次实际可上市流通数量为</w:t>
      </w:r>
      <w:r>
        <w:rPr>
          <w:rFonts w:ascii="Times New Roman" w:eastAsia="Times New Roman" w:hAnsi="Times New Roman" w:cs="Times New Roman"/>
          <w:color w:val="000000"/>
          <w:spacing w:val="0"/>
          <w:w w:val="100"/>
          <w:position w:val="0"/>
          <w:sz w:val="18"/>
          <w:szCs w:val="18"/>
        </w:rPr>
        <w:t>64.00</w:t>
      </w:r>
      <w:r>
        <w:rPr>
          <w:color w:val="000000"/>
          <w:spacing w:val="0"/>
          <w:w w:val="100"/>
          <w:position w:val="0"/>
        </w:rPr>
        <w:t>万股，占公司股本总数的</w:t>
      </w:r>
      <w:r>
        <w:rPr>
          <w:rFonts w:ascii="Times New Roman" w:eastAsia="Times New Roman" w:hAnsi="Times New Roman" w:cs="Times New Roman"/>
          <w:color w:val="000000"/>
          <w:spacing w:val="0"/>
          <w:w w:val="100"/>
          <w:position w:val="0"/>
          <w:sz w:val="18"/>
          <w:szCs w:val="18"/>
        </w:rPr>
        <w:t>0.7932%</w:t>
      </w:r>
      <w:r>
        <w:rPr>
          <w:color w:val="000000"/>
          <w:spacing w:val="0"/>
          <w:w w:val="100"/>
          <w:position w:val="0"/>
        </w:rPr>
        <w:t>，本次限售 股份可上市流通日为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日；公司保荐机构对公司本次限售股解禁发表了核查意见，前述具体内容详见公司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日披露于巨潮资讯网的相关公告（公告编号：</w:t>
      </w:r>
      <w:r>
        <w:rPr>
          <w:rFonts w:ascii="Times New Roman" w:eastAsia="Times New Roman" w:hAnsi="Times New Roman" w:cs="Times New Roman"/>
          <w:color w:val="000000"/>
          <w:spacing w:val="0"/>
          <w:w w:val="100"/>
          <w:position w:val="0"/>
          <w:sz w:val="18"/>
          <w:szCs w:val="18"/>
        </w:rPr>
        <w:t>2016-022</w:t>
      </w:r>
      <w:r>
        <w:rPr>
          <w:color w:val="000000"/>
          <w:spacing w:val="0"/>
          <w:w w:val="100"/>
          <w:position w:val="0"/>
        </w:rPr>
        <w:t>）。</w:t>
      </w:r>
    </w:p>
    <w:p>
      <w:pPr>
        <w:pStyle w:val="Style27"/>
        <w:keepNext w:val="0"/>
        <w:keepLines w:val="0"/>
        <w:widowControl w:val="0"/>
        <w:shd w:val="clear" w:color="auto" w:fill="auto"/>
        <w:bidi w:val="0"/>
        <w:spacing w:before="0" w:after="40" w:line="470" w:lineRule="exact"/>
        <w:ind w:left="0" w:right="0" w:firstLine="0"/>
        <w:jc w:val="both"/>
      </w:pPr>
      <w:bookmarkStart w:id="483" w:name="bookmark483"/>
      <w:r>
        <w:rPr>
          <w:rFonts w:ascii="Times New Roman" w:eastAsia="Times New Roman" w:hAnsi="Times New Roman" w:cs="Times New Roman"/>
          <w:color w:val="000000"/>
          <w:spacing w:val="0"/>
          <w:w w:val="100"/>
          <w:position w:val="0"/>
          <w:sz w:val="18"/>
          <w:szCs w:val="18"/>
        </w:rPr>
        <w:t>2</w:t>
      </w:r>
      <w:bookmarkEnd w:id="483"/>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日，公司发布了《关于第二期限制性股票激励计划首次授予登记完成公告》，具体内容详见公司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日披露于巨潮资讯网的相关公告（公告编号：</w:t>
      </w:r>
      <w:r>
        <w:rPr>
          <w:rFonts w:ascii="Times New Roman" w:eastAsia="Times New Roman" w:hAnsi="Times New Roman" w:cs="Times New Roman"/>
          <w:color w:val="000000"/>
          <w:spacing w:val="0"/>
          <w:w w:val="100"/>
          <w:position w:val="0"/>
          <w:sz w:val="18"/>
          <w:szCs w:val="18"/>
        </w:rPr>
        <w:t xml:space="preserve">2016-023 </w:t>
      </w:r>
      <w:r>
        <w:rPr>
          <w:color w:val="000000"/>
          <w:spacing w:val="0"/>
          <w:w w:val="100"/>
          <w:position w:val="0"/>
        </w:rPr>
        <w:t>）。</w:t>
      </w:r>
    </w:p>
    <w:p>
      <w:pPr>
        <w:pStyle w:val="Style27"/>
        <w:keepNext w:val="0"/>
        <w:keepLines w:val="0"/>
        <w:widowControl w:val="0"/>
        <w:shd w:val="clear" w:color="auto" w:fill="auto"/>
        <w:bidi w:val="0"/>
        <w:spacing w:before="0" w:after="40" w:line="466" w:lineRule="exact"/>
        <w:ind w:left="0" w:right="0" w:firstLine="0"/>
        <w:jc w:val="both"/>
      </w:pPr>
      <w:bookmarkStart w:id="484" w:name="bookmark484"/>
      <w:r>
        <w:rPr>
          <w:rFonts w:ascii="Times New Roman" w:eastAsia="Times New Roman" w:hAnsi="Times New Roman" w:cs="Times New Roman"/>
          <w:color w:val="000000"/>
          <w:spacing w:val="0"/>
          <w:w w:val="100"/>
          <w:position w:val="0"/>
          <w:sz w:val="18"/>
          <w:szCs w:val="18"/>
        </w:rPr>
        <w:t>2</w:t>
      </w:r>
      <w:bookmarkEnd w:id="484"/>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年第二次临时股东大会，审议通过了《关于前次募集资金使用情况报告的议案》以及《关 于变更公司名称的议案》等</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项议案，广东信达律师事务所就公司本次股东大会的召开予以了见证并出具了相应法律意见书， 前述具体内容详见公司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日披露于巨潮资讯网的相关公告（公告编号：</w:t>
      </w:r>
      <w:r>
        <w:rPr>
          <w:rFonts w:ascii="Times New Roman" w:eastAsia="Times New Roman" w:hAnsi="Times New Roman" w:cs="Times New Roman"/>
          <w:color w:val="000000"/>
          <w:spacing w:val="0"/>
          <w:w w:val="100"/>
          <w:position w:val="0"/>
          <w:sz w:val="18"/>
          <w:szCs w:val="18"/>
        </w:rPr>
        <w:t>2016-024</w:t>
      </w:r>
      <w:r>
        <w:rPr>
          <w:color w:val="000000"/>
          <w:spacing w:val="0"/>
          <w:w w:val="100"/>
          <w:position w:val="0"/>
        </w:rPr>
        <w:t>）。</w:t>
      </w:r>
    </w:p>
    <w:p>
      <w:pPr>
        <w:pStyle w:val="Style27"/>
        <w:keepNext w:val="0"/>
        <w:keepLines w:val="0"/>
        <w:widowControl w:val="0"/>
        <w:shd w:val="clear" w:color="auto" w:fill="auto"/>
        <w:bidi w:val="0"/>
        <w:spacing w:before="0" w:after="40" w:line="468" w:lineRule="exact"/>
        <w:ind w:left="0" w:right="0" w:firstLine="0"/>
        <w:jc w:val="both"/>
      </w:pPr>
      <w:bookmarkStart w:id="485" w:name="bookmark485"/>
      <w:r>
        <w:rPr>
          <w:rFonts w:ascii="Times New Roman" w:eastAsia="Times New Roman" w:hAnsi="Times New Roman" w:cs="Times New Roman"/>
          <w:color w:val="000000"/>
          <w:spacing w:val="0"/>
          <w:w w:val="100"/>
          <w:position w:val="0"/>
          <w:sz w:val="18"/>
          <w:szCs w:val="18"/>
        </w:rPr>
        <w:t>2</w:t>
      </w:r>
      <w:bookmarkEnd w:id="485"/>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日，公司发布了《关于收到</w:t>
      </w:r>
      <w:r>
        <w:rPr>
          <w:color w:val="000000"/>
          <w:spacing w:val="0"/>
          <w:w w:val="100"/>
          <w:position w:val="0"/>
          <w:sz w:val="18"/>
          <w:szCs w:val="18"/>
        </w:rPr>
        <w:t>〈</w:t>
      </w:r>
      <w:r>
        <w:rPr>
          <w:color w:val="000000"/>
          <w:spacing w:val="0"/>
          <w:w w:val="100"/>
          <w:position w:val="0"/>
        </w:rPr>
        <w:t>中国证监会行政许可申请受理通知书</w:t>
      </w:r>
      <w:r>
        <w:rPr>
          <w:color w:val="000000"/>
          <w:spacing w:val="0"/>
          <w:w w:val="100"/>
          <w:position w:val="0"/>
          <w:sz w:val="18"/>
          <w:szCs w:val="18"/>
        </w:rPr>
        <w:t>〉</w:t>
      </w:r>
      <w:r>
        <w:rPr>
          <w:color w:val="000000"/>
          <w:spacing w:val="0"/>
          <w:w w:val="100"/>
          <w:position w:val="0"/>
        </w:rPr>
        <w:t>的公告》，中国证监会依法对公司提交 的《上市公司非公开发行股票》行政许可申请材料进行了审查，决定对该行政许可申请予以受理，具体内容详见公司</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日披露于巨潮资讯网的相关公告（公告编号：</w:t>
      </w:r>
      <w:r>
        <w:rPr>
          <w:rFonts w:ascii="Times New Roman" w:eastAsia="Times New Roman" w:hAnsi="Times New Roman" w:cs="Times New Roman"/>
          <w:color w:val="000000"/>
          <w:spacing w:val="0"/>
          <w:w w:val="100"/>
          <w:position w:val="0"/>
          <w:sz w:val="18"/>
          <w:szCs w:val="18"/>
        </w:rPr>
        <w:t>2016-025</w:t>
      </w:r>
      <w:r>
        <w:rPr>
          <w:color w:val="000000"/>
          <w:spacing w:val="0"/>
          <w:w w:val="100"/>
          <w:position w:val="0"/>
        </w:rPr>
        <w:t>）。</w:t>
      </w:r>
    </w:p>
    <w:p>
      <w:pPr>
        <w:pStyle w:val="Style27"/>
        <w:keepNext w:val="0"/>
        <w:keepLines w:val="0"/>
        <w:widowControl w:val="0"/>
        <w:shd w:val="clear" w:color="auto" w:fill="auto"/>
        <w:tabs>
          <w:tab w:pos="385" w:val="left"/>
        </w:tabs>
        <w:bidi w:val="0"/>
        <w:spacing w:before="0" w:after="40" w:line="469" w:lineRule="exact"/>
        <w:ind w:left="0" w:right="0" w:firstLine="0"/>
        <w:jc w:val="both"/>
      </w:pPr>
      <w:bookmarkStart w:id="486" w:name="bookmark486"/>
      <w:r>
        <w:rPr>
          <w:rFonts w:ascii="Times New Roman" w:eastAsia="Times New Roman" w:hAnsi="Times New Roman" w:cs="Times New Roman"/>
          <w:color w:val="000000"/>
          <w:spacing w:val="0"/>
          <w:w w:val="100"/>
          <w:position w:val="0"/>
          <w:sz w:val="18"/>
          <w:szCs w:val="18"/>
        </w:rPr>
        <w:t>2</w:t>
      </w:r>
      <w:bookmarkEnd w:id="486"/>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日，公司发布了《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年度权益分派实施公告》，由于公司第二期限制性股票激励计划首次授予的限制性股 票合计</w:t>
      </w:r>
      <w:r>
        <w:rPr>
          <w:rFonts w:ascii="Times New Roman" w:eastAsia="Times New Roman" w:hAnsi="Times New Roman" w:cs="Times New Roman"/>
          <w:color w:val="000000"/>
          <w:spacing w:val="0"/>
          <w:w w:val="100"/>
          <w:position w:val="0"/>
          <w:sz w:val="18"/>
          <w:szCs w:val="18"/>
        </w:rPr>
        <w:t>48.10</w:t>
      </w:r>
      <w:r>
        <w:rPr>
          <w:color w:val="000000"/>
          <w:spacing w:val="0"/>
          <w:w w:val="100"/>
          <w:position w:val="0"/>
        </w:rPr>
        <w:t>万股已完成登记手续并已上市，故截止权益分派实施公告披露日，公司总股本变更为</w:t>
      </w:r>
      <w:r>
        <w:rPr>
          <w:rFonts w:ascii="Times New Roman" w:eastAsia="Times New Roman" w:hAnsi="Times New Roman" w:cs="Times New Roman"/>
          <w:color w:val="000000"/>
          <w:spacing w:val="0"/>
          <w:w w:val="100"/>
          <w:position w:val="0"/>
          <w:sz w:val="18"/>
          <w:szCs w:val="18"/>
        </w:rPr>
        <w:t>81,169,500.00</w:t>
      </w:r>
      <w:r>
        <w:rPr>
          <w:color w:val="000000"/>
          <w:spacing w:val="0"/>
          <w:w w:val="100"/>
          <w:position w:val="0"/>
        </w:rPr>
        <w:t>股，公司</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年度利润分配预案按照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分配总额不变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的原则进行了相应调整，同时，公告中确定本次权益分派股权登记日为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日，除权除息日为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日，前述具体内容详见公司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日披露于巨潮资讯网的相关公告（公告编号：</w:t>
      </w:r>
      <w:r>
        <w:rPr>
          <w:rFonts w:ascii="Times New Roman" w:eastAsia="Times New Roman" w:hAnsi="Times New Roman" w:cs="Times New Roman"/>
          <w:color w:val="000000"/>
          <w:spacing w:val="0"/>
          <w:w w:val="100"/>
          <w:position w:val="0"/>
          <w:sz w:val="18"/>
          <w:szCs w:val="18"/>
        </w:rPr>
        <w:t>2016-026</w:t>
      </w:r>
      <w:r>
        <w:rPr>
          <w:color w:val="000000"/>
          <w:spacing w:val="0"/>
          <w:w w:val="100"/>
          <w:position w:val="0"/>
        </w:rPr>
        <w:t>）„</w:t>
      </w:r>
    </w:p>
    <w:p>
      <w:pPr>
        <w:pStyle w:val="Style27"/>
        <w:keepNext w:val="0"/>
        <w:keepLines w:val="0"/>
        <w:widowControl w:val="0"/>
        <w:shd w:val="clear" w:color="auto" w:fill="auto"/>
        <w:tabs>
          <w:tab w:pos="385" w:val="left"/>
        </w:tabs>
        <w:bidi w:val="0"/>
        <w:spacing w:before="0" w:after="40" w:line="466" w:lineRule="exact"/>
        <w:ind w:left="0" w:right="0" w:firstLine="0"/>
        <w:jc w:val="both"/>
      </w:pPr>
      <w:bookmarkStart w:id="487" w:name="bookmark487"/>
      <w:r>
        <w:rPr>
          <w:rFonts w:ascii="Times New Roman" w:eastAsia="Times New Roman" w:hAnsi="Times New Roman" w:cs="Times New Roman"/>
          <w:color w:val="000000"/>
          <w:spacing w:val="0"/>
          <w:w w:val="100"/>
          <w:position w:val="0"/>
          <w:sz w:val="18"/>
          <w:szCs w:val="18"/>
        </w:rPr>
        <w:t>2</w:t>
      </w:r>
      <w:bookmarkEnd w:id="487"/>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日，公司召开第二届董事会第十九次会议，审议通过了《关于部分募集资金投资项目结项并将节余募集资金 永久补充流动资金的议案》以及《关于公司向银行申请授信额度并提供抵押担保的议案》。公司监事会对前述议案进行了审 议，公司独立董事对前述事项发表了独立意见，保荐机构对公司前述募投项目结项事项发表了核查意见，前述具体内容详见 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日披露于巨潮资讯网的相关公告（公告编号：</w:t>
      </w:r>
      <w:r>
        <w:rPr>
          <w:rFonts w:ascii="Times New Roman" w:eastAsia="Times New Roman" w:hAnsi="Times New Roman" w:cs="Times New Roman"/>
          <w:color w:val="000000"/>
          <w:spacing w:val="0"/>
          <w:w w:val="100"/>
          <w:position w:val="0"/>
          <w:sz w:val="18"/>
          <w:szCs w:val="18"/>
        </w:rPr>
        <w:t>2016-027</w:t>
      </w:r>
      <w:r>
        <w:rPr>
          <w:color w:val="000000"/>
          <w:spacing w:val="0"/>
          <w:w w:val="100"/>
          <w:position w:val="0"/>
        </w:rPr>
        <w:t>）。</w:t>
      </w:r>
    </w:p>
    <w:p>
      <w:pPr>
        <w:pStyle w:val="Style27"/>
        <w:keepNext w:val="0"/>
        <w:keepLines w:val="0"/>
        <w:widowControl w:val="0"/>
        <w:shd w:val="clear" w:color="auto" w:fill="auto"/>
        <w:tabs>
          <w:tab w:pos="385" w:val="left"/>
        </w:tabs>
        <w:bidi w:val="0"/>
        <w:spacing w:before="0" w:after="40" w:line="470" w:lineRule="exact"/>
        <w:ind w:left="0" w:right="0" w:firstLine="0"/>
        <w:jc w:val="both"/>
      </w:pPr>
      <w:bookmarkStart w:id="488" w:name="bookmark488"/>
      <w:r>
        <w:rPr>
          <w:rFonts w:ascii="Times New Roman" w:eastAsia="Times New Roman" w:hAnsi="Times New Roman" w:cs="Times New Roman"/>
          <w:color w:val="000000"/>
          <w:spacing w:val="0"/>
          <w:w w:val="100"/>
          <w:position w:val="0"/>
          <w:sz w:val="18"/>
          <w:szCs w:val="18"/>
        </w:rPr>
        <w:t>2</w:t>
      </w:r>
      <w:bookmarkEnd w:id="488"/>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日，公司发布了《关于注销部分募集资金专户的公告》，具体内容详见公司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日披露于巨潮资讯 网的相关公告（公告编号：</w:t>
      </w:r>
      <w:r>
        <w:rPr>
          <w:rFonts w:ascii="Times New Roman" w:eastAsia="Times New Roman" w:hAnsi="Times New Roman" w:cs="Times New Roman"/>
          <w:color w:val="000000"/>
          <w:spacing w:val="0"/>
          <w:w w:val="100"/>
          <w:position w:val="0"/>
          <w:sz w:val="18"/>
          <w:szCs w:val="18"/>
        </w:rPr>
        <w:t xml:space="preserve">2016-028 </w:t>
      </w:r>
      <w:r>
        <w:rPr>
          <w:color w:val="000000"/>
          <w:spacing w:val="0"/>
          <w:w w:val="100"/>
          <w:position w:val="0"/>
        </w:rPr>
        <w:t>）。</w:t>
      </w:r>
    </w:p>
    <w:p>
      <w:pPr>
        <w:pStyle w:val="Style27"/>
        <w:keepNext w:val="0"/>
        <w:keepLines w:val="0"/>
        <w:widowControl w:val="0"/>
        <w:shd w:val="clear" w:color="auto" w:fill="auto"/>
        <w:tabs>
          <w:tab w:pos="385" w:val="left"/>
        </w:tabs>
        <w:bidi w:val="0"/>
        <w:spacing w:before="0" w:after="40" w:line="470" w:lineRule="exact"/>
        <w:ind w:left="0" w:right="0" w:firstLine="0"/>
        <w:jc w:val="both"/>
      </w:pPr>
      <w:bookmarkStart w:id="489" w:name="bookmark489"/>
      <w:r>
        <w:rPr>
          <w:rFonts w:ascii="Times New Roman" w:eastAsia="Times New Roman" w:hAnsi="Times New Roman" w:cs="Times New Roman"/>
          <w:color w:val="000000"/>
          <w:spacing w:val="0"/>
          <w:w w:val="100"/>
          <w:position w:val="0"/>
          <w:sz w:val="18"/>
          <w:szCs w:val="18"/>
        </w:rPr>
        <w:t>2</w:t>
      </w:r>
      <w:bookmarkEnd w:id="489"/>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日，公司接到持股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以上股东雷洪文先生、袁小康先生以及徐彪先生的减持计划，他们分别计划于减持计 划公告之日起三个交易日后的</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个月内，以集中竞价或大宗交易方式减持公司股份不超过</w:t>
      </w:r>
      <w:r>
        <w:rPr>
          <w:rFonts w:ascii="Times New Roman" w:eastAsia="Times New Roman" w:hAnsi="Times New Roman" w:cs="Times New Roman"/>
          <w:color w:val="000000"/>
          <w:spacing w:val="0"/>
          <w:w w:val="100"/>
          <w:position w:val="0"/>
          <w:sz w:val="18"/>
          <w:szCs w:val="18"/>
        </w:rPr>
        <w:t>350.00</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260.00</w:t>
      </w:r>
      <w:r>
        <w:rPr>
          <w:color w:val="000000"/>
          <w:spacing w:val="0"/>
          <w:w w:val="100"/>
          <w:position w:val="0"/>
        </w:rPr>
        <w:t>万股和</w:t>
      </w:r>
      <w:r>
        <w:rPr>
          <w:rFonts w:ascii="Times New Roman" w:eastAsia="Times New Roman" w:hAnsi="Times New Roman" w:cs="Times New Roman"/>
          <w:color w:val="000000"/>
          <w:spacing w:val="0"/>
          <w:w w:val="100"/>
          <w:position w:val="0"/>
          <w:sz w:val="18"/>
          <w:szCs w:val="18"/>
        </w:rPr>
        <w:t>260.00</w:t>
      </w:r>
      <w:r>
        <w:rPr>
          <w:color w:val="000000"/>
          <w:spacing w:val="0"/>
          <w:w w:val="100"/>
          <w:position w:val="0"/>
        </w:rPr>
        <w:t>万 股，具体内容详见公司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日披露于巨潮资讯网的相关公告（公告编号：</w:t>
      </w:r>
      <w:r>
        <w:rPr>
          <w:rFonts w:ascii="Times New Roman" w:eastAsia="Times New Roman" w:hAnsi="Times New Roman" w:cs="Times New Roman"/>
          <w:color w:val="000000"/>
          <w:spacing w:val="0"/>
          <w:w w:val="100"/>
          <w:position w:val="0"/>
          <w:sz w:val="18"/>
          <w:szCs w:val="18"/>
        </w:rPr>
        <w:t>2016-029</w:t>
      </w:r>
      <w:r>
        <w:rPr>
          <w:color w:val="000000"/>
          <w:spacing w:val="0"/>
          <w:w w:val="100"/>
          <w:position w:val="0"/>
        </w:rPr>
        <w:t>）。</w:t>
      </w:r>
    </w:p>
    <w:p>
      <w:pPr>
        <w:pStyle w:val="Style27"/>
        <w:keepNext w:val="0"/>
        <w:keepLines w:val="0"/>
        <w:widowControl w:val="0"/>
        <w:shd w:val="clear" w:color="auto" w:fill="auto"/>
        <w:bidi w:val="0"/>
        <w:spacing w:before="0" w:after="40" w:line="468" w:lineRule="exact"/>
        <w:ind w:left="0" w:right="0" w:firstLine="0"/>
        <w:jc w:val="both"/>
      </w:pPr>
      <w:bookmarkStart w:id="490" w:name="bookmark490"/>
      <w:r>
        <w:rPr>
          <w:rFonts w:ascii="Times New Roman" w:eastAsia="Times New Roman" w:hAnsi="Times New Roman" w:cs="Times New Roman"/>
          <w:color w:val="000000"/>
          <w:spacing w:val="0"/>
          <w:w w:val="100"/>
          <w:position w:val="0"/>
          <w:sz w:val="18"/>
          <w:szCs w:val="18"/>
        </w:rPr>
        <w:t>2</w:t>
      </w:r>
      <w:bookmarkEnd w:id="490"/>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日，公司接到股东张忠民先生的减持计划，其计划于减持计划公告之日起三个交易日后的</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个月内，以集中 竞价或大宗交易方式减持公司股份不超过</w:t>
      </w:r>
      <w:r>
        <w:rPr>
          <w:rFonts w:ascii="Times New Roman" w:eastAsia="Times New Roman" w:hAnsi="Times New Roman" w:cs="Times New Roman"/>
          <w:color w:val="000000"/>
          <w:spacing w:val="0"/>
          <w:w w:val="100"/>
          <w:position w:val="0"/>
          <w:sz w:val="18"/>
          <w:szCs w:val="18"/>
        </w:rPr>
        <w:t>4,085,422.00</w:t>
      </w:r>
      <w:r>
        <w:rPr>
          <w:color w:val="000000"/>
          <w:spacing w:val="0"/>
          <w:w w:val="100"/>
          <w:position w:val="0"/>
        </w:rPr>
        <w:t>股；同日，公司发布了《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年半年度业绩预告》，前述相关内容详 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日披露于巨潮资讯网的相关公告（公告编号：</w:t>
      </w:r>
      <w:r>
        <w:rPr>
          <w:rFonts w:ascii="Times New Roman" w:eastAsia="Times New Roman" w:hAnsi="Times New Roman" w:cs="Times New Roman"/>
          <w:color w:val="000000"/>
          <w:spacing w:val="0"/>
          <w:w w:val="100"/>
          <w:position w:val="0"/>
          <w:sz w:val="18"/>
          <w:szCs w:val="18"/>
        </w:rPr>
        <w:t>2016-030</w:t>
      </w:r>
      <w:r>
        <w:rPr>
          <w:color w:val="000000"/>
          <w:spacing w:val="0"/>
          <w:w w:val="100"/>
          <w:position w:val="0"/>
        </w:rPr>
        <w:t>）。</w:t>
      </w:r>
    </w:p>
    <w:p>
      <w:pPr>
        <w:pStyle w:val="Style27"/>
        <w:keepNext w:val="0"/>
        <w:keepLines w:val="0"/>
        <w:widowControl w:val="0"/>
        <w:shd w:val="clear" w:color="auto" w:fill="auto"/>
        <w:bidi w:val="0"/>
        <w:spacing w:before="0" w:after="40" w:line="470" w:lineRule="exact"/>
        <w:ind w:left="0" w:right="0" w:firstLine="0"/>
        <w:jc w:val="both"/>
      </w:pPr>
      <w:bookmarkStart w:id="491" w:name="bookmark491"/>
      <w:r>
        <w:rPr>
          <w:rFonts w:ascii="Times New Roman" w:eastAsia="Times New Roman" w:hAnsi="Times New Roman" w:cs="Times New Roman"/>
          <w:color w:val="000000"/>
          <w:spacing w:val="0"/>
          <w:w w:val="100"/>
          <w:position w:val="0"/>
          <w:sz w:val="18"/>
          <w:szCs w:val="18"/>
        </w:rPr>
        <w:t>3</w:t>
      </w:r>
      <w:bookmarkEnd w:id="491"/>
      <w:r>
        <w:rPr>
          <w:rFonts w:ascii="Times New Roman" w:eastAsia="Times New Roman" w:hAnsi="Times New Roman" w:cs="Times New Roman"/>
          <w:color w:val="000000"/>
          <w:spacing w:val="0"/>
          <w:w w:val="100"/>
          <w:position w:val="0"/>
          <w:sz w:val="18"/>
          <w:szCs w:val="18"/>
        </w:rPr>
        <w:t>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日，公司收到副总经理龙中胜先生的告知函，因其个人资金使用安排，龙中胜先生分别于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日和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日通过大宗交易方式减持了其持有的公司无限售流通股票</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股和</w:t>
      </w:r>
      <w:r>
        <w:rPr>
          <w:rFonts w:ascii="Times New Roman" w:eastAsia="Times New Roman" w:hAnsi="Times New Roman" w:cs="Times New Roman"/>
          <w:color w:val="000000"/>
          <w:spacing w:val="0"/>
          <w:w w:val="100"/>
          <w:position w:val="0"/>
          <w:sz w:val="18"/>
          <w:szCs w:val="18"/>
        </w:rPr>
        <w:t>600,000</w:t>
      </w:r>
      <w:r>
        <w:rPr>
          <w:color w:val="000000"/>
          <w:spacing w:val="0"/>
          <w:w w:val="100"/>
          <w:position w:val="0"/>
        </w:rPr>
        <w:t>股，合计</w:t>
      </w:r>
      <w:r>
        <w:rPr>
          <w:rFonts w:ascii="Times New Roman" w:eastAsia="Times New Roman" w:hAnsi="Times New Roman" w:cs="Times New Roman"/>
          <w:color w:val="000000"/>
          <w:spacing w:val="0"/>
          <w:w w:val="100"/>
          <w:position w:val="0"/>
          <w:sz w:val="18"/>
          <w:szCs w:val="18"/>
        </w:rPr>
        <w:t>1,100,000</w:t>
      </w:r>
      <w:r>
        <w:rPr>
          <w:color w:val="000000"/>
          <w:spacing w:val="0"/>
          <w:w w:val="100"/>
          <w:position w:val="0"/>
        </w:rPr>
        <w:t>股，具体内容详 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日披露于巨潮资讯网的相关公告（公告编号：</w:t>
      </w:r>
      <w:r>
        <w:rPr>
          <w:rFonts w:ascii="Times New Roman" w:eastAsia="Times New Roman" w:hAnsi="Times New Roman" w:cs="Times New Roman"/>
          <w:color w:val="000000"/>
          <w:spacing w:val="0"/>
          <w:w w:val="100"/>
          <w:position w:val="0"/>
          <w:sz w:val="18"/>
          <w:szCs w:val="18"/>
        </w:rPr>
        <w:t xml:space="preserve">2016-031 </w:t>
      </w:r>
      <w:r>
        <w:rPr>
          <w:color w:val="000000"/>
          <w:spacing w:val="0"/>
          <w:w w:val="100"/>
          <w:position w:val="0"/>
        </w:rPr>
        <w:t>）。</w:t>
      </w:r>
    </w:p>
    <w:p>
      <w:pPr>
        <w:pStyle w:val="Style27"/>
        <w:keepNext w:val="0"/>
        <w:keepLines w:val="0"/>
        <w:widowControl w:val="0"/>
        <w:shd w:val="clear" w:color="auto" w:fill="auto"/>
        <w:tabs>
          <w:tab w:pos="385" w:val="left"/>
        </w:tabs>
        <w:bidi w:val="0"/>
        <w:spacing w:before="0" w:after="40" w:line="470" w:lineRule="exact"/>
        <w:ind w:left="0" w:right="0" w:firstLine="0"/>
        <w:jc w:val="both"/>
      </w:pPr>
      <w:bookmarkStart w:id="492" w:name="bookmark492"/>
      <w:r>
        <w:rPr>
          <w:rFonts w:ascii="Times New Roman" w:eastAsia="Times New Roman" w:hAnsi="Times New Roman" w:cs="Times New Roman"/>
          <w:color w:val="000000"/>
          <w:spacing w:val="0"/>
          <w:w w:val="100"/>
          <w:position w:val="0"/>
          <w:sz w:val="18"/>
          <w:szCs w:val="18"/>
        </w:rPr>
        <w:t>3</w:t>
      </w:r>
      <w:bookmarkEnd w:id="49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日，公司收到持股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以上股东、总经理雷洪文先生、副总经理袁小康先生的函告，因其个人资金使用安排， 雷洪文先生和袁小康先生均于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日通过大宗交易系统分别减持了其持有的公司无限售流通股票</w:t>
      </w:r>
      <w:r>
        <w:rPr>
          <w:rFonts w:ascii="Times New Roman" w:eastAsia="Times New Roman" w:hAnsi="Times New Roman" w:cs="Times New Roman"/>
          <w:color w:val="000000"/>
          <w:spacing w:val="0"/>
          <w:w w:val="100"/>
          <w:position w:val="0"/>
          <w:sz w:val="18"/>
          <w:szCs w:val="18"/>
        </w:rPr>
        <w:t>2,100,000</w:t>
      </w:r>
      <w:r>
        <w:rPr>
          <w:color w:val="000000"/>
          <w:spacing w:val="0"/>
          <w:w w:val="100"/>
          <w:position w:val="0"/>
        </w:rPr>
        <w:t xml:space="preserve">股和 </w:t>
      </w:r>
      <w:r>
        <w:rPr>
          <w:rFonts w:ascii="Times New Roman" w:eastAsia="Times New Roman" w:hAnsi="Times New Roman" w:cs="Times New Roman"/>
          <w:color w:val="000000"/>
          <w:spacing w:val="0"/>
          <w:w w:val="100"/>
          <w:position w:val="0"/>
          <w:sz w:val="18"/>
          <w:szCs w:val="18"/>
        </w:rPr>
        <w:t>1,727,600</w:t>
      </w:r>
      <w:r>
        <w:rPr>
          <w:color w:val="000000"/>
          <w:spacing w:val="0"/>
          <w:w w:val="100"/>
          <w:position w:val="0"/>
        </w:rPr>
        <w:t>股；同日，公司收到持股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以上股东、副总经理徐彪先生的函告，因其个人资金使用安排，徐彪先生分别于</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日通过大宗交易方式减持了其持有的公司无限售流通股票</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股和</w:t>
      </w:r>
      <w:r>
        <w:rPr>
          <w:rFonts w:ascii="Times New Roman" w:eastAsia="Times New Roman" w:hAnsi="Times New Roman" w:cs="Times New Roman"/>
          <w:color w:val="000000"/>
          <w:spacing w:val="0"/>
          <w:w w:val="100"/>
          <w:position w:val="0"/>
          <w:sz w:val="18"/>
          <w:szCs w:val="18"/>
        </w:rPr>
        <w:t>1,227,600</w:t>
      </w:r>
      <w:r>
        <w:rPr>
          <w:color w:val="000000"/>
          <w:spacing w:val="0"/>
          <w:w w:val="100"/>
          <w:position w:val="0"/>
        </w:rPr>
        <w:t>股，合计</w:t>
      </w:r>
      <w:r>
        <w:rPr>
          <w:rFonts w:ascii="Times New Roman" w:eastAsia="Times New Roman" w:hAnsi="Times New Roman" w:cs="Times New Roman"/>
          <w:color w:val="000000"/>
          <w:spacing w:val="0"/>
          <w:w w:val="100"/>
          <w:position w:val="0"/>
          <w:sz w:val="18"/>
          <w:szCs w:val="18"/>
        </w:rPr>
        <w:t>1,727,600</w:t>
      </w:r>
      <w:r>
        <w:rPr>
          <w:color w:val="000000"/>
          <w:spacing w:val="0"/>
          <w:w w:val="100"/>
          <w:position w:val="0"/>
        </w:rPr>
        <w:t>股; 同日，公司收到了由广州市工商行政管理局换发的《营业执照》并予以了及时公告；具体内容详见公司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日披露于 巨潮资讯网的相关公告（公告编号：</w:t>
      </w:r>
      <w:r>
        <w:rPr>
          <w:rFonts w:ascii="Times New Roman" w:eastAsia="Times New Roman" w:hAnsi="Times New Roman" w:cs="Times New Roman"/>
          <w:color w:val="000000"/>
          <w:spacing w:val="0"/>
          <w:w w:val="100"/>
          <w:position w:val="0"/>
          <w:sz w:val="18"/>
          <w:szCs w:val="18"/>
        </w:rPr>
        <w:t>2016-032</w:t>
      </w:r>
      <w:r>
        <w:rPr>
          <w:color w:val="000000"/>
          <w:spacing w:val="0"/>
          <w:w w:val="100"/>
          <w:position w:val="0"/>
        </w:rPr>
        <w:t>）。</w:t>
      </w:r>
    </w:p>
    <w:p>
      <w:pPr>
        <w:pStyle w:val="Style27"/>
        <w:keepNext w:val="0"/>
        <w:keepLines w:val="0"/>
        <w:widowControl w:val="0"/>
        <w:shd w:val="clear" w:color="auto" w:fill="auto"/>
        <w:tabs>
          <w:tab w:pos="380" w:val="left"/>
        </w:tabs>
        <w:bidi w:val="0"/>
        <w:spacing w:before="0" w:after="40" w:line="468" w:lineRule="exact"/>
        <w:ind w:left="0" w:right="0" w:firstLine="0"/>
        <w:jc w:val="left"/>
      </w:pPr>
      <w:bookmarkStart w:id="493" w:name="bookmark493"/>
      <w:r>
        <w:rPr>
          <w:rFonts w:ascii="Times New Roman" w:eastAsia="Times New Roman" w:hAnsi="Times New Roman" w:cs="Times New Roman"/>
          <w:color w:val="000000"/>
          <w:spacing w:val="0"/>
          <w:w w:val="100"/>
          <w:position w:val="0"/>
          <w:sz w:val="18"/>
          <w:szCs w:val="18"/>
        </w:rPr>
        <w:t>3</w:t>
      </w:r>
      <w:bookmarkEnd w:id="49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日，公司获悉全资子公司重庆浩云公共安全物联网技术有限公司作为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渝北区公共安全视频监控工程服务采 购（智慧天网）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（项目金额</w:t>
      </w:r>
      <w:r>
        <w:rPr>
          <w:rFonts w:ascii="Times New Roman" w:eastAsia="Times New Roman" w:hAnsi="Times New Roman" w:cs="Times New Roman"/>
          <w:color w:val="000000"/>
          <w:spacing w:val="0"/>
          <w:w w:val="100"/>
          <w:position w:val="0"/>
          <w:sz w:val="18"/>
          <w:szCs w:val="18"/>
        </w:rPr>
        <w:t>239,115,510.00</w:t>
      </w:r>
      <w:r>
        <w:rPr>
          <w:color w:val="000000"/>
          <w:spacing w:val="0"/>
          <w:w w:val="100"/>
          <w:position w:val="0"/>
        </w:rPr>
        <w:t>元）的第一中标人的信息，公司对前述预中标信息予以了及时公告，具体内容详 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日披露于巨潮资讯网的相关公告（公告编号：</w:t>
      </w:r>
      <w:r>
        <w:rPr>
          <w:rFonts w:ascii="Times New Roman" w:eastAsia="Times New Roman" w:hAnsi="Times New Roman" w:cs="Times New Roman"/>
          <w:color w:val="000000"/>
          <w:spacing w:val="0"/>
          <w:w w:val="100"/>
          <w:position w:val="0"/>
          <w:sz w:val="18"/>
          <w:szCs w:val="18"/>
        </w:rPr>
        <w:t>2016-033</w:t>
      </w:r>
      <w:r>
        <w:rPr>
          <w:color w:val="000000"/>
          <w:spacing w:val="0"/>
          <w:w w:val="100"/>
          <w:position w:val="0"/>
        </w:rPr>
        <w:t>）。</w:t>
      </w:r>
    </w:p>
    <w:p>
      <w:pPr>
        <w:pStyle w:val="Style27"/>
        <w:keepNext w:val="0"/>
        <w:keepLines w:val="0"/>
        <w:widowControl w:val="0"/>
        <w:shd w:val="clear" w:color="auto" w:fill="auto"/>
        <w:tabs>
          <w:tab w:pos="375" w:val="left"/>
        </w:tabs>
        <w:bidi w:val="0"/>
        <w:spacing w:before="0" w:after="40" w:line="466" w:lineRule="exact"/>
        <w:ind w:left="0" w:right="0" w:firstLine="0"/>
        <w:jc w:val="left"/>
      </w:pPr>
      <w:bookmarkStart w:id="494" w:name="bookmark494"/>
      <w:r>
        <w:rPr>
          <w:rFonts w:ascii="Times New Roman" w:eastAsia="Times New Roman" w:hAnsi="Times New Roman" w:cs="Times New Roman"/>
          <w:color w:val="000000"/>
          <w:spacing w:val="0"/>
          <w:w w:val="100"/>
          <w:position w:val="0"/>
          <w:sz w:val="18"/>
          <w:szCs w:val="18"/>
        </w:rPr>
        <w:t>3</w:t>
      </w:r>
      <w:bookmarkEnd w:id="49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日，公司收到中国证券监督管理委员会出具的《中国证监会行政许可项目审查反馈意见通知书》，公司对此 予以了及时公告，具体内容详见公司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日披露于巨潮资讯网的相关公告（公告编号：</w:t>
      </w:r>
      <w:r>
        <w:rPr>
          <w:rFonts w:ascii="Times New Roman" w:eastAsia="Times New Roman" w:hAnsi="Times New Roman" w:cs="Times New Roman"/>
          <w:color w:val="000000"/>
          <w:spacing w:val="0"/>
          <w:w w:val="100"/>
          <w:position w:val="0"/>
          <w:sz w:val="18"/>
          <w:szCs w:val="18"/>
        </w:rPr>
        <w:t>2016-034</w:t>
      </w:r>
      <w:r>
        <w:rPr>
          <w:color w:val="000000"/>
          <w:spacing w:val="0"/>
          <w:w w:val="100"/>
          <w:position w:val="0"/>
        </w:rPr>
        <w:t>）。</w:t>
      </w:r>
    </w:p>
    <w:p>
      <w:pPr>
        <w:pStyle w:val="Style27"/>
        <w:keepNext w:val="0"/>
        <w:keepLines w:val="0"/>
        <w:widowControl w:val="0"/>
        <w:shd w:val="clear" w:color="auto" w:fill="auto"/>
        <w:bidi w:val="0"/>
        <w:spacing w:before="0" w:after="40" w:line="470" w:lineRule="exact"/>
        <w:ind w:left="0" w:right="0" w:firstLine="0"/>
        <w:jc w:val="left"/>
      </w:pPr>
      <w:bookmarkStart w:id="495" w:name="bookmark495"/>
      <w:r>
        <w:rPr>
          <w:rFonts w:ascii="Times New Roman" w:eastAsia="Times New Roman" w:hAnsi="Times New Roman" w:cs="Times New Roman"/>
          <w:color w:val="000000"/>
          <w:spacing w:val="0"/>
          <w:w w:val="100"/>
          <w:position w:val="0"/>
          <w:sz w:val="18"/>
          <w:szCs w:val="18"/>
        </w:rPr>
        <w:t>3</w:t>
      </w:r>
      <w:bookmarkEnd w:id="495"/>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日，公司收到全资子公司重庆浩云公共安全物联网技术有限公司（以下简称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浩云物联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）函告，浩云物联 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日收到《中标通知书》，正式通知浩云物联为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渝北区公共安全视频监控工程服务采购（智慧天网）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的中标 人，公司对此予以了及时公告，具体内容详见公司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日披露于巨潮资讯网的相关公告（公告编号：</w:t>
      </w:r>
      <w:r>
        <w:rPr>
          <w:rFonts w:ascii="Times New Roman" w:eastAsia="Times New Roman" w:hAnsi="Times New Roman" w:cs="Times New Roman"/>
          <w:color w:val="000000"/>
          <w:spacing w:val="0"/>
          <w:w w:val="100"/>
          <w:position w:val="0"/>
          <w:sz w:val="18"/>
          <w:szCs w:val="18"/>
        </w:rPr>
        <w:t>2016-035</w:t>
      </w:r>
      <w:r>
        <w:rPr>
          <w:color w:val="000000"/>
          <w:spacing w:val="0"/>
          <w:w w:val="100"/>
          <w:position w:val="0"/>
        </w:rPr>
        <w:t>）。</w:t>
      </w:r>
    </w:p>
    <w:p>
      <w:pPr>
        <w:pStyle w:val="Style27"/>
        <w:keepNext w:val="0"/>
        <w:keepLines w:val="0"/>
        <w:widowControl w:val="0"/>
        <w:shd w:val="clear" w:color="auto" w:fill="auto"/>
        <w:bidi w:val="0"/>
        <w:spacing w:before="0" w:after="40" w:line="470" w:lineRule="exact"/>
        <w:ind w:left="0" w:right="0" w:firstLine="0"/>
        <w:jc w:val="left"/>
      </w:pPr>
      <w:bookmarkStart w:id="496" w:name="bookmark496"/>
      <w:r>
        <w:rPr>
          <w:rFonts w:ascii="Times New Roman" w:eastAsia="Times New Roman" w:hAnsi="Times New Roman" w:cs="Times New Roman"/>
          <w:color w:val="000000"/>
          <w:spacing w:val="0"/>
          <w:w w:val="100"/>
          <w:position w:val="0"/>
          <w:sz w:val="18"/>
          <w:szCs w:val="18"/>
        </w:rPr>
        <w:t>3</w:t>
      </w:r>
      <w:bookmarkEnd w:id="496"/>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日，公司收到持股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以上股东雷洪文先生的函告，获悉其持有并质押于中国银河证券股份有限公司的 </w:t>
      </w:r>
      <w:r>
        <w:rPr>
          <w:rFonts w:ascii="Times New Roman" w:eastAsia="Times New Roman" w:hAnsi="Times New Roman" w:cs="Times New Roman"/>
          <w:color w:val="000000"/>
          <w:spacing w:val="0"/>
          <w:w w:val="100"/>
          <w:position w:val="0"/>
          <w:sz w:val="18"/>
          <w:szCs w:val="18"/>
        </w:rPr>
        <w:t>3,736,666</w:t>
      </w:r>
      <w:r>
        <w:rPr>
          <w:color w:val="000000"/>
          <w:spacing w:val="0"/>
          <w:w w:val="100"/>
          <w:position w:val="0"/>
        </w:rPr>
        <w:t>股和</w:t>
      </w:r>
      <w:r>
        <w:rPr>
          <w:rFonts w:ascii="Times New Roman" w:eastAsia="Times New Roman" w:hAnsi="Times New Roman" w:cs="Times New Roman"/>
          <w:color w:val="000000"/>
          <w:spacing w:val="0"/>
          <w:w w:val="100"/>
          <w:position w:val="0"/>
          <w:sz w:val="18"/>
          <w:szCs w:val="18"/>
        </w:rPr>
        <w:t>3,487,555</w:t>
      </w:r>
      <w:r>
        <w:rPr>
          <w:color w:val="000000"/>
          <w:spacing w:val="0"/>
          <w:w w:val="100"/>
          <w:position w:val="0"/>
        </w:rPr>
        <w:t>股均已于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日解除了质押，公司对此予以了及时公告，具体内容详见公司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日披 露于巨潮资讯网的相关公告（公告编号：</w:t>
      </w:r>
      <w:r>
        <w:rPr>
          <w:rFonts w:ascii="Times New Roman" w:eastAsia="Times New Roman" w:hAnsi="Times New Roman" w:cs="Times New Roman"/>
          <w:color w:val="000000"/>
          <w:spacing w:val="0"/>
          <w:w w:val="100"/>
          <w:position w:val="0"/>
          <w:sz w:val="18"/>
          <w:szCs w:val="18"/>
        </w:rPr>
        <w:t>2016-036</w:t>
      </w:r>
      <w:r>
        <w:rPr>
          <w:color w:val="000000"/>
          <w:spacing w:val="0"/>
          <w:w w:val="100"/>
          <w:position w:val="0"/>
        </w:rPr>
        <w:t>）。</w:t>
      </w:r>
    </w:p>
    <w:p>
      <w:pPr>
        <w:pStyle w:val="Style27"/>
        <w:keepNext w:val="0"/>
        <w:keepLines w:val="0"/>
        <w:widowControl w:val="0"/>
        <w:shd w:val="clear" w:color="auto" w:fill="auto"/>
        <w:tabs>
          <w:tab w:pos="375" w:val="left"/>
        </w:tabs>
        <w:bidi w:val="0"/>
        <w:spacing w:before="0" w:after="40" w:line="470" w:lineRule="exact"/>
        <w:ind w:left="0" w:right="0" w:firstLine="0"/>
        <w:jc w:val="left"/>
      </w:pPr>
      <w:bookmarkStart w:id="497" w:name="bookmark497"/>
      <w:r>
        <w:rPr>
          <w:rFonts w:ascii="Times New Roman" w:eastAsia="Times New Roman" w:hAnsi="Times New Roman" w:cs="Times New Roman"/>
          <w:color w:val="000000"/>
          <w:spacing w:val="0"/>
          <w:w w:val="100"/>
          <w:position w:val="0"/>
          <w:sz w:val="18"/>
          <w:szCs w:val="18"/>
        </w:rPr>
        <w:t>3</w:t>
      </w:r>
      <w:bookmarkEnd w:id="497"/>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 xml:space="preserve">报告期内，公司取得了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图像处理方法及系统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的发明专利证书，具体内容详见公司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日披露于巨潮资讯网 的相关公告（公告编号：</w:t>
      </w:r>
      <w:r>
        <w:rPr>
          <w:rFonts w:ascii="Times New Roman" w:eastAsia="Times New Roman" w:hAnsi="Times New Roman" w:cs="Times New Roman"/>
          <w:color w:val="000000"/>
          <w:spacing w:val="0"/>
          <w:w w:val="100"/>
          <w:position w:val="0"/>
          <w:sz w:val="18"/>
          <w:szCs w:val="18"/>
        </w:rPr>
        <w:t>2016-037</w:t>
      </w:r>
      <w:r>
        <w:rPr>
          <w:color w:val="000000"/>
          <w:spacing w:val="0"/>
          <w:w w:val="100"/>
          <w:position w:val="0"/>
        </w:rPr>
        <w:t>）。</w:t>
      </w:r>
    </w:p>
    <w:p>
      <w:pPr>
        <w:pStyle w:val="Style27"/>
        <w:keepNext w:val="0"/>
        <w:keepLines w:val="0"/>
        <w:widowControl w:val="0"/>
        <w:shd w:val="clear" w:color="auto" w:fill="auto"/>
        <w:bidi w:val="0"/>
        <w:spacing w:before="0" w:after="40" w:line="468" w:lineRule="exact"/>
        <w:ind w:left="0" w:right="0" w:firstLine="0"/>
        <w:jc w:val="left"/>
      </w:pPr>
      <w:bookmarkStart w:id="498" w:name="bookmark498"/>
      <w:r>
        <w:rPr>
          <w:rFonts w:ascii="Times New Roman" w:eastAsia="Times New Roman" w:hAnsi="Times New Roman" w:cs="Times New Roman"/>
          <w:color w:val="000000"/>
          <w:spacing w:val="0"/>
          <w:w w:val="100"/>
          <w:position w:val="0"/>
          <w:sz w:val="18"/>
          <w:szCs w:val="18"/>
        </w:rPr>
        <w:t>3</w:t>
      </w:r>
      <w:bookmarkEnd w:id="498"/>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日，公司召开第二届董事会第二十次会议、第二届监事会第十六次会议，审议通过了《关于调整公司</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年度非公开发行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股股票方案的议案》等相关议案，鉴于公司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年度权益分派已实施完毕，结合中国证券监督管理委员会 对公司非公开发行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股股票申请文件的反馈意见，公司拟对</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股股票相关事项进行相应调整，并发出召 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年第三次临时股东大会的通知，同时公司对外发布了关于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年度创业板非公开发行股票申请文件反馈意见的回复， 具体内容详见公司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日披露于巨潮资讯网的相关公告（公告编号：</w:t>
      </w:r>
      <w:r>
        <w:rPr>
          <w:rFonts w:ascii="Times New Roman" w:eastAsia="Times New Roman" w:hAnsi="Times New Roman" w:cs="Times New Roman"/>
          <w:color w:val="000000"/>
          <w:spacing w:val="0"/>
          <w:w w:val="100"/>
          <w:position w:val="0"/>
          <w:sz w:val="18"/>
          <w:szCs w:val="18"/>
        </w:rPr>
        <w:t>2016-038</w:t>
      </w:r>
      <w:r>
        <w:rPr>
          <w:color w:val="000000"/>
          <w:spacing w:val="0"/>
          <w:w w:val="100"/>
          <w:position w:val="0"/>
        </w:rPr>
        <w:t>）。</w:t>
      </w:r>
    </w:p>
    <w:p>
      <w:pPr>
        <w:pStyle w:val="Style27"/>
        <w:keepNext w:val="0"/>
        <w:keepLines w:val="0"/>
        <w:widowControl w:val="0"/>
        <w:shd w:val="clear" w:color="auto" w:fill="auto"/>
        <w:bidi w:val="0"/>
        <w:spacing w:before="0" w:after="40" w:line="468" w:lineRule="exact"/>
        <w:ind w:left="0" w:right="0" w:firstLine="0"/>
        <w:jc w:val="left"/>
      </w:pPr>
      <w:bookmarkStart w:id="499" w:name="bookmark499"/>
      <w:r>
        <w:rPr>
          <w:rFonts w:ascii="Times New Roman" w:eastAsia="Times New Roman" w:hAnsi="Times New Roman" w:cs="Times New Roman"/>
          <w:color w:val="000000"/>
          <w:spacing w:val="0"/>
          <w:w w:val="100"/>
          <w:position w:val="0"/>
          <w:sz w:val="18"/>
          <w:szCs w:val="18"/>
        </w:rPr>
        <w:t>3</w:t>
      </w:r>
      <w:bookmarkEnd w:id="499"/>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日，公司获悉全资子公司重庆浩云公共安全物联网技术有限公司与重庆市公安局渝北区分局签署了《渝北区 公共安全视频监控工程服务（智慧天网）合同书》，合同金额为</w:t>
      </w:r>
      <w:r>
        <w:rPr>
          <w:rFonts w:ascii="Times New Roman" w:eastAsia="Times New Roman" w:hAnsi="Times New Roman" w:cs="Times New Roman"/>
          <w:color w:val="000000"/>
          <w:spacing w:val="0"/>
          <w:w w:val="100"/>
          <w:position w:val="0"/>
          <w:sz w:val="18"/>
          <w:szCs w:val="18"/>
        </w:rPr>
        <w:t>239,115,510.00</w:t>
      </w:r>
      <w:r>
        <w:rPr>
          <w:color w:val="000000"/>
          <w:spacing w:val="0"/>
          <w:w w:val="100"/>
          <w:position w:val="0"/>
        </w:rPr>
        <w:t>元，公司对此予以了及时公告，具体内容详 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日披露于巨潮资讯网的相关公告（公告编号：</w:t>
      </w:r>
      <w:r>
        <w:rPr>
          <w:rFonts w:ascii="Times New Roman" w:eastAsia="Times New Roman" w:hAnsi="Times New Roman" w:cs="Times New Roman"/>
          <w:color w:val="000000"/>
          <w:spacing w:val="0"/>
          <w:w w:val="100"/>
          <w:position w:val="0"/>
          <w:sz w:val="18"/>
          <w:szCs w:val="18"/>
        </w:rPr>
        <w:t>2016-039</w:t>
      </w:r>
      <w:r>
        <w:rPr>
          <w:color w:val="000000"/>
          <w:spacing w:val="0"/>
          <w:w w:val="100"/>
          <w:position w:val="0"/>
        </w:rPr>
        <w:t>）。</w:t>
      </w:r>
    </w:p>
    <w:p>
      <w:pPr>
        <w:pStyle w:val="Style27"/>
        <w:keepNext w:val="0"/>
        <w:keepLines w:val="0"/>
        <w:widowControl w:val="0"/>
        <w:shd w:val="clear" w:color="auto" w:fill="auto"/>
        <w:tabs>
          <w:tab w:pos="375" w:val="left"/>
        </w:tabs>
        <w:bidi w:val="0"/>
        <w:spacing w:before="0" w:after="40" w:line="470" w:lineRule="exact"/>
        <w:ind w:left="0" w:right="0" w:firstLine="0"/>
        <w:jc w:val="left"/>
      </w:pPr>
      <w:bookmarkStart w:id="500" w:name="bookmark500"/>
      <w:r>
        <w:rPr>
          <w:rFonts w:ascii="Times New Roman" w:eastAsia="Times New Roman" w:hAnsi="Times New Roman" w:cs="Times New Roman"/>
          <w:color w:val="000000"/>
          <w:spacing w:val="0"/>
          <w:w w:val="100"/>
          <w:position w:val="0"/>
          <w:sz w:val="18"/>
          <w:szCs w:val="18"/>
        </w:rPr>
        <w:t>3</w:t>
      </w:r>
      <w:bookmarkEnd w:id="500"/>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t>报告期内，公司取得了由中国安全防范产品行业协会颁发的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安防工程企业设计施工维护能力证书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，能力等级为壹级， 具体内容详见公司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日披露于巨潮资讯网的相关公告（公告编号：</w:t>
      </w:r>
      <w:r>
        <w:rPr>
          <w:rFonts w:ascii="Times New Roman" w:eastAsia="Times New Roman" w:hAnsi="Times New Roman" w:cs="Times New Roman"/>
          <w:color w:val="000000"/>
          <w:spacing w:val="0"/>
          <w:w w:val="100"/>
          <w:position w:val="0"/>
          <w:sz w:val="18"/>
          <w:szCs w:val="18"/>
        </w:rPr>
        <w:t>2016-040</w:t>
      </w:r>
      <w:r>
        <w:rPr>
          <w:color w:val="000000"/>
          <w:spacing w:val="0"/>
          <w:w w:val="100"/>
          <w:position w:val="0"/>
        </w:rPr>
        <w:t>）。</w:t>
      </w:r>
    </w:p>
    <w:p>
      <w:pPr>
        <w:pStyle w:val="Style27"/>
        <w:keepNext w:val="0"/>
        <w:keepLines w:val="0"/>
        <w:widowControl w:val="0"/>
        <w:shd w:val="clear" w:color="auto" w:fill="auto"/>
        <w:bidi w:val="0"/>
        <w:spacing w:before="0" w:after="0" w:line="470" w:lineRule="exact"/>
        <w:ind w:left="0" w:right="0" w:firstLine="0"/>
        <w:jc w:val="left"/>
      </w:pPr>
      <w:bookmarkStart w:id="501" w:name="bookmark501"/>
      <w:r>
        <w:rPr>
          <w:rFonts w:ascii="Times New Roman" w:eastAsia="Times New Roman" w:hAnsi="Times New Roman" w:cs="Times New Roman"/>
          <w:color w:val="000000"/>
          <w:spacing w:val="0"/>
          <w:w w:val="100"/>
          <w:position w:val="0"/>
          <w:sz w:val="18"/>
          <w:szCs w:val="18"/>
        </w:rPr>
        <w:t>4</w:t>
      </w:r>
      <w:bookmarkEnd w:id="501"/>
      <w:r>
        <w:rPr>
          <w:rFonts w:ascii="Times New Roman" w:eastAsia="Times New Roman" w:hAnsi="Times New Roman" w:cs="Times New Roman"/>
          <w:color w:val="000000"/>
          <w:spacing w:val="0"/>
          <w:w w:val="100"/>
          <w:position w:val="0"/>
          <w:sz w:val="18"/>
          <w:szCs w:val="18"/>
        </w:rPr>
        <w:t>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日，公司发布了《关于召开公司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年第三次临时股东大会的提示性公告》，审议事项为《关于调整公司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股股票方案的议案》等相关议案，具体内容详见公司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日披露于巨潮资讯网的相关公告（公 </w:t>
      </w:r>
      <w:r>
        <w:rPr>
          <w:rStyle w:val="CharStyle48"/>
          <w:rFonts w:ascii="SimSun" w:eastAsia="SimSun" w:hAnsi="SimSun" w:cs="SimSun"/>
          <w:sz w:val="17"/>
          <w:szCs w:val="17"/>
        </w:rPr>
        <w:t>告编号：</w:t>
      </w:r>
      <w:r>
        <w:rPr>
          <w:rStyle w:val="CharStyle48"/>
        </w:rPr>
        <w:t xml:space="preserve">2016-041 </w:t>
      </w:r>
      <w:r>
        <w:rPr>
          <w:rStyle w:val="CharStyle48"/>
          <w:rFonts w:ascii="SimSun" w:eastAsia="SimSun" w:hAnsi="SimSun" w:cs="SimSun"/>
          <w:sz w:val="17"/>
          <w:szCs w:val="17"/>
        </w:rPr>
        <w:t>）。</w:t>
      </w:r>
    </w:p>
    <w:p>
      <w:pPr>
        <w:pStyle w:val="Style27"/>
        <w:keepNext w:val="0"/>
        <w:keepLines w:val="0"/>
        <w:widowControl w:val="0"/>
        <w:shd w:val="clear" w:color="auto" w:fill="auto"/>
        <w:bidi w:val="0"/>
        <w:spacing w:before="0" w:after="0" w:line="470" w:lineRule="exact"/>
        <w:ind w:left="0" w:right="0" w:firstLine="0"/>
        <w:jc w:val="both"/>
      </w:pPr>
      <w:bookmarkStart w:id="502" w:name="bookmark502"/>
      <w:r>
        <w:rPr>
          <w:rFonts w:ascii="Times New Roman" w:eastAsia="Times New Roman" w:hAnsi="Times New Roman" w:cs="Times New Roman"/>
          <w:color w:val="000000"/>
          <w:spacing w:val="0"/>
          <w:w w:val="100"/>
          <w:position w:val="0"/>
          <w:sz w:val="18"/>
          <w:szCs w:val="18"/>
        </w:rPr>
        <w:t>4</w:t>
      </w:r>
      <w:bookmarkEnd w:id="502"/>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年第三次临时股东大会如期召开，会议审议通过了《关于调整公司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 股票方案的议案》等相关议案，广东信达律师事务所就本次会议依法出具了法律意见书，具体内容详见公司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 披露于巨潮资讯网的相关公告（公告编号：</w:t>
      </w:r>
      <w:r>
        <w:rPr>
          <w:rFonts w:ascii="Times New Roman" w:eastAsia="Times New Roman" w:hAnsi="Times New Roman" w:cs="Times New Roman"/>
          <w:color w:val="000000"/>
          <w:spacing w:val="0"/>
          <w:w w:val="100"/>
          <w:position w:val="0"/>
          <w:sz w:val="18"/>
          <w:szCs w:val="18"/>
        </w:rPr>
        <w:t>2016-042</w:t>
      </w:r>
      <w:r>
        <w:rPr>
          <w:color w:val="000000"/>
          <w:spacing w:val="0"/>
          <w:w w:val="100"/>
          <w:position w:val="0"/>
        </w:rPr>
        <w:t>）。</w:t>
      </w:r>
    </w:p>
    <w:p>
      <w:pPr>
        <w:pStyle w:val="Style27"/>
        <w:keepNext w:val="0"/>
        <w:keepLines w:val="0"/>
        <w:widowControl w:val="0"/>
        <w:shd w:val="clear" w:color="auto" w:fill="auto"/>
        <w:tabs>
          <w:tab w:pos="385" w:val="left"/>
        </w:tabs>
        <w:bidi w:val="0"/>
        <w:spacing w:before="0" w:after="0" w:line="469" w:lineRule="exact"/>
        <w:ind w:left="0" w:right="0" w:firstLine="0"/>
        <w:jc w:val="both"/>
      </w:pPr>
      <w:bookmarkStart w:id="503" w:name="bookmark503"/>
      <w:r>
        <w:rPr>
          <w:rFonts w:ascii="Times New Roman" w:eastAsia="Times New Roman" w:hAnsi="Times New Roman" w:cs="Times New Roman"/>
          <w:color w:val="000000"/>
          <w:spacing w:val="0"/>
          <w:w w:val="100"/>
          <w:position w:val="0"/>
          <w:sz w:val="18"/>
          <w:szCs w:val="18"/>
        </w:rPr>
        <w:t>4</w:t>
      </w:r>
      <w:bookmarkEnd w:id="50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日，公司召开第二届董事会第二十一次会议、第二届监事会第十七次会议，审议通过了《关于公司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 半年度报告及其摘要的议案》等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项议案，独立董事依法对报告期内的相关事项发表了独立意见，保荐机构依法出具了关于 公司持续督导现场检查报告以及</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年半年度跟踪报告，具体内容详见公司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日披露于巨潮资讯网的相关公告（公 告编号：</w:t>
      </w:r>
      <w:r>
        <w:rPr>
          <w:rFonts w:ascii="Times New Roman" w:eastAsia="Times New Roman" w:hAnsi="Times New Roman" w:cs="Times New Roman"/>
          <w:color w:val="000000"/>
          <w:spacing w:val="0"/>
          <w:w w:val="100"/>
          <w:position w:val="0"/>
          <w:sz w:val="18"/>
          <w:szCs w:val="18"/>
        </w:rPr>
        <w:t xml:space="preserve">2016-043 </w:t>
      </w:r>
      <w:r>
        <w:rPr>
          <w:color w:val="000000"/>
          <w:spacing w:val="0"/>
          <w:w w:val="100"/>
          <w:position w:val="0"/>
        </w:rPr>
        <w:t>）。</w:t>
      </w:r>
    </w:p>
    <w:p>
      <w:pPr>
        <w:pStyle w:val="Style27"/>
        <w:keepNext w:val="0"/>
        <w:keepLines w:val="0"/>
        <w:widowControl w:val="0"/>
        <w:shd w:val="clear" w:color="auto" w:fill="auto"/>
        <w:tabs>
          <w:tab w:pos="385" w:val="left"/>
        </w:tabs>
        <w:bidi w:val="0"/>
        <w:spacing w:before="0" w:after="0" w:line="470" w:lineRule="exact"/>
        <w:ind w:left="0" w:right="0" w:firstLine="0"/>
        <w:jc w:val="both"/>
      </w:pPr>
      <w:bookmarkStart w:id="504" w:name="bookmark504"/>
      <w:r>
        <w:rPr>
          <w:rFonts w:ascii="Times New Roman" w:eastAsia="Times New Roman" w:hAnsi="Times New Roman" w:cs="Times New Roman"/>
          <w:color w:val="000000"/>
          <w:spacing w:val="0"/>
          <w:w w:val="100"/>
          <w:position w:val="0"/>
          <w:sz w:val="18"/>
          <w:szCs w:val="18"/>
        </w:rPr>
        <w:t>4</w:t>
      </w:r>
      <w:bookmarkEnd w:id="50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日，公司发布了《关于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年度创业板非公开发行股票申请文件反馈意见的回复（修订稿）》及相关公告， 具体内容详见公司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日披露于巨潮资讯网的相关公告（公告编号：</w:t>
      </w:r>
      <w:r>
        <w:rPr>
          <w:rFonts w:ascii="Times New Roman" w:eastAsia="Times New Roman" w:hAnsi="Times New Roman" w:cs="Times New Roman"/>
          <w:color w:val="000000"/>
          <w:spacing w:val="0"/>
          <w:w w:val="100"/>
          <w:position w:val="0"/>
          <w:sz w:val="18"/>
          <w:szCs w:val="18"/>
        </w:rPr>
        <w:t>2016-044</w:t>
      </w:r>
      <w:r>
        <w:rPr>
          <w:color w:val="000000"/>
          <w:spacing w:val="0"/>
          <w:w w:val="100"/>
          <w:position w:val="0"/>
        </w:rPr>
        <w:t>）。</w:t>
      </w:r>
    </w:p>
    <w:p>
      <w:pPr>
        <w:pStyle w:val="Style27"/>
        <w:keepNext w:val="0"/>
        <w:keepLines w:val="0"/>
        <w:widowControl w:val="0"/>
        <w:shd w:val="clear" w:color="auto" w:fill="auto"/>
        <w:bidi w:val="0"/>
        <w:spacing w:before="0" w:after="0" w:line="466" w:lineRule="exact"/>
        <w:ind w:left="0" w:right="0" w:firstLine="0"/>
        <w:jc w:val="both"/>
      </w:pPr>
      <w:bookmarkStart w:id="505" w:name="bookmark505"/>
      <w:r>
        <w:rPr>
          <w:rFonts w:ascii="Times New Roman" w:eastAsia="Times New Roman" w:hAnsi="Times New Roman" w:cs="Times New Roman"/>
          <w:color w:val="000000"/>
          <w:spacing w:val="0"/>
          <w:w w:val="100"/>
          <w:position w:val="0"/>
          <w:sz w:val="18"/>
          <w:szCs w:val="18"/>
        </w:rPr>
        <w:t>4</w:t>
      </w:r>
      <w:bookmarkEnd w:id="505"/>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日，公司获悉控股子公司深圳市润安科技发展有限公司取得了由国家保密局颁发的《涉密信息系统集成资质 证书》，资质等级为甲级，公司对此予以了及时公告，具体内容详见公司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日披露于巨潮资讯网的相关公告（公告 编号：</w:t>
      </w:r>
      <w:r>
        <w:rPr>
          <w:rFonts w:ascii="Times New Roman" w:eastAsia="Times New Roman" w:hAnsi="Times New Roman" w:cs="Times New Roman"/>
          <w:color w:val="000000"/>
          <w:spacing w:val="0"/>
          <w:w w:val="100"/>
          <w:position w:val="0"/>
          <w:sz w:val="18"/>
          <w:szCs w:val="18"/>
        </w:rPr>
        <w:t xml:space="preserve">2016-045 </w:t>
      </w:r>
      <w:r>
        <w:rPr>
          <w:color w:val="000000"/>
          <w:spacing w:val="0"/>
          <w:w w:val="100"/>
          <w:position w:val="0"/>
        </w:rPr>
        <w:t>）。</w:t>
      </w:r>
    </w:p>
    <w:p>
      <w:pPr>
        <w:pStyle w:val="Style27"/>
        <w:keepNext w:val="0"/>
        <w:keepLines w:val="0"/>
        <w:widowControl w:val="0"/>
        <w:shd w:val="clear" w:color="auto" w:fill="auto"/>
        <w:tabs>
          <w:tab w:pos="385" w:val="left"/>
        </w:tabs>
        <w:bidi w:val="0"/>
        <w:spacing w:before="0" w:after="0" w:line="467" w:lineRule="exact"/>
        <w:ind w:left="0" w:right="0" w:firstLine="0"/>
        <w:jc w:val="both"/>
      </w:pPr>
      <w:bookmarkStart w:id="506" w:name="bookmark506"/>
      <w:r>
        <w:rPr>
          <w:rFonts w:ascii="Times New Roman" w:eastAsia="Times New Roman" w:hAnsi="Times New Roman" w:cs="Times New Roman"/>
          <w:color w:val="000000"/>
          <w:spacing w:val="0"/>
          <w:w w:val="100"/>
          <w:position w:val="0"/>
          <w:sz w:val="18"/>
          <w:szCs w:val="18"/>
        </w:rPr>
        <w:t>4</w:t>
      </w:r>
      <w:bookmarkEnd w:id="506"/>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日，公司召开第二届董事会第二十二次会议，审议通过了《关于公司董事辞职并增补董事候选人的议案》 等相关议案，公司董事张勇先生因工作原因申请辞去公司董事职务，公司董事会同意增补黄洋先生为公司董事候选人，并发 出召开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年第四次临时股东大会的通知，具体内容详见公司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 xml:space="preserve">日披露于巨潮资讯网的相关公告（公告编号： </w:t>
      </w:r>
      <w:r>
        <w:rPr>
          <w:rFonts w:ascii="Times New Roman" w:eastAsia="Times New Roman" w:hAnsi="Times New Roman" w:cs="Times New Roman"/>
          <w:color w:val="000000"/>
          <w:spacing w:val="0"/>
          <w:w w:val="100"/>
          <w:position w:val="0"/>
          <w:sz w:val="18"/>
          <w:szCs w:val="18"/>
        </w:rPr>
        <w:t>2016-046</w:t>
      </w:r>
      <w:r>
        <w:rPr>
          <w:color w:val="000000"/>
          <w:spacing w:val="0"/>
          <w:w w:val="100"/>
          <w:position w:val="0"/>
        </w:rPr>
        <w:t>）。</w:t>
      </w:r>
    </w:p>
    <w:p>
      <w:pPr>
        <w:pStyle w:val="Style27"/>
        <w:keepNext w:val="0"/>
        <w:keepLines w:val="0"/>
        <w:widowControl w:val="0"/>
        <w:shd w:val="clear" w:color="auto" w:fill="auto"/>
        <w:tabs>
          <w:tab w:pos="385" w:val="left"/>
        </w:tabs>
        <w:bidi w:val="0"/>
        <w:spacing w:before="0" w:after="0" w:line="475" w:lineRule="exact"/>
        <w:ind w:left="0" w:right="0" w:firstLine="0"/>
        <w:jc w:val="both"/>
      </w:pPr>
      <w:bookmarkStart w:id="507" w:name="bookmark507"/>
      <w:r>
        <w:rPr>
          <w:rFonts w:ascii="Times New Roman" w:eastAsia="Times New Roman" w:hAnsi="Times New Roman" w:cs="Times New Roman"/>
          <w:color w:val="000000"/>
          <w:spacing w:val="0"/>
          <w:w w:val="100"/>
          <w:position w:val="0"/>
          <w:sz w:val="18"/>
          <w:szCs w:val="18"/>
        </w:rPr>
        <w:t>4</w:t>
      </w:r>
      <w:bookmarkEnd w:id="507"/>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日，公司发布了《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年前三季度业绩预告》，具体内容详见公司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日披露于巨潮资讯网的相关 公告（公告编号：</w:t>
      </w:r>
      <w:r>
        <w:rPr>
          <w:rFonts w:ascii="Times New Roman" w:eastAsia="Times New Roman" w:hAnsi="Times New Roman" w:cs="Times New Roman"/>
          <w:color w:val="000000"/>
          <w:spacing w:val="0"/>
          <w:w w:val="100"/>
          <w:position w:val="0"/>
          <w:sz w:val="18"/>
          <w:szCs w:val="18"/>
        </w:rPr>
        <w:t>2016-047</w:t>
      </w:r>
      <w:r>
        <w:rPr>
          <w:color w:val="000000"/>
          <w:spacing w:val="0"/>
          <w:w w:val="100"/>
          <w:position w:val="0"/>
        </w:rPr>
        <w:t>）。</w:t>
      </w:r>
    </w:p>
    <w:p>
      <w:pPr>
        <w:pStyle w:val="Style27"/>
        <w:keepNext w:val="0"/>
        <w:keepLines w:val="0"/>
        <w:widowControl w:val="0"/>
        <w:shd w:val="clear" w:color="auto" w:fill="auto"/>
        <w:bidi w:val="0"/>
        <w:spacing w:before="0" w:after="0" w:line="470" w:lineRule="exact"/>
        <w:ind w:left="0" w:right="0" w:firstLine="0"/>
        <w:jc w:val="both"/>
      </w:pPr>
      <w:bookmarkStart w:id="508" w:name="bookmark508"/>
      <w:r>
        <w:rPr>
          <w:rFonts w:ascii="Times New Roman" w:eastAsia="Times New Roman" w:hAnsi="Times New Roman" w:cs="Times New Roman"/>
          <w:color w:val="000000"/>
          <w:spacing w:val="0"/>
          <w:w w:val="100"/>
          <w:position w:val="0"/>
          <w:sz w:val="18"/>
          <w:szCs w:val="18"/>
        </w:rPr>
        <w:t>4</w:t>
      </w:r>
      <w:bookmarkEnd w:id="508"/>
      <w:r>
        <w:rPr>
          <w:rFonts w:ascii="Times New Roman" w:eastAsia="Times New Roman" w:hAnsi="Times New Roman" w:cs="Times New Roman"/>
          <w:color w:val="000000"/>
          <w:spacing w:val="0"/>
          <w:w w:val="100"/>
          <w:position w:val="0"/>
          <w:sz w:val="18"/>
          <w:szCs w:val="18"/>
        </w:rPr>
        <w:t>7</w:t>
      </w:r>
      <w:r>
        <w:rPr>
          <w:color w:val="000000"/>
          <w:spacing w:val="0"/>
          <w:w w:val="100"/>
          <w:position w:val="0"/>
        </w:rPr>
        <w:t>、 报告期内，公司取得了</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项发明专利证书，专利名称分别为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一种摄像机故障的检测方法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押钞车停靠到位智能检测管 理装置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，具体内容详见公司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日披露于巨潮资讯网的相关公告（公告编号：</w:t>
      </w:r>
      <w:r>
        <w:rPr>
          <w:rFonts w:ascii="Times New Roman" w:eastAsia="Times New Roman" w:hAnsi="Times New Roman" w:cs="Times New Roman"/>
          <w:color w:val="000000"/>
          <w:spacing w:val="0"/>
          <w:w w:val="100"/>
          <w:position w:val="0"/>
          <w:sz w:val="18"/>
          <w:szCs w:val="18"/>
        </w:rPr>
        <w:t>2016-048</w:t>
      </w:r>
      <w:r>
        <w:rPr>
          <w:color w:val="000000"/>
          <w:spacing w:val="0"/>
          <w:w w:val="100"/>
          <w:position w:val="0"/>
        </w:rPr>
        <w:t>）。</w:t>
      </w:r>
    </w:p>
    <w:p>
      <w:pPr>
        <w:pStyle w:val="Style27"/>
        <w:keepNext w:val="0"/>
        <w:keepLines w:val="0"/>
        <w:widowControl w:val="0"/>
        <w:shd w:val="clear" w:color="auto" w:fill="auto"/>
        <w:tabs>
          <w:tab w:pos="385" w:val="left"/>
        </w:tabs>
        <w:bidi w:val="0"/>
        <w:spacing w:before="0" w:after="0" w:line="466" w:lineRule="exact"/>
        <w:ind w:left="0" w:right="0" w:firstLine="0"/>
        <w:jc w:val="both"/>
      </w:pPr>
      <w:bookmarkStart w:id="509" w:name="bookmark509"/>
      <w:r>
        <w:rPr>
          <w:rFonts w:ascii="Times New Roman" w:eastAsia="Times New Roman" w:hAnsi="Times New Roman" w:cs="Times New Roman"/>
          <w:color w:val="000000"/>
          <w:spacing w:val="0"/>
          <w:w w:val="100"/>
          <w:position w:val="0"/>
          <w:sz w:val="18"/>
          <w:szCs w:val="18"/>
        </w:rPr>
        <w:t>4</w:t>
      </w:r>
      <w:bookmarkEnd w:id="509"/>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年度非公开发行股票事宜获得中国证券监督管理委员会发行审核委员会有条件审核通过，具 体内容详见公司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日披露于巨潮资讯网的相关公告（公告编号：</w:t>
      </w:r>
      <w:r>
        <w:rPr>
          <w:rFonts w:ascii="Times New Roman" w:eastAsia="Times New Roman" w:hAnsi="Times New Roman" w:cs="Times New Roman"/>
          <w:color w:val="000000"/>
          <w:spacing w:val="0"/>
          <w:w w:val="100"/>
          <w:position w:val="0"/>
          <w:sz w:val="18"/>
          <w:szCs w:val="18"/>
        </w:rPr>
        <w:t>2016-049</w:t>
      </w:r>
      <w:r>
        <w:rPr>
          <w:color w:val="000000"/>
          <w:spacing w:val="0"/>
          <w:w w:val="100"/>
          <w:position w:val="0"/>
        </w:rPr>
        <w:t>）。</w:t>
      </w:r>
    </w:p>
    <w:p>
      <w:pPr>
        <w:pStyle w:val="Style27"/>
        <w:keepNext w:val="0"/>
        <w:keepLines w:val="0"/>
        <w:widowControl w:val="0"/>
        <w:shd w:val="clear" w:color="auto" w:fill="auto"/>
        <w:bidi w:val="0"/>
        <w:spacing w:before="0" w:after="0" w:line="468" w:lineRule="exact"/>
        <w:ind w:left="0" w:right="0" w:firstLine="0"/>
        <w:jc w:val="both"/>
      </w:pPr>
      <w:bookmarkStart w:id="510" w:name="bookmark510"/>
      <w:r>
        <w:rPr>
          <w:rFonts w:ascii="Times New Roman" w:eastAsia="Times New Roman" w:hAnsi="Times New Roman" w:cs="Times New Roman"/>
          <w:color w:val="000000"/>
          <w:spacing w:val="0"/>
          <w:w w:val="100"/>
          <w:position w:val="0"/>
          <w:sz w:val="18"/>
          <w:szCs w:val="18"/>
        </w:rPr>
        <w:t>4</w:t>
      </w:r>
      <w:bookmarkEnd w:id="510"/>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年第四次临时股东大会如期在公司会议室召开，审议通过了《关于董事辞职并增补董事候选 人的议案》，自此，公司原董事张勇先生的辞职申请以及新增董事黄洋先生的任期开始生效，广东信达律师事务所就本次会 议依法出具了法律意见书，具体内容详见公司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日披露于巨潮资讯网的相关公告（公告编号：</w:t>
      </w:r>
      <w:r>
        <w:rPr>
          <w:rFonts w:ascii="Times New Roman" w:eastAsia="Times New Roman" w:hAnsi="Times New Roman" w:cs="Times New Roman"/>
          <w:color w:val="000000"/>
          <w:spacing w:val="0"/>
          <w:w w:val="100"/>
          <w:position w:val="0"/>
          <w:sz w:val="18"/>
          <w:szCs w:val="18"/>
        </w:rPr>
        <w:t>2016-050</w:t>
      </w:r>
      <w:r>
        <w:rPr>
          <w:color w:val="000000"/>
          <w:spacing w:val="0"/>
          <w:w w:val="100"/>
          <w:position w:val="0"/>
        </w:rPr>
        <w:t>）。</w:t>
      </w:r>
    </w:p>
    <w:p>
      <w:pPr>
        <w:pStyle w:val="Style27"/>
        <w:keepNext w:val="0"/>
        <w:keepLines w:val="0"/>
        <w:widowControl w:val="0"/>
        <w:shd w:val="clear" w:color="auto" w:fill="auto"/>
        <w:bidi w:val="0"/>
        <w:spacing w:before="0" w:after="0" w:line="466" w:lineRule="exact"/>
        <w:ind w:left="0" w:right="0" w:firstLine="0"/>
        <w:jc w:val="both"/>
      </w:pPr>
      <w:bookmarkStart w:id="511" w:name="bookmark511"/>
      <w:r>
        <w:rPr>
          <w:rFonts w:ascii="Times New Roman" w:eastAsia="Times New Roman" w:hAnsi="Times New Roman" w:cs="Times New Roman"/>
          <w:color w:val="000000"/>
          <w:spacing w:val="0"/>
          <w:w w:val="100"/>
          <w:position w:val="0"/>
          <w:sz w:val="18"/>
          <w:szCs w:val="18"/>
        </w:rPr>
        <w:t>5</w:t>
      </w:r>
      <w:bookmarkEnd w:id="511"/>
      <w:r>
        <w:rPr>
          <w:rFonts w:ascii="Times New Roman" w:eastAsia="Times New Roman" w:hAnsi="Times New Roman" w:cs="Times New Roman"/>
          <w:color w:val="000000"/>
          <w:spacing w:val="0"/>
          <w:w w:val="100"/>
          <w:position w:val="0"/>
          <w:sz w:val="18"/>
          <w:szCs w:val="18"/>
        </w:rPr>
        <w:t>0</w:t>
      </w:r>
      <w:r>
        <w:rPr>
          <w:color w:val="000000"/>
          <w:spacing w:val="0"/>
          <w:w w:val="100"/>
          <w:position w:val="0"/>
        </w:rPr>
        <w:t>、 报告期内，为拓展公司在金融、监狱、智慧城市以及其他行业的云计算、云服务以及大数据等领域的应用与业务，公司 拟与云宏信息科技股份有限公司合资设立公司，公司出资</w:t>
      </w:r>
      <w:r>
        <w:rPr>
          <w:rFonts w:ascii="Times New Roman" w:eastAsia="Times New Roman" w:hAnsi="Times New Roman" w:cs="Times New Roman"/>
          <w:color w:val="000000"/>
          <w:spacing w:val="0"/>
          <w:w w:val="100"/>
          <w:position w:val="0"/>
          <w:sz w:val="18"/>
          <w:szCs w:val="18"/>
        </w:rPr>
        <w:t>255.00</w:t>
      </w:r>
      <w:r>
        <w:rPr>
          <w:color w:val="000000"/>
          <w:spacing w:val="0"/>
          <w:w w:val="100"/>
          <w:position w:val="0"/>
        </w:rPr>
        <w:t>万元，云宏信息出资</w:t>
      </w:r>
      <w:r>
        <w:rPr>
          <w:rFonts w:ascii="Times New Roman" w:eastAsia="Times New Roman" w:hAnsi="Times New Roman" w:cs="Times New Roman"/>
          <w:color w:val="000000"/>
          <w:spacing w:val="0"/>
          <w:w w:val="100"/>
          <w:position w:val="0"/>
          <w:sz w:val="18"/>
          <w:szCs w:val="18"/>
        </w:rPr>
        <w:t>245.00</w:t>
      </w:r>
      <w:r>
        <w:rPr>
          <w:color w:val="000000"/>
          <w:spacing w:val="0"/>
          <w:w w:val="100"/>
          <w:position w:val="0"/>
        </w:rPr>
        <w:t>万元，具体内容详见公司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日披露于巨潮资讯网的相关公告（公告编号：</w:t>
      </w:r>
      <w:r>
        <w:rPr>
          <w:rFonts w:ascii="Times New Roman" w:eastAsia="Times New Roman" w:hAnsi="Times New Roman" w:cs="Times New Roman"/>
          <w:color w:val="000000"/>
          <w:spacing w:val="0"/>
          <w:w w:val="100"/>
          <w:position w:val="0"/>
          <w:sz w:val="18"/>
          <w:szCs w:val="18"/>
        </w:rPr>
        <w:t xml:space="preserve">2016-051 </w:t>
      </w:r>
      <w:r>
        <w:rPr>
          <w:color w:val="000000"/>
          <w:spacing w:val="0"/>
          <w:w w:val="100"/>
          <w:position w:val="0"/>
        </w:rPr>
        <w:t>）。</w:t>
      </w:r>
    </w:p>
    <w:p>
      <w:pPr>
        <w:pStyle w:val="Style27"/>
        <w:keepNext w:val="0"/>
        <w:keepLines w:val="0"/>
        <w:widowControl w:val="0"/>
        <w:shd w:val="clear" w:color="auto" w:fill="auto"/>
        <w:tabs>
          <w:tab w:pos="375" w:val="left"/>
        </w:tabs>
        <w:bidi w:val="0"/>
        <w:spacing w:before="0" w:after="40" w:line="468" w:lineRule="exact"/>
        <w:ind w:left="0" w:right="0" w:firstLine="0"/>
        <w:jc w:val="both"/>
      </w:pPr>
      <w:bookmarkStart w:id="512" w:name="bookmark512"/>
      <w:r>
        <w:rPr>
          <w:rFonts w:ascii="Times New Roman" w:eastAsia="Times New Roman" w:hAnsi="Times New Roman" w:cs="Times New Roman"/>
          <w:color w:val="000000"/>
          <w:spacing w:val="0"/>
          <w:w w:val="100"/>
          <w:position w:val="0"/>
          <w:sz w:val="18"/>
          <w:szCs w:val="18"/>
        </w:rPr>
        <w:t>5</w:t>
      </w:r>
      <w:bookmarkEnd w:id="51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报告期内，为拓展公司在消防安全物联网、公公安全和居家安全物联网以及居家养老物联网等领域的应用和业务，公司 拟与湖南源鸿科技股份有限公司合资设立公司，公司出资</w:t>
      </w:r>
      <w:r>
        <w:rPr>
          <w:rFonts w:ascii="Times New Roman" w:eastAsia="Times New Roman" w:hAnsi="Times New Roman" w:cs="Times New Roman"/>
          <w:color w:val="000000"/>
          <w:spacing w:val="0"/>
          <w:w w:val="100"/>
          <w:position w:val="0"/>
          <w:sz w:val="18"/>
          <w:szCs w:val="18"/>
        </w:rPr>
        <w:t>600.00</w:t>
      </w:r>
      <w:r>
        <w:rPr>
          <w:color w:val="000000"/>
          <w:spacing w:val="0"/>
          <w:w w:val="100"/>
          <w:position w:val="0"/>
        </w:rPr>
        <w:t>万元，云宏信息出资</w:t>
      </w:r>
      <w:r>
        <w:rPr>
          <w:rFonts w:ascii="Times New Roman" w:eastAsia="Times New Roman" w:hAnsi="Times New Roman" w:cs="Times New Roman"/>
          <w:color w:val="000000"/>
          <w:spacing w:val="0"/>
          <w:w w:val="100"/>
          <w:position w:val="0"/>
          <w:sz w:val="18"/>
          <w:szCs w:val="18"/>
        </w:rPr>
        <w:t>400.00</w:t>
      </w:r>
      <w:r>
        <w:rPr>
          <w:color w:val="000000"/>
          <w:spacing w:val="0"/>
          <w:w w:val="100"/>
          <w:position w:val="0"/>
        </w:rPr>
        <w:t>万元，具体内容详见公司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日披露于巨潮资讯网的相关公告（公告编号：</w:t>
      </w:r>
      <w:r>
        <w:rPr>
          <w:rFonts w:ascii="Times New Roman" w:eastAsia="Times New Roman" w:hAnsi="Times New Roman" w:cs="Times New Roman"/>
          <w:color w:val="000000"/>
          <w:spacing w:val="0"/>
          <w:w w:val="100"/>
          <w:position w:val="0"/>
          <w:sz w:val="18"/>
          <w:szCs w:val="18"/>
        </w:rPr>
        <w:t>2016-052</w:t>
      </w:r>
      <w:r>
        <w:rPr>
          <w:color w:val="000000"/>
          <w:spacing w:val="0"/>
          <w:w w:val="100"/>
          <w:position w:val="0"/>
        </w:rPr>
        <w:t>）。</w:t>
      </w:r>
    </w:p>
    <w:p>
      <w:pPr>
        <w:pStyle w:val="Style27"/>
        <w:keepNext w:val="0"/>
        <w:keepLines w:val="0"/>
        <w:widowControl w:val="0"/>
        <w:shd w:val="clear" w:color="auto" w:fill="auto"/>
        <w:tabs>
          <w:tab w:pos="375" w:val="left"/>
        </w:tabs>
        <w:bidi w:val="0"/>
        <w:spacing w:before="0" w:after="40" w:line="470" w:lineRule="exact"/>
        <w:ind w:left="0" w:right="0" w:firstLine="0"/>
        <w:jc w:val="both"/>
      </w:pPr>
      <w:bookmarkStart w:id="513" w:name="bookmark513"/>
      <w:r>
        <w:rPr>
          <w:rFonts w:ascii="Times New Roman" w:eastAsia="Times New Roman" w:hAnsi="Times New Roman" w:cs="Times New Roman"/>
          <w:color w:val="000000"/>
          <w:spacing w:val="0"/>
          <w:w w:val="100"/>
          <w:position w:val="0"/>
          <w:sz w:val="18"/>
          <w:szCs w:val="18"/>
        </w:rPr>
        <w:t>5</w:t>
      </w:r>
      <w:bookmarkEnd w:id="51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日，公司收到了由广州市工商行政管理局换发的《营业执照》并予以了及时公告；具体内容详见公司</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日披露于巨潮资讯网的相关公告（公告编号：</w:t>
      </w:r>
      <w:r>
        <w:rPr>
          <w:rFonts w:ascii="Times New Roman" w:eastAsia="Times New Roman" w:hAnsi="Times New Roman" w:cs="Times New Roman"/>
          <w:color w:val="000000"/>
          <w:spacing w:val="0"/>
          <w:w w:val="100"/>
          <w:position w:val="0"/>
          <w:sz w:val="18"/>
          <w:szCs w:val="18"/>
        </w:rPr>
        <w:t>2016-053</w:t>
      </w:r>
      <w:r>
        <w:rPr>
          <w:color w:val="000000"/>
          <w:spacing w:val="0"/>
          <w:w w:val="100"/>
          <w:position w:val="0"/>
        </w:rPr>
        <w:t>）。</w:t>
      </w:r>
    </w:p>
    <w:p>
      <w:pPr>
        <w:pStyle w:val="Style27"/>
        <w:keepNext w:val="0"/>
        <w:keepLines w:val="0"/>
        <w:widowControl w:val="0"/>
        <w:shd w:val="clear" w:color="auto" w:fill="auto"/>
        <w:bidi w:val="0"/>
        <w:spacing w:before="0" w:after="40" w:line="466" w:lineRule="exact"/>
        <w:ind w:left="0" w:right="0" w:firstLine="0"/>
        <w:jc w:val="both"/>
      </w:pPr>
      <w:bookmarkStart w:id="514" w:name="bookmark514"/>
      <w:r>
        <w:rPr>
          <w:rFonts w:ascii="Times New Roman" w:eastAsia="Times New Roman" w:hAnsi="Times New Roman" w:cs="Times New Roman"/>
          <w:color w:val="000000"/>
          <w:spacing w:val="0"/>
          <w:w w:val="100"/>
          <w:position w:val="0"/>
          <w:sz w:val="18"/>
          <w:szCs w:val="18"/>
        </w:rPr>
        <w:t>5</w:t>
      </w:r>
      <w:bookmarkEnd w:id="514"/>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日，公司召开第二届董事会第二十三次会议、第二届监事会第十八次会议，审议通过了公司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年第三季 度报告以及向银行申请授信额度等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项议案，独立董事对公司向银行申请授信事项发表了独立意见，具体内容详见公司</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日披露于巨潮资讯网的相关公告（公告编号：</w:t>
      </w:r>
      <w:r>
        <w:rPr>
          <w:rFonts w:ascii="Times New Roman" w:eastAsia="Times New Roman" w:hAnsi="Times New Roman" w:cs="Times New Roman"/>
          <w:color w:val="000000"/>
          <w:spacing w:val="0"/>
          <w:w w:val="100"/>
          <w:position w:val="0"/>
          <w:sz w:val="18"/>
          <w:szCs w:val="18"/>
        </w:rPr>
        <w:t>2016-054</w:t>
      </w:r>
      <w:r>
        <w:rPr>
          <w:color w:val="000000"/>
          <w:spacing w:val="0"/>
          <w:w w:val="100"/>
          <w:position w:val="0"/>
        </w:rPr>
        <w:t>）。</w:t>
      </w:r>
    </w:p>
    <w:p>
      <w:pPr>
        <w:pStyle w:val="Style27"/>
        <w:keepNext w:val="0"/>
        <w:keepLines w:val="0"/>
        <w:widowControl w:val="0"/>
        <w:shd w:val="clear" w:color="auto" w:fill="auto"/>
        <w:tabs>
          <w:tab w:pos="375" w:val="left"/>
        </w:tabs>
        <w:bidi w:val="0"/>
        <w:spacing w:before="0" w:after="40" w:line="469" w:lineRule="exact"/>
        <w:ind w:left="0" w:right="0" w:firstLine="0"/>
        <w:jc w:val="both"/>
      </w:pPr>
      <w:bookmarkStart w:id="515" w:name="bookmark515"/>
      <w:r>
        <w:rPr>
          <w:rFonts w:ascii="Times New Roman" w:eastAsia="Times New Roman" w:hAnsi="Times New Roman" w:cs="Times New Roman"/>
          <w:color w:val="000000"/>
          <w:spacing w:val="0"/>
          <w:w w:val="100"/>
          <w:position w:val="0"/>
          <w:sz w:val="18"/>
          <w:szCs w:val="18"/>
        </w:rPr>
        <w:t>5</w:t>
      </w:r>
      <w:bookmarkEnd w:id="51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日，公司召开第二届董事会第二十四次会议、第二届监事会第十九次会议，审议通过了调整两期限制性股 票激励计划相关事项、向激励对象授予首期激励计划预留部分限制性股票以及回购注销部分限制性股票等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项议案，独立董 事及律师事务所分别就前述事项发表和出具了相关意见或报告书，具体内容详见公司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日披露于巨潮资讯网的相 关公告（公告编号：</w:t>
      </w:r>
      <w:r>
        <w:rPr>
          <w:rFonts w:ascii="Times New Roman" w:eastAsia="Times New Roman" w:hAnsi="Times New Roman" w:cs="Times New Roman"/>
          <w:color w:val="000000"/>
          <w:spacing w:val="0"/>
          <w:w w:val="100"/>
          <w:position w:val="0"/>
          <w:sz w:val="18"/>
          <w:szCs w:val="18"/>
        </w:rPr>
        <w:t xml:space="preserve">2016-055 </w:t>
      </w:r>
      <w:r>
        <w:rPr>
          <w:color w:val="000000"/>
          <w:spacing w:val="0"/>
          <w:w w:val="100"/>
          <w:position w:val="0"/>
        </w:rPr>
        <w:t>）。</w:t>
      </w:r>
    </w:p>
    <w:p>
      <w:pPr>
        <w:pStyle w:val="Style27"/>
        <w:keepNext w:val="0"/>
        <w:keepLines w:val="0"/>
        <w:widowControl w:val="0"/>
        <w:shd w:val="clear" w:color="auto" w:fill="auto"/>
        <w:tabs>
          <w:tab w:pos="375" w:val="left"/>
        </w:tabs>
        <w:bidi w:val="0"/>
        <w:spacing w:before="0" w:after="40" w:line="468" w:lineRule="exact"/>
        <w:ind w:left="0" w:right="0" w:firstLine="0"/>
        <w:jc w:val="both"/>
      </w:pPr>
      <w:bookmarkStart w:id="516" w:name="bookmark516"/>
      <w:r>
        <w:rPr>
          <w:rFonts w:ascii="Times New Roman" w:eastAsia="Times New Roman" w:hAnsi="Times New Roman" w:cs="Times New Roman"/>
          <w:color w:val="000000"/>
          <w:spacing w:val="0"/>
          <w:w w:val="100"/>
          <w:position w:val="0"/>
          <w:sz w:val="18"/>
          <w:szCs w:val="18"/>
        </w:rPr>
        <w:t>5</w:t>
      </w:r>
      <w:bookmarkEnd w:id="516"/>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日，公司召开第二届董事会第二十五次会议、第二届监事会第二十次会议，审议通过了《关于公司首期激 励计划首次授予的限制性股票第一个解锁期可解锁的议案》，公司独立董事和律师事务所分别就前述解锁事项发表和出具了 相关意见或报告书，具体内容详见公司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日披露于巨潮资讯网的相关公告（公告编号：</w:t>
      </w:r>
      <w:r>
        <w:rPr>
          <w:rFonts w:ascii="Times New Roman" w:eastAsia="Times New Roman" w:hAnsi="Times New Roman" w:cs="Times New Roman"/>
          <w:color w:val="000000"/>
          <w:spacing w:val="0"/>
          <w:w w:val="100"/>
          <w:position w:val="0"/>
          <w:sz w:val="18"/>
          <w:szCs w:val="18"/>
        </w:rPr>
        <w:t>2016-056</w:t>
      </w:r>
      <w:r>
        <w:rPr>
          <w:color w:val="000000"/>
          <w:spacing w:val="0"/>
          <w:w w:val="100"/>
          <w:position w:val="0"/>
        </w:rPr>
        <w:t>）。</w:t>
      </w:r>
    </w:p>
    <w:p>
      <w:pPr>
        <w:pStyle w:val="Style27"/>
        <w:keepNext w:val="0"/>
        <w:keepLines w:val="0"/>
        <w:widowControl w:val="0"/>
        <w:shd w:val="clear" w:color="auto" w:fill="auto"/>
        <w:tabs>
          <w:tab w:pos="385" w:val="left"/>
        </w:tabs>
        <w:bidi w:val="0"/>
        <w:spacing w:before="0" w:after="40" w:line="466" w:lineRule="exact"/>
        <w:ind w:left="0" w:right="0" w:firstLine="0"/>
        <w:jc w:val="both"/>
      </w:pPr>
      <w:bookmarkStart w:id="517" w:name="bookmark517"/>
      <w:r>
        <w:rPr>
          <w:rFonts w:ascii="Times New Roman" w:eastAsia="Times New Roman" w:hAnsi="Times New Roman" w:cs="Times New Roman"/>
          <w:color w:val="000000"/>
          <w:spacing w:val="0"/>
          <w:w w:val="100"/>
          <w:position w:val="0"/>
          <w:sz w:val="18"/>
          <w:szCs w:val="18"/>
        </w:rPr>
        <w:t>5</w:t>
      </w:r>
      <w:bookmarkEnd w:id="517"/>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日，公司披露了《关于公司首期限制性股票激励计划首次授予的限制性股票第一个解锁期解锁股份上市流 通的提示性公告》，本次解锁及实际上市流通的股份数量均为</w:t>
      </w:r>
      <w:r>
        <w:rPr>
          <w:rFonts w:ascii="Times New Roman" w:eastAsia="Times New Roman" w:hAnsi="Times New Roman" w:cs="Times New Roman"/>
          <w:color w:val="000000"/>
          <w:spacing w:val="0"/>
          <w:w w:val="100"/>
          <w:position w:val="0"/>
          <w:sz w:val="18"/>
          <w:szCs w:val="18"/>
        </w:rPr>
        <w:t>682,022.00</w:t>
      </w:r>
      <w:r>
        <w:rPr>
          <w:color w:val="000000"/>
          <w:spacing w:val="0"/>
          <w:w w:val="100"/>
          <w:position w:val="0"/>
        </w:rPr>
        <w:t>股，占公司目前股本总额的</w:t>
      </w:r>
      <w:r>
        <w:rPr>
          <w:rFonts w:ascii="Times New Roman" w:eastAsia="Times New Roman" w:hAnsi="Times New Roman" w:cs="Times New Roman"/>
          <w:color w:val="000000"/>
          <w:spacing w:val="0"/>
          <w:w w:val="100"/>
          <w:position w:val="0"/>
          <w:sz w:val="18"/>
          <w:szCs w:val="18"/>
        </w:rPr>
        <w:t>0.34%</w:t>
      </w:r>
      <w:r>
        <w:rPr>
          <w:color w:val="000000"/>
          <w:spacing w:val="0"/>
          <w:w w:val="100"/>
          <w:position w:val="0"/>
        </w:rPr>
        <w:t xml:space="preserve">,上市流通日为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日，具体内容详见公司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日披露于巨潮资讯网的相关公告（公告编号：</w:t>
      </w:r>
      <w:r>
        <w:rPr>
          <w:rFonts w:ascii="Times New Roman" w:eastAsia="Times New Roman" w:hAnsi="Times New Roman" w:cs="Times New Roman"/>
          <w:color w:val="000000"/>
          <w:spacing w:val="0"/>
          <w:w w:val="100"/>
          <w:position w:val="0"/>
          <w:sz w:val="18"/>
          <w:szCs w:val="18"/>
        </w:rPr>
        <w:t>2016-057</w:t>
      </w:r>
      <w:r>
        <w:rPr>
          <w:color w:val="000000"/>
          <w:spacing w:val="0"/>
          <w:w w:val="100"/>
          <w:position w:val="0"/>
        </w:rPr>
        <w:t>）。</w:t>
      </w:r>
    </w:p>
    <w:p>
      <w:pPr>
        <w:pStyle w:val="Style27"/>
        <w:keepNext w:val="0"/>
        <w:keepLines w:val="0"/>
        <w:widowControl w:val="0"/>
        <w:shd w:val="clear" w:color="auto" w:fill="auto"/>
        <w:tabs>
          <w:tab w:pos="375" w:val="left"/>
        </w:tabs>
        <w:bidi w:val="0"/>
        <w:spacing w:before="0" w:after="40" w:line="470" w:lineRule="exact"/>
        <w:ind w:left="0" w:right="0" w:firstLine="0"/>
        <w:jc w:val="both"/>
      </w:pPr>
      <w:bookmarkStart w:id="518" w:name="bookmark518"/>
      <w:r>
        <w:rPr>
          <w:rFonts w:ascii="Times New Roman" w:eastAsia="Times New Roman" w:hAnsi="Times New Roman" w:cs="Times New Roman"/>
          <w:color w:val="000000"/>
          <w:spacing w:val="0"/>
          <w:w w:val="100"/>
          <w:position w:val="0"/>
          <w:sz w:val="18"/>
          <w:szCs w:val="18"/>
        </w:rPr>
        <w:t>5</w:t>
      </w:r>
      <w:bookmarkEnd w:id="518"/>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日，公司披露了《关于公司首期激励计划预留部分授予登记完成公告》，具体内容详见公司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日披露于巨潮资讯网的相关公告（公告编号：</w:t>
      </w:r>
      <w:r>
        <w:rPr>
          <w:rFonts w:ascii="Times New Roman" w:eastAsia="Times New Roman" w:hAnsi="Times New Roman" w:cs="Times New Roman"/>
          <w:color w:val="000000"/>
          <w:spacing w:val="0"/>
          <w:w w:val="100"/>
          <w:position w:val="0"/>
          <w:sz w:val="18"/>
          <w:szCs w:val="18"/>
        </w:rPr>
        <w:t>2016-058</w:t>
      </w:r>
      <w:r>
        <w:rPr>
          <w:color w:val="000000"/>
          <w:spacing w:val="0"/>
          <w:w w:val="100"/>
          <w:position w:val="0"/>
        </w:rPr>
        <w:t>）。</w:t>
      </w:r>
    </w:p>
    <w:p>
      <w:pPr>
        <w:pStyle w:val="Style27"/>
        <w:keepNext w:val="0"/>
        <w:keepLines w:val="0"/>
        <w:widowControl w:val="0"/>
        <w:shd w:val="clear" w:color="auto" w:fill="auto"/>
        <w:bidi w:val="0"/>
        <w:spacing w:before="0" w:after="40" w:line="467" w:lineRule="exact"/>
        <w:ind w:left="0" w:right="0" w:firstLine="0"/>
        <w:jc w:val="both"/>
      </w:pPr>
      <w:bookmarkStart w:id="519" w:name="bookmark519"/>
      <w:r>
        <w:rPr>
          <w:rFonts w:ascii="Times New Roman" w:eastAsia="Times New Roman" w:hAnsi="Times New Roman" w:cs="Times New Roman"/>
          <w:color w:val="000000"/>
          <w:spacing w:val="0"/>
          <w:w w:val="100"/>
          <w:position w:val="0"/>
          <w:sz w:val="18"/>
          <w:szCs w:val="18"/>
        </w:rPr>
        <w:t>5</w:t>
      </w:r>
      <w:bookmarkEnd w:id="519"/>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日，公司召开第二届董事会第二十七次会议、第二届监事会第二十一次会议，审议公司为控股子公司申请 银行授信提供担保、公司向银行申请授信以及公司为向银行申请授信提供应收账款担保等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项议案，公司独立董事就前述事 项发表了独立意见，公司保荐机构就前述公司为控股子公司提供担保事项发表了核查意见，具体内容详见公司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日披露于巨潮资讯网的相关公告（公告编号：</w:t>
      </w:r>
      <w:r>
        <w:rPr>
          <w:rFonts w:ascii="Times New Roman" w:eastAsia="Times New Roman" w:hAnsi="Times New Roman" w:cs="Times New Roman"/>
          <w:color w:val="000000"/>
          <w:spacing w:val="0"/>
          <w:w w:val="100"/>
          <w:position w:val="0"/>
          <w:sz w:val="18"/>
          <w:szCs w:val="18"/>
        </w:rPr>
        <w:t>2016-059</w:t>
      </w:r>
      <w:r>
        <w:rPr>
          <w:color w:val="000000"/>
          <w:spacing w:val="0"/>
          <w:w w:val="100"/>
          <w:position w:val="0"/>
        </w:rPr>
        <w:t>）。</w:t>
      </w:r>
    </w:p>
    <w:p>
      <w:pPr>
        <w:pStyle w:val="Style27"/>
        <w:keepNext w:val="0"/>
        <w:keepLines w:val="0"/>
        <w:widowControl w:val="0"/>
        <w:shd w:val="clear" w:color="auto" w:fill="auto"/>
        <w:tabs>
          <w:tab w:pos="375" w:val="left"/>
        </w:tabs>
        <w:bidi w:val="0"/>
        <w:spacing w:before="0" w:after="520" w:line="475" w:lineRule="exact"/>
        <w:ind w:left="0" w:right="0" w:firstLine="0"/>
        <w:jc w:val="both"/>
      </w:pPr>
      <w:bookmarkStart w:id="520" w:name="bookmark520"/>
      <w:r>
        <w:rPr>
          <w:rFonts w:ascii="Times New Roman" w:eastAsia="Times New Roman" w:hAnsi="Times New Roman" w:cs="Times New Roman"/>
          <w:color w:val="000000"/>
          <w:spacing w:val="0"/>
          <w:w w:val="100"/>
          <w:position w:val="0"/>
          <w:sz w:val="18"/>
          <w:szCs w:val="18"/>
        </w:rPr>
        <w:t>5</w:t>
      </w:r>
      <w:bookmarkEnd w:id="520"/>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日，公司与云宏信息科技股份有限公司合资设立的公司取得由广州市天河区工商行政管理局核发《营业执 照》，公司及时予以了公告，具体内容详见公司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日披露于巨潮资讯网的相关公告（公告编号：</w:t>
      </w:r>
      <w:r>
        <w:rPr>
          <w:rFonts w:ascii="Times New Roman" w:eastAsia="Times New Roman" w:hAnsi="Times New Roman" w:cs="Times New Roman"/>
          <w:color w:val="000000"/>
          <w:spacing w:val="0"/>
          <w:w w:val="100"/>
          <w:position w:val="0"/>
          <w:sz w:val="18"/>
          <w:szCs w:val="18"/>
        </w:rPr>
        <w:t>2016-060</w:t>
      </w:r>
      <w:r>
        <w:rPr>
          <w:color w:val="000000"/>
          <w:spacing w:val="0"/>
          <w:w w:val="100"/>
          <w:position w:val="0"/>
        </w:rPr>
        <w:t>）。</w:t>
      </w:r>
    </w:p>
    <w:p>
      <w:pPr>
        <w:pStyle w:val="Style23"/>
        <w:keepNext/>
        <w:keepLines/>
        <w:widowControl w:val="0"/>
        <w:shd w:val="clear" w:color="auto" w:fill="auto"/>
        <w:bidi w:val="0"/>
        <w:spacing w:before="0" w:line="240" w:lineRule="auto"/>
        <w:ind w:left="0" w:right="0" w:firstLine="0"/>
        <w:jc w:val="both"/>
      </w:pPr>
      <w:bookmarkStart w:id="521" w:name="bookmark521"/>
      <w:bookmarkStart w:id="522" w:name="bookmark522"/>
      <w:bookmarkStart w:id="523" w:name="bookmark523"/>
      <w:r>
        <w:rPr>
          <w:color w:val="000000"/>
          <w:spacing w:val="0"/>
          <w:w w:val="100"/>
          <w:position w:val="0"/>
          <w:sz w:val="24"/>
          <w:szCs w:val="24"/>
        </w:rPr>
        <w:t>十九、公司子公司重大事项</w:t>
      </w:r>
      <w:bookmarkEnd w:id="521"/>
      <w:bookmarkEnd w:id="522"/>
      <w:bookmarkEnd w:id="523"/>
    </w:p>
    <w:p>
      <w:pPr>
        <w:pStyle w:val="Style27"/>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keepLines/>
        <w:widowControl w:val="0"/>
        <w:shd w:val="clear" w:color="auto" w:fill="auto"/>
        <w:tabs>
          <w:tab w:pos="334" w:val="left"/>
        </w:tabs>
        <w:bidi w:val="0"/>
        <w:spacing w:before="0" w:after="260" w:line="240" w:lineRule="auto"/>
        <w:ind w:left="0" w:right="0" w:firstLine="0"/>
        <w:jc w:val="left"/>
      </w:pPr>
      <w:bookmarkStart w:id="524" w:name="bookmark524"/>
      <w:bookmarkStart w:id="525" w:name="bookmark525"/>
      <w:bookmarkStart w:id="526" w:name="bookmark526"/>
      <w:bookmarkStart w:id="527" w:name="bookmark527"/>
      <w:r>
        <w:rPr>
          <w:rFonts w:ascii="Times New Roman" w:eastAsia="Times New Roman" w:hAnsi="Times New Roman" w:cs="Times New Roman"/>
          <w:color w:val="000000"/>
          <w:spacing w:val="0"/>
          <w:w w:val="100"/>
          <w:position w:val="0"/>
        </w:rPr>
        <w:t>1</w:t>
      </w:r>
      <w:bookmarkEnd w:id="526"/>
      <w:r>
        <w:rPr>
          <w:color w:val="000000"/>
          <w:spacing w:val="0"/>
          <w:w w:val="100"/>
          <w:position w:val="0"/>
        </w:rPr>
        <w:t>、</w:t>
        <w:tab/>
        <w:t>广州市万欣计算机科技有限公司</w:t>
      </w:r>
      <w:bookmarkEnd w:id="524"/>
      <w:bookmarkEnd w:id="525"/>
      <w:bookmarkEnd w:id="527"/>
    </w:p>
    <w:p>
      <w:pPr>
        <w:pStyle w:val="Style27"/>
        <w:keepNext w:val="0"/>
        <w:keepLines w:val="0"/>
        <w:widowControl w:val="0"/>
        <w:shd w:val="clear" w:color="auto" w:fill="auto"/>
        <w:bidi w:val="0"/>
        <w:spacing w:before="0" w:after="40" w:line="470" w:lineRule="exact"/>
        <w:ind w:left="0" w:right="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日，公司召开第二届董事会第九次会议，审议通过了《关于注销全资子公司广州市万欣计算机科技有限 公司的议案》，具体内容详见公司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日披露于巨潮资讯网的相关公告（公告编号：</w:t>
      </w:r>
      <w:r>
        <w:rPr>
          <w:rFonts w:ascii="Times New Roman" w:eastAsia="Times New Roman" w:hAnsi="Times New Roman" w:cs="Times New Roman"/>
          <w:color w:val="000000"/>
          <w:spacing w:val="0"/>
          <w:w w:val="100"/>
          <w:position w:val="0"/>
          <w:sz w:val="18"/>
          <w:szCs w:val="18"/>
        </w:rPr>
        <w:t>2015-039</w:t>
      </w:r>
      <w:r>
        <w:rPr>
          <w:color w:val="000000"/>
          <w:spacing w:val="0"/>
          <w:w w:val="100"/>
          <w:position w:val="0"/>
        </w:rPr>
        <w:t>）。</w:t>
      </w:r>
    </w:p>
    <w:p>
      <w:pPr>
        <w:pStyle w:val="Style27"/>
        <w:keepNext w:val="0"/>
        <w:keepLines w:val="0"/>
        <w:widowControl w:val="0"/>
        <w:shd w:val="clear" w:color="auto" w:fill="auto"/>
        <w:bidi w:val="0"/>
        <w:spacing w:before="0" w:after="540" w:line="466" w:lineRule="exact"/>
        <w:ind w:left="0" w:right="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日，公司接到广州市工商行政管理局的《企业核准注销登记通知书》，万欣科技已被核准注销，具体内容 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日披露于巨潮资讯网的相关公告（公告编号：</w:t>
      </w:r>
      <w:r>
        <w:rPr>
          <w:rFonts w:ascii="Times New Roman" w:eastAsia="Times New Roman" w:hAnsi="Times New Roman" w:cs="Times New Roman"/>
          <w:color w:val="000000"/>
          <w:spacing w:val="0"/>
          <w:w w:val="100"/>
          <w:position w:val="0"/>
          <w:sz w:val="18"/>
          <w:szCs w:val="18"/>
        </w:rPr>
        <w:t>2016-015</w:t>
      </w:r>
      <w:r>
        <w:rPr>
          <w:color w:val="000000"/>
          <w:spacing w:val="0"/>
          <w:w w:val="100"/>
          <w:position w:val="0"/>
        </w:rPr>
        <w:t>）。</w:t>
      </w:r>
    </w:p>
    <w:p>
      <w:pPr>
        <w:pStyle w:val="Style31"/>
        <w:keepNext/>
        <w:keepLines/>
        <w:widowControl w:val="0"/>
        <w:shd w:val="clear" w:color="auto" w:fill="auto"/>
        <w:tabs>
          <w:tab w:pos="343" w:val="left"/>
        </w:tabs>
        <w:bidi w:val="0"/>
        <w:spacing w:before="0" w:after="260" w:line="240" w:lineRule="auto"/>
        <w:ind w:left="0" w:right="0" w:firstLine="0"/>
        <w:jc w:val="left"/>
      </w:pPr>
      <w:bookmarkStart w:id="528" w:name="bookmark528"/>
      <w:bookmarkStart w:id="529" w:name="bookmark529"/>
      <w:bookmarkStart w:id="530" w:name="bookmark530"/>
      <w:bookmarkStart w:id="531" w:name="bookmark531"/>
      <w:r>
        <w:rPr>
          <w:rFonts w:ascii="Times New Roman" w:eastAsia="Times New Roman" w:hAnsi="Times New Roman" w:cs="Times New Roman"/>
          <w:color w:val="000000"/>
          <w:spacing w:val="0"/>
          <w:w w:val="100"/>
          <w:position w:val="0"/>
        </w:rPr>
        <w:t>2</w:t>
      </w:r>
      <w:bookmarkEnd w:id="530"/>
      <w:r>
        <w:rPr>
          <w:color w:val="000000"/>
          <w:spacing w:val="0"/>
          <w:w w:val="100"/>
          <w:position w:val="0"/>
        </w:rPr>
        <w:t>、</w:t>
        <w:tab/>
        <w:t>深圳市润安科技发展有限公司</w:t>
      </w:r>
      <w:bookmarkEnd w:id="528"/>
      <w:bookmarkEnd w:id="529"/>
      <w:bookmarkEnd w:id="531"/>
    </w:p>
    <w:p>
      <w:pPr>
        <w:pStyle w:val="Style27"/>
        <w:keepNext w:val="0"/>
        <w:keepLines w:val="0"/>
        <w:widowControl w:val="0"/>
        <w:shd w:val="clear" w:color="auto" w:fill="auto"/>
        <w:bidi w:val="0"/>
        <w:spacing w:before="0" w:after="40" w:line="469" w:lineRule="exact"/>
        <w:ind w:left="0" w:right="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日，公司披露了《关于筹划收购深圳市润安科技发展有限公司部分股权的提示性公告》（公告编号：</w:t>
      </w:r>
      <w:r>
        <w:rPr>
          <w:rFonts w:ascii="Times New Roman" w:eastAsia="Times New Roman" w:hAnsi="Times New Roman" w:cs="Times New Roman"/>
          <w:color w:val="000000"/>
          <w:spacing w:val="0"/>
          <w:w w:val="100"/>
          <w:position w:val="0"/>
          <w:sz w:val="18"/>
          <w:szCs w:val="18"/>
        </w:rPr>
        <w:t>2016-002</w:t>
      </w:r>
      <w:r>
        <w:rPr>
          <w:color w:val="000000"/>
          <w:spacing w:val="0"/>
          <w:w w:val="100"/>
          <w:position w:val="0"/>
        </w:rPr>
        <w:t>）„</w:t>
      </w:r>
    </w:p>
    <w:p>
      <w:pPr>
        <w:pStyle w:val="Style27"/>
        <w:keepNext w:val="0"/>
        <w:keepLines w:val="0"/>
        <w:widowControl w:val="0"/>
        <w:shd w:val="clear" w:color="auto" w:fill="auto"/>
        <w:bidi w:val="0"/>
        <w:spacing w:before="0" w:after="40" w:line="470" w:lineRule="exact"/>
        <w:ind w:left="0" w:right="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日，公司召开第二届董事会第十三次会议，审议通过了《关于支付现金购买深圳市润安科技发展有限公司</w:t>
      </w:r>
      <w:r>
        <w:rPr>
          <w:rFonts w:ascii="Times New Roman" w:eastAsia="Times New Roman" w:hAnsi="Times New Roman" w:cs="Times New Roman"/>
          <w:color w:val="000000"/>
          <w:spacing w:val="0"/>
          <w:w w:val="100"/>
          <w:position w:val="0"/>
          <w:sz w:val="18"/>
          <w:szCs w:val="18"/>
        </w:rPr>
        <w:t xml:space="preserve">51% </w:t>
      </w:r>
      <w:r>
        <w:rPr>
          <w:color w:val="000000"/>
          <w:spacing w:val="0"/>
          <w:w w:val="100"/>
          <w:position w:val="0"/>
        </w:rPr>
        <w:t>股权的议案》，决议支付现金人民币</w:t>
      </w:r>
      <w:r>
        <w:rPr>
          <w:rFonts w:ascii="Times New Roman" w:eastAsia="Times New Roman" w:hAnsi="Times New Roman" w:cs="Times New Roman"/>
          <w:color w:val="000000"/>
          <w:spacing w:val="0"/>
          <w:w w:val="100"/>
          <w:position w:val="0"/>
          <w:sz w:val="18"/>
          <w:szCs w:val="18"/>
        </w:rPr>
        <w:t>6,630</w:t>
      </w:r>
      <w:r>
        <w:rPr>
          <w:color w:val="000000"/>
          <w:spacing w:val="0"/>
          <w:w w:val="100"/>
          <w:position w:val="0"/>
        </w:rPr>
        <w:t>万元购买润安科技</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的股权，具体内容详见公司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日披露于巨潮资讯 网的相关公告（公告编号：</w:t>
      </w:r>
      <w:r>
        <w:rPr>
          <w:rFonts w:ascii="Times New Roman" w:eastAsia="Times New Roman" w:hAnsi="Times New Roman" w:cs="Times New Roman"/>
          <w:color w:val="000000"/>
          <w:spacing w:val="0"/>
          <w:w w:val="100"/>
          <w:position w:val="0"/>
          <w:sz w:val="18"/>
          <w:szCs w:val="18"/>
        </w:rPr>
        <w:t>2016-007</w:t>
      </w:r>
      <w:r>
        <w:rPr>
          <w:color w:val="000000"/>
          <w:spacing w:val="0"/>
          <w:w w:val="100"/>
          <w:position w:val="0"/>
        </w:rPr>
        <w:t>）。</w:t>
      </w:r>
    </w:p>
    <w:p>
      <w:pPr>
        <w:pStyle w:val="Style27"/>
        <w:keepNext w:val="0"/>
        <w:keepLines w:val="0"/>
        <w:widowControl w:val="0"/>
        <w:shd w:val="clear" w:color="auto" w:fill="auto"/>
        <w:bidi w:val="0"/>
        <w:spacing w:before="0" w:after="40" w:line="470" w:lineRule="exact"/>
        <w:ind w:left="0" w:right="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日，公司接到润安科技关于办理完成上述股权转让和工商变更备案登记的通知，具体内容详见公司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日披露于巨潮资讯网的相关公告（公告编号：</w:t>
      </w:r>
      <w:r>
        <w:rPr>
          <w:rFonts w:ascii="Times New Roman" w:eastAsia="Times New Roman" w:hAnsi="Times New Roman" w:cs="Times New Roman"/>
          <w:color w:val="000000"/>
          <w:spacing w:val="0"/>
          <w:w w:val="100"/>
          <w:position w:val="0"/>
          <w:sz w:val="18"/>
          <w:szCs w:val="18"/>
        </w:rPr>
        <w:t>2016-010</w:t>
      </w:r>
      <w:r>
        <w:rPr>
          <w:color w:val="000000"/>
          <w:spacing w:val="0"/>
          <w:w w:val="100"/>
          <w:position w:val="0"/>
        </w:rPr>
        <w:t>）。</w:t>
      </w:r>
    </w:p>
    <w:p>
      <w:pPr>
        <w:pStyle w:val="Style27"/>
        <w:keepNext w:val="0"/>
        <w:keepLines w:val="0"/>
        <w:widowControl w:val="0"/>
        <w:shd w:val="clear" w:color="auto" w:fill="auto"/>
        <w:bidi w:val="0"/>
        <w:spacing w:before="0" w:after="40" w:line="470" w:lineRule="exact"/>
        <w:ind w:left="0" w:right="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日，润安科技收到由国家保密局颁发的涉密信息系统集成资质证书，资质等级为甲级，具体内容详见公司</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日披露于巨潮资讯网的相关公告（公告编号：</w:t>
      </w:r>
      <w:r>
        <w:rPr>
          <w:rFonts w:ascii="Times New Roman" w:eastAsia="Times New Roman" w:hAnsi="Times New Roman" w:cs="Times New Roman"/>
          <w:color w:val="000000"/>
          <w:spacing w:val="0"/>
          <w:w w:val="100"/>
          <w:position w:val="0"/>
          <w:sz w:val="18"/>
          <w:szCs w:val="18"/>
        </w:rPr>
        <w:t>2016-045</w:t>
      </w:r>
      <w:r>
        <w:rPr>
          <w:color w:val="000000"/>
          <w:spacing w:val="0"/>
          <w:w w:val="100"/>
          <w:position w:val="0"/>
        </w:rPr>
        <w:t>）。</w:t>
      </w:r>
    </w:p>
    <w:p>
      <w:pPr>
        <w:pStyle w:val="Style27"/>
        <w:keepNext w:val="0"/>
        <w:keepLines w:val="0"/>
        <w:widowControl w:val="0"/>
        <w:shd w:val="clear" w:color="auto" w:fill="auto"/>
        <w:bidi w:val="0"/>
        <w:spacing w:before="0" w:after="540" w:line="466" w:lineRule="exact"/>
        <w:ind w:left="0" w:right="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日，润安科技召开董事会和股东会，决议由润安科技现有股东按照其各自持有股权比例向润安科技进行溢 价增资，增资总额合计人民币</w:t>
      </w:r>
      <w:r>
        <w:rPr>
          <w:rFonts w:ascii="Times New Roman" w:eastAsia="Times New Roman" w:hAnsi="Times New Roman" w:cs="Times New Roman"/>
          <w:color w:val="000000"/>
          <w:spacing w:val="0"/>
          <w:w w:val="100"/>
          <w:position w:val="0"/>
          <w:sz w:val="18"/>
          <w:szCs w:val="18"/>
        </w:rPr>
        <w:t>358.00</w:t>
      </w:r>
      <w:r>
        <w:rPr>
          <w:color w:val="000000"/>
          <w:spacing w:val="0"/>
          <w:w w:val="100"/>
          <w:position w:val="0"/>
        </w:rPr>
        <w:t>万元，其中</w:t>
      </w:r>
      <w:r>
        <w:rPr>
          <w:rFonts w:ascii="Times New Roman" w:eastAsia="Times New Roman" w:hAnsi="Times New Roman" w:cs="Times New Roman"/>
          <w:color w:val="000000"/>
          <w:spacing w:val="0"/>
          <w:w w:val="100"/>
          <w:position w:val="0"/>
          <w:sz w:val="18"/>
          <w:szCs w:val="18"/>
        </w:rPr>
        <w:t>138.00</w:t>
      </w:r>
      <w:r>
        <w:rPr>
          <w:color w:val="000000"/>
          <w:spacing w:val="0"/>
          <w:w w:val="100"/>
          <w:position w:val="0"/>
        </w:rPr>
        <w:t>万元列入注册资本，</w:t>
      </w:r>
      <w:r>
        <w:rPr>
          <w:rFonts w:ascii="Times New Roman" w:eastAsia="Times New Roman" w:hAnsi="Times New Roman" w:cs="Times New Roman"/>
          <w:color w:val="000000"/>
          <w:spacing w:val="0"/>
          <w:w w:val="100"/>
          <w:position w:val="0"/>
          <w:sz w:val="18"/>
          <w:szCs w:val="18"/>
        </w:rPr>
        <w:t>220.00</w:t>
      </w:r>
      <w:r>
        <w:rPr>
          <w:color w:val="000000"/>
          <w:spacing w:val="0"/>
          <w:w w:val="100"/>
          <w:position w:val="0"/>
        </w:rPr>
        <w:t>万元列入资本公积，就前述增资事项，公 司出资人民币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82.58</w:t>
      </w:r>
      <w:r>
        <w:rPr>
          <w:color w:val="000000"/>
          <w:spacing w:val="0"/>
          <w:w w:val="100"/>
          <w:position w:val="0"/>
        </w:rPr>
        <w:t>万元，其中</w:t>
      </w:r>
      <w:r>
        <w:rPr>
          <w:rFonts w:ascii="Times New Roman" w:eastAsia="Times New Roman" w:hAnsi="Times New Roman" w:cs="Times New Roman"/>
          <w:color w:val="000000"/>
          <w:spacing w:val="0"/>
          <w:w w:val="100"/>
          <w:position w:val="0"/>
          <w:sz w:val="18"/>
          <w:szCs w:val="18"/>
        </w:rPr>
        <w:t>70.38</w:t>
      </w:r>
      <w:r>
        <w:rPr>
          <w:color w:val="000000"/>
          <w:spacing w:val="0"/>
          <w:w w:val="100"/>
          <w:position w:val="0"/>
        </w:rPr>
        <w:t>万元列入注册资本</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112.20</w:t>
      </w:r>
      <w:r>
        <w:rPr>
          <w:color w:val="000000"/>
          <w:spacing w:val="0"/>
          <w:w w:val="100"/>
          <w:position w:val="0"/>
        </w:rPr>
        <w:t>万元列入资本公积。</w:t>
      </w:r>
    </w:p>
    <w:p>
      <w:pPr>
        <w:pStyle w:val="Style31"/>
        <w:keepNext/>
        <w:keepLines/>
        <w:widowControl w:val="0"/>
        <w:shd w:val="clear" w:color="auto" w:fill="auto"/>
        <w:tabs>
          <w:tab w:pos="343" w:val="left"/>
        </w:tabs>
        <w:bidi w:val="0"/>
        <w:spacing w:before="0" w:after="260" w:line="240" w:lineRule="auto"/>
        <w:ind w:left="0" w:right="0" w:firstLine="0"/>
        <w:jc w:val="left"/>
      </w:pPr>
      <w:bookmarkStart w:id="532" w:name="bookmark532"/>
      <w:bookmarkStart w:id="533" w:name="bookmark533"/>
      <w:bookmarkStart w:id="534" w:name="bookmark534"/>
      <w:bookmarkStart w:id="535" w:name="bookmark535"/>
      <w:r>
        <w:rPr>
          <w:rFonts w:ascii="Times New Roman" w:eastAsia="Times New Roman" w:hAnsi="Times New Roman" w:cs="Times New Roman"/>
          <w:color w:val="000000"/>
          <w:spacing w:val="0"/>
          <w:w w:val="100"/>
          <w:position w:val="0"/>
        </w:rPr>
        <w:t>3</w:t>
      </w:r>
      <w:bookmarkEnd w:id="534"/>
      <w:r>
        <w:rPr>
          <w:color w:val="000000"/>
          <w:spacing w:val="0"/>
          <w:w w:val="100"/>
          <w:position w:val="0"/>
        </w:rPr>
        <w:t>、</w:t>
        <w:tab/>
        <w:t>重庆浩云公共安全物联网技术有限公司</w:t>
      </w:r>
      <w:bookmarkEnd w:id="532"/>
      <w:bookmarkEnd w:id="533"/>
      <w:bookmarkEnd w:id="535"/>
    </w:p>
    <w:p>
      <w:pPr>
        <w:pStyle w:val="Style27"/>
        <w:keepNext w:val="0"/>
        <w:keepLines w:val="0"/>
        <w:widowControl w:val="0"/>
        <w:shd w:val="clear" w:color="auto" w:fill="auto"/>
        <w:bidi w:val="0"/>
        <w:spacing w:before="0" w:after="40" w:line="468" w:lineRule="exact"/>
        <w:ind w:left="0" w:right="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日，公司召开第二届董事会第十五次会议，审议通过了《关于投资设立全资子公司的议案》，决议以自有 资金人民币</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万元在重庆市投资设立全资子公司，具体内容详见公司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日披露于巨潮资讯网的相关公告（公告 编号：</w:t>
      </w:r>
      <w:r>
        <w:rPr>
          <w:rFonts w:ascii="Times New Roman" w:eastAsia="Times New Roman" w:hAnsi="Times New Roman" w:cs="Times New Roman"/>
          <w:color w:val="000000"/>
          <w:spacing w:val="0"/>
          <w:w w:val="100"/>
          <w:position w:val="0"/>
          <w:sz w:val="18"/>
          <w:szCs w:val="18"/>
        </w:rPr>
        <w:t>2016-009</w:t>
      </w:r>
      <w:r>
        <w:rPr>
          <w:color w:val="000000"/>
          <w:spacing w:val="0"/>
          <w:w w:val="100"/>
          <w:position w:val="0"/>
        </w:rPr>
        <w:t>）。</w:t>
      </w:r>
    </w:p>
    <w:p>
      <w:pPr>
        <w:pStyle w:val="Style27"/>
        <w:keepNext w:val="0"/>
        <w:keepLines w:val="0"/>
        <w:widowControl w:val="0"/>
        <w:shd w:val="clear" w:color="auto" w:fill="auto"/>
        <w:bidi w:val="0"/>
        <w:spacing w:before="0" w:after="40" w:line="470" w:lineRule="exact"/>
        <w:ind w:left="0" w:right="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日，公司接到浩云物联已办理完成工商注册登记手续并取得《营业执照》的通知，具体内容详见公司</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日披露于巨潮资讯网的相关公告（公告编号：</w:t>
      </w:r>
      <w:r>
        <w:rPr>
          <w:rFonts w:ascii="Times New Roman" w:eastAsia="Times New Roman" w:hAnsi="Times New Roman" w:cs="Times New Roman"/>
          <w:color w:val="000000"/>
          <w:spacing w:val="0"/>
          <w:w w:val="100"/>
          <w:position w:val="0"/>
          <w:sz w:val="18"/>
          <w:szCs w:val="18"/>
        </w:rPr>
        <w:t>2016-045</w:t>
      </w:r>
      <w:r>
        <w:rPr>
          <w:color w:val="000000"/>
          <w:spacing w:val="0"/>
          <w:w w:val="100"/>
          <w:position w:val="0"/>
        </w:rPr>
        <w:t>）。</w:t>
      </w:r>
    </w:p>
    <w:p>
      <w:pPr>
        <w:pStyle w:val="Style27"/>
        <w:keepNext w:val="0"/>
        <w:keepLines w:val="0"/>
        <w:widowControl w:val="0"/>
        <w:shd w:val="clear" w:color="auto" w:fill="auto"/>
        <w:bidi w:val="0"/>
        <w:spacing w:before="0" w:after="40" w:line="468" w:lineRule="exact"/>
        <w:ind w:left="0" w:right="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日，重庆市渝北区公共资源招投标交易中心发布了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渝北区公共安全视频监控工程服务采购（智慧天网）中 标公示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，浩云物联为渝北区公共安全视频监控工程服务采购（智慧天网）项目（金额</w:t>
      </w:r>
      <w:r>
        <w:rPr>
          <w:rFonts w:ascii="Times New Roman" w:eastAsia="Times New Roman" w:hAnsi="Times New Roman" w:cs="Times New Roman"/>
          <w:color w:val="000000"/>
          <w:spacing w:val="0"/>
          <w:w w:val="100"/>
          <w:position w:val="0"/>
          <w:sz w:val="18"/>
          <w:szCs w:val="18"/>
        </w:rPr>
        <w:t>23,911.551</w:t>
      </w:r>
      <w:r>
        <w:rPr>
          <w:color w:val="000000"/>
          <w:spacing w:val="0"/>
          <w:w w:val="100"/>
          <w:position w:val="0"/>
        </w:rPr>
        <w:t>万元）的第一中标人，具体 内容详见公司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日披露于巨潮资讯网的相关公告（公告编号：</w:t>
      </w:r>
      <w:r>
        <w:rPr>
          <w:rFonts w:ascii="Times New Roman" w:eastAsia="Times New Roman" w:hAnsi="Times New Roman" w:cs="Times New Roman"/>
          <w:color w:val="000000"/>
          <w:spacing w:val="0"/>
          <w:w w:val="100"/>
          <w:position w:val="0"/>
          <w:sz w:val="18"/>
          <w:szCs w:val="18"/>
        </w:rPr>
        <w:t>2016-033</w:t>
      </w:r>
      <w:r>
        <w:rPr>
          <w:color w:val="000000"/>
          <w:spacing w:val="0"/>
          <w:w w:val="100"/>
          <w:position w:val="0"/>
        </w:rPr>
        <w:t>）。</w:t>
      </w:r>
    </w:p>
    <w:p>
      <w:pPr>
        <w:pStyle w:val="Style27"/>
        <w:keepNext w:val="0"/>
        <w:keepLines w:val="0"/>
        <w:widowControl w:val="0"/>
        <w:shd w:val="clear" w:color="auto" w:fill="auto"/>
        <w:bidi w:val="0"/>
        <w:spacing w:before="0" w:after="0" w:line="475" w:lineRule="exact"/>
        <w:ind w:left="0" w:right="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日，公司收到浩云物联的函告，浩云物联于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日收到上述项目的《中标通知书》，公司及时予以 了公告，具体内容详见公司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日披露于巨潮资讯网的相关公告（公告编号：</w:t>
      </w:r>
      <w:r>
        <w:rPr>
          <w:rFonts w:ascii="Times New Roman" w:eastAsia="Times New Roman" w:hAnsi="Times New Roman" w:cs="Times New Roman"/>
          <w:color w:val="000000"/>
          <w:spacing w:val="0"/>
          <w:w w:val="100"/>
          <w:position w:val="0"/>
          <w:sz w:val="18"/>
          <w:szCs w:val="18"/>
        </w:rPr>
        <w:t>2016-035</w:t>
      </w:r>
      <w:r>
        <w:rPr>
          <w:color w:val="000000"/>
          <w:spacing w:val="0"/>
          <w:w w:val="100"/>
          <w:position w:val="0"/>
        </w:rPr>
        <w:t>）。</w:t>
      </w:r>
    </w:p>
    <w:p>
      <w:pPr>
        <w:pStyle w:val="Style27"/>
        <w:keepNext w:val="0"/>
        <w:keepLines w:val="0"/>
        <w:widowControl w:val="0"/>
        <w:shd w:val="clear" w:color="auto" w:fill="auto"/>
        <w:bidi w:val="0"/>
        <w:spacing w:before="0" w:after="540" w:line="468" w:lineRule="exact"/>
        <w:ind w:left="0" w:right="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日，浩云物联与重庆市公安局渝北区分局签署了《渝北区公共安全视频监控工程服务（智慧天网）合同书》 （以下简称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），合同金额为</w:t>
      </w:r>
      <w:r>
        <w:rPr>
          <w:rFonts w:ascii="Times New Roman" w:eastAsia="Times New Roman" w:hAnsi="Times New Roman" w:cs="Times New Roman"/>
          <w:color w:val="000000"/>
          <w:spacing w:val="0"/>
          <w:w w:val="100"/>
          <w:position w:val="0"/>
          <w:sz w:val="18"/>
          <w:szCs w:val="18"/>
        </w:rPr>
        <w:t>239,115,510.00</w:t>
      </w:r>
      <w:r>
        <w:rPr>
          <w:color w:val="000000"/>
          <w:spacing w:val="0"/>
          <w:w w:val="100"/>
          <w:position w:val="0"/>
        </w:rPr>
        <w:t>元，具体内容详见公司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日披露于巨潮资讯网的相关公 告（公告编号：</w:t>
      </w:r>
      <w:r>
        <w:rPr>
          <w:rFonts w:ascii="Times New Roman" w:eastAsia="Times New Roman" w:hAnsi="Times New Roman" w:cs="Times New Roman"/>
          <w:color w:val="000000"/>
          <w:spacing w:val="0"/>
          <w:w w:val="100"/>
          <w:position w:val="0"/>
          <w:sz w:val="18"/>
          <w:szCs w:val="18"/>
        </w:rPr>
        <w:t>2016-039</w:t>
      </w:r>
      <w:r>
        <w:rPr>
          <w:color w:val="000000"/>
          <w:spacing w:val="0"/>
          <w:w w:val="100"/>
          <w:position w:val="0"/>
        </w:rPr>
        <w:t>）。</w:t>
      </w:r>
    </w:p>
    <w:p>
      <w:pPr>
        <w:pStyle w:val="Style31"/>
        <w:keepNext/>
        <w:keepLines/>
        <w:widowControl w:val="0"/>
        <w:shd w:val="clear" w:color="auto" w:fill="auto"/>
        <w:tabs>
          <w:tab w:pos="357" w:val="left"/>
        </w:tabs>
        <w:bidi w:val="0"/>
        <w:spacing w:before="0" w:after="280" w:line="240" w:lineRule="auto"/>
        <w:ind w:left="0" w:right="0" w:firstLine="0"/>
        <w:jc w:val="left"/>
      </w:pPr>
      <w:bookmarkStart w:id="536" w:name="bookmark536"/>
      <w:bookmarkStart w:id="537" w:name="bookmark537"/>
      <w:bookmarkStart w:id="538" w:name="bookmark538"/>
      <w:bookmarkStart w:id="539" w:name="bookmark539"/>
      <w:r>
        <w:rPr>
          <w:rFonts w:ascii="Times New Roman" w:eastAsia="Times New Roman" w:hAnsi="Times New Roman" w:cs="Times New Roman"/>
          <w:color w:val="000000"/>
          <w:spacing w:val="0"/>
          <w:w w:val="100"/>
          <w:position w:val="0"/>
        </w:rPr>
        <w:t>4</w:t>
      </w:r>
      <w:bookmarkEnd w:id="538"/>
      <w:r>
        <w:rPr>
          <w:color w:val="000000"/>
          <w:spacing w:val="0"/>
          <w:w w:val="100"/>
          <w:position w:val="0"/>
        </w:rPr>
        <w:t>、</w:t>
        <w:tab/>
        <w:t>西藏浩云创业投资有限公司</w:t>
      </w:r>
      <w:bookmarkEnd w:id="536"/>
      <w:bookmarkEnd w:id="537"/>
      <w:bookmarkEnd w:id="539"/>
    </w:p>
    <w:p>
      <w:pPr>
        <w:pStyle w:val="Style27"/>
        <w:keepNext w:val="0"/>
        <w:keepLines w:val="0"/>
        <w:widowControl w:val="0"/>
        <w:shd w:val="clear" w:color="auto" w:fill="auto"/>
        <w:bidi w:val="0"/>
        <w:spacing w:before="0" w:after="0" w:line="456" w:lineRule="exact"/>
        <w:ind w:left="0" w:right="0"/>
        <w:jc w:val="left"/>
      </w:pPr>
      <w:r>
        <w:rPr>
          <w:color w:val="000000"/>
          <w:spacing w:val="0"/>
          <w:w w:val="100"/>
          <w:position w:val="0"/>
        </w:rPr>
        <w:t xml:space="preserve">报告期内，因业务发展需要，公司决定以自有资金在西藏投资设立全资子公司西藏浩云，西藏浩云注册资本为人民币 </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w:t>
      </w:r>
    </w:p>
    <w:p>
      <w:pPr>
        <w:pStyle w:val="Style27"/>
        <w:keepNext w:val="0"/>
        <w:keepLines w:val="0"/>
        <w:widowControl w:val="0"/>
        <w:shd w:val="clear" w:color="auto" w:fill="auto"/>
        <w:bidi w:val="0"/>
        <w:spacing w:before="0" w:after="0" w:line="468" w:lineRule="exact"/>
        <w:ind w:left="0" w:right="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日，西藏浩云办理完成工商注册登记手续并取得《营业执照》。</w:t>
      </w:r>
    </w:p>
    <w:p>
      <w:pPr>
        <w:pStyle w:val="Style27"/>
        <w:keepNext w:val="0"/>
        <w:keepLines w:val="0"/>
        <w:widowControl w:val="0"/>
        <w:shd w:val="clear" w:color="auto" w:fill="auto"/>
        <w:bidi w:val="0"/>
        <w:spacing w:before="0" w:after="540" w:line="468" w:lineRule="exact"/>
        <w:ind w:left="0" w:right="0"/>
        <w:jc w:val="left"/>
      </w:pPr>
      <w:r>
        <w:rPr>
          <w:color w:val="000000"/>
          <w:spacing w:val="0"/>
          <w:w w:val="100"/>
          <w:position w:val="0"/>
        </w:rPr>
        <w:t>公司本次对外投资设立全资子公司事项属于公司总经理权限范围，无需提交公司董事会和股东大会审议。</w:t>
      </w:r>
    </w:p>
    <w:p>
      <w:pPr>
        <w:pStyle w:val="Style31"/>
        <w:keepNext/>
        <w:keepLines/>
        <w:widowControl w:val="0"/>
        <w:shd w:val="clear" w:color="auto" w:fill="auto"/>
        <w:tabs>
          <w:tab w:pos="357" w:val="left"/>
        </w:tabs>
        <w:bidi w:val="0"/>
        <w:spacing w:before="0" w:after="280" w:line="240" w:lineRule="auto"/>
        <w:ind w:left="0" w:right="0" w:firstLine="0"/>
        <w:jc w:val="left"/>
      </w:pPr>
      <w:bookmarkStart w:id="540" w:name="bookmark540"/>
      <w:bookmarkStart w:id="541" w:name="bookmark541"/>
      <w:bookmarkStart w:id="542" w:name="bookmark542"/>
      <w:bookmarkStart w:id="543" w:name="bookmark543"/>
      <w:r>
        <w:rPr>
          <w:rFonts w:ascii="Times New Roman" w:eastAsia="Times New Roman" w:hAnsi="Times New Roman" w:cs="Times New Roman"/>
          <w:color w:val="000000"/>
          <w:spacing w:val="0"/>
          <w:w w:val="100"/>
          <w:position w:val="0"/>
        </w:rPr>
        <w:t>5</w:t>
      </w:r>
      <w:bookmarkEnd w:id="542"/>
      <w:r>
        <w:rPr>
          <w:color w:val="000000"/>
          <w:spacing w:val="0"/>
          <w:w w:val="100"/>
          <w:position w:val="0"/>
        </w:rPr>
        <w:t>、</w:t>
        <w:tab/>
        <w:t>广州浩昀宏信息技术有限公司</w:t>
      </w:r>
      <w:bookmarkEnd w:id="540"/>
      <w:bookmarkEnd w:id="541"/>
      <w:bookmarkEnd w:id="543"/>
    </w:p>
    <w:p>
      <w:pPr>
        <w:pStyle w:val="Style27"/>
        <w:keepNext w:val="0"/>
        <w:keepLines w:val="0"/>
        <w:widowControl w:val="0"/>
        <w:shd w:val="clear" w:color="auto" w:fill="auto"/>
        <w:bidi w:val="0"/>
        <w:spacing w:before="0" w:after="0" w:line="468" w:lineRule="exact"/>
        <w:ind w:left="0" w:right="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日，公司与云宏信息科技股份有限公司签署《关于合资成立广州浩昀宏信息技术有限公司的协议》，约定 双方合资成立浩的宏，浩昀宏注册资本为人民币</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万元，其中公司出资</w:t>
      </w:r>
      <w:r>
        <w:rPr>
          <w:rFonts w:ascii="Times New Roman" w:eastAsia="Times New Roman" w:hAnsi="Times New Roman" w:cs="Times New Roman"/>
          <w:color w:val="000000"/>
          <w:spacing w:val="0"/>
          <w:w w:val="100"/>
          <w:position w:val="0"/>
          <w:sz w:val="18"/>
          <w:szCs w:val="18"/>
        </w:rPr>
        <w:t>255.00</w:t>
      </w:r>
      <w:r>
        <w:rPr>
          <w:color w:val="000000"/>
          <w:spacing w:val="0"/>
          <w:w w:val="100"/>
          <w:position w:val="0"/>
        </w:rPr>
        <w:t>万元，云宏信息出资</w:t>
      </w:r>
      <w:r>
        <w:rPr>
          <w:rFonts w:ascii="Times New Roman" w:eastAsia="Times New Roman" w:hAnsi="Times New Roman" w:cs="Times New Roman"/>
          <w:color w:val="000000"/>
          <w:spacing w:val="0"/>
          <w:w w:val="100"/>
          <w:position w:val="0"/>
          <w:sz w:val="18"/>
          <w:szCs w:val="18"/>
        </w:rPr>
        <w:t>245.00</w:t>
      </w:r>
      <w:r>
        <w:rPr>
          <w:color w:val="000000"/>
          <w:spacing w:val="0"/>
          <w:w w:val="100"/>
          <w:position w:val="0"/>
        </w:rPr>
        <w:t>万元，具体内 容详见公司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日披露于巨潮资讯网的相关公告（公告编号：</w:t>
      </w:r>
      <w:r>
        <w:rPr>
          <w:rFonts w:ascii="Times New Roman" w:eastAsia="Times New Roman" w:hAnsi="Times New Roman" w:cs="Times New Roman"/>
          <w:color w:val="000000"/>
          <w:spacing w:val="0"/>
          <w:w w:val="100"/>
          <w:position w:val="0"/>
          <w:sz w:val="18"/>
          <w:szCs w:val="18"/>
        </w:rPr>
        <w:t xml:space="preserve">2016-051 </w:t>
      </w:r>
      <w:r>
        <w:rPr>
          <w:color w:val="000000"/>
          <w:spacing w:val="0"/>
          <w:w w:val="100"/>
          <w:position w:val="0"/>
        </w:rPr>
        <w:t>）。</w:t>
      </w:r>
    </w:p>
    <w:p>
      <w:pPr>
        <w:pStyle w:val="Style27"/>
        <w:keepNext w:val="0"/>
        <w:keepLines w:val="0"/>
        <w:widowControl w:val="0"/>
        <w:shd w:val="clear" w:color="auto" w:fill="auto"/>
        <w:bidi w:val="0"/>
        <w:spacing w:before="0" w:after="540" w:line="470" w:lineRule="exact"/>
        <w:ind w:left="0" w:right="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日，浩昀宏办理完成工商注册登记手续并取得《营业执照》，具体内容详见公司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日披露于巨 潮资讯网的相关公告（公告编号：</w:t>
      </w:r>
      <w:r>
        <w:rPr>
          <w:rFonts w:ascii="Times New Roman" w:eastAsia="Times New Roman" w:hAnsi="Times New Roman" w:cs="Times New Roman"/>
          <w:color w:val="000000"/>
          <w:spacing w:val="0"/>
          <w:w w:val="100"/>
          <w:position w:val="0"/>
          <w:sz w:val="18"/>
          <w:szCs w:val="18"/>
        </w:rPr>
        <w:t>2016-060</w:t>
      </w:r>
      <w:r>
        <w:rPr>
          <w:color w:val="000000"/>
          <w:spacing w:val="0"/>
          <w:w w:val="100"/>
          <w:position w:val="0"/>
        </w:rPr>
        <w:t>）。</w:t>
      </w:r>
    </w:p>
    <w:p>
      <w:pPr>
        <w:pStyle w:val="Style31"/>
        <w:keepNext/>
        <w:keepLines/>
        <w:widowControl w:val="0"/>
        <w:shd w:val="clear" w:color="auto" w:fill="auto"/>
        <w:tabs>
          <w:tab w:pos="357" w:val="left"/>
        </w:tabs>
        <w:bidi w:val="0"/>
        <w:spacing w:before="0" w:after="280" w:line="240" w:lineRule="auto"/>
        <w:ind w:left="0" w:right="0" w:firstLine="0"/>
        <w:jc w:val="left"/>
      </w:pPr>
      <w:bookmarkStart w:id="544" w:name="bookmark544"/>
      <w:bookmarkStart w:id="545" w:name="bookmark545"/>
      <w:bookmarkStart w:id="546" w:name="bookmark546"/>
      <w:bookmarkStart w:id="547" w:name="bookmark547"/>
      <w:r>
        <w:rPr>
          <w:rFonts w:ascii="Times New Roman" w:eastAsia="Times New Roman" w:hAnsi="Times New Roman" w:cs="Times New Roman"/>
          <w:color w:val="000000"/>
          <w:spacing w:val="0"/>
          <w:w w:val="100"/>
          <w:position w:val="0"/>
        </w:rPr>
        <w:t>6</w:t>
      </w:r>
      <w:bookmarkEnd w:id="546"/>
      <w:r>
        <w:rPr>
          <w:color w:val="000000"/>
          <w:spacing w:val="0"/>
          <w:w w:val="100"/>
          <w:position w:val="0"/>
        </w:rPr>
        <w:t>、</w:t>
        <w:tab/>
        <w:t>广州市浩耘元鸿信息技术有限公司</w:t>
      </w:r>
      <w:bookmarkEnd w:id="544"/>
      <w:bookmarkEnd w:id="545"/>
      <w:bookmarkEnd w:id="547"/>
    </w:p>
    <w:p>
      <w:pPr>
        <w:pStyle w:val="Style27"/>
        <w:keepNext w:val="0"/>
        <w:keepLines w:val="0"/>
        <w:widowControl w:val="0"/>
        <w:shd w:val="clear" w:color="auto" w:fill="auto"/>
        <w:bidi w:val="0"/>
        <w:spacing w:before="0" w:after="0" w:line="468" w:lineRule="exact"/>
        <w:ind w:left="0" w:right="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日，公司与湖南源鸿科技股份有限公司签署《关于合资成立广州市浩耘元鸿信息技术有限公司的协议》， 约定双方合资成立浩耘元鸿，浩耘元鸿注册资本为人民币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000.00</w:t>
      </w:r>
      <w:r>
        <w:rPr>
          <w:color w:val="000000"/>
          <w:spacing w:val="0"/>
          <w:w w:val="100"/>
          <w:position w:val="0"/>
        </w:rPr>
        <w:t>万元,其中公司出资</w:t>
      </w:r>
      <w:r>
        <w:rPr>
          <w:rFonts w:ascii="Times New Roman" w:eastAsia="Times New Roman" w:hAnsi="Times New Roman" w:cs="Times New Roman"/>
          <w:color w:val="000000"/>
          <w:spacing w:val="0"/>
          <w:w w:val="100"/>
          <w:position w:val="0"/>
          <w:sz w:val="18"/>
          <w:szCs w:val="18"/>
        </w:rPr>
        <w:t>600.00</w:t>
      </w:r>
      <w:r>
        <w:rPr>
          <w:color w:val="000000"/>
          <w:spacing w:val="0"/>
          <w:w w:val="100"/>
          <w:position w:val="0"/>
        </w:rPr>
        <w:t>万元,源鸿科技出资</w:t>
      </w:r>
      <w:r>
        <w:rPr>
          <w:rFonts w:ascii="Times New Roman" w:eastAsia="Times New Roman" w:hAnsi="Times New Roman" w:cs="Times New Roman"/>
          <w:color w:val="000000"/>
          <w:spacing w:val="0"/>
          <w:w w:val="100"/>
          <w:position w:val="0"/>
          <w:sz w:val="18"/>
          <w:szCs w:val="18"/>
        </w:rPr>
        <w:t>400.00</w:t>
      </w:r>
      <w:r>
        <w:rPr>
          <w:color w:val="000000"/>
          <w:spacing w:val="0"/>
          <w:w w:val="100"/>
          <w:position w:val="0"/>
        </w:rPr>
        <w:t>万元， 具体内容详见公司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日披露于巨潮资讯网的相关公告（公告编号：</w:t>
      </w:r>
      <w:r>
        <w:rPr>
          <w:rFonts w:ascii="Times New Roman" w:eastAsia="Times New Roman" w:hAnsi="Times New Roman" w:cs="Times New Roman"/>
          <w:color w:val="000000"/>
          <w:spacing w:val="0"/>
          <w:w w:val="100"/>
          <w:position w:val="0"/>
          <w:sz w:val="18"/>
          <w:szCs w:val="18"/>
        </w:rPr>
        <w:t>2016-052</w:t>
      </w:r>
      <w:r>
        <w:rPr>
          <w:color w:val="000000"/>
          <w:spacing w:val="0"/>
          <w:w w:val="100"/>
          <w:position w:val="0"/>
        </w:rPr>
        <w:t>）。</w:t>
      </w:r>
    </w:p>
    <w:p>
      <w:pPr>
        <w:pStyle w:val="Style27"/>
        <w:keepNext w:val="0"/>
        <w:keepLines w:val="0"/>
        <w:widowControl w:val="0"/>
        <w:shd w:val="clear" w:color="auto" w:fill="auto"/>
        <w:bidi w:val="0"/>
        <w:spacing w:before="0" w:after="280" w:line="475" w:lineRule="exact"/>
        <w:ind w:left="0" w:right="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日，浩耘元鸿办理完成工商注册登记手续并取得《营业执照》，具体内容详见公司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日披露于巨潮 资讯网的相关公告（公告编号：</w:t>
      </w:r>
      <w:r>
        <w:rPr>
          <w:rFonts w:ascii="Times New Roman" w:eastAsia="Times New Roman" w:hAnsi="Times New Roman" w:cs="Times New Roman"/>
          <w:color w:val="000000"/>
          <w:spacing w:val="0"/>
          <w:w w:val="100"/>
          <w:position w:val="0"/>
          <w:sz w:val="18"/>
          <w:szCs w:val="18"/>
        </w:rPr>
        <w:t xml:space="preserve">2017-001 </w:t>
      </w:r>
      <w:r>
        <w:rPr>
          <w:color w:val="000000"/>
          <w:spacing w:val="0"/>
          <w:w w:val="100"/>
          <w:position w:val="0"/>
        </w:rPr>
        <w:t>）。</w:t>
      </w:r>
      <w:r>
        <w:br w:type="page"/>
      </w:r>
    </w:p>
    <w:p>
      <w:pPr>
        <w:pStyle w:val="Style13"/>
        <w:keepNext/>
        <w:keepLines/>
        <w:widowControl w:val="0"/>
        <w:shd w:val="clear" w:color="auto" w:fill="auto"/>
        <w:bidi w:val="0"/>
        <w:spacing w:before="0" w:after="600" w:line="240" w:lineRule="auto"/>
        <w:ind w:left="0" w:right="0" w:firstLine="0"/>
        <w:jc w:val="center"/>
      </w:pPr>
      <w:bookmarkStart w:id="548" w:name="bookmark548"/>
      <w:bookmarkStart w:id="549" w:name="bookmark549"/>
      <w:bookmarkStart w:id="550" w:name="bookmark550"/>
      <w:r>
        <w:rPr>
          <w:color w:val="000000"/>
          <w:spacing w:val="0"/>
          <w:w w:val="100"/>
          <w:position w:val="0"/>
        </w:rPr>
        <w:t>第六节股份变动及股东情况</w:t>
      </w:r>
      <w:bookmarkEnd w:id="548"/>
      <w:bookmarkEnd w:id="549"/>
      <w:bookmarkEnd w:id="550"/>
    </w:p>
    <w:p>
      <w:pPr>
        <w:pStyle w:val="Style23"/>
        <w:keepNext/>
        <w:keepLines/>
        <w:widowControl w:val="0"/>
        <w:shd w:val="clear" w:color="auto" w:fill="auto"/>
        <w:bidi w:val="0"/>
        <w:spacing w:before="0" w:after="500" w:line="240" w:lineRule="auto"/>
        <w:ind w:left="0" w:right="0" w:firstLine="0"/>
        <w:jc w:val="both"/>
      </w:pPr>
      <w:bookmarkStart w:id="551" w:name="bookmark551"/>
      <w:bookmarkStart w:id="552" w:name="bookmark552"/>
      <w:bookmarkStart w:id="553" w:name="bookmark553"/>
      <w:bookmarkStart w:id="554" w:name="bookmark554"/>
      <w:bookmarkStart w:id="555" w:name="bookmark555"/>
      <w:r>
        <w:rPr>
          <w:color w:val="000000"/>
          <w:spacing w:val="0"/>
          <w:w w:val="100"/>
          <w:position w:val="0"/>
          <w:sz w:val="24"/>
          <w:szCs w:val="24"/>
        </w:rPr>
        <w:t>一</w:t>
      </w:r>
      <w:bookmarkEnd w:id="554"/>
      <w:r>
        <w:rPr>
          <w:color w:val="000000"/>
          <w:spacing w:val="0"/>
          <w:w w:val="100"/>
          <w:position w:val="0"/>
          <w:sz w:val="24"/>
          <w:szCs w:val="24"/>
        </w:rPr>
        <w:t>、股份变动情况</w:t>
      </w:r>
      <w:bookmarkEnd w:id="552"/>
      <w:bookmarkEnd w:id="553"/>
      <w:bookmarkEnd w:id="555"/>
      <w:bookmarkEnd w:id="551"/>
    </w:p>
    <w:p>
      <w:pPr>
        <w:pStyle w:val="Style31"/>
        <w:keepNext/>
        <w:keepLines/>
        <w:widowControl w:val="0"/>
        <w:shd w:val="clear" w:color="auto" w:fill="auto"/>
        <w:bidi w:val="0"/>
        <w:spacing w:before="0" w:after="420" w:line="240" w:lineRule="auto"/>
        <w:ind w:left="0" w:right="0" w:firstLine="0"/>
        <w:jc w:val="both"/>
      </w:pPr>
      <w:bookmarkStart w:id="556" w:name="bookmark556"/>
      <w:bookmarkStart w:id="557" w:name="bookmark557"/>
      <w:bookmarkStart w:id="558" w:name="bookmark558"/>
      <w:bookmarkStart w:id="559" w:name="bookmark559"/>
      <w:r>
        <w:rPr>
          <w:rFonts w:ascii="Times New Roman" w:eastAsia="Times New Roman" w:hAnsi="Times New Roman" w:cs="Times New Roman"/>
          <w:color w:val="000000"/>
          <w:spacing w:val="0"/>
          <w:w w:val="100"/>
          <w:position w:val="0"/>
        </w:rPr>
        <w:t>1</w:t>
      </w:r>
      <w:bookmarkEnd w:id="558"/>
      <w:r>
        <w:rPr>
          <w:color w:val="000000"/>
          <w:spacing w:val="0"/>
          <w:w w:val="100"/>
          <w:position w:val="0"/>
        </w:rPr>
        <w:t>、股份变动情况</w:t>
      </w:r>
      <w:bookmarkEnd w:id="556"/>
      <w:bookmarkEnd w:id="557"/>
      <w:bookmarkEnd w:id="55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公积金转</w:t>
            </w:r>
          </w:p>
          <w:p>
            <w:pPr>
              <w:pStyle w:val="Style7"/>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29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60,688,50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27,292,05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54,584,11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-6,942,02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75,614,34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136,302,8</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75.21%</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680,200</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67.34%</w:t>
            </w:r>
          </w:p>
        </w:tc>
      </w:tr>
      <w:tr>
        <w:trPr>
          <w:trHeight w:val="446"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60,688,50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75.21%</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680,200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27,292,05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54,584,11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-6,942,02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75,614,34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136,302,8</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67.34%</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1,938,444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3,876,889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5,815,333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9,715,333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w:t>
            </w:r>
          </w:p>
        </w:tc>
      </w:tr>
      <w:tr>
        <w:trPr>
          <w:trHeight w:val="29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56,788,50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25,353,60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50,707,22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-6,942,02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69,799,00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126,587,5</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70.38%</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680,200</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09</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62.54%</w:t>
            </w:r>
          </w:p>
        </w:tc>
      </w:tr>
      <w:tr>
        <w:trPr>
          <w:trHeight w:val="29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13,052,19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46,098,60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66,098,60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6,942,022</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32.66%</w:t>
            </w:r>
          </w:p>
        </w:tc>
      </w:tr>
      <w:tr>
        <w:trPr>
          <w:trHeight w:val="293" w:hRule="exact"/>
        </w:trPr>
        <w:tc>
          <w:tcPr>
            <w:vMerge w:val="restart"/>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13,052,19</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26,104,38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46,098,60</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66,098,60</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24.79%</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6,942,022</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32.66%</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80,688,50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680,200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40,344,24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80,688,49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121,712,9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202,401,4</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27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179" w:line="1" w:lineRule="exact"/>
      </w:pPr>
    </w:p>
    <w:p>
      <w:pPr>
        <w:pStyle w:val="Style27"/>
        <w:keepNext w:val="0"/>
        <w:keepLines w:val="0"/>
        <w:widowControl w:val="0"/>
        <w:shd w:val="clear" w:color="auto" w:fill="auto"/>
        <w:bidi w:val="0"/>
        <w:spacing w:before="0" w:after="300" w:line="240" w:lineRule="auto"/>
        <w:ind w:left="0" w:right="0" w:firstLine="0"/>
        <w:jc w:val="both"/>
      </w:pPr>
      <w:r>
        <w:rPr>
          <w:color w:val="000000"/>
          <w:spacing w:val="0"/>
          <w:w w:val="100"/>
          <w:position w:val="0"/>
        </w:rPr>
        <w:t>股份变动的原因</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 xml:space="preserve">不适用 </w:t>
      </w:r>
      <w:bookmarkStart w:id="560" w:name="bookmark560"/>
      <w:r>
        <w:rPr>
          <w:rFonts w:ascii="Times New Roman" w:eastAsia="Times New Roman" w:hAnsi="Times New Roman" w:cs="Times New Roman"/>
          <w:color w:val="000000"/>
          <w:spacing w:val="0"/>
          <w:w w:val="100"/>
          <w:position w:val="0"/>
          <w:sz w:val="18"/>
          <w:szCs w:val="18"/>
        </w:rPr>
        <w:t>1</w:t>
      </w:r>
      <w:bookmarkEnd w:id="560"/>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日，经公司第二届董事会第十四次会议、第二届监事会第十次会议审议通过了《关于广州市浩云安防科技股 份有限公司</w:t>
      </w:r>
      <w:r>
        <w:rPr>
          <w:color w:val="000000"/>
          <w:spacing w:val="0"/>
          <w:w w:val="100"/>
          <w:position w:val="0"/>
          <w:sz w:val="18"/>
          <w:szCs w:val="18"/>
        </w:rPr>
        <w:t>〈</w:t>
      </w:r>
      <w:r>
        <w:rPr>
          <w:color w:val="000000"/>
          <w:spacing w:val="0"/>
          <w:w w:val="100"/>
          <w:position w:val="0"/>
        </w:rPr>
        <w:t>第二期限制性股票激励计划（草案）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及其摘要的议案》，同意拟授予公司的中层管理人员、核心业务（技术） 人员共计</w:t>
      </w:r>
      <w:r>
        <w:rPr>
          <w:rFonts w:ascii="Times New Roman" w:eastAsia="Times New Roman" w:hAnsi="Times New Roman" w:cs="Times New Roman"/>
          <w:color w:val="000000"/>
          <w:spacing w:val="0"/>
          <w:w w:val="100"/>
          <w:position w:val="0"/>
          <w:sz w:val="18"/>
          <w:szCs w:val="18"/>
        </w:rPr>
        <w:t>63.4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万股限制性股票，其中首次授予</w:t>
      </w:r>
      <w:r>
        <w:rPr>
          <w:rFonts w:ascii="Times New Roman" w:eastAsia="Times New Roman" w:hAnsi="Times New Roman" w:cs="Times New Roman"/>
          <w:color w:val="000000"/>
          <w:spacing w:val="0"/>
          <w:w w:val="100"/>
          <w:position w:val="0"/>
          <w:sz w:val="18"/>
          <w:szCs w:val="18"/>
        </w:rPr>
        <w:t>57.4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万股，预留</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万股。</w:t>
      </w:r>
    </w:p>
    <w:p>
      <w:pPr>
        <w:pStyle w:val="Style27"/>
        <w:keepNext w:val="0"/>
        <w:keepLines w:val="0"/>
        <w:widowControl w:val="0"/>
        <w:shd w:val="clear" w:color="auto" w:fill="auto"/>
        <w:bidi w:val="0"/>
        <w:spacing w:before="0" w:after="0" w:line="469"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日，公司召开的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年第一次临时股东大会审议通过了前述相关议案并授权董事会办理相关事项。</w:t>
      </w:r>
    </w:p>
    <w:p>
      <w:pPr>
        <w:pStyle w:val="Style27"/>
        <w:keepNext w:val="0"/>
        <w:keepLines w:val="0"/>
        <w:widowControl w:val="0"/>
        <w:shd w:val="clear" w:color="auto" w:fill="auto"/>
        <w:bidi w:val="0"/>
        <w:spacing w:before="0" w:after="40" w:line="469"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日，经公司第二届董事会第十八次会议、第二届监事会第十四次审议通过了《关于调整第二期限制性股票激励 计划相关事项的议案》和《关于向激励对象授予第二期限制性股票的议案》，对限制性股票的授予数量、授予人数进行了调 整，将计划授予数量由</w:t>
      </w:r>
      <w:r>
        <w:rPr>
          <w:rFonts w:ascii="Times New Roman" w:eastAsia="Times New Roman" w:hAnsi="Times New Roman" w:cs="Times New Roman"/>
          <w:color w:val="000000"/>
          <w:spacing w:val="0"/>
          <w:w w:val="100"/>
          <w:position w:val="0"/>
          <w:sz w:val="18"/>
          <w:szCs w:val="18"/>
        </w:rPr>
        <w:t>63.40</w:t>
      </w:r>
      <w:r>
        <w:rPr>
          <w:color w:val="000000"/>
          <w:spacing w:val="0"/>
          <w:w w:val="100"/>
          <w:position w:val="0"/>
        </w:rPr>
        <w:t>万股（预留</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万股）调整为</w:t>
      </w:r>
      <w:r>
        <w:rPr>
          <w:rFonts w:ascii="Times New Roman" w:eastAsia="Times New Roman" w:hAnsi="Times New Roman" w:cs="Times New Roman"/>
          <w:color w:val="000000"/>
          <w:spacing w:val="0"/>
          <w:w w:val="100"/>
          <w:position w:val="0"/>
          <w:sz w:val="18"/>
          <w:szCs w:val="18"/>
        </w:rPr>
        <w:t>54.10</w:t>
      </w:r>
      <w:r>
        <w:rPr>
          <w:color w:val="000000"/>
          <w:spacing w:val="0"/>
          <w:w w:val="100"/>
          <w:position w:val="0"/>
        </w:rPr>
        <w:t>万股（预留</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万股），首次授予的限制性股票的授予数量调 整为</w:t>
      </w:r>
      <w:r>
        <w:rPr>
          <w:rFonts w:ascii="Times New Roman" w:eastAsia="Times New Roman" w:hAnsi="Times New Roman" w:cs="Times New Roman"/>
          <w:color w:val="000000"/>
          <w:spacing w:val="0"/>
          <w:w w:val="100"/>
          <w:position w:val="0"/>
          <w:sz w:val="18"/>
          <w:szCs w:val="18"/>
        </w:rPr>
        <w:t>48.10</w:t>
      </w:r>
      <w:r>
        <w:rPr>
          <w:color w:val="000000"/>
          <w:spacing w:val="0"/>
          <w:w w:val="100"/>
          <w:position w:val="0"/>
        </w:rPr>
        <w:t>万股，激励对象由</w:t>
      </w:r>
      <w:r>
        <w:rPr>
          <w:rFonts w:ascii="Times New Roman" w:eastAsia="Times New Roman" w:hAnsi="Times New Roman" w:cs="Times New Roman"/>
          <w:color w:val="000000"/>
          <w:spacing w:val="0"/>
          <w:w w:val="100"/>
          <w:position w:val="0"/>
          <w:sz w:val="18"/>
          <w:szCs w:val="18"/>
        </w:rPr>
        <w:t>81</w:t>
      </w:r>
      <w:r>
        <w:rPr>
          <w:color w:val="000000"/>
          <w:spacing w:val="0"/>
          <w:w w:val="100"/>
          <w:position w:val="0"/>
        </w:rPr>
        <w:t>名调整为</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 xml:space="preserve">名，并确定了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日为授予日。上述限制性股票已于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 xml:space="preserve">日上市。 </w:t>
      </w:r>
      <w:bookmarkStart w:id="561" w:name="bookmark561"/>
      <w:r>
        <w:rPr>
          <w:rFonts w:ascii="Times New Roman" w:eastAsia="Times New Roman" w:hAnsi="Times New Roman" w:cs="Times New Roman"/>
          <w:color w:val="000000"/>
          <w:spacing w:val="0"/>
          <w:w w:val="100"/>
          <w:position w:val="0"/>
          <w:sz w:val="18"/>
          <w:szCs w:val="18"/>
        </w:rPr>
        <w:t>2</w:t>
      </w:r>
      <w:bookmarkEnd w:id="561"/>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日，经公司第二届董事会第十六次会议、第二届监事会第十二次会议审议通过了《关于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年利润分配及 资本公积转增股本预案</w:t>
      </w:r>
      <w:r>
        <w:rPr>
          <w:color w:val="000000"/>
          <w:spacing w:val="0"/>
          <w:w w:val="100"/>
          <w:position w:val="0"/>
          <w:sz w:val="18"/>
          <w:szCs w:val="18"/>
        </w:rPr>
        <w:t>〉</w:t>
      </w:r>
      <w:r>
        <w:rPr>
          <w:color w:val="000000"/>
          <w:spacing w:val="0"/>
          <w:w w:val="100"/>
          <w:position w:val="0"/>
        </w:rPr>
        <w:t>的议案》，同意以截至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80,688,500</w:t>
      </w:r>
      <w:r>
        <w:rPr>
          <w:color w:val="000000"/>
          <w:spacing w:val="0"/>
          <w:w w:val="100"/>
          <w:position w:val="0"/>
        </w:rPr>
        <w:t>股为基数，向全体股东按每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 现金股利</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元（含税）；送红股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股（含税），同时以资本公积金向全体股东每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股。董事会审议利润分配预案后 至权益分派实施公告确定的股权登记日前公司股本发生变动的，将按照分配总额不变的原则对各分配比例进行调整。</w:t>
      </w:r>
    </w:p>
    <w:p>
      <w:pPr>
        <w:pStyle w:val="Style27"/>
        <w:keepNext w:val="0"/>
        <w:keepLines w:val="0"/>
        <w:widowControl w:val="0"/>
        <w:shd w:val="clear" w:color="auto" w:fill="auto"/>
        <w:bidi w:val="0"/>
        <w:spacing w:before="0" w:after="40" w:line="470"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日，公司召开的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年年度股东大会审议通过了前述议案并授权董事会办理相关事项。</w:t>
      </w:r>
    </w:p>
    <w:p>
      <w:pPr>
        <w:pStyle w:val="Style27"/>
        <w:keepNext w:val="0"/>
        <w:keepLines w:val="0"/>
        <w:widowControl w:val="0"/>
        <w:shd w:val="clear" w:color="auto" w:fill="auto"/>
        <w:bidi w:val="0"/>
        <w:spacing w:before="0" w:after="40" w:line="468"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日，公司第二期限制性股票完成授予并上市流通，公司总股本变更为</w:t>
      </w:r>
      <w:r>
        <w:rPr>
          <w:rFonts w:ascii="Times New Roman" w:eastAsia="Times New Roman" w:hAnsi="Times New Roman" w:cs="Times New Roman"/>
          <w:color w:val="000000"/>
          <w:spacing w:val="0"/>
          <w:w w:val="100"/>
          <w:position w:val="0"/>
          <w:sz w:val="18"/>
          <w:szCs w:val="18"/>
        </w:rPr>
        <w:t>81,169,500</w:t>
      </w:r>
      <w:r>
        <w:rPr>
          <w:color w:val="000000"/>
          <w:spacing w:val="0"/>
          <w:w w:val="100"/>
          <w:position w:val="0"/>
        </w:rPr>
        <w:t>股，按照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分配总额不变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的原则， 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年度权益分派方案变更为：以公司现有总股本</w:t>
      </w:r>
      <w:r>
        <w:rPr>
          <w:rFonts w:ascii="Times New Roman" w:eastAsia="Times New Roman" w:hAnsi="Times New Roman" w:cs="Times New Roman"/>
          <w:color w:val="000000"/>
          <w:spacing w:val="0"/>
          <w:w w:val="100"/>
          <w:position w:val="0"/>
          <w:sz w:val="18"/>
          <w:szCs w:val="18"/>
        </w:rPr>
        <w:t>81,169,500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w:t>
      </w:r>
      <w:r>
        <w:rPr>
          <w:rFonts w:ascii="Times New Roman" w:eastAsia="Times New Roman" w:hAnsi="Times New Roman" w:cs="Times New Roman"/>
          <w:color w:val="000000"/>
          <w:spacing w:val="0"/>
          <w:w w:val="100"/>
          <w:position w:val="0"/>
          <w:sz w:val="18"/>
          <w:szCs w:val="18"/>
        </w:rPr>
        <w:t>4.970370</w:t>
      </w:r>
      <w:r>
        <w:rPr>
          <w:color w:val="000000"/>
          <w:spacing w:val="0"/>
          <w:w w:val="100"/>
          <w:position w:val="0"/>
        </w:rPr>
        <w:t>股</w:t>
      </w:r>
      <w:r>
        <w:rPr>
          <w:color w:val="000000"/>
          <w:spacing w:val="0"/>
          <w:w w:val="100"/>
          <w:position w:val="0"/>
          <w:sz w:val="18"/>
          <w:szCs w:val="18"/>
        </w:rPr>
        <w:t>，</w:t>
      </w:r>
      <w:r>
        <w:rPr>
          <w:color w:val="000000"/>
          <w:spacing w:val="0"/>
          <w:w w:val="100"/>
          <w:position w:val="0"/>
        </w:rPr>
        <w:t>派</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 xml:space="preserve">.491111 </w:t>
      </w:r>
      <w:r>
        <w:rPr>
          <w:color w:val="000000"/>
          <w:spacing w:val="0"/>
          <w:w w:val="100"/>
          <w:position w:val="0"/>
        </w:rPr>
        <w:t>元人民币现金，同时，以资本公积金向全体股东每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9.94074</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w:t>
      </w:r>
    </w:p>
    <w:p>
      <w:pPr>
        <w:pStyle w:val="Style27"/>
        <w:keepNext w:val="0"/>
        <w:keepLines w:val="0"/>
        <w:widowControl w:val="0"/>
        <w:shd w:val="clear" w:color="auto" w:fill="auto"/>
        <w:tabs>
          <w:tab w:pos="298" w:val="left"/>
        </w:tabs>
        <w:bidi w:val="0"/>
        <w:spacing w:before="0" w:after="40" w:line="475" w:lineRule="exact"/>
        <w:ind w:left="0" w:right="0" w:firstLine="0"/>
        <w:jc w:val="both"/>
      </w:pPr>
      <w:bookmarkStart w:id="562" w:name="bookmark562"/>
      <w:r>
        <w:rPr>
          <w:rFonts w:ascii="Times New Roman" w:eastAsia="Times New Roman" w:hAnsi="Times New Roman" w:cs="Times New Roman"/>
          <w:color w:val="000000"/>
          <w:spacing w:val="0"/>
          <w:w w:val="100"/>
          <w:position w:val="0"/>
          <w:sz w:val="18"/>
          <w:szCs w:val="18"/>
        </w:rPr>
        <w:t>3</w:t>
      </w:r>
      <w:bookmarkEnd w:id="56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日，股东雷洪文、徐彪、袁小康、龙中胜和张忠民其首次公开发行前已发行的股份限售期届满共有</w:t>
      </w:r>
      <w:r>
        <w:rPr>
          <w:rFonts w:ascii="Times New Roman" w:eastAsia="Times New Roman" w:hAnsi="Times New Roman" w:cs="Times New Roman"/>
          <w:color w:val="000000"/>
          <w:spacing w:val="0"/>
          <w:w w:val="100"/>
          <w:position w:val="0"/>
          <w:sz w:val="18"/>
          <w:szCs w:val="18"/>
        </w:rPr>
        <w:t>562.00</w:t>
      </w:r>
      <w:r>
        <w:rPr>
          <w:color w:val="000000"/>
          <w:spacing w:val="0"/>
          <w:w w:val="100"/>
          <w:position w:val="0"/>
        </w:rPr>
        <w:t>万 股股票上市流通。</w:t>
      </w:r>
    </w:p>
    <w:p>
      <w:pPr>
        <w:pStyle w:val="Style27"/>
        <w:keepNext w:val="0"/>
        <w:keepLines w:val="0"/>
        <w:widowControl w:val="0"/>
        <w:shd w:val="clear" w:color="auto" w:fill="auto"/>
        <w:tabs>
          <w:tab w:pos="298" w:val="left"/>
        </w:tabs>
        <w:bidi w:val="0"/>
        <w:spacing w:before="0" w:after="40" w:line="470" w:lineRule="exact"/>
        <w:ind w:left="0" w:right="0" w:firstLine="0"/>
        <w:jc w:val="both"/>
      </w:pPr>
      <w:bookmarkStart w:id="563" w:name="bookmark563"/>
      <w:r>
        <w:rPr>
          <w:rFonts w:ascii="Times New Roman" w:eastAsia="Times New Roman" w:hAnsi="Times New Roman" w:cs="Times New Roman"/>
          <w:color w:val="000000"/>
          <w:spacing w:val="0"/>
          <w:w w:val="100"/>
          <w:position w:val="0"/>
          <w:sz w:val="18"/>
          <w:szCs w:val="18"/>
        </w:rPr>
        <w:t>4</w:t>
      </w:r>
      <w:bookmarkEnd w:id="56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日，股东张忠民其首次公开发行前已发行的股份限售期届满共有</w:t>
      </w:r>
      <w:r>
        <w:rPr>
          <w:rFonts w:ascii="Times New Roman" w:eastAsia="Times New Roman" w:hAnsi="Times New Roman" w:cs="Times New Roman"/>
          <w:color w:val="000000"/>
          <w:spacing w:val="0"/>
          <w:w w:val="100"/>
          <w:position w:val="0"/>
          <w:sz w:val="18"/>
          <w:szCs w:val="18"/>
        </w:rPr>
        <w:t>64.00</w:t>
      </w:r>
      <w:r>
        <w:rPr>
          <w:color w:val="000000"/>
          <w:spacing w:val="0"/>
          <w:w w:val="100"/>
          <w:position w:val="0"/>
        </w:rPr>
        <w:t>万股股票上市流通。</w:t>
      </w:r>
    </w:p>
    <w:p>
      <w:pPr>
        <w:pStyle w:val="Style27"/>
        <w:keepNext w:val="0"/>
        <w:keepLines w:val="0"/>
        <w:widowControl w:val="0"/>
        <w:shd w:val="clear" w:color="auto" w:fill="auto"/>
        <w:tabs>
          <w:tab w:pos="298" w:val="left"/>
        </w:tabs>
        <w:bidi w:val="0"/>
        <w:spacing w:before="0" w:after="40" w:line="466" w:lineRule="exact"/>
        <w:ind w:left="0" w:right="0" w:firstLine="0"/>
        <w:jc w:val="both"/>
      </w:pPr>
      <w:bookmarkStart w:id="564" w:name="bookmark564"/>
      <w:r>
        <w:rPr>
          <w:rFonts w:ascii="Times New Roman" w:eastAsia="Times New Roman" w:hAnsi="Times New Roman" w:cs="Times New Roman"/>
          <w:color w:val="000000"/>
          <w:spacing w:val="0"/>
          <w:w w:val="100"/>
          <w:position w:val="0"/>
          <w:sz w:val="18"/>
          <w:szCs w:val="18"/>
        </w:rPr>
        <w:t>5</w:t>
      </w:r>
      <w:bookmarkEnd w:id="56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日，经公司第二届董事会第二十四次会议、第二届监事会第十九次会议审议通过了《关于向激励对象授予首 期激励计划预留部分限制性股票的议案》，同意公司向</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名符合激励条件的激励对象授予首期限制性股票预留部分共</w:t>
      </w:r>
      <w:r>
        <w:rPr>
          <w:rFonts w:ascii="Times New Roman" w:eastAsia="Times New Roman" w:hAnsi="Times New Roman" w:cs="Times New Roman"/>
          <w:color w:val="000000"/>
          <w:spacing w:val="0"/>
          <w:w w:val="100"/>
          <w:position w:val="0"/>
          <w:sz w:val="18"/>
          <w:szCs w:val="18"/>
        </w:rPr>
        <w:t>19.9</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万 股，并确定了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日为授予日。上述限制性股票已于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日上市。</w:t>
      </w:r>
    </w:p>
    <w:p>
      <w:pPr>
        <w:pStyle w:val="Style27"/>
        <w:keepNext w:val="0"/>
        <w:keepLines w:val="0"/>
        <w:widowControl w:val="0"/>
        <w:shd w:val="clear" w:color="auto" w:fill="auto"/>
        <w:tabs>
          <w:tab w:pos="298" w:val="left"/>
        </w:tabs>
        <w:bidi w:val="0"/>
        <w:spacing w:before="0" w:after="40" w:line="480" w:lineRule="exact"/>
        <w:ind w:left="0" w:right="0" w:firstLine="0"/>
        <w:jc w:val="both"/>
      </w:pPr>
      <w:bookmarkStart w:id="565" w:name="bookmark565"/>
      <w:r>
        <w:rPr>
          <w:rFonts w:ascii="Times New Roman" w:eastAsia="Times New Roman" w:hAnsi="Times New Roman" w:cs="Times New Roman"/>
          <w:color w:val="000000"/>
          <w:spacing w:val="0"/>
          <w:w w:val="100"/>
          <w:position w:val="0"/>
          <w:sz w:val="18"/>
          <w:szCs w:val="18"/>
        </w:rPr>
        <w:t>6</w:t>
      </w:r>
      <w:bookmarkEnd w:id="56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日，公司首期激励计划首次授予限制性股票第一个解锁期解锁条件达成，</w:t>
      </w:r>
      <w:r>
        <w:rPr>
          <w:rFonts w:ascii="Times New Roman" w:eastAsia="Times New Roman" w:hAnsi="Times New Roman" w:cs="Times New Roman"/>
          <w:color w:val="000000"/>
          <w:spacing w:val="0"/>
          <w:w w:val="100"/>
          <w:position w:val="0"/>
          <w:sz w:val="18"/>
          <w:szCs w:val="18"/>
        </w:rPr>
        <w:t>113</w:t>
      </w:r>
      <w:r>
        <w:rPr>
          <w:color w:val="000000"/>
          <w:spacing w:val="0"/>
          <w:w w:val="100"/>
          <w:position w:val="0"/>
        </w:rPr>
        <w:t>名激励对象持有的共</w:t>
      </w:r>
      <w:r>
        <w:rPr>
          <w:rFonts w:ascii="Times New Roman" w:eastAsia="Times New Roman" w:hAnsi="Times New Roman" w:cs="Times New Roman"/>
          <w:color w:val="000000"/>
          <w:spacing w:val="0"/>
          <w:w w:val="100"/>
          <w:position w:val="0"/>
          <w:sz w:val="18"/>
          <w:szCs w:val="18"/>
        </w:rPr>
        <w:t xml:space="preserve">68.2022 </w:t>
      </w:r>
      <w:r>
        <w:rPr>
          <w:color w:val="000000"/>
          <w:spacing w:val="0"/>
          <w:w w:val="100"/>
          <w:position w:val="0"/>
        </w:rPr>
        <w:t>万股股票上市流通。</w:t>
      </w:r>
    </w:p>
    <w:p>
      <w:pPr>
        <w:pStyle w:val="Style27"/>
        <w:keepNext w:val="0"/>
        <w:keepLines w:val="0"/>
        <w:widowControl w:val="0"/>
        <w:shd w:val="clear" w:color="auto" w:fill="auto"/>
        <w:bidi w:val="0"/>
        <w:spacing w:before="0" w:after="40" w:line="470" w:lineRule="exact"/>
        <w:ind w:left="0" w:right="0" w:firstLine="0"/>
        <w:jc w:val="both"/>
      </w:pPr>
      <w:r>
        <w:rPr>
          <w:color w:val="000000"/>
          <w:spacing w:val="0"/>
          <w:w w:val="100"/>
          <w:position w:val="0"/>
        </w:rPr>
        <w:t>股份变动的批准情况</w:t>
      </w:r>
    </w:p>
    <w:p>
      <w:pPr>
        <w:pStyle w:val="Style27"/>
        <w:keepNext w:val="0"/>
        <w:keepLines w:val="0"/>
        <w:widowControl w:val="0"/>
        <w:shd w:val="clear" w:color="auto" w:fill="auto"/>
        <w:bidi w:val="0"/>
        <w:spacing w:before="0" w:after="40" w:line="470"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tabs>
          <w:tab w:pos="289" w:val="left"/>
        </w:tabs>
        <w:bidi w:val="0"/>
        <w:spacing w:before="0" w:after="40" w:line="472" w:lineRule="exact"/>
        <w:ind w:left="0" w:right="0" w:firstLine="0"/>
        <w:jc w:val="both"/>
      </w:pPr>
      <w:bookmarkStart w:id="566" w:name="bookmark566"/>
      <w:r>
        <w:rPr>
          <w:rFonts w:ascii="Times New Roman" w:eastAsia="Times New Roman" w:hAnsi="Times New Roman" w:cs="Times New Roman"/>
          <w:color w:val="000000"/>
          <w:spacing w:val="0"/>
          <w:w w:val="100"/>
          <w:position w:val="0"/>
          <w:sz w:val="18"/>
          <w:szCs w:val="18"/>
        </w:rPr>
        <w:t>1</w:t>
      </w:r>
      <w:bookmarkEnd w:id="56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日，经公司第二届董事会第十四次会议、第二届监事会第十次会议审议通过了《关于广州市浩云安防科技股 份有限公司</w:t>
      </w:r>
      <w:r>
        <w:rPr>
          <w:color w:val="000000"/>
          <w:spacing w:val="0"/>
          <w:w w:val="100"/>
          <w:position w:val="0"/>
          <w:sz w:val="18"/>
          <w:szCs w:val="18"/>
        </w:rPr>
        <w:t>〈</w:t>
      </w:r>
      <w:r>
        <w:rPr>
          <w:color w:val="000000"/>
          <w:spacing w:val="0"/>
          <w:w w:val="100"/>
          <w:position w:val="0"/>
        </w:rPr>
        <w:t>第二期限制性股票激励计划（草案）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及其摘要的议案》，同意拟授予公司的中层管理人员、核心业务（技术） 人员共计</w:t>
      </w:r>
      <w:r>
        <w:rPr>
          <w:rFonts w:ascii="Times New Roman" w:eastAsia="Times New Roman" w:hAnsi="Times New Roman" w:cs="Times New Roman"/>
          <w:color w:val="000000"/>
          <w:spacing w:val="0"/>
          <w:w w:val="100"/>
          <w:position w:val="0"/>
          <w:sz w:val="18"/>
          <w:szCs w:val="18"/>
        </w:rPr>
        <w:t>63.4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万股限制性股票，其中首次授予</w:t>
      </w:r>
      <w:r>
        <w:rPr>
          <w:rFonts w:ascii="Times New Roman" w:eastAsia="Times New Roman" w:hAnsi="Times New Roman" w:cs="Times New Roman"/>
          <w:color w:val="000000"/>
          <w:spacing w:val="0"/>
          <w:w w:val="100"/>
          <w:position w:val="0"/>
          <w:sz w:val="18"/>
          <w:szCs w:val="18"/>
        </w:rPr>
        <w:t>57.4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万股，预留</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万股。公司独立董事对前述事项发表了独立意见，广东 信达律师事务所出具了法律意见书。</w:t>
      </w:r>
    </w:p>
    <w:p>
      <w:pPr>
        <w:pStyle w:val="Style27"/>
        <w:keepNext w:val="0"/>
        <w:keepLines w:val="0"/>
        <w:widowControl w:val="0"/>
        <w:shd w:val="clear" w:color="auto" w:fill="auto"/>
        <w:bidi w:val="0"/>
        <w:spacing w:before="0" w:after="40" w:line="470"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日，公司召开的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年第一次临时股东大会审议通过了前述相关议案并授权董事会办理相关事项。</w:t>
      </w:r>
    </w:p>
    <w:p>
      <w:pPr>
        <w:pStyle w:val="Style27"/>
        <w:keepNext w:val="0"/>
        <w:keepLines w:val="0"/>
        <w:widowControl w:val="0"/>
        <w:shd w:val="clear" w:color="auto" w:fill="auto"/>
        <w:bidi w:val="0"/>
        <w:spacing w:before="0" w:after="40" w:line="469"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日，经公司第二届董事会第十八次会议、第二届监事会第十四次审议通过了《关于调整第二期限制性股票激励计 划相关事项的议案》和《关于向激励对象授予第二期限制性股票的议案》，对限制性股票的授予数量、授予人数进行了调整， 将计划授予数量由</w:t>
      </w:r>
      <w:r>
        <w:rPr>
          <w:rFonts w:ascii="Times New Roman" w:eastAsia="Times New Roman" w:hAnsi="Times New Roman" w:cs="Times New Roman"/>
          <w:color w:val="000000"/>
          <w:spacing w:val="0"/>
          <w:w w:val="100"/>
          <w:position w:val="0"/>
          <w:sz w:val="18"/>
          <w:szCs w:val="18"/>
        </w:rPr>
        <w:t>63.40</w:t>
      </w:r>
      <w:r>
        <w:rPr>
          <w:color w:val="000000"/>
          <w:spacing w:val="0"/>
          <w:w w:val="100"/>
          <w:position w:val="0"/>
        </w:rPr>
        <w:t>万股（预留</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万股）调整为</w:t>
      </w:r>
      <w:r>
        <w:rPr>
          <w:rFonts w:ascii="Times New Roman" w:eastAsia="Times New Roman" w:hAnsi="Times New Roman" w:cs="Times New Roman"/>
          <w:color w:val="000000"/>
          <w:spacing w:val="0"/>
          <w:w w:val="100"/>
          <w:position w:val="0"/>
          <w:sz w:val="18"/>
          <w:szCs w:val="18"/>
        </w:rPr>
        <w:t>54.10</w:t>
      </w:r>
      <w:r>
        <w:rPr>
          <w:color w:val="000000"/>
          <w:spacing w:val="0"/>
          <w:w w:val="100"/>
          <w:position w:val="0"/>
        </w:rPr>
        <w:t>万股（预留</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 xml:space="preserve">万股），首次授予的限制性股票的授予数量调整为 </w:t>
      </w:r>
      <w:r>
        <w:rPr>
          <w:rFonts w:ascii="Times New Roman" w:eastAsia="Times New Roman" w:hAnsi="Times New Roman" w:cs="Times New Roman"/>
          <w:color w:val="000000"/>
          <w:spacing w:val="0"/>
          <w:w w:val="100"/>
          <w:position w:val="0"/>
          <w:sz w:val="18"/>
          <w:szCs w:val="18"/>
        </w:rPr>
        <w:t>48.10</w:t>
      </w:r>
      <w:r>
        <w:rPr>
          <w:color w:val="000000"/>
          <w:spacing w:val="0"/>
          <w:w w:val="100"/>
          <w:position w:val="0"/>
        </w:rPr>
        <w:t>万股，激励对象由</w:t>
      </w:r>
      <w:r>
        <w:rPr>
          <w:rFonts w:ascii="Times New Roman" w:eastAsia="Times New Roman" w:hAnsi="Times New Roman" w:cs="Times New Roman"/>
          <w:color w:val="000000"/>
          <w:spacing w:val="0"/>
          <w:w w:val="100"/>
          <w:position w:val="0"/>
          <w:sz w:val="18"/>
          <w:szCs w:val="18"/>
        </w:rPr>
        <w:t>81</w:t>
      </w:r>
      <w:r>
        <w:rPr>
          <w:color w:val="000000"/>
          <w:spacing w:val="0"/>
          <w:w w:val="100"/>
          <w:position w:val="0"/>
        </w:rPr>
        <w:t>名调整为</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名，并确定了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日为授予日。公司独立董事对前述事项发表了独立意见，广 东信达律师事务所出具了法律意见书。前述限制性股票已于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日上市。</w:t>
      </w:r>
    </w:p>
    <w:p>
      <w:pPr>
        <w:pStyle w:val="Style27"/>
        <w:keepNext w:val="0"/>
        <w:keepLines w:val="0"/>
        <w:widowControl w:val="0"/>
        <w:shd w:val="clear" w:color="auto" w:fill="auto"/>
        <w:bidi w:val="0"/>
        <w:spacing w:before="0" w:after="0" w:line="470" w:lineRule="exact"/>
        <w:ind w:left="0" w:right="0" w:firstLine="0"/>
        <w:jc w:val="both"/>
      </w:pPr>
      <w:bookmarkStart w:id="567" w:name="bookmark567"/>
      <w:r>
        <w:rPr>
          <w:rFonts w:ascii="Times New Roman" w:eastAsia="Times New Roman" w:hAnsi="Times New Roman" w:cs="Times New Roman"/>
          <w:color w:val="000000"/>
          <w:spacing w:val="0"/>
          <w:w w:val="100"/>
          <w:position w:val="0"/>
          <w:sz w:val="18"/>
          <w:szCs w:val="18"/>
        </w:rPr>
        <w:t>2</w:t>
      </w:r>
      <w:bookmarkEnd w:id="567"/>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日，经公司第二届董事会第十六次会议、第二届监事会第十二次会议审议通过了《关于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年利润分配及 </w:t>
      </w:r>
      <w:r>
        <w:rPr>
          <w:color w:val="000000"/>
          <w:spacing w:val="0"/>
          <w:w w:val="100"/>
          <w:position w:val="0"/>
        </w:rPr>
        <w:t>资本公积转增股本预案</w:t>
      </w:r>
      <w:r>
        <w:rPr>
          <w:color w:val="000000"/>
          <w:spacing w:val="0"/>
          <w:w w:val="100"/>
          <w:position w:val="0"/>
          <w:sz w:val="18"/>
          <w:szCs w:val="18"/>
        </w:rPr>
        <w:t>〉</w:t>
      </w:r>
      <w:r>
        <w:rPr>
          <w:color w:val="000000"/>
          <w:spacing w:val="0"/>
          <w:w w:val="100"/>
          <w:position w:val="0"/>
        </w:rPr>
        <w:t>的议案》，同意以截至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80,688,500</w:t>
      </w:r>
      <w:r>
        <w:rPr>
          <w:color w:val="000000"/>
          <w:spacing w:val="0"/>
          <w:w w:val="100"/>
          <w:position w:val="0"/>
        </w:rPr>
        <w:t>股为基数，向全体股东按每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 现金股利</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元（含税）；送红股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股（含税），同时以资本公积金向全体股东每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股。董事会审议利润分配预案后 至权益分派实施公告确定的股权登记日前公司股本发生变动的，将按照分配总额不变的原则对各分配比例进行调整。</w:t>
      </w:r>
    </w:p>
    <w:p>
      <w:pPr>
        <w:pStyle w:val="Style27"/>
        <w:keepNext w:val="0"/>
        <w:keepLines w:val="0"/>
        <w:widowControl w:val="0"/>
        <w:shd w:val="clear" w:color="auto" w:fill="auto"/>
        <w:bidi w:val="0"/>
        <w:spacing w:before="0" w:after="0" w:line="475"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日，公司召开的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年年度股东大会审议通过了前述议案并授权董事会办理相关事项。</w:t>
      </w:r>
    </w:p>
    <w:p>
      <w:pPr>
        <w:pStyle w:val="Style27"/>
        <w:keepNext w:val="0"/>
        <w:keepLines w:val="0"/>
        <w:widowControl w:val="0"/>
        <w:shd w:val="clear" w:color="auto" w:fill="auto"/>
        <w:bidi w:val="0"/>
        <w:spacing w:before="0" w:after="0" w:line="468"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日，公司第二期限制性股票完成授予并上市流通，公司总股本变更为</w:t>
      </w:r>
      <w:r>
        <w:rPr>
          <w:rFonts w:ascii="Times New Roman" w:eastAsia="Times New Roman" w:hAnsi="Times New Roman" w:cs="Times New Roman"/>
          <w:color w:val="000000"/>
          <w:spacing w:val="0"/>
          <w:w w:val="100"/>
          <w:position w:val="0"/>
          <w:sz w:val="18"/>
          <w:szCs w:val="18"/>
        </w:rPr>
        <w:t>81,169,500</w:t>
      </w:r>
      <w:r>
        <w:rPr>
          <w:color w:val="000000"/>
          <w:spacing w:val="0"/>
          <w:w w:val="100"/>
          <w:position w:val="0"/>
        </w:rPr>
        <w:t>股，按照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分配总额不变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的原则， 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年度权益分派方案变更为：以公司现有总股本</w:t>
      </w:r>
      <w:r>
        <w:rPr>
          <w:rFonts w:ascii="Times New Roman" w:eastAsia="Times New Roman" w:hAnsi="Times New Roman" w:cs="Times New Roman"/>
          <w:color w:val="000000"/>
          <w:spacing w:val="0"/>
          <w:w w:val="100"/>
          <w:position w:val="0"/>
          <w:sz w:val="18"/>
          <w:szCs w:val="18"/>
        </w:rPr>
        <w:t>81,169,500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w:t>
      </w:r>
      <w:r>
        <w:rPr>
          <w:rFonts w:ascii="Times New Roman" w:eastAsia="Times New Roman" w:hAnsi="Times New Roman" w:cs="Times New Roman"/>
          <w:color w:val="000000"/>
          <w:spacing w:val="0"/>
          <w:w w:val="100"/>
          <w:position w:val="0"/>
          <w:sz w:val="18"/>
          <w:szCs w:val="18"/>
        </w:rPr>
        <w:t>4.970370</w:t>
      </w:r>
      <w:r>
        <w:rPr>
          <w:color w:val="000000"/>
          <w:spacing w:val="0"/>
          <w:w w:val="100"/>
          <w:position w:val="0"/>
        </w:rPr>
        <w:t>股</w:t>
      </w:r>
      <w:r>
        <w:rPr>
          <w:color w:val="000000"/>
          <w:spacing w:val="0"/>
          <w:w w:val="100"/>
          <w:position w:val="0"/>
          <w:sz w:val="18"/>
          <w:szCs w:val="18"/>
        </w:rPr>
        <w:t>，</w:t>
      </w:r>
      <w:r>
        <w:rPr>
          <w:color w:val="000000"/>
          <w:spacing w:val="0"/>
          <w:w w:val="100"/>
          <w:position w:val="0"/>
        </w:rPr>
        <w:t>派</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 xml:space="preserve">.491111 </w:t>
      </w:r>
      <w:r>
        <w:rPr>
          <w:color w:val="000000"/>
          <w:spacing w:val="0"/>
          <w:w w:val="100"/>
          <w:position w:val="0"/>
        </w:rPr>
        <w:t>元人民币现金，同时，以资本公积金向全体股东每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9.94074</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w:t>
      </w:r>
    </w:p>
    <w:p>
      <w:pPr>
        <w:pStyle w:val="Style27"/>
        <w:keepNext w:val="0"/>
        <w:keepLines w:val="0"/>
        <w:widowControl w:val="0"/>
        <w:shd w:val="clear" w:color="auto" w:fill="auto"/>
        <w:bidi w:val="0"/>
        <w:spacing w:before="0" w:after="0" w:line="469" w:lineRule="exact"/>
        <w:ind w:left="0" w:right="0" w:firstLine="0"/>
        <w:jc w:val="both"/>
      </w:pPr>
      <w:bookmarkStart w:id="568" w:name="bookmark568"/>
      <w:r>
        <w:rPr>
          <w:rFonts w:ascii="Times New Roman" w:eastAsia="Times New Roman" w:hAnsi="Times New Roman" w:cs="Times New Roman"/>
          <w:color w:val="000000"/>
          <w:spacing w:val="0"/>
          <w:w w:val="100"/>
          <w:position w:val="0"/>
          <w:sz w:val="18"/>
          <w:szCs w:val="18"/>
        </w:rPr>
        <w:t>3</w:t>
      </w:r>
      <w:bookmarkEnd w:id="568"/>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日，经公司第二届董事会第二十四次会议、第二届监事会第十九次会议审议通过了《关于向激励对象授予首 期激励计划预留部分限制性股票的议案》，同意公司向</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名符合激励条件的激励对象授予首期限制性股票预留部分共</w:t>
      </w:r>
      <w:r>
        <w:rPr>
          <w:rFonts w:ascii="Times New Roman" w:eastAsia="Times New Roman" w:hAnsi="Times New Roman" w:cs="Times New Roman"/>
          <w:color w:val="000000"/>
          <w:spacing w:val="0"/>
          <w:w w:val="100"/>
          <w:position w:val="0"/>
          <w:sz w:val="18"/>
          <w:szCs w:val="18"/>
        </w:rPr>
        <w:t>19.9</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 股，并确定了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日为授予日。公司独立董事对前述事项发表了独立意见，广东信达律师事务所出具了法律意见书。 前述限制性股票已于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日上市。</w:t>
      </w:r>
    </w:p>
    <w:p>
      <w:pPr>
        <w:pStyle w:val="Style27"/>
        <w:keepNext w:val="0"/>
        <w:keepLines w:val="0"/>
        <w:widowControl w:val="0"/>
        <w:shd w:val="clear" w:color="auto" w:fill="auto"/>
        <w:bidi w:val="0"/>
        <w:spacing w:before="0" w:after="300" w:line="472" w:lineRule="exact"/>
        <w:ind w:left="0" w:right="0" w:firstLine="0"/>
        <w:jc w:val="both"/>
      </w:pPr>
      <w:r>
        <w:rPr>
          <w:color w:val="000000"/>
          <w:spacing w:val="0"/>
          <w:w w:val="100"/>
          <w:position w:val="0"/>
        </w:rPr>
        <w:t>股份变动的过户情况</w:t>
      </w:r>
    </w:p>
    <w:p>
      <w:pPr>
        <w:pStyle w:val="Style27"/>
        <w:keepNext w:val="0"/>
        <w:keepLines w:val="0"/>
        <w:widowControl w:val="0"/>
        <w:shd w:val="clear" w:color="auto" w:fill="auto"/>
        <w:bidi w:val="0"/>
        <w:spacing w:before="0" w:after="0" w:line="547"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tabs>
          <w:tab w:pos="317" w:val="left"/>
        </w:tabs>
        <w:bidi w:val="0"/>
        <w:spacing w:before="0" w:after="0" w:line="472" w:lineRule="exact"/>
        <w:ind w:left="0" w:right="0" w:firstLine="0"/>
        <w:jc w:val="both"/>
      </w:pPr>
      <w:bookmarkStart w:id="569" w:name="bookmark569"/>
      <w:r>
        <w:rPr>
          <w:rFonts w:ascii="Times New Roman" w:eastAsia="Times New Roman" w:hAnsi="Times New Roman" w:cs="Times New Roman"/>
          <w:color w:val="000000"/>
          <w:spacing w:val="0"/>
          <w:w w:val="100"/>
          <w:position w:val="0"/>
          <w:sz w:val="18"/>
          <w:szCs w:val="18"/>
        </w:rPr>
        <w:t>1</w:t>
      </w:r>
      <w:bookmarkEnd w:id="569"/>
      <w:r>
        <w:rPr>
          <w:color w:val="000000"/>
          <w:spacing w:val="0"/>
          <w:w w:val="100"/>
          <w:position w:val="0"/>
        </w:rPr>
        <w:t>、</w:t>
        <w:tab/>
        <w:t>经公司申请，中国证券登记结算公司深圳分公司已于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日为公司办理完毕第二期限制性股票股份登记工作。</w:t>
      </w:r>
    </w:p>
    <w:p>
      <w:pPr>
        <w:pStyle w:val="Style27"/>
        <w:keepNext w:val="0"/>
        <w:keepLines w:val="0"/>
        <w:widowControl w:val="0"/>
        <w:shd w:val="clear" w:color="auto" w:fill="auto"/>
        <w:tabs>
          <w:tab w:pos="336" w:val="left"/>
        </w:tabs>
        <w:bidi w:val="0"/>
        <w:spacing w:before="0" w:after="0" w:line="472" w:lineRule="exact"/>
        <w:ind w:left="0" w:right="0" w:firstLine="0"/>
        <w:jc w:val="both"/>
      </w:pPr>
      <w:bookmarkStart w:id="570" w:name="bookmark570"/>
      <w:r>
        <w:rPr>
          <w:rFonts w:ascii="Times New Roman" w:eastAsia="Times New Roman" w:hAnsi="Times New Roman" w:cs="Times New Roman"/>
          <w:color w:val="000000"/>
          <w:spacing w:val="0"/>
          <w:w w:val="100"/>
          <w:position w:val="0"/>
          <w:sz w:val="18"/>
          <w:szCs w:val="18"/>
        </w:rPr>
        <w:t>2</w:t>
      </w:r>
      <w:bookmarkEnd w:id="570"/>
      <w:r>
        <w:rPr>
          <w:color w:val="000000"/>
          <w:spacing w:val="0"/>
          <w:w w:val="100"/>
          <w:position w:val="0"/>
        </w:rPr>
        <w:t>、</w:t>
        <w:tab/>
        <w:t>经公司申请，中国证券登记结算公司深圳分公司已于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日为公司办理完毕权益分派股份登记工作。</w:t>
      </w:r>
    </w:p>
    <w:p>
      <w:pPr>
        <w:pStyle w:val="Style27"/>
        <w:keepNext w:val="0"/>
        <w:keepLines w:val="0"/>
        <w:widowControl w:val="0"/>
        <w:shd w:val="clear" w:color="auto" w:fill="auto"/>
        <w:tabs>
          <w:tab w:pos="336" w:val="left"/>
        </w:tabs>
        <w:bidi w:val="0"/>
        <w:spacing w:before="0" w:after="0" w:line="480" w:lineRule="exact"/>
        <w:ind w:left="0" w:right="0" w:firstLine="0"/>
        <w:jc w:val="both"/>
      </w:pPr>
      <w:bookmarkStart w:id="571" w:name="bookmark571"/>
      <w:r>
        <w:rPr>
          <w:rFonts w:ascii="Times New Roman" w:eastAsia="Times New Roman" w:hAnsi="Times New Roman" w:cs="Times New Roman"/>
          <w:color w:val="000000"/>
          <w:spacing w:val="0"/>
          <w:w w:val="100"/>
          <w:position w:val="0"/>
          <w:sz w:val="18"/>
          <w:szCs w:val="18"/>
        </w:rPr>
        <w:t>3</w:t>
      </w:r>
      <w:bookmarkEnd w:id="571"/>
      <w:r>
        <w:rPr>
          <w:color w:val="000000"/>
          <w:spacing w:val="0"/>
          <w:w w:val="100"/>
          <w:position w:val="0"/>
        </w:rPr>
        <w:t>、</w:t>
        <w:tab/>
        <w:t>经公司申请，中国证券登记结算公司深圳分公司已于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日为公司办理完毕首期激励计划预留部分限制性股票 股份登记工作。</w:t>
      </w:r>
    </w:p>
    <w:p>
      <w:pPr>
        <w:pStyle w:val="Style27"/>
        <w:keepNext w:val="0"/>
        <w:keepLines w:val="0"/>
        <w:widowControl w:val="0"/>
        <w:shd w:val="clear" w:color="auto" w:fill="auto"/>
        <w:bidi w:val="0"/>
        <w:spacing w:before="0" w:after="300" w:line="472" w:lineRule="exact"/>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27"/>
        <w:keepNext w:val="0"/>
        <w:keepLines w:val="0"/>
        <w:widowControl w:val="0"/>
        <w:shd w:val="clear" w:color="auto" w:fill="auto"/>
        <w:bidi w:val="0"/>
        <w:spacing w:before="0" w:after="0" w:line="547"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463" w:lineRule="exact"/>
        <w:ind w:left="0" w:right="0" w:firstLine="0"/>
        <w:jc w:val="both"/>
      </w:pPr>
      <w:r>
        <w:rPr>
          <w:color w:val="000000"/>
          <w:spacing w:val="0"/>
          <w:w w:val="100"/>
          <w:position w:val="0"/>
        </w:rPr>
        <w:t>本报告期内股份变动对公司最近一期的基本每股收益、稀释每股收益及归属于公司普通股股东的每股净资产等财务指标的影 响情况如下：报告期公司基本每股收益、稀释每股收益分别为</w:t>
      </w:r>
      <w:r>
        <w:rPr>
          <w:rFonts w:ascii="Times New Roman" w:eastAsia="Times New Roman" w:hAnsi="Times New Roman" w:cs="Times New Roman"/>
          <w:color w:val="000000"/>
          <w:spacing w:val="0"/>
          <w:w w:val="100"/>
          <w:position w:val="0"/>
          <w:sz w:val="18"/>
          <w:szCs w:val="18"/>
        </w:rPr>
        <w:t>0.44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0.43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股，比去年同期上升</w:t>
      </w:r>
      <w:r>
        <w:rPr>
          <w:rFonts w:ascii="Times New Roman" w:eastAsia="Times New Roman" w:hAnsi="Times New Roman" w:cs="Times New Roman"/>
          <w:color w:val="000000"/>
          <w:spacing w:val="0"/>
          <w:w w:val="100"/>
          <w:position w:val="0"/>
          <w:sz w:val="18"/>
          <w:szCs w:val="18"/>
        </w:rPr>
        <w:t>22.22%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19.44%</w:t>
      </w:r>
      <w:r>
        <w:rPr>
          <w:color w:val="000000"/>
          <w:spacing w:val="0"/>
          <w:w w:val="100"/>
          <w:position w:val="0"/>
        </w:rPr>
        <w:t>；归 属于公司普通股股东的每股净资产为</w:t>
      </w:r>
      <w:r>
        <w:rPr>
          <w:rFonts w:ascii="Times New Roman" w:eastAsia="Times New Roman" w:hAnsi="Times New Roman" w:cs="Times New Roman"/>
          <w:color w:val="000000"/>
          <w:spacing w:val="0"/>
          <w:w w:val="100"/>
          <w:position w:val="0"/>
          <w:sz w:val="18"/>
          <w:szCs w:val="18"/>
        </w:rPr>
        <w:t>3.33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股，比去年同期下降</w:t>
      </w:r>
      <w:r>
        <w:rPr>
          <w:rFonts w:ascii="Times New Roman" w:eastAsia="Times New Roman" w:hAnsi="Times New Roman" w:cs="Times New Roman"/>
          <w:color w:val="000000"/>
          <w:spacing w:val="0"/>
          <w:w w:val="100"/>
          <w:position w:val="0"/>
          <w:sz w:val="18"/>
          <w:szCs w:val="18"/>
        </w:rPr>
        <w:t>53.81%</w:t>
      </w:r>
      <w:r>
        <w:rPr>
          <w:color w:val="000000"/>
          <w:spacing w:val="0"/>
          <w:w w:val="100"/>
          <w:position w:val="0"/>
        </w:rPr>
        <w:t>。</w:t>
      </w:r>
    </w:p>
    <w:p>
      <w:pPr>
        <w:pStyle w:val="Style27"/>
        <w:keepNext w:val="0"/>
        <w:keepLines w:val="0"/>
        <w:widowControl w:val="0"/>
        <w:shd w:val="clear" w:color="auto" w:fill="auto"/>
        <w:bidi w:val="0"/>
        <w:spacing w:before="0" w:after="300" w:line="472" w:lineRule="exact"/>
        <w:ind w:left="0" w:right="0" w:firstLine="0"/>
        <w:jc w:val="both"/>
      </w:pPr>
      <w:r>
        <w:rPr>
          <w:color w:val="000000"/>
          <w:spacing w:val="0"/>
          <w:w w:val="100"/>
          <w:position w:val="0"/>
        </w:rPr>
        <w:t>公司认为必要或证券监管机构要求披露的其他内容</w:t>
      </w:r>
    </w:p>
    <w:p>
      <w:pPr>
        <w:pStyle w:val="Style27"/>
        <w:keepNext w:val="0"/>
        <w:keepLines w:val="0"/>
        <w:widowControl w:val="0"/>
        <w:shd w:val="clear" w:color="auto" w:fill="auto"/>
        <w:bidi w:val="0"/>
        <w:spacing w:before="0" w:after="0" w:line="547"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475"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月，公司完成回购注销部分已不符合激励条件的激励对象已获授但尚未解锁的限制性股票事宜，回购注销</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名人员的 </w:t>
      </w:r>
      <w:r>
        <w:rPr>
          <w:rFonts w:ascii="Times New Roman" w:eastAsia="Times New Roman" w:hAnsi="Times New Roman" w:cs="Times New Roman"/>
          <w:color w:val="000000"/>
          <w:spacing w:val="0"/>
          <w:w w:val="100"/>
          <w:position w:val="0"/>
          <w:sz w:val="18"/>
          <w:szCs w:val="18"/>
        </w:rPr>
        <w:t>84,697</w:t>
      </w:r>
      <w:r>
        <w:rPr>
          <w:color w:val="000000"/>
          <w:spacing w:val="0"/>
          <w:w w:val="100"/>
          <w:position w:val="0"/>
        </w:rPr>
        <w:t>股限制性股票，公司总股本由</w:t>
      </w:r>
      <w:r>
        <w:rPr>
          <w:rFonts w:ascii="Times New Roman" w:eastAsia="Times New Roman" w:hAnsi="Times New Roman" w:cs="Times New Roman"/>
          <w:color w:val="000000"/>
          <w:spacing w:val="0"/>
          <w:w w:val="100"/>
          <w:position w:val="0"/>
          <w:sz w:val="18"/>
          <w:szCs w:val="18"/>
        </w:rPr>
        <w:t>202,401,442</w:t>
      </w:r>
      <w:r>
        <w:rPr>
          <w:color w:val="000000"/>
          <w:spacing w:val="0"/>
          <w:w w:val="100"/>
          <w:position w:val="0"/>
        </w:rPr>
        <w:t>股减少至</w:t>
      </w:r>
      <w:r>
        <w:rPr>
          <w:rFonts w:ascii="Times New Roman" w:eastAsia="Times New Roman" w:hAnsi="Times New Roman" w:cs="Times New Roman"/>
          <w:color w:val="000000"/>
          <w:spacing w:val="0"/>
          <w:w w:val="100"/>
          <w:position w:val="0"/>
          <w:sz w:val="18"/>
          <w:szCs w:val="18"/>
        </w:rPr>
        <w:t>202,316,745</w:t>
      </w:r>
      <w:r>
        <w:rPr>
          <w:color w:val="000000"/>
          <w:spacing w:val="0"/>
          <w:w w:val="100"/>
          <w:position w:val="0"/>
        </w:rPr>
        <w:t>股。截止本年度报告公告日，公司总股本为</w:t>
      </w:r>
      <w:r>
        <w:rPr>
          <w:rFonts w:ascii="Times New Roman" w:eastAsia="Times New Roman" w:hAnsi="Times New Roman" w:cs="Times New Roman"/>
          <w:color w:val="000000"/>
          <w:spacing w:val="0"/>
          <w:w w:val="100"/>
          <w:position w:val="0"/>
          <w:sz w:val="18"/>
          <w:szCs w:val="18"/>
        </w:rPr>
        <w:t xml:space="preserve">202,316,745 </w:t>
      </w:r>
      <w:r>
        <w:rPr>
          <w:color w:val="000000"/>
          <w:spacing w:val="0"/>
          <w:w w:val="100"/>
          <w:position w:val="0"/>
        </w:rPr>
        <w:t>股。</w:t>
      </w:r>
      <w:r>
        <w:br w:type="page"/>
      </w:r>
    </w:p>
    <w:p>
      <w:pPr>
        <w:pStyle w:val="Style31"/>
        <w:keepNext/>
        <w:keepLines/>
        <w:widowControl w:val="0"/>
        <w:shd w:val="clear" w:color="auto" w:fill="auto"/>
        <w:bidi w:val="0"/>
        <w:spacing w:before="0" w:line="240" w:lineRule="auto"/>
        <w:ind w:left="0" w:right="0" w:firstLine="0"/>
        <w:jc w:val="left"/>
      </w:pPr>
      <w:bookmarkStart w:id="572" w:name="bookmark572"/>
      <w:bookmarkStart w:id="573" w:name="bookmark573"/>
      <w:bookmarkStart w:id="574" w:name="bookmark574"/>
      <w:bookmarkStart w:id="575" w:name="bookmark575"/>
      <w:r>
        <w:rPr>
          <w:rFonts w:ascii="Times New Roman" w:eastAsia="Times New Roman" w:hAnsi="Times New Roman" w:cs="Times New Roman"/>
          <w:color w:val="000000"/>
          <w:spacing w:val="0"/>
          <w:w w:val="100"/>
          <w:position w:val="0"/>
        </w:rPr>
        <w:t>2</w:t>
      </w:r>
      <w:bookmarkEnd w:id="574"/>
      <w:r>
        <w:rPr>
          <w:color w:val="000000"/>
          <w:spacing w:val="0"/>
          <w:w w:val="100"/>
          <w:position w:val="0"/>
        </w:rPr>
        <w:t>、限售股份变动情况</w:t>
      </w:r>
      <w:bookmarkEnd w:id="572"/>
      <w:bookmarkEnd w:id="573"/>
      <w:bookmarkEnd w:id="575"/>
    </w:p>
    <w:p>
      <w:pPr>
        <w:pStyle w:val="Style27"/>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368"/>
        <w:gridCol w:w="1368"/>
        <w:gridCol w:w="1368"/>
        <w:gridCol w:w="1368"/>
        <w:gridCol w:w="1368"/>
        <w:gridCol w:w="1373"/>
        <w:gridCol w:w="1368"/>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拟解除限售日期</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茅庆江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31,680,000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47,238,400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78,918,400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2018/4/25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雷洪文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6,336,000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1,584,000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7,085,760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11,837,760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2017/1/1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袁小康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4,752,000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1,188,000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5,314,320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8,878,320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2017/1/1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徐彪</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4,752,000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1,188,000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5,314,320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8,878,320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2017/1/1</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张忠民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3,300,000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1,640,000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2,475,244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4,135,244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2017/4/25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龙中胜</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2,640,000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660,000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2,952,400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4,932,400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2017/1/1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茅屏萍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3,936,533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6,576,533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2018/4/25</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广州市常森投资 咨询有限责任公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3,578,666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5,978,666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2018/4/25</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广州市碧天投资 咨询有限公司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2,236,667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3,736,667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2018/4/25</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公司中层管理人 员、核心技术（业 务）人员（</w:t>
            </w:r>
            <w:r>
              <w:rPr>
                <w:rFonts w:ascii="Times New Roman" w:eastAsia="Times New Roman" w:hAnsi="Times New Roman" w:cs="Times New Roman"/>
                <w:color w:val="000000"/>
                <w:spacing w:val="0"/>
                <w:w w:val="100"/>
                <w:position w:val="0"/>
                <w:sz w:val="18"/>
                <w:szCs w:val="18"/>
              </w:rPr>
              <w:t xml:space="preserve">183 </w:t>
            </w:r>
            <w:r>
              <w:rPr>
                <w:color w:val="000000"/>
                <w:spacing w:val="0"/>
                <w:w w:val="100"/>
                <w:position w:val="0"/>
              </w:rPr>
              <w:t>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682,022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2,424,054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2,430,532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根据公司《限制 性股票激励计 划》的相关规定 进行解锁</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60,688,500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6,942,022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82,556,364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136,302,842</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79" w:line="1" w:lineRule="exact"/>
      </w:pPr>
    </w:p>
    <w:p>
      <w:pPr>
        <w:pStyle w:val="Style23"/>
        <w:keepNext/>
        <w:keepLines/>
        <w:widowControl w:val="0"/>
        <w:shd w:val="clear" w:color="auto" w:fill="auto"/>
        <w:bidi w:val="0"/>
        <w:spacing w:before="0" w:line="240" w:lineRule="auto"/>
        <w:ind w:left="0" w:right="0" w:firstLine="0"/>
        <w:jc w:val="left"/>
      </w:pPr>
      <w:bookmarkStart w:id="576" w:name="bookmark576"/>
      <w:bookmarkStart w:id="577" w:name="bookmark577"/>
      <w:bookmarkStart w:id="578" w:name="bookmark578"/>
      <w:bookmarkStart w:id="579" w:name="bookmark579"/>
      <w:r>
        <w:rPr>
          <w:color w:val="000000"/>
          <w:spacing w:val="0"/>
          <w:w w:val="100"/>
          <w:position w:val="0"/>
          <w:sz w:val="24"/>
          <w:szCs w:val="24"/>
        </w:rPr>
        <w:t>二</w:t>
      </w:r>
      <w:bookmarkEnd w:id="578"/>
      <w:r>
        <w:rPr>
          <w:color w:val="000000"/>
          <w:spacing w:val="0"/>
          <w:w w:val="100"/>
          <w:position w:val="0"/>
          <w:sz w:val="24"/>
          <w:szCs w:val="24"/>
        </w:rPr>
        <w:t>、证券发行与上市情况</w:t>
      </w:r>
      <w:bookmarkEnd w:id="576"/>
      <w:bookmarkEnd w:id="577"/>
      <w:bookmarkEnd w:id="579"/>
    </w:p>
    <w:p>
      <w:pPr>
        <w:pStyle w:val="Style31"/>
        <w:keepNext/>
        <w:keepLines/>
        <w:widowControl w:val="0"/>
        <w:shd w:val="clear" w:color="auto" w:fill="auto"/>
        <w:bidi w:val="0"/>
        <w:spacing w:before="0" w:line="240" w:lineRule="auto"/>
        <w:ind w:left="0" w:right="0" w:firstLine="0"/>
        <w:jc w:val="left"/>
      </w:pPr>
      <w:bookmarkStart w:id="580" w:name="bookmark580"/>
      <w:bookmarkStart w:id="581" w:name="bookmark581"/>
      <w:bookmarkStart w:id="582" w:name="bookmark582"/>
      <w:bookmarkStart w:id="583" w:name="bookmark583"/>
      <w:r>
        <w:rPr>
          <w:rFonts w:ascii="Times New Roman" w:eastAsia="Times New Roman" w:hAnsi="Times New Roman" w:cs="Times New Roman"/>
          <w:color w:val="000000"/>
          <w:spacing w:val="0"/>
          <w:w w:val="100"/>
          <w:position w:val="0"/>
        </w:rPr>
        <w:t>1</w:t>
      </w:r>
      <w:bookmarkEnd w:id="582"/>
      <w:r>
        <w:rPr>
          <w:color w:val="000000"/>
          <w:spacing w:val="0"/>
          <w:w w:val="100"/>
          <w:position w:val="0"/>
        </w:rPr>
        <w:t>、报告期内证券发行（不含优先股）情况</w:t>
      </w:r>
      <w:bookmarkEnd w:id="580"/>
      <w:bookmarkEnd w:id="581"/>
      <w:bookmarkEnd w:id="583"/>
    </w:p>
    <w:p>
      <w:pPr>
        <w:pStyle w:val="Style27"/>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16"/>
        <w:gridCol w:w="1291"/>
        <w:gridCol w:w="1296"/>
        <w:gridCol w:w="1296"/>
        <w:gridCol w:w="1296"/>
        <w:gridCol w:w="1296"/>
        <w:gridCol w:w="1690"/>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发行价格（或利 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获准上市交易 数量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r>
        <w:trPr>
          <w:trHeight w:val="403" w:hRule="exact"/>
        </w:trPr>
        <w:tc>
          <w:tcPr>
            <w:gridSpan w:val="7"/>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浩云科技第二期 限制性股票激励 计划</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34.04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481,000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481,000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浩云科技首期激</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励计划预留部分</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15.14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199,200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199,200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416"/>
        <w:gridCol w:w="1291"/>
        <w:gridCol w:w="1296"/>
        <w:gridCol w:w="1296"/>
        <w:gridCol w:w="1296"/>
        <w:gridCol w:w="1296"/>
        <w:gridCol w:w="1690"/>
      </w:tblGrid>
      <w:tr>
        <w:trPr>
          <w:trHeight w:val="374"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pBdr>
          <w:top w:val="single" w:sz="0" w:space="0" w:color="D3D3D3"/>
          <w:left w:val="single" w:sz="0" w:space="0" w:color="D3D3D3"/>
          <w:bottom w:val="single" w:sz="0" w:space="7" w:color="D3D3D3"/>
          <w:right w:val="single" w:sz="0" w:space="0" w:color="D3D3D3"/>
        </w:pBdr>
        <w:shd w:val="clear" w:color="auto" w:fill="D3D3D3"/>
        <w:bidi w:val="0"/>
        <w:spacing w:before="0" w:after="0" w:line="240" w:lineRule="auto"/>
        <w:ind w:left="14" w:right="0" w:firstLine="0"/>
        <w:jc w:val="left"/>
      </w:pPr>
      <w:r>
        <w:rPr>
          <w:color w:val="000000"/>
          <w:spacing w:val="0"/>
          <w:w w:val="100"/>
          <w:position w:val="0"/>
        </w:rPr>
        <w:t>可转换公司债券、分离交易的可转换公司债券、公司债类</w:t>
      </w:r>
    </w:p>
    <w:p>
      <w:pPr>
        <w:pStyle w:val="Style27"/>
        <w:keepNext w:val="0"/>
        <w:keepLines w:val="0"/>
        <w:widowControl w:val="0"/>
        <w:pBdr>
          <w:top w:val="single" w:sz="4" w:space="0" w:color="D3D3D3"/>
          <w:left w:val="single" w:sz="4" w:space="0" w:color="D3D3D3"/>
          <w:bottom w:val="single" w:sz="4" w:space="7" w:color="D3D3D3"/>
          <w:right w:val="single" w:sz="4" w:space="0" w:color="D3D3D3"/>
        </w:pBdr>
        <w:shd w:val="clear" w:color="auto" w:fill="D3D3D3"/>
        <w:bidi w:val="0"/>
        <w:spacing w:before="0" w:after="0" w:line="468" w:lineRule="exact"/>
        <w:ind w:left="0" w:right="0" w:firstLine="0"/>
        <w:jc w:val="left"/>
      </w:pPr>
      <w:r>
        <w:rPr>
          <w:color w:val="000000"/>
          <w:spacing w:val="0"/>
          <w:w w:val="100"/>
          <w:position w:val="0"/>
        </w:rPr>
        <w:t>其他衍生证券类</w:t>
      </w:r>
    </w:p>
    <w:p>
      <w:pPr>
        <w:pStyle w:val="Style27"/>
        <w:keepNext w:val="0"/>
        <w:keepLines w:val="0"/>
        <w:widowControl w:val="0"/>
        <w:shd w:val="clear" w:color="auto" w:fill="auto"/>
        <w:bidi w:val="0"/>
        <w:spacing w:before="0" w:after="0" w:line="468" w:lineRule="exact"/>
        <w:ind w:left="0" w:right="0" w:firstLine="0"/>
        <w:jc w:val="both"/>
      </w:pPr>
      <w:r>
        <w:rPr>
          <w:color w:val="000000"/>
          <w:spacing w:val="0"/>
          <w:w w:val="100"/>
          <w:position w:val="0"/>
        </w:rPr>
        <w:t>报告期内证券发行（不含优先股）情况的说明</w:t>
      </w:r>
    </w:p>
    <w:p>
      <w:pPr>
        <w:pStyle w:val="Style27"/>
        <w:keepNext w:val="0"/>
        <w:keepLines w:val="0"/>
        <w:widowControl w:val="0"/>
        <w:shd w:val="clear" w:color="auto" w:fill="auto"/>
        <w:tabs>
          <w:tab w:pos="308" w:val="left"/>
        </w:tabs>
        <w:bidi w:val="0"/>
        <w:spacing w:before="0" w:after="0" w:line="466" w:lineRule="exact"/>
        <w:ind w:left="0" w:right="0" w:firstLine="0"/>
        <w:jc w:val="both"/>
      </w:pPr>
      <w:bookmarkStart w:id="584" w:name="bookmark584"/>
      <w:r>
        <w:rPr>
          <w:rFonts w:ascii="Times New Roman" w:eastAsia="Times New Roman" w:hAnsi="Times New Roman" w:cs="Times New Roman"/>
          <w:color w:val="000000"/>
          <w:spacing w:val="0"/>
          <w:w w:val="100"/>
          <w:position w:val="0"/>
          <w:sz w:val="18"/>
          <w:szCs w:val="18"/>
        </w:rPr>
        <w:t>1</w:t>
      </w:r>
      <w:bookmarkEnd w:id="58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日，经公司第二届董事会第十四次会议、第二届监事会第十次会议审议通过了《关于广州市浩云安防科技股 份有限公司</w:t>
      </w:r>
      <w:r>
        <w:rPr>
          <w:color w:val="000000"/>
          <w:spacing w:val="0"/>
          <w:w w:val="100"/>
          <w:position w:val="0"/>
          <w:sz w:val="18"/>
          <w:szCs w:val="18"/>
        </w:rPr>
        <w:t>〈</w:t>
      </w:r>
      <w:r>
        <w:rPr>
          <w:color w:val="000000"/>
          <w:spacing w:val="0"/>
          <w:w w:val="100"/>
          <w:position w:val="0"/>
        </w:rPr>
        <w:t>第二期限制性股票激励计划（草案）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及其摘要的议案》，同意拟授予公司的中层管理人员、核心业务（技术） 人员共计</w:t>
      </w:r>
      <w:r>
        <w:rPr>
          <w:rFonts w:ascii="Times New Roman" w:eastAsia="Times New Roman" w:hAnsi="Times New Roman" w:cs="Times New Roman"/>
          <w:color w:val="000000"/>
          <w:spacing w:val="0"/>
          <w:w w:val="100"/>
          <w:position w:val="0"/>
          <w:sz w:val="18"/>
          <w:szCs w:val="18"/>
        </w:rPr>
        <w:t>63.4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万股限制性股票，其中首次授予</w:t>
      </w:r>
      <w:r>
        <w:rPr>
          <w:rFonts w:ascii="Times New Roman" w:eastAsia="Times New Roman" w:hAnsi="Times New Roman" w:cs="Times New Roman"/>
          <w:color w:val="000000"/>
          <w:spacing w:val="0"/>
          <w:w w:val="100"/>
          <w:position w:val="0"/>
          <w:sz w:val="18"/>
          <w:szCs w:val="18"/>
        </w:rPr>
        <w:t>57.4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万股，预留</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万股。</w:t>
      </w:r>
    </w:p>
    <w:p>
      <w:pPr>
        <w:pStyle w:val="Style27"/>
        <w:keepNext w:val="0"/>
        <w:keepLines w:val="0"/>
        <w:widowControl w:val="0"/>
        <w:shd w:val="clear" w:color="auto" w:fill="auto"/>
        <w:bidi w:val="0"/>
        <w:spacing w:before="0" w:after="0" w:line="468"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日，公司召开的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年第一次临时股东大会审议通过了前述相关议案并授权董事会办理相关事项。</w:t>
      </w:r>
    </w:p>
    <w:p>
      <w:pPr>
        <w:pStyle w:val="Style27"/>
        <w:keepNext w:val="0"/>
        <w:keepLines w:val="0"/>
        <w:widowControl w:val="0"/>
        <w:shd w:val="clear" w:color="auto" w:fill="auto"/>
        <w:bidi w:val="0"/>
        <w:spacing w:before="0" w:after="0" w:line="469"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日，经公司第二届董事会第十八次会议、第二届监事会第十四次审议通过了《关于调整第二期限制性股票激励 计划相关事项的议案》和《关于向激励对象授予第二期限制性股票的议案》，对限制性股票的授予数量、授予人数进行了调 整，将计划授予数量由</w:t>
      </w:r>
      <w:r>
        <w:rPr>
          <w:rFonts w:ascii="Times New Roman" w:eastAsia="Times New Roman" w:hAnsi="Times New Roman" w:cs="Times New Roman"/>
          <w:color w:val="000000"/>
          <w:spacing w:val="0"/>
          <w:w w:val="100"/>
          <w:position w:val="0"/>
          <w:sz w:val="18"/>
          <w:szCs w:val="18"/>
        </w:rPr>
        <w:t>63.40</w:t>
      </w:r>
      <w:r>
        <w:rPr>
          <w:color w:val="000000"/>
          <w:spacing w:val="0"/>
          <w:w w:val="100"/>
          <w:position w:val="0"/>
        </w:rPr>
        <w:t>万股（预留</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万股）调整为</w:t>
      </w:r>
      <w:r>
        <w:rPr>
          <w:rFonts w:ascii="Times New Roman" w:eastAsia="Times New Roman" w:hAnsi="Times New Roman" w:cs="Times New Roman"/>
          <w:color w:val="000000"/>
          <w:spacing w:val="0"/>
          <w:w w:val="100"/>
          <w:position w:val="0"/>
          <w:sz w:val="18"/>
          <w:szCs w:val="18"/>
        </w:rPr>
        <w:t>54.10</w:t>
      </w:r>
      <w:r>
        <w:rPr>
          <w:color w:val="000000"/>
          <w:spacing w:val="0"/>
          <w:w w:val="100"/>
          <w:position w:val="0"/>
        </w:rPr>
        <w:t>万股（预留</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万股），首次授予的限制性股票的授予数量调 整为</w:t>
      </w:r>
      <w:r>
        <w:rPr>
          <w:rFonts w:ascii="Times New Roman" w:eastAsia="Times New Roman" w:hAnsi="Times New Roman" w:cs="Times New Roman"/>
          <w:color w:val="000000"/>
          <w:spacing w:val="0"/>
          <w:w w:val="100"/>
          <w:position w:val="0"/>
          <w:sz w:val="18"/>
          <w:szCs w:val="18"/>
        </w:rPr>
        <w:t>48.10</w:t>
      </w:r>
      <w:r>
        <w:rPr>
          <w:color w:val="000000"/>
          <w:spacing w:val="0"/>
          <w:w w:val="100"/>
          <w:position w:val="0"/>
        </w:rPr>
        <w:t>万股，激励对象由</w:t>
      </w:r>
      <w:r>
        <w:rPr>
          <w:rFonts w:ascii="Times New Roman" w:eastAsia="Times New Roman" w:hAnsi="Times New Roman" w:cs="Times New Roman"/>
          <w:color w:val="000000"/>
          <w:spacing w:val="0"/>
          <w:w w:val="100"/>
          <w:position w:val="0"/>
          <w:sz w:val="18"/>
          <w:szCs w:val="18"/>
        </w:rPr>
        <w:t>81</w:t>
      </w:r>
      <w:r>
        <w:rPr>
          <w:color w:val="000000"/>
          <w:spacing w:val="0"/>
          <w:w w:val="100"/>
          <w:position w:val="0"/>
        </w:rPr>
        <w:t>名调整为</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 xml:space="preserve">名，并确定了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日为授予日。上述限制性股票已于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日上市。</w:t>
      </w:r>
    </w:p>
    <w:p>
      <w:pPr>
        <w:pStyle w:val="Style27"/>
        <w:keepNext w:val="0"/>
        <w:keepLines w:val="0"/>
        <w:widowControl w:val="0"/>
        <w:shd w:val="clear" w:color="auto" w:fill="auto"/>
        <w:tabs>
          <w:tab w:pos="317" w:val="left"/>
        </w:tabs>
        <w:bidi w:val="0"/>
        <w:spacing w:before="0" w:after="540" w:line="466" w:lineRule="exact"/>
        <w:ind w:left="0" w:right="0" w:firstLine="0"/>
        <w:jc w:val="both"/>
      </w:pPr>
      <w:bookmarkStart w:id="585" w:name="bookmark585"/>
      <w:r>
        <w:rPr>
          <w:rFonts w:ascii="Times New Roman" w:eastAsia="Times New Roman" w:hAnsi="Times New Roman" w:cs="Times New Roman"/>
          <w:color w:val="000000"/>
          <w:spacing w:val="0"/>
          <w:w w:val="100"/>
          <w:position w:val="0"/>
          <w:sz w:val="18"/>
          <w:szCs w:val="18"/>
        </w:rPr>
        <w:t>2</w:t>
      </w:r>
      <w:bookmarkEnd w:id="58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日，经公司第二届董事会第二十四次会议、第二届监事会第十九次会议审议通过了《关于向激励对象授予首 期激励计划预留部分限制性股票的议案》，同意公司向</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名符合激励条件的激励对象授予首期限制性股票预留部分共</w:t>
      </w:r>
      <w:r>
        <w:rPr>
          <w:rFonts w:ascii="Times New Roman" w:eastAsia="Times New Roman" w:hAnsi="Times New Roman" w:cs="Times New Roman"/>
          <w:color w:val="000000"/>
          <w:spacing w:val="0"/>
          <w:w w:val="100"/>
          <w:position w:val="0"/>
          <w:sz w:val="18"/>
          <w:szCs w:val="18"/>
        </w:rPr>
        <w:t>19.9</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万 股，并确定了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日为授予日。上述限制性股票已于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日上市。</w:t>
      </w:r>
    </w:p>
    <w:p>
      <w:pPr>
        <w:pStyle w:val="Style31"/>
        <w:keepNext/>
        <w:keepLines/>
        <w:widowControl w:val="0"/>
        <w:shd w:val="clear" w:color="auto" w:fill="auto"/>
        <w:bidi w:val="0"/>
        <w:spacing w:before="0" w:after="540" w:line="240" w:lineRule="auto"/>
        <w:ind w:left="0" w:right="0" w:firstLine="0"/>
        <w:jc w:val="both"/>
      </w:pPr>
      <w:bookmarkStart w:id="586" w:name="bookmark586"/>
      <w:bookmarkStart w:id="587" w:name="bookmark587"/>
      <w:bookmarkStart w:id="588" w:name="bookmark588"/>
      <w:bookmarkStart w:id="589" w:name="bookmark589"/>
      <w:r>
        <w:rPr>
          <w:rFonts w:ascii="Times New Roman" w:eastAsia="Times New Roman" w:hAnsi="Times New Roman" w:cs="Times New Roman"/>
          <w:color w:val="000000"/>
          <w:spacing w:val="0"/>
          <w:w w:val="100"/>
          <w:position w:val="0"/>
        </w:rPr>
        <w:t>2</w:t>
      </w:r>
      <w:bookmarkEnd w:id="588"/>
      <w:r>
        <w:rPr>
          <w:color w:val="000000"/>
          <w:spacing w:val="0"/>
          <w:w w:val="100"/>
          <w:position w:val="0"/>
        </w:rPr>
        <w:t>、公司股份总数及股东结构的变动、公司资产和负债结构的变动情况说明</w:t>
      </w:r>
      <w:bookmarkEnd w:id="586"/>
      <w:bookmarkEnd w:id="587"/>
      <w:bookmarkEnd w:id="589"/>
    </w:p>
    <w:p>
      <w:pPr>
        <w:pStyle w:val="Style27"/>
        <w:keepNext w:val="0"/>
        <w:keepLines w:val="0"/>
        <w:widowControl w:val="0"/>
        <w:shd w:val="clear" w:color="auto" w:fill="auto"/>
        <w:bidi w:val="0"/>
        <w:spacing w:before="0" w:after="0" w:line="542"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tabs>
          <w:tab w:pos="308" w:val="left"/>
        </w:tabs>
        <w:bidi w:val="0"/>
        <w:spacing w:before="0" w:after="0" w:line="468" w:lineRule="exact"/>
        <w:ind w:left="0" w:right="0" w:firstLine="0"/>
        <w:jc w:val="left"/>
      </w:pPr>
      <w:bookmarkStart w:id="590" w:name="bookmark590"/>
      <w:r>
        <w:rPr>
          <w:rFonts w:ascii="Times New Roman" w:eastAsia="Times New Roman" w:hAnsi="Times New Roman" w:cs="Times New Roman"/>
          <w:color w:val="000000"/>
          <w:spacing w:val="0"/>
          <w:w w:val="100"/>
          <w:position w:val="0"/>
          <w:sz w:val="18"/>
          <w:szCs w:val="18"/>
        </w:rPr>
        <w:t>1</w:t>
      </w:r>
      <w:bookmarkEnd w:id="590"/>
      <w:r>
        <w:rPr>
          <w:color w:val="000000"/>
          <w:spacing w:val="0"/>
          <w:w w:val="100"/>
          <w:position w:val="0"/>
        </w:rPr>
        <w:t>、</w:t>
        <w:tab/>
        <w:t>报告期内，股东雷洪文、徐彪、袁小康、龙中胜和张忠民其首次公开发行前已发行的股份限售期届满共有</w:t>
      </w:r>
      <w:r>
        <w:rPr>
          <w:rFonts w:ascii="Times New Roman" w:eastAsia="Times New Roman" w:hAnsi="Times New Roman" w:cs="Times New Roman"/>
          <w:color w:val="000000"/>
          <w:spacing w:val="0"/>
          <w:w w:val="100"/>
          <w:position w:val="0"/>
          <w:sz w:val="18"/>
          <w:szCs w:val="18"/>
        </w:rPr>
        <w:t>562.00</w:t>
      </w:r>
      <w:r>
        <w:rPr>
          <w:color w:val="000000"/>
          <w:spacing w:val="0"/>
          <w:w w:val="100"/>
          <w:position w:val="0"/>
        </w:rPr>
        <w:t>万股股 票上市流通，公司股本结构由限售股股东占比</w:t>
      </w:r>
      <w:r>
        <w:rPr>
          <w:rFonts w:ascii="Times New Roman" w:eastAsia="Times New Roman" w:hAnsi="Times New Roman" w:cs="Times New Roman"/>
          <w:color w:val="000000"/>
          <w:spacing w:val="0"/>
          <w:w w:val="100"/>
          <w:position w:val="0"/>
          <w:sz w:val="18"/>
          <w:szCs w:val="18"/>
        </w:rPr>
        <w:t>75.21%</w:t>
      </w:r>
      <w:r>
        <w:rPr>
          <w:color w:val="000000"/>
          <w:spacing w:val="0"/>
          <w:w w:val="100"/>
          <w:position w:val="0"/>
        </w:rPr>
        <w:t>，无限售条件流通股股东占比</w:t>
      </w:r>
      <w:r>
        <w:rPr>
          <w:rFonts w:ascii="Times New Roman" w:eastAsia="Times New Roman" w:hAnsi="Times New Roman" w:cs="Times New Roman"/>
          <w:color w:val="000000"/>
          <w:spacing w:val="0"/>
          <w:w w:val="100"/>
          <w:position w:val="0"/>
          <w:sz w:val="18"/>
          <w:szCs w:val="18"/>
        </w:rPr>
        <w:t>24.79%</w:t>
      </w:r>
      <w:r>
        <w:rPr>
          <w:color w:val="000000"/>
          <w:spacing w:val="0"/>
          <w:w w:val="100"/>
          <w:position w:val="0"/>
        </w:rPr>
        <w:t>，变为限售股股东占比</w:t>
      </w:r>
      <w:r>
        <w:rPr>
          <w:rFonts w:ascii="Times New Roman" w:eastAsia="Times New Roman" w:hAnsi="Times New Roman" w:cs="Times New Roman"/>
          <w:color w:val="000000"/>
          <w:spacing w:val="0"/>
          <w:w w:val="100"/>
          <w:position w:val="0"/>
          <w:sz w:val="18"/>
          <w:szCs w:val="18"/>
        </w:rPr>
        <w:t>68.25%</w:t>
      </w:r>
      <w:r>
        <w:rPr>
          <w:color w:val="000000"/>
          <w:spacing w:val="0"/>
          <w:w w:val="100"/>
          <w:position w:val="0"/>
        </w:rPr>
        <w:t>， 无限售条件流通股股东占比</w:t>
      </w:r>
      <w:r>
        <w:rPr>
          <w:rFonts w:ascii="Times New Roman" w:eastAsia="Times New Roman" w:hAnsi="Times New Roman" w:cs="Times New Roman"/>
          <w:color w:val="000000"/>
          <w:spacing w:val="0"/>
          <w:w w:val="100"/>
          <w:position w:val="0"/>
          <w:sz w:val="18"/>
          <w:szCs w:val="18"/>
        </w:rPr>
        <w:t>31.75%</w:t>
      </w:r>
      <w:r>
        <w:rPr>
          <w:color w:val="000000"/>
          <w:spacing w:val="0"/>
          <w:w w:val="100"/>
          <w:position w:val="0"/>
        </w:rPr>
        <w:t>。</w:t>
      </w:r>
    </w:p>
    <w:p>
      <w:pPr>
        <w:pStyle w:val="Style27"/>
        <w:keepNext w:val="0"/>
        <w:keepLines w:val="0"/>
        <w:widowControl w:val="0"/>
        <w:shd w:val="clear" w:color="auto" w:fill="auto"/>
        <w:tabs>
          <w:tab w:pos="317" w:val="left"/>
        </w:tabs>
        <w:bidi w:val="0"/>
        <w:spacing w:before="0" w:after="0" w:line="466" w:lineRule="exact"/>
        <w:ind w:left="0" w:right="0" w:firstLine="0"/>
        <w:jc w:val="left"/>
      </w:pPr>
      <w:bookmarkStart w:id="591" w:name="bookmark591"/>
      <w:r>
        <w:rPr>
          <w:rFonts w:ascii="Times New Roman" w:eastAsia="Times New Roman" w:hAnsi="Times New Roman" w:cs="Times New Roman"/>
          <w:color w:val="000000"/>
          <w:spacing w:val="0"/>
          <w:w w:val="100"/>
          <w:position w:val="0"/>
          <w:sz w:val="18"/>
          <w:szCs w:val="18"/>
        </w:rPr>
        <w:t>2</w:t>
      </w:r>
      <w:bookmarkEnd w:id="591"/>
      <w:r>
        <w:rPr>
          <w:color w:val="000000"/>
          <w:spacing w:val="0"/>
          <w:w w:val="100"/>
          <w:position w:val="0"/>
        </w:rPr>
        <w:t>、</w:t>
        <w:tab/>
        <w:t>报告期内，股东张忠民其首次公开发行前已发行的股份限售期届满共有</w:t>
      </w:r>
      <w:r>
        <w:rPr>
          <w:rFonts w:ascii="Times New Roman" w:eastAsia="Times New Roman" w:hAnsi="Times New Roman" w:cs="Times New Roman"/>
          <w:color w:val="000000"/>
          <w:spacing w:val="0"/>
          <w:w w:val="100"/>
          <w:position w:val="0"/>
          <w:sz w:val="18"/>
          <w:szCs w:val="18"/>
        </w:rPr>
        <w:t>64.00</w:t>
      </w:r>
      <w:r>
        <w:rPr>
          <w:color w:val="000000"/>
          <w:spacing w:val="0"/>
          <w:w w:val="100"/>
          <w:position w:val="0"/>
        </w:rPr>
        <w:t>万股股票上市流通，公司股本结构由限售股 股东占比</w:t>
      </w:r>
      <w:r>
        <w:rPr>
          <w:rFonts w:ascii="Times New Roman" w:eastAsia="Times New Roman" w:hAnsi="Times New Roman" w:cs="Times New Roman"/>
          <w:color w:val="000000"/>
          <w:spacing w:val="0"/>
          <w:w w:val="100"/>
          <w:position w:val="0"/>
          <w:sz w:val="18"/>
          <w:szCs w:val="18"/>
        </w:rPr>
        <w:t>68.25%</w:t>
      </w:r>
      <w:r>
        <w:rPr>
          <w:color w:val="000000"/>
          <w:spacing w:val="0"/>
          <w:w w:val="100"/>
          <w:position w:val="0"/>
        </w:rPr>
        <w:t>，无限售条件流通股股东占比</w:t>
      </w:r>
      <w:r>
        <w:rPr>
          <w:rFonts w:ascii="Times New Roman" w:eastAsia="Times New Roman" w:hAnsi="Times New Roman" w:cs="Times New Roman"/>
          <w:color w:val="000000"/>
          <w:spacing w:val="0"/>
          <w:w w:val="100"/>
          <w:position w:val="0"/>
          <w:sz w:val="18"/>
          <w:szCs w:val="18"/>
        </w:rPr>
        <w:t>31.75%</w:t>
      </w:r>
      <w:r>
        <w:rPr>
          <w:color w:val="000000"/>
          <w:spacing w:val="0"/>
          <w:w w:val="100"/>
          <w:position w:val="0"/>
        </w:rPr>
        <w:t>，变为限售股股东占比</w:t>
      </w:r>
      <w:r>
        <w:rPr>
          <w:rFonts w:ascii="Times New Roman" w:eastAsia="Times New Roman" w:hAnsi="Times New Roman" w:cs="Times New Roman"/>
          <w:color w:val="000000"/>
          <w:spacing w:val="0"/>
          <w:w w:val="100"/>
          <w:position w:val="0"/>
          <w:sz w:val="18"/>
          <w:szCs w:val="18"/>
        </w:rPr>
        <w:t>67.46%</w:t>
      </w:r>
      <w:r>
        <w:rPr>
          <w:color w:val="000000"/>
          <w:spacing w:val="0"/>
          <w:w w:val="100"/>
          <w:position w:val="0"/>
        </w:rPr>
        <w:t>，无限售条件流通股股东占比</w:t>
      </w:r>
      <w:r>
        <w:rPr>
          <w:rFonts w:ascii="Times New Roman" w:eastAsia="Times New Roman" w:hAnsi="Times New Roman" w:cs="Times New Roman"/>
          <w:color w:val="000000"/>
          <w:spacing w:val="0"/>
          <w:w w:val="100"/>
          <w:position w:val="0"/>
          <w:sz w:val="18"/>
          <w:szCs w:val="18"/>
        </w:rPr>
        <w:t>32.54%</w:t>
      </w:r>
      <w:r>
        <w:rPr>
          <w:color w:val="000000"/>
          <w:spacing w:val="0"/>
          <w:w w:val="100"/>
          <w:position w:val="0"/>
        </w:rPr>
        <w:t>。</w:t>
      </w:r>
    </w:p>
    <w:p>
      <w:pPr>
        <w:pStyle w:val="Style27"/>
        <w:keepNext w:val="0"/>
        <w:keepLines w:val="0"/>
        <w:widowControl w:val="0"/>
        <w:shd w:val="clear" w:color="auto" w:fill="auto"/>
        <w:bidi w:val="0"/>
        <w:spacing w:before="0" w:after="0" w:line="468" w:lineRule="exact"/>
        <w:ind w:left="0" w:right="0" w:firstLine="0"/>
        <w:jc w:val="left"/>
      </w:pPr>
      <w:bookmarkStart w:id="592" w:name="bookmark592"/>
      <w:r>
        <w:rPr>
          <w:rFonts w:ascii="Times New Roman" w:eastAsia="Times New Roman" w:hAnsi="Times New Roman" w:cs="Times New Roman"/>
          <w:color w:val="000000"/>
          <w:spacing w:val="0"/>
          <w:w w:val="100"/>
          <w:position w:val="0"/>
          <w:sz w:val="18"/>
          <w:szCs w:val="18"/>
        </w:rPr>
        <w:t>3</w:t>
      </w:r>
      <w:bookmarkEnd w:id="592"/>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日，公司向</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名激励对象授予限制性股票</w:t>
      </w:r>
      <w:r>
        <w:rPr>
          <w:rFonts w:ascii="Times New Roman" w:eastAsia="Times New Roman" w:hAnsi="Times New Roman" w:cs="Times New Roman"/>
          <w:color w:val="000000"/>
          <w:spacing w:val="0"/>
          <w:w w:val="100"/>
          <w:position w:val="0"/>
          <w:sz w:val="18"/>
          <w:szCs w:val="18"/>
        </w:rPr>
        <w:t>48.10</w:t>
      </w:r>
      <w:r>
        <w:rPr>
          <w:color w:val="000000"/>
          <w:spacing w:val="0"/>
          <w:w w:val="100"/>
          <w:position w:val="0"/>
        </w:rPr>
        <w:t>万股，公司股本总额从</w:t>
      </w:r>
      <w:r>
        <w:rPr>
          <w:rFonts w:ascii="Times New Roman" w:eastAsia="Times New Roman" w:hAnsi="Times New Roman" w:cs="Times New Roman"/>
          <w:color w:val="000000"/>
          <w:spacing w:val="0"/>
          <w:w w:val="100"/>
          <w:position w:val="0"/>
          <w:sz w:val="18"/>
          <w:szCs w:val="18"/>
        </w:rPr>
        <w:t>8,068.85</w:t>
      </w:r>
      <w:r>
        <w:rPr>
          <w:color w:val="000000"/>
          <w:spacing w:val="0"/>
          <w:w w:val="100"/>
          <w:position w:val="0"/>
        </w:rPr>
        <w:t>万股增加至</w:t>
      </w:r>
      <w:r>
        <w:rPr>
          <w:rFonts w:ascii="Times New Roman" w:eastAsia="Times New Roman" w:hAnsi="Times New Roman" w:cs="Times New Roman"/>
          <w:color w:val="000000"/>
          <w:spacing w:val="0"/>
          <w:w w:val="100"/>
          <w:position w:val="0"/>
          <w:sz w:val="18"/>
          <w:szCs w:val="18"/>
        </w:rPr>
        <w:t>8,116.95</w:t>
      </w:r>
      <w:r>
        <w:rPr>
          <w:color w:val="000000"/>
          <w:spacing w:val="0"/>
          <w:w w:val="100"/>
          <w:position w:val="0"/>
        </w:rPr>
        <w:t>万股，公司 股本结构由限售股股东占比</w:t>
      </w:r>
      <w:r>
        <w:rPr>
          <w:rFonts w:ascii="Times New Roman" w:eastAsia="Times New Roman" w:hAnsi="Times New Roman" w:cs="Times New Roman"/>
          <w:color w:val="000000"/>
          <w:spacing w:val="0"/>
          <w:w w:val="100"/>
          <w:position w:val="0"/>
          <w:sz w:val="18"/>
          <w:szCs w:val="18"/>
        </w:rPr>
        <w:t>67.46%</w:t>
      </w:r>
      <w:r>
        <w:rPr>
          <w:color w:val="000000"/>
          <w:spacing w:val="0"/>
          <w:w w:val="100"/>
          <w:position w:val="0"/>
        </w:rPr>
        <w:t>，无限售条件流通股股东占比</w:t>
      </w:r>
      <w:r>
        <w:rPr>
          <w:rFonts w:ascii="Times New Roman" w:eastAsia="Times New Roman" w:hAnsi="Times New Roman" w:cs="Times New Roman"/>
          <w:color w:val="000000"/>
          <w:spacing w:val="0"/>
          <w:w w:val="100"/>
          <w:position w:val="0"/>
          <w:sz w:val="18"/>
          <w:szCs w:val="18"/>
        </w:rPr>
        <w:t>32.54%</w:t>
      </w:r>
      <w:r>
        <w:rPr>
          <w:color w:val="000000"/>
          <w:spacing w:val="0"/>
          <w:w w:val="100"/>
          <w:position w:val="0"/>
        </w:rPr>
        <w:t>，变为限售股股东占比</w:t>
      </w:r>
      <w:r>
        <w:rPr>
          <w:rFonts w:ascii="Times New Roman" w:eastAsia="Times New Roman" w:hAnsi="Times New Roman" w:cs="Times New Roman"/>
          <w:color w:val="000000"/>
          <w:spacing w:val="0"/>
          <w:w w:val="100"/>
          <w:position w:val="0"/>
          <w:sz w:val="18"/>
          <w:szCs w:val="18"/>
        </w:rPr>
        <w:t>67.65%</w:t>
      </w:r>
      <w:r>
        <w:rPr>
          <w:color w:val="000000"/>
          <w:spacing w:val="0"/>
          <w:w w:val="100"/>
          <w:position w:val="0"/>
        </w:rPr>
        <w:t>，无限售条件流通股 股东占比</w:t>
      </w:r>
      <w:r>
        <w:rPr>
          <w:rFonts w:ascii="Times New Roman" w:eastAsia="Times New Roman" w:hAnsi="Times New Roman" w:cs="Times New Roman"/>
          <w:color w:val="000000"/>
          <w:spacing w:val="0"/>
          <w:w w:val="100"/>
          <w:position w:val="0"/>
          <w:sz w:val="18"/>
          <w:szCs w:val="18"/>
        </w:rPr>
        <w:t>32.35%</w:t>
      </w:r>
      <w:r>
        <w:rPr>
          <w:color w:val="000000"/>
          <w:spacing w:val="0"/>
          <w:w w:val="100"/>
          <w:position w:val="0"/>
        </w:rPr>
        <w:t>。</w:t>
      </w:r>
    </w:p>
    <w:p>
      <w:pPr>
        <w:pStyle w:val="Style27"/>
        <w:keepNext w:val="0"/>
        <w:keepLines w:val="0"/>
        <w:widowControl w:val="0"/>
        <w:shd w:val="clear" w:color="auto" w:fill="auto"/>
        <w:tabs>
          <w:tab w:pos="317" w:val="left"/>
        </w:tabs>
        <w:bidi w:val="0"/>
        <w:spacing w:before="0" w:after="0" w:line="485" w:lineRule="exact"/>
        <w:ind w:left="0" w:right="0" w:firstLine="0"/>
        <w:jc w:val="left"/>
      </w:pPr>
      <w:bookmarkStart w:id="593" w:name="bookmark593"/>
      <w:r>
        <w:rPr>
          <w:rFonts w:ascii="Times New Roman" w:eastAsia="Times New Roman" w:hAnsi="Times New Roman" w:cs="Times New Roman"/>
          <w:color w:val="000000"/>
          <w:spacing w:val="0"/>
          <w:w w:val="100"/>
          <w:position w:val="0"/>
          <w:sz w:val="18"/>
          <w:szCs w:val="18"/>
        </w:rPr>
        <w:t>4</w:t>
      </w:r>
      <w:bookmarkEnd w:id="593"/>
      <w:r>
        <w:rPr>
          <w:color w:val="000000"/>
          <w:spacing w:val="0"/>
          <w:w w:val="100"/>
          <w:position w:val="0"/>
        </w:rPr>
        <w:t>、</w:t>
        <w:tab/>
        <w:t>报告期内，公司实施权益分派共转增</w:t>
      </w:r>
      <w:r>
        <w:rPr>
          <w:rFonts w:ascii="Times New Roman" w:eastAsia="Times New Roman" w:hAnsi="Times New Roman" w:cs="Times New Roman"/>
          <w:color w:val="000000"/>
          <w:spacing w:val="0"/>
          <w:w w:val="100"/>
          <w:position w:val="0"/>
          <w:sz w:val="18"/>
          <w:szCs w:val="18"/>
        </w:rPr>
        <w:t>12,103.274</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万股，公司股本总额从</w:t>
      </w:r>
      <w:r>
        <w:rPr>
          <w:rFonts w:ascii="Times New Roman" w:eastAsia="Times New Roman" w:hAnsi="Times New Roman" w:cs="Times New Roman"/>
          <w:color w:val="000000"/>
          <w:spacing w:val="0"/>
          <w:w w:val="100"/>
          <w:position w:val="0"/>
          <w:sz w:val="18"/>
          <w:szCs w:val="18"/>
        </w:rPr>
        <w:t>8,116.95</w:t>
      </w:r>
      <w:r>
        <w:rPr>
          <w:color w:val="000000"/>
          <w:spacing w:val="0"/>
          <w:w w:val="100"/>
          <w:position w:val="0"/>
        </w:rPr>
        <w:t>万股增加至</w:t>
      </w:r>
      <w:r>
        <w:rPr>
          <w:rFonts w:ascii="Times New Roman" w:eastAsia="Times New Roman" w:hAnsi="Times New Roman" w:cs="Times New Roman"/>
          <w:color w:val="000000"/>
          <w:spacing w:val="0"/>
          <w:w w:val="100"/>
          <w:position w:val="0"/>
          <w:sz w:val="18"/>
          <w:szCs w:val="18"/>
        </w:rPr>
        <w:t>20,220.224</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万股，公司股本结 构不变。</w:t>
      </w:r>
    </w:p>
    <w:p>
      <w:pPr>
        <w:pStyle w:val="Style27"/>
        <w:keepNext w:val="0"/>
        <w:keepLines w:val="0"/>
        <w:widowControl w:val="0"/>
        <w:shd w:val="clear" w:color="auto" w:fill="auto"/>
        <w:tabs>
          <w:tab w:pos="317" w:val="left"/>
        </w:tabs>
        <w:bidi w:val="0"/>
        <w:spacing w:before="0" w:after="40" w:line="468" w:lineRule="exact"/>
        <w:ind w:left="0" w:right="0" w:firstLine="0"/>
        <w:jc w:val="left"/>
      </w:pPr>
      <w:bookmarkStart w:id="594" w:name="bookmark594"/>
      <w:r>
        <w:rPr>
          <w:rFonts w:ascii="Times New Roman" w:eastAsia="Times New Roman" w:hAnsi="Times New Roman" w:cs="Times New Roman"/>
          <w:color w:val="000000"/>
          <w:spacing w:val="0"/>
          <w:w w:val="100"/>
          <w:position w:val="0"/>
          <w:sz w:val="18"/>
          <w:szCs w:val="18"/>
        </w:rPr>
        <w:t>5</w:t>
      </w:r>
      <w:bookmarkEnd w:id="59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日，公司首期激励计划首次授予限制性股票第一个解锁期解锁条件达成，</w:t>
      </w:r>
      <w:r>
        <w:rPr>
          <w:rFonts w:ascii="Times New Roman" w:eastAsia="Times New Roman" w:hAnsi="Times New Roman" w:cs="Times New Roman"/>
          <w:color w:val="000000"/>
          <w:spacing w:val="0"/>
          <w:w w:val="100"/>
          <w:position w:val="0"/>
          <w:sz w:val="18"/>
          <w:szCs w:val="18"/>
        </w:rPr>
        <w:t>113</w:t>
      </w:r>
      <w:r>
        <w:rPr>
          <w:color w:val="000000"/>
          <w:spacing w:val="0"/>
          <w:w w:val="100"/>
          <w:position w:val="0"/>
        </w:rPr>
        <w:t>名激励对象持有的共</w:t>
      </w:r>
      <w:r>
        <w:rPr>
          <w:rFonts w:ascii="Times New Roman" w:eastAsia="Times New Roman" w:hAnsi="Times New Roman" w:cs="Times New Roman"/>
          <w:color w:val="000000"/>
          <w:spacing w:val="0"/>
          <w:w w:val="100"/>
          <w:position w:val="0"/>
          <w:sz w:val="18"/>
          <w:szCs w:val="18"/>
        </w:rPr>
        <w:t xml:space="preserve">68.2022 </w:t>
      </w:r>
      <w:r>
        <w:rPr>
          <w:color w:val="000000"/>
          <w:spacing w:val="0"/>
          <w:w w:val="100"/>
          <w:position w:val="0"/>
        </w:rPr>
        <w:t>万股股票上市流通，公司股本结构由限售股股东占比</w:t>
      </w:r>
      <w:r>
        <w:rPr>
          <w:rFonts w:ascii="Times New Roman" w:eastAsia="Times New Roman" w:hAnsi="Times New Roman" w:cs="Times New Roman"/>
          <w:color w:val="000000"/>
          <w:spacing w:val="0"/>
          <w:w w:val="100"/>
          <w:position w:val="0"/>
          <w:sz w:val="18"/>
          <w:szCs w:val="18"/>
        </w:rPr>
        <w:t>67.65%</w:t>
      </w:r>
      <w:r>
        <w:rPr>
          <w:color w:val="000000"/>
          <w:spacing w:val="0"/>
          <w:w w:val="100"/>
          <w:position w:val="0"/>
        </w:rPr>
        <w:t>，无限售条件流通股股东占比</w:t>
      </w:r>
      <w:r>
        <w:rPr>
          <w:rFonts w:ascii="Times New Roman" w:eastAsia="Times New Roman" w:hAnsi="Times New Roman" w:cs="Times New Roman"/>
          <w:color w:val="000000"/>
          <w:spacing w:val="0"/>
          <w:w w:val="100"/>
          <w:position w:val="0"/>
          <w:sz w:val="18"/>
          <w:szCs w:val="18"/>
        </w:rPr>
        <w:t>32.35%</w:t>
      </w:r>
      <w:r>
        <w:rPr>
          <w:color w:val="000000"/>
          <w:spacing w:val="0"/>
          <w:w w:val="100"/>
          <w:position w:val="0"/>
        </w:rPr>
        <w:t xml:space="preserve">,变为限售股股东占比 </w:t>
      </w:r>
      <w:r>
        <w:rPr>
          <w:rFonts w:ascii="Times New Roman" w:eastAsia="Times New Roman" w:hAnsi="Times New Roman" w:cs="Times New Roman"/>
          <w:color w:val="000000"/>
          <w:spacing w:val="0"/>
          <w:w w:val="100"/>
          <w:position w:val="0"/>
          <w:sz w:val="18"/>
          <w:szCs w:val="18"/>
        </w:rPr>
        <w:t>67.31%</w:t>
      </w:r>
      <w:r>
        <w:rPr>
          <w:color w:val="000000"/>
          <w:spacing w:val="0"/>
          <w:w w:val="100"/>
          <w:position w:val="0"/>
        </w:rPr>
        <w:t>,无限售条件流通股股东占比</w:t>
      </w:r>
      <w:r>
        <w:rPr>
          <w:rFonts w:ascii="Times New Roman" w:eastAsia="Times New Roman" w:hAnsi="Times New Roman" w:cs="Times New Roman"/>
          <w:color w:val="000000"/>
          <w:spacing w:val="0"/>
          <w:w w:val="100"/>
          <w:position w:val="0"/>
          <w:sz w:val="18"/>
          <w:szCs w:val="18"/>
        </w:rPr>
        <w:t>32.69%</w:t>
      </w:r>
      <w:r>
        <w:rPr>
          <w:color w:val="000000"/>
          <w:spacing w:val="0"/>
          <w:w w:val="100"/>
          <w:position w:val="0"/>
        </w:rPr>
        <w:t>。</w:t>
      </w:r>
    </w:p>
    <w:p>
      <w:pPr>
        <w:pStyle w:val="Style27"/>
        <w:keepNext w:val="0"/>
        <w:keepLines w:val="0"/>
        <w:widowControl w:val="0"/>
        <w:shd w:val="clear" w:color="auto" w:fill="auto"/>
        <w:tabs>
          <w:tab w:pos="349" w:val="left"/>
        </w:tabs>
        <w:bidi w:val="0"/>
        <w:spacing w:before="0" w:after="40" w:line="468" w:lineRule="exact"/>
        <w:ind w:left="0" w:right="0" w:firstLine="0"/>
        <w:jc w:val="left"/>
      </w:pPr>
      <w:bookmarkStart w:id="595" w:name="bookmark595"/>
      <w:r>
        <w:rPr>
          <w:rFonts w:ascii="Times New Roman" w:eastAsia="Times New Roman" w:hAnsi="Times New Roman" w:cs="Times New Roman"/>
          <w:color w:val="000000"/>
          <w:spacing w:val="0"/>
          <w:w w:val="100"/>
          <w:position w:val="0"/>
          <w:sz w:val="18"/>
          <w:szCs w:val="18"/>
        </w:rPr>
        <w:t>6</w:t>
      </w:r>
      <w:bookmarkEnd w:id="595"/>
      <w:r>
        <w:rPr>
          <w:color w:val="000000"/>
          <w:spacing w:val="0"/>
          <w:w w:val="100"/>
          <w:position w:val="0"/>
        </w:rPr>
        <w:t>、</w:t>
        <w:tab/>
        <w:t>报告期内，公司向</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名激励对象授予首期激励计划预留部分限制性股票</w:t>
      </w:r>
      <w:r>
        <w:rPr>
          <w:rFonts w:ascii="Times New Roman" w:eastAsia="Times New Roman" w:hAnsi="Times New Roman" w:cs="Times New Roman"/>
          <w:color w:val="000000"/>
          <w:spacing w:val="0"/>
          <w:w w:val="100"/>
          <w:position w:val="0"/>
          <w:sz w:val="18"/>
          <w:szCs w:val="18"/>
        </w:rPr>
        <w:t>19.9</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万股，公司股本总额从</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0,220.224</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万股增加 至</w:t>
      </w:r>
      <w:r>
        <w:rPr>
          <w:rFonts w:ascii="Times New Roman" w:eastAsia="Times New Roman" w:hAnsi="Times New Roman" w:cs="Times New Roman"/>
          <w:color w:val="000000"/>
          <w:spacing w:val="0"/>
          <w:w w:val="100"/>
          <w:position w:val="0"/>
          <w:sz w:val="18"/>
          <w:szCs w:val="18"/>
        </w:rPr>
        <w:t>20,240.144</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万股，公司股本结构由限售股股东占比</w:t>
      </w:r>
      <w:r>
        <w:rPr>
          <w:rFonts w:ascii="Times New Roman" w:eastAsia="Times New Roman" w:hAnsi="Times New Roman" w:cs="Times New Roman"/>
          <w:color w:val="000000"/>
          <w:spacing w:val="0"/>
          <w:w w:val="100"/>
          <w:position w:val="0"/>
          <w:sz w:val="18"/>
          <w:szCs w:val="18"/>
        </w:rPr>
        <w:t>67.31%</w:t>
      </w:r>
      <w:r>
        <w:rPr>
          <w:color w:val="000000"/>
          <w:spacing w:val="0"/>
          <w:w w:val="100"/>
          <w:position w:val="0"/>
        </w:rPr>
        <w:t>，无限售条件流通股股东占比</w:t>
      </w:r>
      <w:r>
        <w:rPr>
          <w:rFonts w:ascii="Times New Roman" w:eastAsia="Times New Roman" w:hAnsi="Times New Roman" w:cs="Times New Roman"/>
          <w:color w:val="000000"/>
          <w:spacing w:val="0"/>
          <w:w w:val="100"/>
          <w:position w:val="0"/>
          <w:sz w:val="18"/>
          <w:szCs w:val="18"/>
        </w:rPr>
        <w:t>32.69%</w:t>
      </w:r>
      <w:r>
        <w:rPr>
          <w:color w:val="000000"/>
          <w:spacing w:val="0"/>
          <w:w w:val="100"/>
          <w:position w:val="0"/>
        </w:rPr>
        <w:t xml:space="preserve">，变为限售股股东占比 </w:t>
      </w:r>
      <w:r>
        <w:rPr>
          <w:rFonts w:ascii="Times New Roman" w:eastAsia="Times New Roman" w:hAnsi="Times New Roman" w:cs="Times New Roman"/>
          <w:color w:val="000000"/>
          <w:spacing w:val="0"/>
          <w:w w:val="100"/>
          <w:position w:val="0"/>
          <w:sz w:val="18"/>
          <w:szCs w:val="18"/>
        </w:rPr>
        <w:t>67.34%</w:t>
      </w:r>
      <w:r>
        <w:rPr>
          <w:color w:val="000000"/>
          <w:spacing w:val="0"/>
          <w:w w:val="100"/>
          <w:position w:val="0"/>
        </w:rPr>
        <w:t>，无限售条件流通股股东占比</w:t>
      </w:r>
      <w:r>
        <w:rPr>
          <w:rFonts w:ascii="Times New Roman" w:eastAsia="Times New Roman" w:hAnsi="Times New Roman" w:cs="Times New Roman"/>
          <w:color w:val="000000"/>
          <w:spacing w:val="0"/>
          <w:w w:val="100"/>
          <w:position w:val="0"/>
          <w:sz w:val="18"/>
          <w:szCs w:val="18"/>
        </w:rPr>
        <w:t>32.66%</w:t>
      </w:r>
      <w:r>
        <w:rPr>
          <w:color w:val="000000"/>
          <w:spacing w:val="0"/>
          <w:w w:val="100"/>
          <w:position w:val="0"/>
        </w:rPr>
        <w:t>。</w:t>
      </w:r>
    </w:p>
    <w:p>
      <w:pPr>
        <w:pStyle w:val="Style27"/>
        <w:keepNext w:val="0"/>
        <w:keepLines w:val="0"/>
        <w:widowControl w:val="0"/>
        <w:shd w:val="clear" w:color="auto" w:fill="auto"/>
        <w:tabs>
          <w:tab w:pos="349" w:val="left"/>
        </w:tabs>
        <w:bidi w:val="0"/>
        <w:spacing w:before="0" w:after="520" w:line="468" w:lineRule="exact"/>
        <w:ind w:left="0" w:right="0" w:firstLine="0"/>
        <w:jc w:val="left"/>
      </w:pPr>
      <w:bookmarkStart w:id="596" w:name="bookmark596"/>
      <w:r>
        <w:rPr>
          <w:rFonts w:ascii="Times New Roman" w:eastAsia="Times New Roman" w:hAnsi="Times New Roman" w:cs="Times New Roman"/>
          <w:color w:val="000000"/>
          <w:spacing w:val="0"/>
          <w:w w:val="100"/>
          <w:position w:val="0"/>
          <w:sz w:val="18"/>
          <w:szCs w:val="18"/>
        </w:rPr>
        <w:t>7</w:t>
      </w:r>
      <w:bookmarkEnd w:id="596"/>
      <w:r>
        <w:rPr>
          <w:color w:val="000000"/>
          <w:spacing w:val="0"/>
          <w:w w:val="100"/>
          <w:position w:val="0"/>
        </w:rPr>
        <w:t>、</w:t>
        <w:tab/>
        <w:t>公司授予限制性股票和实施权益分派后，资产负债率由上年末的</w:t>
      </w:r>
      <w:r>
        <w:rPr>
          <w:rFonts w:ascii="Times New Roman" w:eastAsia="Times New Roman" w:hAnsi="Times New Roman" w:cs="Times New Roman"/>
          <w:color w:val="000000"/>
          <w:spacing w:val="0"/>
          <w:w w:val="100"/>
          <w:position w:val="0"/>
          <w:sz w:val="18"/>
          <w:szCs w:val="18"/>
        </w:rPr>
        <w:t>14.42%</w:t>
      </w:r>
      <w:r>
        <w:rPr>
          <w:color w:val="000000"/>
          <w:spacing w:val="0"/>
          <w:w w:val="100"/>
          <w:position w:val="0"/>
        </w:rPr>
        <w:t>上升至本报告期末的</w:t>
      </w:r>
      <w:r>
        <w:rPr>
          <w:rFonts w:ascii="Times New Roman" w:eastAsia="Times New Roman" w:hAnsi="Times New Roman" w:cs="Times New Roman"/>
          <w:color w:val="000000"/>
          <w:spacing w:val="0"/>
          <w:w w:val="100"/>
          <w:position w:val="0"/>
          <w:sz w:val="18"/>
          <w:szCs w:val="18"/>
        </w:rPr>
        <w:t>22.07%</w:t>
      </w:r>
      <w:r>
        <w:rPr>
          <w:color w:val="000000"/>
          <w:spacing w:val="0"/>
          <w:w w:val="100"/>
          <w:position w:val="0"/>
        </w:rPr>
        <w:t>。</w:t>
      </w:r>
    </w:p>
    <w:p>
      <w:pPr>
        <w:pStyle w:val="Style31"/>
        <w:keepNext/>
        <w:keepLines/>
        <w:widowControl w:val="0"/>
        <w:shd w:val="clear" w:color="auto" w:fill="auto"/>
        <w:bidi w:val="0"/>
        <w:spacing w:before="0" w:line="240" w:lineRule="auto"/>
        <w:ind w:left="0" w:right="0" w:firstLine="0"/>
        <w:jc w:val="left"/>
      </w:pPr>
      <w:bookmarkStart w:id="597" w:name="bookmark597"/>
      <w:bookmarkStart w:id="598" w:name="bookmark598"/>
      <w:bookmarkStart w:id="599" w:name="bookmark599"/>
      <w:bookmarkStart w:id="600" w:name="bookmark600"/>
      <w:r>
        <w:rPr>
          <w:rFonts w:ascii="Times New Roman" w:eastAsia="Times New Roman" w:hAnsi="Times New Roman" w:cs="Times New Roman"/>
          <w:color w:val="000000"/>
          <w:spacing w:val="0"/>
          <w:w w:val="100"/>
          <w:position w:val="0"/>
        </w:rPr>
        <w:t>3</w:t>
      </w:r>
      <w:bookmarkEnd w:id="599"/>
      <w:r>
        <w:rPr>
          <w:color w:val="000000"/>
          <w:spacing w:val="0"/>
          <w:w w:val="100"/>
          <w:position w:val="0"/>
        </w:rPr>
        <w:t>、现存的内部职工股情况</w:t>
      </w:r>
      <w:bookmarkEnd w:id="597"/>
      <w:bookmarkEnd w:id="598"/>
      <w:bookmarkEnd w:id="600"/>
    </w:p>
    <w:p>
      <w:pPr>
        <w:pStyle w:val="Style27"/>
        <w:keepNext w:val="0"/>
        <w:keepLines w:val="0"/>
        <w:widowControl w:val="0"/>
        <w:shd w:val="clear" w:color="auto" w:fill="auto"/>
        <w:bidi w:val="0"/>
        <w:spacing w:before="0" w:after="260" w:line="54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601" w:name="bookmark601"/>
      <w:bookmarkStart w:id="602" w:name="bookmark602"/>
      <w:bookmarkStart w:id="603" w:name="bookmark603"/>
      <w:bookmarkStart w:id="604" w:name="bookmark604"/>
      <w:r>
        <w:rPr>
          <w:color w:val="000000"/>
          <w:spacing w:val="0"/>
          <w:w w:val="100"/>
          <w:position w:val="0"/>
          <w:sz w:val="24"/>
          <w:szCs w:val="24"/>
        </w:rPr>
        <w:t>三</w:t>
      </w:r>
      <w:bookmarkEnd w:id="603"/>
      <w:r>
        <w:rPr>
          <w:color w:val="000000"/>
          <w:spacing w:val="0"/>
          <w:w w:val="100"/>
          <w:position w:val="0"/>
          <w:sz w:val="24"/>
          <w:szCs w:val="24"/>
        </w:rPr>
        <w:t>、股东和实际控制人情况</w:t>
      </w:r>
      <w:bookmarkEnd w:id="601"/>
      <w:bookmarkEnd w:id="602"/>
      <w:bookmarkEnd w:id="604"/>
    </w:p>
    <w:p>
      <w:pPr>
        <w:pStyle w:val="Style31"/>
        <w:keepNext/>
        <w:keepLines/>
        <w:widowControl w:val="0"/>
        <w:shd w:val="clear" w:color="auto" w:fill="auto"/>
        <w:bidi w:val="0"/>
        <w:spacing w:before="0" w:after="460" w:line="240" w:lineRule="auto"/>
        <w:ind w:left="0" w:right="0" w:firstLine="0"/>
        <w:jc w:val="left"/>
      </w:pPr>
      <w:bookmarkStart w:id="605" w:name="bookmark605"/>
      <w:bookmarkStart w:id="606" w:name="bookmark606"/>
      <w:bookmarkStart w:id="607" w:name="bookmark607"/>
      <w:bookmarkStart w:id="608" w:name="bookmark608"/>
      <w:r>
        <w:rPr>
          <w:rFonts w:ascii="Times New Roman" w:eastAsia="Times New Roman" w:hAnsi="Times New Roman" w:cs="Times New Roman"/>
          <w:color w:val="000000"/>
          <w:spacing w:val="0"/>
          <w:w w:val="100"/>
          <w:position w:val="0"/>
        </w:rPr>
        <w:t>1</w:t>
      </w:r>
      <w:bookmarkEnd w:id="607"/>
      <w:r>
        <w:rPr>
          <w:color w:val="000000"/>
          <w:spacing w:val="0"/>
          <w:w w:val="100"/>
          <w:position w:val="0"/>
        </w:rPr>
        <w:t>、公司股东数量及持股情况</w:t>
      </w:r>
      <w:bookmarkEnd w:id="605"/>
      <w:bookmarkEnd w:id="606"/>
      <w:bookmarkEnd w:id="608"/>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339"/>
        <w:gridCol w:w="134"/>
        <w:gridCol w:w="662"/>
        <w:gridCol w:w="749"/>
        <w:gridCol w:w="768"/>
        <w:gridCol w:w="806"/>
        <w:gridCol w:w="331"/>
        <w:gridCol w:w="456"/>
        <w:gridCol w:w="806"/>
        <w:gridCol w:w="821"/>
        <w:gridCol w:w="312"/>
        <w:gridCol w:w="1037"/>
        <w:gridCol w:w="288"/>
        <w:gridCol w:w="1070"/>
      </w:tblGrid>
      <w:tr>
        <w:trPr>
          <w:trHeight w:val="1656"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报告期末普通股 股东总数</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15,933</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13,804</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报告期末表决权 恢复的优先股股 东总数（如有）</w:t>
            </w:r>
          </w:p>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年度报告披露日 前上一月末表决 权恢复的优先股 股东总数（如有）</w:t>
            </w:r>
          </w:p>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left"/>
            </w:pPr>
            <w:r>
              <w:rPr>
                <w:color w:val="000000"/>
                <w:spacing w:val="0"/>
                <w:w w:val="100"/>
                <w:position w:val="0"/>
              </w:rPr>
              <w:t>报告期末 持股数量</w:t>
            </w:r>
          </w:p>
        </w:tc>
        <w:tc>
          <w:tcPr>
            <w:gridSpan w:val="2"/>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left"/>
            </w:pPr>
            <w:r>
              <w:rPr>
                <w:color w:val="000000"/>
                <w:spacing w:val="0"/>
                <w:w w:val="100"/>
                <w:position w:val="0"/>
              </w:rPr>
              <w:t>持有无限 售条件的 股份数量</w:t>
            </w:r>
          </w:p>
        </w:tc>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茅庆江</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78,918,40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47,238,40</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78,918,40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13,078,331</w:t>
            </w:r>
          </w:p>
        </w:tc>
      </w:tr>
      <w:tr>
        <w:trPr>
          <w:trHeight w:val="715"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雷洪文</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12,283,68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5,947,680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11,837,76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445,920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袁小康</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9,237,760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4,485,760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8,878,320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359,440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徐彪</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9,237,760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4,485,760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8,878,320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359,440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张忠民</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8,220,666</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4,920,666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4,135,244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4,085,422</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6,040,000</w:t>
            </w:r>
          </w:p>
        </w:tc>
      </w:tr>
      <w:tr>
        <w:trPr>
          <w:trHeight w:val="403"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茅屏萍</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6,576,533</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3,936,533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6,576,533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1,743,777</w:t>
            </w:r>
          </w:p>
        </w:tc>
      </w:tr>
      <w:tr>
        <w:trPr>
          <w:trHeight w:val="1037" w:hRule="exact"/>
        </w:trPr>
        <w:tc>
          <w:tcPr>
            <w:gridSpan w:val="2"/>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05" w:lineRule="exact"/>
              <w:ind w:left="0" w:right="0" w:firstLine="0"/>
              <w:jc w:val="left"/>
            </w:pPr>
            <w:r>
              <w:rPr>
                <w:color w:val="000000"/>
                <w:spacing w:val="0"/>
                <w:w w:val="100"/>
                <w:position w:val="0"/>
              </w:rPr>
              <w:t>广州市常森投资 咨询有限责任公 司</w:t>
            </w:r>
          </w:p>
        </w:tc>
        <w:tc>
          <w:tcPr>
            <w:gridSpan w:val="2"/>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2.95%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5,978,666</w:t>
            </w:r>
          </w:p>
        </w:tc>
        <w:tc>
          <w:tcPr>
            <w:gridSpan w:val="2"/>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3,578,666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5,978,666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810,000</w:t>
            </w:r>
          </w:p>
        </w:tc>
      </w:tr>
    </w:tbl>
    <w:p>
      <w:pPr>
        <w:spacing w:lineRule="exact" w:line="1"/>
        <w:rPr>
          <w:sz w:val="2"/>
          <w:szCs w:val="2"/>
        </w:rPr>
      </w:pPr>
      <w:r>
        <w:br w:type="page"/>
      </w:r>
    </w:p>
    <w:tbl>
      <w:tblPr>
        <w:tblOverlap w:val="never"/>
        <w:jc w:val="center"/>
        <w:tblLayout w:type="fixed"/>
      </w:tblPr>
      <w:tblGrid>
        <w:gridCol w:w="1474"/>
        <w:gridCol w:w="1411"/>
        <w:gridCol w:w="787"/>
        <w:gridCol w:w="787"/>
        <w:gridCol w:w="787"/>
        <w:gridCol w:w="787"/>
        <w:gridCol w:w="840"/>
        <w:gridCol w:w="1349"/>
        <w:gridCol w:w="1358"/>
      </w:tblGrid>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龙中胜</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5,016,533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2,376,533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4,932,400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广州市碧天投资 咨询有限公司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3,736,667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2,236,667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3,736,667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459,000</w:t>
            </w:r>
          </w:p>
        </w:tc>
      </w:tr>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中融国际信托有 限公司一中融</w:t>
            </w:r>
            <w:r>
              <w:rPr>
                <w:color w:val="000000"/>
                <w:spacing w:val="0"/>
                <w:w w:val="100"/>
                <w:position w:val="0"/>
              </w:rPr>
              <w:t xml:space="preserve">一 </w:t>
            </w:r>
            <w:r>
              <w:rPr>
                <w:color w:val="000000"/>
                <w:spacing w:val="0"/>
                <w:w w:val="100"/>
                <w:position w:val="0"/>
              </w:rPr>
              <w:t>瞰金</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号证券投 资集合资金信托 计划</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2,274,490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2,274,490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2,274,490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5" w:lineRule="exact"/>
              <w:ind w:left="0" w:right="0" w:firstLine="0"/>
              <w:jc w:val="left"/>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0" w:hRule="exact"/>
        </w:trPr>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上述股东关联关系或一致行动的说 明</w:t>
            </w:r>
          </w:p>
        </w:tc>
        <w:tc>
          <w:tcPr>
            <w:gridSpan w:val="7"/>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股东茅屏萍与股东茅庆江系姐弟关系，除此以外，公司未知其他股东是否存在关联关 系或是否属一致行动人。</w:t>
            </w:r>
          </w:p>
        </w:tc>
      </w:tr>
      <w:tr>
        <w:trPr>
          <w:trHeight w:val="403" w:hRule="exact"/>
        </w:trPr>
        <w:tc>
          <w:tcPr>
            <w:gridSpan w:val="9"/>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480" w:firstLine="0"/>
              <w:jc w:val="right"/>
            </w:pPr>
            <w:r>
              <w:rPr>
                <w:color w:val="000000"/>
                <w:spacing w:val="0"/>
                <w:w w:val="100"/>
                <w:position w:val="0"/>
              </w:rPr>
              <w:t>数量</w:t>
            </w:r>
          </w:p>
        </w:tc>
      </w:tr>
      <w:tr>
        <w:trPr>
          <w:trHeight w:val="398"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张忠民</w:t>
            </w:r>
          </w:p>
        </w:tc>
        <w:tc>
          <w:tcPr>
            <w:gridSpan w:val="5"/>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4,085,422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4,085,422</w:t>
            </w:r>
          </w:p>
        </w:tc>
      </w:tr>
      <w:tr>
        <w:trPr>
          <w:trHeight w:val="715"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2" w:lineRule="exact"/>
              <w:ind w:left="0" w:right="0" w:firstLine="0"/>
              <w:jc w:val="left"/>
            </w:pPr>
            <w:r>
              <w:rPr>
                <w:color w:val="000000"/>
                <w:spacing w:val="0"/>
                <w:w w:val="100"/>
                <w:position w:val="0"/>
              </w:rPr>
              <w:t>中融国际信托有限公司一中融一瞰 金</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号证券投资集合资金信托计划</w:t>
            </w:r>
          </w:p>
        </w:tc>
        <w:tc>
          <w:tcPr>
            <w:gridSpan w:val="5"/>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2,274,490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2,274,490</w:t>
            </w:r>
          </w:p>
        </w:tc>
      </w:tr>
      <w:tr>
        <w:trPr>
          <w:trHeight w:val="715"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98" w:lineRule="exact"/>
              <w:ind w:left="0" w:right="0" w:firstLine="0"/>
              <w:jc w:val="left"/>
            </w:pPr>
            <w:r>
              <w:rPr>
                <w:color w:val="000000"/>
                <w:spacing w:val="0"/>
                <w:w w:val="100"/>
                <w:position w:val="0"/>
              </w:rPr>
              <w:t>中融国际信托有限公司一中融一瞰 金</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号证券投资集合资金信托计划</w:t>
            </w:r>
          </w:p>
        </w:tc>
        <w:tc>
          <w:tcPr>
            <w:gridSpan w:val="5"/>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2,063,010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2,063,010</w:t>
            </w:r>
          </w:p>
        </w:tc>
      </w:tr>
      <w:tr>
        <w:trPr>
          <w:trHeight w:val="715"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中国银行股份有限公司一博时丝路</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主题股票型证券投资基金</w:t>
            </w:r>
          </w:p>
        </w:tc>
        <w:tc>
          <w:tcPr>
            <w:gridSpan w:val="5"/>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1,461,949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1,461,949</w:t>
            </w:r>
          </w:p>
        </w:tc>
      </w:tr>
      <w:tr>
        <w:trPr>
          <w:trHeight w:val="398"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中央汇金资产管理有限责任公司</w:t>
            </w:r>
          </w:p>
        </w:tc>
        <w:tc>
          <w:tcPr>
            <w:gridSpan w:val="5"/>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1,171,819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1,171,819</w:t>
            </w:r>
          </w:p>
        </w:tc>
      </w:tr>
      <w:tr>
        <w:trPr>
          <w:trHeight w:val="403"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全国社保基金四零四组合</w:t>
            </w:r>
          </w:p>
        </w:tc>
        <w:tc>
          <w:tcPr>
            <w:gridSpan w:val="5"/>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360" w:right="0" w:firstLine="0"/>
              <w:jc w:val="both"/>
              <w:rPr>
                <w:sz w:val="18"/>
                <w:szCs w:val="18"/>
              </w:rPr>
            </w:pPr>
            <w:r>
              <w:rPr>
                <w:rFonts w:ascii="Times New Roman" w:eastAsia="Times New Roman" w:hAnsi="Times New Roman" w:cs="Times New Roman"/>
                <w:color w:val="000000"/>
                <w:spacing w:val="0"/>
                <w:w w:val="100"/>
                <w:position w:val="0"/>
                <w:sz w:val="18"/>
                <w:szCs w:val="18"/>
              </w:rPr>
              <w:t>756,946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756,946</w:t>
            </w:r>
          </w:p>
        </w:tc>
      </w:tr>
      <w:tr>
        <w:trPr>
          <w:trHeight w:val="715"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中国农业银行股份有限公司一鹏华 医药科技股票型证券投资基金</w:t>
            </w:r>
          </w:p>
        </w:tc>
        <w:tc>
          <w:tcPr>
            <w:gridSpan w:val="5"/>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360" w:right="0" w:firstLine="0"/>
              <w:jc w:val="both"/>
              <w:rPr>
                <w:sz w:val="18"/>
                <w:szCs w:val="18"/>
              </w:rPr>
            </w:pPr>
            <w:r>
              <w:rPr>
                <w:rFonts w:ascii="Times New Roman" w:eastAsia="Times New Roman" w:hAnsi="Times New Roman" w:cs="Times New Roman"/>
                <w:color w:val="000000"/>
                <w:spacing w:val="0"/>
                <w:w w:val="100"/>
                <w:position w:val="0"/>
                <w:sz w:val="18"/>
                <w:szCs w:val="18"/>
              </w:rPr>
              <w:t>599,964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599,964</w:t>
            </w:r>
          </w:p>
        </w:tc>
      </w:tr>
      <w:tr>
        <w:trPr>
          <w:trHeight w:val="715"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交通银行一鹏华中国</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开放式证券 投资基金</w:t>
            </w:r>
          </w:p>
        </w:tc>
        <w:tc>
          <w:tcPr>
            <w:gridSpan w:val="5"/>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360" w:right="0" w:firstLine="0"/>
              <w:jc w:val="both"/>
              <w:rPr>
                <w:sz w:val="18"/>
                <w:szCs w:val="18"/>
              </w:rPr>
            </w:pPr>
            <w:r>
              <w:rPr>
                <w:rFonts w:ascii="Times New Roman" w:eastAsia="Times New Roman" w:hAnsi="Times New Roman" w:cs="Times New Roman"/>
                <w:color w:val="000000"/>
                <w:spacing w:val="0"/>
                <w:w w:val="100"/>
                <w:position w:val="0"/>
                <w:sz w:val="18"/>
                <w:szCs w:val="18"/>
              </w:rPr>
              <w:t>510,000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w:t>
            </w:r>
          </w:p>
        </w:tc>
      </w:tr>
      <w:tr>
        <w:trPr>
          <w:trHeight w:val="710"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鹏华基金一招商银行一富国资产管 理（上海）有限公司</w:t>
            </w:r>
          </w:p>
        </w:tc>
        <w:tc>
          <w:tcPr>
            <w:gridSpan w:val="5"/>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360" w:right="0" w:firstLine="0"/>
              <w:jc w:val="both"/>
              <w:rPr>
                <w:sz w:val="18"/>
                <w:szCs w:val="18"/>
              </w:rPr>
            </w:pPr>
            <w:r>
              <w:rPr>
                <w:rFonts w:ascii="Times New Roman" w:eastAsia="Times New Roman" w:hAnsi="Times New Roman" w:cs="Times New Roman"/>
                <w:color w:val="000000"/>
                <w:spacing w:val="0"/>
                <w:w w:val="100"/>
                <w:position w:val="0"/>
                <w:sz w:val="18"/>
                <w:szCs w:val="18"/>
              </w:rPr>
              <w:t>489,861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489,861</w:t>
            </w:r>
          </w:p>
        </w:tc>
      </w:tr>
      <w:tr>
        <w:trPr>
          <w:trHeight w:val="403"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雷洪文</w:t>
            </w:r>
          </w:p>
        </w:tc>
        <w:tc>
          <w:tcPr>
            <w:gridSpan w:val="5"/>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360" w:right="0" w:firstLine="0"/>
              <w:jc w:val="both"/>
              <w:rPr>
                <w:sz w:val="18"/>
                <w:szCs w:val="18"/>
              </w:rPr>
            </w:pPr>
            <w:r>
              <w:rPr>
                <w:rFonts w:ascii="Times New Roman" w:eastAsia="Times New Roman" w:hAnsi="Times New Roman" w:cs="Times New Roman"/>
                <w:color w:val="000000"/>
                <w:spacing w:val="0"/>
                <w:w w:val="100"/>
                <w:position w:val="0"/>
                <w:sz w:val="18"/>
                <w:szCs w:val="18"/>
              </w:rPr>
              <w:t>445,920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445,920</w:t>
            </w:r>
          </w:p>
        </w:tc>
      </w:tr>
      <w:tr>
        <w:trPr>
          <w:trHeight w:val="1339" w:hRule="exact"/>
        </w:trPr>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5"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7"/>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公司未知前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名无限售股东之间，以及前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 间是否存在关联关系，也未知是否属一致行动人。</w:t>
            </w:r>
          </w:p>
        </w:tc>
      </w:tr>
      <w:tr>
        <w:trPr>
          <w:trHeight w:val="725" w:hRule="exact"/>
        </w:trPr>
        <w:tc>
          <w:tcPr>
            <w:gridSpan w:val="2"/>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98" w:lineRule="exact"/>
              <w:ind w:left="0" w:right="0" w:firstLine="0"/>
              <w:jc w:val="left"/>
            </w:pPr>
            <w:r>
              <w:rPr>
                <w:color w:val="000000"/>
                <w:spacing w:val="0"/>
                <w:w w:val="100"/>
                <w:position w:val="0"/>
              </w:rPr>
              <w:t>参与融资融券业务股东情况说明（如 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7"/>
        <w:keepNext w:val="0"/>
        <w:keepLines w:val="0"/>
        <w:widowControl w:val="0"/>
        <w:shd w:val="clear" w:color="auto" w:fill="auto"/>
        <w:bidi w:val="0"/>
        <w:spacing w:before="0" w:after="0" w:line="509"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540" w:line="509"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1"/>
        <w:keepNext/>
        <w:keepLines/>
        <w:widowControl w:val="0"/>
        <w:shd w:val="clear" w:color="auto" w:fill="auto"/>
        <w:bidi w:val="0"/>
        <w:spacing w:before="0" w:after="240" w:line="240" w:lineRule="auto"/>
        <w:ind w:left="0" w:right="0" w:firstLine="0"/>
        <w:jc w:val="left"/>
      </w:pPr>
      <w:bookmarkStart w:id="609" w:name="bookmark609"/>
      <w:bookmarkStart w:id="610" w:name="bookmark610"/>
      <w:bookmarkStart w:id="611" w:name="bookmark611"/>
      <w:bookmarkStart w:id="612" w:name="bookmark612"/>
      <w:r>
        <w:rPr>
          <w:rFonts w:ascii="Times New Roman" w:eastAsia="Times New Roman" w:hAnsi="Times New Roman" w:cs="Times New Roman"/>
          <w:color w:val="000000"/>
          <w:spacing w:val="0"/>
          <w:w w:val="100"/>
          <w:position w:val="0"/>
        </w:rPr>
        <w:t>2</w:t>
      </w:r>
      <w:bookmarkEnd w:id="611"/>
      <w:r>
        <w:rPr>
          <w:color w:val="000000"/>
          <w:spacing w:val="0"/>
          <w:w w:val="100"/>
          <w:position w:val="0"/>
        </w:rPr>
        <w:t>、公司控股股东情况</w:t>
      </w:r>
      <w:bookmarkEnd w:id="609"/>
      <w:bookmarkEnd w:id="610"/>
      <w:bookmarkEnd w:id="612"/>
    </w:p>
    <w:p>
      <w:pPr>
        <w:pStyle w:val="Style27"/>
        <w:keepNext w:val="0"/>
        <w:keepLines w:val="0"/>
        <w:widowControl w:val="0"/>
        <w:shd w:val="clear" w:color="auto" w:fill="auto"/>
        <w:bidi w:val="0"/>
        <w:spacing w:before="0" w:after="0" w:line="509" w:lineRule="exact"/>
        <w:ind w:left="0" w:right="0" w:firstLine="0"/>
        <w:jc w:val="left"/>
      </w:pPr>
      <w:r>
        <w:rPr>
          <w:color w:val="000000"/>
          <w:spacing w:val="0"/>
          <w:w w:val="100"/>
          <w:position w:val="0"/>
        </w:rPr>
        <w:t>控股股东性质：自然人控股</w:t>
      </w:r>
    </w:p>
    <w:p>
      <w:pPr>
        <w:pStyle w:val="Style27"/>
        <w:keepNext w:val="0"/>
        <w:keepLines w:val="0"/>
        <w:widowControl w:val="0"/>
        <w:shd w:val="clear" w:color="auto" w:fill="auto"/>
        <w:bidi w:val="0"/>
        <w:spacing w:before="0" w:after="160" w:line="509" w:lineRule="exact"/>
        <w:ind w:left="0" w:right="0" w:firstLine="0"/>
        <w:jc w:val="left"/>
      </w:pPr>
      <w:r>
        <w:rPr>
          <w:color w:val="000000"/>
          <w:spacing w:val="0"/>
          <w:w w:val="100"/>
          <w:position w:val="0"/>
        </w:rPr>
        <w:t>控股股东类型：自然人</w:t>
      </w:r>
    </w:p>
    <w:tbl>
      <w:tblPr>
        <w:tblOverlap w:val="never"/>
        <w:jc w:val="center"/>
        <w:tblLayout w:type="fixed"/>
      </w:tblPr>
      <w:tblGrid>
        <w:gridCol w:w="3422"/>
        <w:gridCol w:w="2030"/>
        <w:gridCol w:w="412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茅庆江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担任本公司董事长</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159" w:line="1" w:lineRule="exact"/>
      </w:pP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控股股东报告期内变更</w:t>
      </w:r>
    </w:p>
    <w:p>
      <w:pPr>
        <w:pStyle w:val="Style27"/>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540" w:line="240" w:lineRule="auto"/>
        <w:ind w:left="0" w:right="0" w:firstLine="0"/>
        <w:jc w:val="left"/>
      </w:pPr>
      <w:r>
        <w:rPr>
          <w:color w:val="000000"/>
          <w:spacing w:val="0"/>
          <w:w w:val="100"/>
          <w:position w:val="0"/>
        </w:rPr>
        <w:t>公司报告期控股股东未发生变更。</w:t>
      </w:r>
    </w:p>
    <w:p>
      <w:pPr>
        <w:pStyle w:val="Style31"/>
        <w:keepNext/>
        <w:keepLines/>
        <w:widowControl w:val="0"/>
        <w:shd w:val="clear" w:color="auto" w:fill="auto"/>
        <w:bidi w:val="0"/>
        <w:spacing w:before="0" w:after="540" w:line="240" w:lineRule="auto"/>
        <w:ind w:left="0" w:right="0" w:firstLine="0"/>
        <w:jc w:val="left"/>
      </w:pPr>
      <w:bookmarkStart w:id="613" w:name="bookmark613"/>
      <w:bookmarkStart w:id="614" w:name="bookmark614"/>
      <w:bookmarkStart w:id="615" w:name="bookmark615"/>
      <w:bookmarkStart w:id="616" w:name="bookmark616"/>
      <w:r>
        <w:rPr>
          <w:rFonts w:ascii="Times New Roman" w:eastAsia="Times New Roman" w:hAnsi="Times New Roman" w:cs="Times New Roman"/>
          <w:color w:val="000000"/>
          <w:spacing w:val="0"/>
          <w:w w:val="100"/>
          <w:position w:val="0"/>
        </w:rPr>
        <w:t>3</w:t>
      </w:r>
      <w:bookmarkEnd w:id="615"/>
      <w:r>
        <w:rPr>
          <w:color w:val="000000"/>
          <w:spacing w:val="0"/>
          <w:w w:val="100"/>
          <w:position w:val="0"/>
        </w:rPr>
        <w:t>、公司实际控制人情况</w:t>
      </w:r>
      <w:bookmarkEnd w:id="613"/>
      <w:bookmarkEnd w:id="614"/>
      <w:bookmarkEnd w:id="616"/>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实际控制人性质：境内自然人</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341"/>
        <w:gridCol w:w="2054"/>
        <w:gridCol w:w="4186"/>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茅庆江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担任本公司董事长</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159" w:line="1" w:lineRule="exact"/>
      </w:pP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实际控制人报告期内变更</w:t>
      </w:r>
    </w:p>
    <w:p>
      <w:pPr>
        <w:pStyle w:val="Style27"/>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公司报告期实际控制人未发生变更。</w:t>
      </w: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4590415" cy="2480945"/>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4590415" cy="2480945"/>
                    </a:xfrm>
                    <a:prstGeom prst="rect"/>
                  </pic:spPr>
                </pic:pic>
              </a:graphicData>
            </a:graphic>
          </wp:inline>
        </w:drawing>
      </w:r>
    </w:p>
    <w:p>
      <w:pPr>
        <w:widowControl w:val="0"/>
        <w:spacing w:after="399" w:line="1" w:lineRule="exact"/>
      </w:pP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实际控制人通过信托或其他资产管理方式控制公司</w:t>
      </w:r>
    </w:p>
    <w:p>
      <w:pPr>
        <w:pStyle w:val="Style27"/>
        <w:keepNext w:val="0"/>
        <w:keepLines w:val="0"/>
        <w:widowControl w:val="0"/>
        <w:shd w:val="clear" w:color="auto" w:fill="auto"/>
        <w:bidi w:val="0"/>
        <w:spacing w:before="0" w:after="5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keepLines/>
        <w:widowControl w:val="0"/>
        <w:shd w:val="clear" w:color="auto" w:fill="auto"/>
        <w:tabs>
          <w:tab w:pos="378" w:val="left"/>
        </w:tabs>
        <w:bidi w:val="0"/>
        <w:spacing w:before="0" w:after="540" w:line="240" w:lineRule="auto"/>
        <w:ind w:left="0" w:right="0" w:firstLine="0"/>
        <w:jc w:val="left"/>
      </w:pPr>
      <w:bookmarkStart w:id="617" w:name="bookmark617"/>
      <w:bookmarkStart w:id="618" w:name="bookmark618"/>
      <w:bookmarkStart w:id="619" w:name="bookmark619"/>
      <w:bookmarkStart w:id="620" w:name="bookmark620"/>
      <w:r>
        <w:rPr>
          <w:rFonts w:ascii="Times New Roman" w:eastAsia="Times New Roman" w:hAnsi="Times New Roman" w:cs="Times New Roman"/>
          <w:color w:val="000000"/>
          <w:spacing w:val="0"/>
          <w:w w:val="100"/>
          <w:position w:val="0"/>
        </w:rPr>
        <w:t>4</w:t>
      </w:r>
      <w:bookmarkEnd w:id="619"/>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17"/>
      <w:bookmarkEnd w:id="618"/>
      <w:bookmarkEnd w:id="620"/>
    </w:p>
    <w:p>
      <w:pPr>
        <w:pStyle w:val="Style27"/>
        <w:keepNext w:val="0"/>
        <w:keepLines w:val="0"/>
        <w:widowControl w:val="0"/>
        <w:shd w:val="clear" w:color="auto" w:fill="auto"/>
        <w:bidi w:val="0"/>
        <w:spacing w:before="0" w:after="5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keepLines/>
        <w:widowControl w:val="0"/>
        <w:shd w:val="clear" w:color="auto" w:fill="auto"/>
        <w:tabs>
          <w:tab w:pos="378" w:val="left"/>
        </w:tabs>
        <w:bidi w:val="0"/>
        <w:spacing w:before="0" w:after="540" w:line="240" w:lineRule="auto"/>
        <w:ind w:left="0" w:right="0" w:firstLine="0"/>
        <w:jc w:val="left"/>
      </w:pPr>
      <w:bookmarkStart w:id="621" w:name="bookmark621"/>
      <w:bookmarkStart w:id="622" w:name="bookmark622"/>
      <w:bookmarkStart w:id="623" w:name="bookmark623"/>
      <w:bookmarkStart w:id="624" w:name="bookmark624"/>
      <w:r>
        <w:rPr>
          <w:rFonts w:ascii="Times New Roman" w:eastAsia="Times New Roman" w:hAnsi="Times New Roman" w:cs="Times New Roman"/>
          <w:color w:val="000000"/>
          <w:spacing w:val="0"/>
          <w:w w:val="100"/>
          <w:position w:val="0"/>
        </w:rPr>
        <w:t>5</w:t>
      </w:r>
      <w:bookmarkEnd w:id="623"/>
      <w:r>
        <w:rPr>
          <w:color w:val="000000"/>
          <w:spacing w:val="0"/>
          <w:w w:val="100"/>
          <w:position w:val="0"/>
        </w:rPr>
        <w:t>、</w:t>
        <w:tab/>
        <w:t>控股股东、实际控制人、重组方及其他承诺主体股份限制减持情况</w:t>
      </w:r>
      <w:bookmarkEnd w:id="621"/>
      <w:bookmarkEnd w:id="622"/>
      <w:bookmarkEnd w:id="624"/>
    </w:p>
    <w:p>
      <w:pPr>
        <w:pStyle w:val="Style27"/>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268" w:right="1020" w:bottom="1441" w:left="1011"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line="240" w:lineRule="exact"/>
        <w:rPr>
          <w:sz w:val="19"/>
          <w:szCs w:val="19"/>
        </w:rPr>
      </w:pPr>
    </w:p>
    <w:p>
      <w:pPr>
        <w:widowControl w:val="0"/>
        <w:spacing w:before="105" w:after="105" w:line="240" w:lineRule="exact"/>
        <w:rPr>
          <w:sz w:val="19"/>
          <w:szCs w:val="19"/>
        </w:rPr>
      </w:pPr>
    </w:p>
    <w:p>
      <w:pPr>
        <w:widowControl w:val="0"/>
        <w:spacing w:line="1" w:lineRule="exact"/>
        <w:sectPr>
          <w:footnotePr>
            <w:pos w:val="pageBottom"/>
            <w:numFmt w:val="decimal"/>
            <w:numRestart w:val="continuous"/>
          </w:footnotePr>
          <w:pgSz w:w="11900" w:h="16840"/>
          <w:pgMar w:top="1147" w:right="1011" w:bottom="1481" w:left="1021" w:header="0" w:footer="3" w:gutter="0"/>
          <w:cols w:space="720"/>
          <w:noEndnote/>
          <w:rtlGutter w:val="0"/>
          <w:docGrid w:linePitch="360"/>
        </w:sectPr>
      </w:pPr>
    </w:p>
    <w:p>
      <w:pPr>
        <w:widowControl w:val="0"/>
        <w:spacing w:line="1" w:lineRule="exact"/>
      </w:pPr>
      <w:r>
        <mc:AlternateContent>
          <mc:Choice Requires="wps">
            <w:drawing>
              <wp:anchor distT="0" distB="317500" distL="0" distR="0" simplePos="0" relativeHeight="125829378" behindDoc="0" locked="0" layoutInCell="1" allowOverlap="1">
                <wp:simplePos x="0" y="0"/>
                <wp:positionH relativeFrom="page">
                  <wp:posOffset>2724150</wp:posOffset>
                </wp:positionH>
                <wp:positionV relativeFrom="paragraph">
                  <wp:posOffset>0</wp:posOffset>
                </wp:positionV>
                <wp:extent cx="2170430" cy="243840"/>
                <wp:wrapTopAndBottom/>
                <wp:docPr id="12" name="Shape 12"/>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3"/>
                              <w:keepNext/>
                              <w:keepLines/>
                              <w:widowControl w:val="0"/>
                              <w:shd w:val="clear" w:color="auto" w:fill="auto"/>
                              <w:bidi w:val="0"/>
                              <w:spacing w:before="0" w:after="0" w:line="240" w:lineRule="auto"/>
                              <w:ind w:left="0" w:right="0" w:firstLine="0"/>
                              <w:jc w:val="center"/>
                            </w:pPr>
                            <w:bookmarkStart w:id="625" w:name="bookmark625"/>
                            <w:bookmarkStart w:id="626" w:name="bookmark626"/>
                            <w:bookmarkStart w:id="627" w:name="bookmark627"/>
                            <w:r>
                              <w:rPr>
                                <w:color w:val="000000"/>
                                <w:spacing w:val="0"/>
                                <w:w w:val="100"/>
                                <w:position w:val="0"/>
                              </w:rPr>
                              <w:t>第七节优先股相关情况</w:t>
                            </w:r>
                            <w:bookmarkEnd w:id="625"/>
                            <w:bookmarkEnd w:id="626"/>
                            <w:bookmarkEnd w:id="627"/>
                          </w:p>
                        </w:txbxContent>
                      </wps:txbx>
                      <wps:bodyPr wrap="none" lIns="0" tIns="0" rIns="0" bIns="0">
                        <a:noAutoFit/>
                      </wps:bodyPr>
                    </wps:wsp>
                  </a:graphicData>
                </a:graphic>
              </wp:anchor>
            </w:drawing>
          </mc:Choice>
          <mc:Fallback>
            <w:pict>
              <v:shape id="_x0000_s1038" type="#_x0000_t202" style="position:absolute;margin-left:214.5pt;margin-top:0;width:170.90000000000001pt;height:19.199999999999999pt;z-index:-125829375;mso-wrap-distance-left:0;mso-wrap-distance-right:0;mso-wrap-distance-bottom:25.pt;mso-position-horizontal-relative:page" filled="f" stroked="f">
                <v:textbox inset="0,0,0,0">
                  <w:txbxContent>
                    <w:p>
                      <w:pPr>
                        <w:pStyle w:val="Style13"/>
                        <w:keepNext/>
                        <w:keepLines/>
                        <w:widowControl w:val="0"/>
                        <w:shd w:val="clear" w:color="auto" w:fill="auto"/>
                        <w:bidi w:val="0"/>
                        <w:spacing w:before="0" w:after="0" w:line="240" w:lineRule="auto"/>
                        <w:ind w:left="0" w:right="0" w:firstLine="0"/>
                        <w:jc w:val="center"/>
                      </w:pPr>
                      <w:bookmarkStart w:id="625" w:name="bookmark625"/>
                      <w:bookmarkStart w:id="626" w:name="bookmark626"/>
                      <w:bookmarkStart w:id="627" w:name="bookmark627"/>
                      <w:r>
                        <w:rPr>
                          <w:color w:val="000000"/>
                          <w:spacing w:val="0"/>
                          <w:w w:val="100"/>
                          <w:position w:val="0"/>
                        </w:rPr>
                        <w:t>第七节优先股相关情况</w:t>
                      </w:r>
                      <w:bookmarkEnd w:id="625"/>
                      <w:bookmarkEnd w:id="626"/>
                      <w:bookmarkEnd w:id="627"/>
                    </w:p>
                  </w:txbxContent>
                </v:textbox>
                <w10:wrap type="topAndBottom" anchorx="page"/>
              </v:shape>
            </w:pict>
          </mc:Fallback>
        </mc:AlternateContent>
      </w:r>
    </w:p>
    <w:p>
      <w:pPr>
        <w:pStyle w:val="Style27"/>
        <w:keepNext w:val="0"/>
        <w:keepLines w:val="0"/>
        <w:widowControl w:val="0"/>
        <w:shd w:val="clear" w:color="auto" w:fill="auto"/>
        <w:bidi w:val="0"/>
        <w:spacing w:before="0" w:after="300" w:line="240" w:lineRule="auto"/>
        <w:ind w:left="0" w:right="0" w:firstLine="0"/>
        <w:jc w:val="left"/>
      </w:pPr>
      <w:bookmarkStart w:id="628" w:name="bookmark628"/>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28"/>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3"/>
        <w:keepNext/>
        <w:keepLines/>
        <w:widowControl w:val="0"/>
        <w:shd w:val="clear" w:color="auto" w:fill="auto"/>
        <w:bidi w:val="0"/>
        <w:spacing w:before="0" w:line="240" w:lineRule="auto"/>
        <w:ind w:left="0" w:right="0" w:firstLine="0"/>
        <w:jc w:val="center"/>
      </w:pPr>
      <w:bookmarkStart w:id="629" w:name="bookmark629"/>
      <w:bookmarkStart w:id="630" w:name="bookmark630"/>
      <w:bookmarkStart w:id="631" w:name="bookmark631"/>
      <w:r>
        <w:rPr>
          <w:color w:val="000000"/>
          <w:spacing w:val="0"/>
          <w:w w:val="100"/>
          <w:position w:val="0"/>
        </w:rPr>
        <w:t>第八节董事、监事、高级管理人员和员工情况</w:t>
      </w:r>
      <w:bookmarkEnd w:id="629"/>
      <w:bookmarkEnd w:id="630"/>
      <w:bookmarkEnd w:id="631"/>
    </w:p>
    <w:p>
      <w:pPr>
        <w:pStyle w:val="Style23"/>
        <w:keepNext/>
        <w:keepLines/>
        <w:widowControl w:val="0"/>
        <w:shd w:val="clear" w:color="auto" w:fill="auto"/>
        <w:bidi w:val="0"/>
        <w:spacing w:before="0" w:after="400" w:line="240" w:lineRule="auto"/>
        <w:ind w:left="0" w:right="0" w:firstLine="0"/>
        <w:jc w:val="left"/>
      </w:pPr>
      <w:bookmarkStart w:id="632" w:name="bookmark632"/>
      <w:bookmarkStart w:id="633" w:name="bookmark633"/>
      <w:bookmarkStart w:id="634" w:name="bookmark634"/>
      <w:bookmarkStart w:id="635" w:name="bookmark635"/>
      <w:bookmarkStart w:id="636" w:name="bookmark636"/>
      <w:r>
        <w:rPr>
          <w:color w:val="000000"/>
          <w:spacing w:val="0"/>
          <w:w w:val="100"/>
          <w:position w:val="0"/>
          <w:sz w:val="24"/>
          <w:szCs w:val="24"/>
        </w:rPr>
        <w:t>一</w:t>
      </w:r>
      <w:bookmarkEnd w:id="635"/>
      <w:r>
        <w:rPr>
          <w:color w:val="000000"/>
          <w:spacing w:val="0"/>
          <w:w w:val="100"/>
          <w:position w:val="0"/>
          <w:sz w:val="24"/>
          <w:szCs w:val="24"/>
        </w:rPr>
        <w:t>、董事、监事和高级管理人员持股变动</w:t>
      </w:r>
      <w:bookmarkEnd w:id="633"/>
      <w:bookmarkEnd w:id="634"/>
      <w:bookmarkEnd w:id="636"/>
      <w:bookmarkEnd w:id="632"/>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103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220" w:right="0" w:hanging="220"/>
              <w:jc w:val="left"/>
            </w:pPr>
            <w:r>
              <w:rPr>
                <w:color w:val="000000"/>
                <w:spacing w:val="0"/>
                <w:w w:val="100"/>
                <w:position w:val="0"/>
              </w:rPr>
              <w:t>任期起始 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220" w:right="0" w:hanging="220"/>
              <w:jc w:val="left"/>
            </w:pPr>
            <w:r>
              <w:rPr>
                <w:color w:val="000000"/>
                <w:spacing w:val="0"/>
                <w:w w:val="100"/>
                <w:position w:val="0"/>
              </w:rPr>
              <w:t>任期终止 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期初持股 数（股）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本期增持 股份数量</w:t>
            </w:r>
          </w:p>
          <w:p>
            <w:pPr>
              <w:pStyle w:val="Style7"/>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本期减持 股份数量</w:t>
            </w:r>
          </w:p>
          <w:p>
            <w:pPr>
              <w:pStyle w:val="Style7"/>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期末持股 数（股）</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茅庆江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31,680,00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47,238,40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78,918,40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雷洪文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董事、总</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6,336,000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9,447,680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12,283,68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王朝曦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秦家银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高传江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郑盛泰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龙罡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袁小康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4,752,000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7,085,760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9,237,760</w:t>
            </w:r>
          </w:p>
        </w:tc>
      </w:tr>
      <w:tr>
        <w:trPr>
          <w:trHeight w:val="40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徐彪</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4,752,000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7,085,760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9,237,760</w:t>
            </w:r>
          </w:p>
        </w:tc>
      </w:tr>
    </w:tbl>
    <w:p>
      <w:pPr>
        <w:widowControl w:val="0"/>
        <w:spacing w:line="1" w:lineRule="exact"/>
      </w:pPr>
      <w:r>
        <w:br w:type="page"/>
      </w:r>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龙中胜</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3,936,533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5,016,533</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段汉文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茅屏萍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3,936,533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6,576,533</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副总经理 董事会秘 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劳仲秀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52,800,00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10,260,00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78,730,66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121,270,6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r>
    </w:tbl>
    <w:p>
      <w:pPr>
        <w:widowControl w:val="0"/>
        <w:spacing w:after="379" w:line="1" w:lineRule="exact"/>
      </w:pPr>
    </w:p>
    <w:p>
      <w:pPr>
        <w:pStyle w:val="Style23"/>
        <w:keepNext/>
        <w:keepLines/>
        <w:widowControl w:val="0"/>
        <w:shd w:val="clear" w:color="auto" w:fill="auto"/>
        <w:bidi w:val="0"/>
        <w:spacing w:before="0" w:after="380" w:line="240" w:lineRule="auto"/>
        <w:ind w:left="0" w:right="0" w:firstLine="0"/>
        <w:jc w:val="left"/>
      </w:pPr>
      <w:bookmarkStart w:id="637" w:name="bookmark637"/>
      <w:bookmarkStart w:id="638" w:name="bookmark638"/>
      <w:bookmarkStart w:id="639" w:name="bookmark639"/>
      <w:bookmarkStart w:id="640" w:name="bookmark640"/>
      <w:r>
        <w:rPr>
          <w:color w:val="000000"/>
          <w:spacing w:val="0"/>
          <w:w w:val="100"/>
          <w:position w:val="0"/>
          <w:sz w:val="24"/>
          <w:szCs w:val="24"/>
        </w:rPr>
        <w:t>二</w:t>
      </w:r>
      <w:bookmarkEnd w:id="639"/>
      <w:r>
        <w:rPr>
          <w:color w:val="000000"/>
          <w:spacing w:val="0"/>
          <w:w w:val="100"/>
          <w:position w:val="0"/>
          <w:sz w:val="24"/>
          <w:szCs w:val="24"/>
        </w:rPr>
        <w:t>、公司董事、监事、高级管理人员变动情况</w:t>
      </w:r>
      <w:bookmarkEnd w:id="637"/>
      <w:bookmarkEnd w:id="638"/>
      <w:bookmarkEnd w:id="640"/>
    </w:p>
    <w:tbl>
      <w:tblPr>
        <w:tblOverlap w:val="never"/>
        <w:jc w:val="center"/>
        <w:tblLayout w:type="fixed"/>
      </w:tblPr>
      <w:tblGrid>
        <w:gridCol w:w="1334"/>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段汉文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黄洋</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公司经营管理需要</w:t>
            </w:r>
          </w:p>
        </w:tc>
      </w:tr>
    </w:tbl>
    <w:p>
      <w:pPr>
        <w:widowControl w:val="0"/>
        <w:spacing w:after="379" w:line="1" w:lineRule="exact"/>
      </w:pPr>
    </w:p>
    <w:p>
      <w:pPr>
        <w:pStyle w:val="Style23"/>
        <w:keepNext/>
        <w:keepLines/>
        <w:widowControl w:val="0"/>
        <w:shd w:val="clear" w:color="auto" w:fill="auto"/>
        <w:bidi w:val="0"/>
        <w:spacing w:before="0" w:after="260" w:line="240" w:lineRule="auto"/>
        <w:ind w:left="0" w:right="0" w:firstLine="0"/>
        <w:jc w:val="left"/>
      </w:pPr>
      <w:bookmarkStart w:id="641" w:name="bookmark641"/>
      <w:bookmarkStart w:id="642" w:name="bookmark642"/>
      <w:bookmarkStart w:id="643" w:name="bookmark643"/>
      <w:bookmarkStart w:id="644" w:name="bookmark644"/>
      <w:r>
        <w:rPr>
          <w:color w:val="000000"/>
          <w:spacing w:val="0"/>
          <w:w w:val="100"/>
          <w:position w:val="0"/>
          <w:sz w:val="24"/>
          <w:szCs w:val="24"/>
        </w:rPr>
        <w:t>三</w:t>
      </w:r>
      <w:bookmarkEnd w:id="643"/>
      <w:r>
        <w:rPr>
          <w:color w:val="000000"/>
          <w:spacing w:val="0"/>
          <w:w w:val="100"/>
          <w:position w:val="0"/>
          <w:sz w:val="24"/>
          <w:szCs w:val="24"/>
        </w:rPr>
        <w:t>、任职情况</w:t>
      </w:r>
      <w:bookmarkEnd w:id="641"/>
      <w:bookmarkEnd w:id="642"/>
      <w:bookmarkEnd w:id="644"/>
    </w:p>
    <w:p>
      <w:pPr>
        <w:pStyle w:val="Style27"/>
        <w:keepNext w:val="0"/>
        <w:keepLines w:val="0"/>
        <w:widowControl w:val="0"/>
        <w:shd w:val="clear" w:color="auto" w:fill="auto"/>
        <w:bidi w:val="0"/>
        <w:spacing w:before="0" w:after="540" w:line="466"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31"/>
        <w:keepNext/>
        <w:keepLines/>
        <w:widowControl w:val="0"/>
        <w:shd w:val="clear" w:color="auto" w:fill="auto"/>
        <w:bidi w:val="0"/>
        <w:spacing w:before="0" w:after="260" w:line="240" w:lineRule="auto"/>
        <w:ind w:left="0" w:right="0" w:firstLine="0"/>
        <w:jc w:val="left"/>
      </w:pPr>
      <w:bookmarkStart w:id="645" w:name="bookmark645"/>
      <w:bookmarkStart w:id="646" w:name="bookmark646"/>
      <w:bookmarkStart w:id="647" w:name="bookmark647"/>
      <w:bookmarkStart w:id="648" w:name="bookmark648"/>
      <w:r>
        <w:rPr>
          <w:rFonts w:ascii="Times New Roman" w:eastAsia="Times New Roman" w:hAnsi="Times New Roman" w:cs="Times New Roman"/>
          <w:color w:val="000000"/>
          <w:spacing w:val="0"/>
          <w:w w:val="100"/>
          <w:position w:val="0"/>
        </w:rPr>
        <w:t>1</w:t>
      </w:r>
      <w:bookmarkEnd w:id="647"/>
      <w:r>
        <w:rPr>
          <w:color w:val="000000"/>
          <w:spacing w:val="0"/>
          <w:w w:val="100"/>
          <w:position w:val="0"/>
        </w:rPr>
        <w:t>、董事会成员</w:t>
      </w:r>
      <w:bookmarkEnd w:id="645"/>
      <w:bookmarkEnd w:id="646"/>
      <w:bookmarkEnd w:id="648"/>
    </w:p>
    <w:p>
      <w:pPr>
        <w:pStyle w:val="Style27"/>
        <w:keepNext w:val="0"/>
        <w:keepLines w:val="0"/>
        <w:widowControl w:val="0"/>
        <w:shd w:val="clear" w:color="auto" w:fill="auto"/>
        <w:bidi w:val="0"/>
        <w:spacing w:before="0" w:after="380" w:line="466" w:lineRule="exact"/>
        <w:ind w:left="0" w:right="0" w:firstLine="0"/>
        <w:jc w:val="left"/>
      </w:pPr>
      <w:bookmarkStart w:id="649" w:name="bookmark649"/>
      <w:r>
        <w:rPr>
          <w:color w:val="000000"/>
          <w:spacing w:val="0"/>
          <w:w w:val="100"/>
          <w:position w:val="0"/>
        </w:rPr>
        <w:t>（</w:t>
      </w:r>
      <w:bookmarkEnd w:id="649"/>
      <w:r>
        <w:rPr>
          <w:rFonts w:ascii="Times New Roman" w:eastAsia="Times New Roman" w:hAnsi="Times New Roman" w:cs="Times New Roman"/>
          <w:color w:val="000000"/>
          <w:spacing w:val="0"/>
          <w:w w:val="100"/>
          <w:position w:val="0"/>
          <w:sz w:val="18"/>
          <w:szCs w:val="18"/>
        </w:rPr>
        <w:t>1</w:t>
      </w:r>
      <w:r>
        <w:rPr>
          <w:color w:val="000000"/>
          <w:spacing w:val="0"/>
          <w:w w:val="100"/>
          <w:position w:val="0"/>
        </w:rPr>
        <w:t>）茅庆江先生，中国国籍，拥有新西兰永久居留权，</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月出生，硕士学历，工程师资格。</w:t>
      </w:r>
      <w:r>
        <w:rPr>
          <w:rFonts w:ascii="Times New Roman" w:eastAsia="Times New Roman" w:hAnsi="Times New Roman" w:cs="Times New Roman"/>
          <w:color w:val="000000"/>
          <w:spacing w:val="0"/>
          <w:w w:val="100"/>
          <w:position w:val="0"/>
          <w:sz w:val="18"/>
          <w:szCs w:val="18"/>
        </w:rPr>
        <w:t>1986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年，任中国 纺织大学自动化系老师、实习研究员；</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年担任番禺市电子工业总公司副总经理兼番禺市保安器材工程公司经理;</w:t>
      </w:r>
    </w:p>
    <w:p>
      <w:pPr>
        <w:pStyle w:val="Style27"/>
        <w:keepNext w:val="0"/>
        <w:keepLines w:val="0"/>
        <w:widowControl w:val="0"/>
        <w:shd w:val="clear" w:color="auto" w:fill="auto"/>
        <w:bidi w:val="0"/>
        <w:spacing w:before="0" w:after="0" w:line="468" w:lineRule="exact"/>
        <w:ind w:left="0" w:right="0" w:firstLine="0"/>
        <w:jc w:val="both"/>
      </w:pP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年在浩云有限任技术总监、董事长等职务；</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月至今，担任本公司董事长。</w:t>
      </w:r>
    </w:p>
    <w:p>
      <w:pPr>
        <w:pStyle w:val="Style27"/>
        <w:keepNext w:val="0"/>
        <w:keepLines w:val="0"/>
        <w:widowControl w:val="0"/>
        <w:shd w:val="clear" w:color="auto" w:fill="auto"/>
        <w:bidi w:val="0"/>
        <w:spacing w:before="0" w:after="0" w:line="468" w:lineRule="exact"/>
        <w:ind w:left="0" w:right="0" w:firstLine="0"/>
        <w:jc w:val="both"/>
      </w:pPr>
      <w:bookmarkStart w:id="650" w:name="bookmark650"/>
      <w:r>
        <w:rPr>
          <w:color w:val="000000"/>
          <w:spacing w:val="0"/>
          <w:w w:val="100"/>
          <w:position w:val="0"/>
        </w:rPr>
        <w:t>（</w:t>
      </w:r>
      <w:bookmarkEnd w:id="650"/>
      <w:r>
        <w:rPr>
          <w:rFonts w:ascii="Times New Roman" w:eastAsia="Times New Roman" w:hAnsi="Times New Roman" w:cs="Times New Roman"/>
          <w:color w:val="000000"/>
          <w:spacing w:val="0"/>
          <w:w w:val="100"/>
          <w:position w:val="0"/>
          <w:sz w:val="18"/>
          <w:szCs w:val="18"/>
        </w:rPr>
        <w:t>2</w:t>
      </w:r>
      <w:r>
        <w:rPr>
          <w:color w:val="000000"/>
          <w:spacing w:val="0"/>
          <w:w w:val="100"/>
          <w:position w:val="0"/>
        </w:rPr>
        <w:t>） 雷洪文先生，中国国籍，无永久境外居留权，</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月出生，大学本科学历，电子工程师资格。</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年在广 东宏达家用电器厂任技术员；</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年任职于番禺市保安器材工程公司；</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年担任浩云有限董事长、执行 董事等职务；</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月至今，担任本公司董事、总经理。</w:t>
      </w:r>
    </w:p>
    <w:p>
      <w:pPr>
        <w:pStyle w:val="Style27"/>
        <w:keepNext w:val="0"/>
        <w:keepLines w:val="0"/>
        <w:widowControl w:val="0"/>
        <w:shd w:val="clear" w:color="auto" w:fill="auto"/>
        <w:bidi w:val="0"/>
        <w:spacing w:before="0" w:after="0" w:line="468" w:lineRule="exact"/>
        <w:ind w:left="0" w:right="0" w:firstLine="0"/>
        <w:jc w:val="both"/>
      </w:pPr>
      <w:bookmarkStart w:id="651" w:name="bookmark651"/>
      <w:r>
        <w:rPr>
          <w:color w:val="000000"/>
          <w:spacing w:val="0"/>
          <w:w w:val="100"/>
          <w:position w:val="0"/>
        </w:rPr>
        <w:t>（</w:t>
      </w:r>
      <w:bookmarkEnd w:id="651"/>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张勇先生，中国国籍，无永久境外居留权，</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月出生，博士学历。</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月先后担任芜湖飞尚实业 发展有限公司总裁办主任、鑫科材料股份有限公司人力资源总监、总部企业管理部总经理助理等职务；</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月在深圳盈信创投股份有限公司任投资经理；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月在深圳市卓宝科技股份有限公司任董事、副总裁、 董事会秘书；</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月在广东康妮雅商贸发展有限公司任董事、总经理；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月至今，在江苏凯伦建材股份 有限公司担任董事、副总经理、董事会秘书；</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日，担任本公司董事。</w:t>
      </w:r>
    </w:p>
    <w:p>
      <w:pPr>
        <w:pStyle w:val="Style27"/>
        <w:keepNext w:val="0"/>
        <w:keepLines w:val="0"/>
        <w:widowControl w:val="0"/>
        <w:shd w:val="clear" w:color="auto" w:fill="auto"/>
        <w:bidi w:val="0"/>
        <w:spacing w:before="0" w:after="0" w:line="469" w:lineRule="exact"/>
        <w:ind w:left="0" w:right="0" w:firstLine="0"/>
        <w:jc w:val="both"/>
      </w:pPr>
      <w:bookmarkStart w:id="652" w:name="bookmark652"/>
      <w:r>
        <w:rPr>
          <w:color w:val="000000"/>
          <w:spacing w:val="0"/>
          <w:w w:val="100"/>
          <w:position w:val="0"/>
        </w:rPr>
        <w:t>（</w:t>
      </w:r>
      <w:bookmarkEnd w:id="652"/>
      <w:r>
        <w:rPr>
          <w:rFonts w:ascii="Times New Roman" w:eastAsia="Times New Roman" w:hAnsi="Times New Roman" w:cs="Times New Roman"/>
          <w:color w:val="000000"/>
          <w:spacing w:val="0"/>
          <w:w w:val="100"/>
          <w:position w:val="0"/>
          <w:sz w:val="18"/>
          <w:szCs w:val="18"/>
        </w:rPr>
        <w:t>4</w:t>
      </w:r>
      <w:r>
        <w:rPr>
          <w:color w:val="000000"/>
          <w:spacing w:val="0"/>
          <w:w w:val="100"/>
          <w:position w:val="0"/>
        </w:rPr>
        <w:t>） 黄洋先生，中国国籍，无永久境外居留权，</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月出生，大学本科学历，中国科学院工程师、中国执业专利代理人。 </w:t>
      </w:r>
      <w:r>
        <w:rPr>
          <w:rFonts w:ascii="Times New Roman" w:eastAsia="Times New Roman" w:hAnsi="Times New Roman" w:cs="Times New Roman"/>
          <w:color w:val="000000"/>
          <w:spacing w:val="0"/>
          <w:w w:val="100"/>
          <w:position w:val="0"/>
          <w:sz w:val="18"/>
          <w:szCs w:val="18"/>
        </w:rPr>
        <w:t>1986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年在中国科学院广州电子技术研究所担任工程师；</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年任职中国科学院广州分院；</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 xml:space="preserve">2002 </w:t>
      </w:r>
      <w:r>
        <w:rPr>
          <w:color w:val="000000"/>
          <w:spacing w:val="0"/>
          <w:w w:val="100"/>
          <w:position w:val="0"/>
        </w:rPr>
        <w:t>年，任中国科学院广州专利事务所专利代理人；</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年至今任广州中瀚专利商标事务所执行主任、广州中瀚法律咨询服务有 限公司总经理；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日至今，担任本公司董事。</w:t>
      </w:r>
    </w:p>
    <w:p>
      <w:pPr>
        <w:pStyle w:val="Style27"/>
        <w:keepNext w:val="0"/>
        <w:keepLines w:val="0"/>
        <w:widowControl w:val="0"/>
        <w:shd w:val="clear" w:color="auto" w:fill="auto"/>
        <w:bidi w:val="0"/>
        <w:spacing w:before="0" w:after="0" w:line="468" w:lineRule="exact"/>
        <w:ind w:left="0" w:right="0" w:firstLine="0"/>
        <w:jc w:val="both"/>
      </w:pPr>
      <w:bookmarkStart w:id="653" w:name="bookmark653"/>
      <w:r>
        <w:rPr>
          <w:color w:val="000000"/>
          <w:spacing w:val="0"/>
          <w:w w:val="100"/>
          <w:position w:val="0"/>
        </w:rPr>
        <w:t>（</w:t>
      </w:r>
      <w:bookmarkEnd w:id="653"/>
      <w:r>
        <w:rPr>
          <w:rFonts w:ascii="Times New Roman" w:eastAsia="Times New Roman" w:hAnsi="Times New Roman" w:cs="Times New Roman"/>
          <w:color w:val="000000"/>
          <w:spacing w:val="0"/>
          <w:w w:val="100"/>
          <w:position w:val="0"/>
          <w:sz w:val="18"/>
          <w:szCs w:val="18"/>
        </w:rPr>
        <w:t>5</w:t>
      </w:r>
      <w:r>
        <w:rPr>
          <w:color w:val="000000"/>
          <w:spacing w:val="0"/>
          <w:w w:val="100"/>
          <w:position w:val="0"/>
        </w:rPr>
        <w:t>） 王朝曦先生，中国国籍，无永久境外居留权，</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月出生，硕士学历，会计师、中国注册会计师及中国律师资格。 </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年湖南商学院会计系教师；</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年任职于广东省白马广告有限公司；</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年任中讯群通科技 股份有限公司财务总监兼中讯华亿（集团）有限公司财务副总监；</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年任香港白马控股有限公司董事、财务总监 兼白马控股下属文德广运出版发行集团财务总监；</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月任广州市天高集团有限公司副总裁兼财务总监；</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月至今任广州大富时投资有限公司合伙人；</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月至今，担任本公司独立董事。</w:t>
      </w:r>
    </w:p>
    <w:p>
      <w:pPr>
        <w:pStyle w:val="Style27"/>
        <w:keepNext w:val="0"/>
        <w:keepLines w:val="0"/>
        <w:widowControl w:val="0"/>
        <w:shd w:val="clear" w:color="auto" w:fill="auto"/>
        <w:bidi w:val="0"/>
        <w:spacing w:before="0" w:after="540" w:line="472" w:lineRule="exact"/>
        <w:ind w:left="0" w:right="0" w:firstLine="0"/>
        <w:jc w:val="both"/>
      </w:pPr>
      <w:bookmarkStart w:id="654" w:name="bookmark654"/>
      <w:r>
        <w:rPr>
          <w:color w:val="000000"/>
          <w:spacing w:val="0"/>
          <w:w w:val="100"/>
          <w:position w:val="0"/>
        </w:rPr>
        <w:t>（</w:t>
      </w:r>
      <w:bookmarkEnd w:id="654"/>
      <w:r>
        <w:rPr>
          <w:rFonts w:ascii="Times New Roman" w:eastAsia="Times New Roman" w:hAnsi="Times New Roman" w:cs="Times New Roman"/>
          <w:color w:val="000000"/>
          <w:spacing w:val="0"/>
          <w:w w:val="100"/>
          <w:position w:val="0"/>
          <w:sz w:val="18"/>
          <w:szCs w:val="18"/>
        </w:rPr>
        <w:t>6</w:t>
      </w:r>
      <w:r>
        <w:rPr>
          <w:color w:val="000000"/>
          <w:spacing w:val="0"/>
          <w:w w:val="100"/>
          <w:position w:val="0"/>
        </w:rPr>
        <w:t>） 秦家银先生，中国国籍，无永久境外居留权，</w:t>
      </w:r>
      <w:r>
        <w:rPr>
          <w:rFonts w:ascii="Times New Roman" w:eastAsia="Times New Roman" w:hAnsi="Times New Roman" w:cs="Times New Roman"/>
          <w:color w:val="000000"/>
          <w:spacing w:val="0"/>
          <w:w w:val="100"/>
          <w:position w:val="0"/>
          <w:sz w:val="18"/>
          <w:szCs w:val="18"/>
        </w:rPr>
        <w:t>1961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月出生，博士学历，教授职称。</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年在中山大学信息科学与技 术学院电子与通信工程系任副教授；</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年至今在中山大学信息科学与技术学院任教授，</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年至今任博士生导师；</w:t>
      </w:r>
      <w:r>
        <w:rPr>
          <w:rFonts w:ascii="Times New Roman" w:eastAsia="Times New Roman" w:hAnsi="Times New Roman" w:cs="Times New Roman"/>
          <w:color w:val="000000"/>
          <w:spacing w:val="0"/>
          <w:w w:val="100"/>
          <w:position w:val="0"/>
          <w:sz w:val="18"/>
          <w:szCs w:val="18"/>
        </w:rPr>
        <w:t xml:space="preserve">2003 </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年任中山大学信息科学与技术学院副院长；</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 xml:space="preserve">年任中山大学信息科学与技术学院电子与通信工程系系主任; </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年至今兼任广东省通信学会副理事长；</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年至今兼任广东省电子学会常务理事；</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月至今，担任本公司独立董 事。</w:t>
      </w:r>
    </w:p>
    <w:p>
      <w:pPr>
        <w:pStyle w:val="Style31"/>
        <w:keepNext/>
        <w:keepLines/>
        <w:widowControl w:val="0"/>
        <w:shd w:val="clear" w:color="auto" w:fill="auto"/>
        <w:bidi w:val="0"/>
        <w:spacing w:before="0" w:after="280" w:line="240" w:lineRule="auto"/>
        <w:ind w:left="0" w:right="0" w:firstLine="0"/>
        <w:jc w:val="both"/>
      </w:pPr>
      <w:bookmarkStart w:id="655" w:name="bookmark655"/>
      <w:bookmarkStart w:id="656" w:name="bookmark656"/>
      <w:bookmarkStart w:id="657" w:name="bookmark657"/>
      <w:bookmarkStart w:id="658" w:name="bookmark658"/>
      <w:r>
        <w:rPr>
          <w:rFonts w:ascii="Times New Roman" w:eastAsia="Times New Roman" w:hAnsi="Times New Roman" w:cs="Times New Roman"/>
          <w:color w:val="000000"/>
          <w:spacing w:val="0"/>
          <w:w w:val="100"/>
          <w:position w:val="0"/>
        </w:rPr>
        <w:t>2</w:t>
      </w:r>
      <w:bookmarkEnd w:id="657"/>
      <w:r>
        <w:rPr>
          <w:color w:val="000000"/>
          <w:spacing w:val="0"/>
          <w:w w:val="100"/>
          <w:position w:val="0"/>
        </w:rPr>
        <w:t>、监事会成员</w:t>
      </w:r>
      <w:bookmarkEnd w:id="655"/>
      <w:bookmarkEnd w:id="656"/>
      <w:bookmarkEnd w:id="658"/>
    </w:p>
    <w:p>
      <w:pPr>
        <w:pStyle w:val="Style27"/>
        <w:keepNext w:val="0"/>
        <w:keepLines w:val="0"/>
        <w:widowControl w:val="0"/>
        <w:shd w:val="clear" w:color="auto" w:fill="auto"/>
        <w:bidi w:val="0"/>
        <w:spacing w:before="0" w:after="0" w:line="473" w:lineRule="exact"/>
        <w:ind w:left="0" w:right="0" w:firstLine="0"/>
        <w:jc w:val="both"/>
      </w:pPr>
      <w:bookmarkStart w:id="659" w:name="bookmark659"/>
      <w:r>
        <w:rPr>
          <w:color w:val="000000"/>
          <w:spacing w:val="0"/>
          <w:w w:val="100"/>
          <w:position w:val="0"/>
        </w:rPr>
        <w:t>（</w:t>
      </w:r>
      <w:bookmarkEnd w:id="659"/>
      <w:r>
        <w:rPr>
          <w:rFonts w:ascii="Times New Roman" w:eastAsia="Times New Roman" w:hAnsi="Times New Roman" w:cs="Times New Roman"/>
          <w:color w:val="000000"/>
          <w:spacing w:val="0"/>
          <w:w w:val="100"/>
          <w:position w:val="0"/>
          <w:sz w:val="18"/>
          <w:szCs w:val="18"/>
        </w:rPr>
        <w:t>1</w:t>
      </w:r>
      <w:r>
        <w:rPr>
          <w:color w:val="000000"/>
          <w:spacing w:val="0"/>
          <w:w w:val="100"/>
          <w:position w:val="0"/>
        </w:rPr>
        <w:t>） 高传江先生，中国国籍，无永久境外居留权，</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月出生，大学本科学历。</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年在浩云有限工作，历 任技术员、技术经理、采购部经理、售后服务部经理、运维中心经理。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月至今，担任本公司职工监事；</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 今，担任本公司监事会主席。</w:t>
      </w:r>
    </w:p>
    <w:p>
      <w:pPr>
        <w:pStyle w:val="Style27"/>
        <w:keepNext w:val="0"/>
        <w:keepLines w:val="0"/>
        <w:widowControl w:val="0"/>
        <w:shd w:val="clear" w:color="auto" w:fill="auto"/>
        <w:bidi w:val="0"/>
        <w:spacing w:before="0" w:after="0" w:line="468" w:lineRule="exact"/>
        <w:ind w:left="0" w:right="0" w:firstLine="0"/>
        <w:jc w:val="both"/>
      </w:pPr>
      <w:bookmarkStart w:id="660" w:name="bookmark660"/>
      <w:r>
        <w:rPr>
          <w:color w:val="000000"/>
          <w:spacing w:val="0"/>
          <w:w w:val="100"/>
          <w:position w:val="0"/>
        </w:rPr>
        <w:t>（</w:t>
      </w:r>
      <w:bookmarkEnd w:id="660"/>
      <w:r>
        <w:rPr>
          <w:rFonts w:ascii="Times New Roman" w:eastAsia="Times New Roman" w:hAnsi="Times New Roman" w:cs="Times New Roman"/>
          <w:color w:val="000000"/>
          <w:spacing w:val="0"/>
          <w:w w:val="100"/>
          <w:position w:val="0"/>
          <w:sz w:val="18"/>
          <w:szCs w:val="18"/>
        </w:rPr>
        <w:t>2</w:t>
      </w:r>
      <w:r>
        <w:rPr>
          <w:color w:val="000000"/>
          <w:spacing w:val="0"/>
          <w:w w:val="100"/>
          <w:position w:val="0"/>
        </w:rPr>
        <w:t>） 郑盛泰先生，中国国籍，无永久境外居留权，</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月出生，大学本科学历，工程师。</w:t>
      </w:r>
      <w:r>
        <w:rPr>
          <w:rFonts w:ascii="Times New Roman" w:eastAsia="Times New Roman" w:hAnsi="Times New Roman" w:cs="Times New Roman"/>
          <w:color w:val="000000"/>
          <w:spacing w:val="0"/>
          <w:w w:val="100"/>
          <w:position w:val="0"/>
          <w:sz w:val="18"/>
          <w:szCs w:val="18"/>
        </w:rPr>
        <w:t>1986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 xml:space="preserve">年任职于江西南 </w:t>
      </w:r>
      <w:r>
        <w:rPr>
          <w:color w:val="000000"/>
          <w:spacing w:val="0"/>
          <w:w w:val="100"/>
          <w:position w:val="0"/>
        </w:rPr>
        <w:t>昌自动化仪表厂；</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年在番禺市电子工业总公司任职；</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年任职于番禺保安器材工程公司；</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 xml:space="preserve">年至 </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年，任职于浩云有限，</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月至今，担任本公司监事、证券部经理。</w:t>
      </w:r>
    </w:p>
    <w:p>
      <w:pPr>
        <w:pStyle w:val="Style27"/>
        <w:keepNext w:val="0"/>
        <w:keepLines w:val="0"/>
        <w:widowControl w:val="0"/>
        <w:numPr>
          <w:ilvl w:val="0"/>
          <w:numId w:val="13"/>
        </w:numPr>
        <w:shd w:val="clear" w:color="auto" w:fill="auto"/>
        <w:bidi w:val="0"/>
        <w:spacing w:before="0" w:after="520" w:line="470" w:lineRule="exact"/>
        <w:ind w:left="0" w:right="0" w:firstLine="0"/>
        <w:jc w:val="both"/>
      </w:pPr>
      <w:bookmarkStart w:id="661" w:name="bookmark661"/>
      <w:bookmarkEnd w:id="661"/>
      <w:r>
        <w:rPr>
          <w:color w:val="000000"/>
          <w:spacing w:val="0"/>
          <w:w w:val="100"/>
          <w:position w:val="0"/>
        </w:rPr>
        <w:t>龙罡先生，中国国籍，无永久境外居留权，</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月出生，大学本科学历，工程师。</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年任职于广东高 新兴通信设备有限公司；</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年在浩云有限任职，历任开发工程师、硬件开发部经理等职；</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月至今，担任 公司研发中心副经理；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月至今，担任本公司监事。</w:t>
      </w:r>
    </w:p>
    <w:p>
      <w:pPr>
        <w:pStyle w:val="Style31"/>
        <w:keepNext/>
        <w:keepLines/>
        <w:widowControl w:val="0"/>
        <w:shd w:val="clear" w:color="auto" w:fill="auto"/>
        <w:bidi w:val="0"/>
        <w:spacing w:before="0" w:after="260" w:line="240" w:lineRule="auto"/>
        <w:ind w:left="0" w:right="0" w:firstLine="0"/>
        <w:jc w:val="both"/>
      </w:pPr>
      <w:bookmarkStart w:id="662" w:name="bookmark662"/>
      <w:bookmarkStart w:id="663" w:name="bookmark663"/>
      <w:bookmarkStart w:id="664" w:name="bookmark664"/>
      <w:bookmarkStart w:id="665" w:name="bookmark665"/>
      <w:r>
        <w:rPr>
          <w:rFonts w:ascii="Times New Roman" w:eastAsia="Times New Roman" w:hAnsi="Times New Roman" w:cs="Times New Roman"/>
          <w:color w:val="000000"/>
          <w:spacing w:val="0"/>
          <w:w w:val="100"/>
          <w:position w:val="0"/>
        </w:rPr>
        <w:t>3</w:t>
      </w:r>
      <w:bookmarkEnd w:id="664"/>
      <w:r>
        <w:rPr>
          <w:color w:val="000000"/>
          <w:spacing w:val="0"/>
          <w:w w:val="100"/>
          <w:position w:val="0"/>
        </w:rPr>
        <w:t>、高级管理人员</w:t>
      </w:r>
      <w:bookmarkEnd w:id="662"/>
      <w:bookmarkEnd w:id="663"/>
      <w:bookmarkEnd w:id="665"/>
    </w:p>
    <w:p>
      <w:pPr>
        <w:pStyle w:val="Style27"/>
        <w:keepNext w:val="0"/>
        <w:keepLines w:val="0"/>
        <w:widowControl w:val="0"/>
        <w:numPr>
          <w:ilvl w:val="0"/>
          <w:numId w:val="15"/>
        </w:numPr>
        <w:shd w:val="clear" w:color="auto" w:fill="auto"/>
        <w:tabs>
          <w:tab w:pos="380" w:val="left"/>
        </w:tabs>
        <w:bidi w:val="0"/>
        <w:spacing w:before="0" w:after="0" w:line="468" w:lineRule="exact"/>
        <w:ind w:left="0" w:right="0" w:firstLine="0"/>
        <w:jc w:val="both"/>
      </w:pPr>
      <w:bookmarkStart w:id="666" w:name="bookmark666"/>
      <w:bookmarkEnd w:id="666"/>
      <w:r>
        <w:rPr>
          <w:color w:val="000000"/>
          <w:spacing w:val="0"/>
          <w:w w:val="100"/>
          <w:position w:val="0"/>
        </w:rPr>
        <w:t>雷洪文先生，简历见上。</w:t>
      </w:r>
    </w:p>
    <w:p>
      <w:pPr>
        <w:pStyle w:val="Style27"/>
        <w:keepNext w:val="0"/>
        <w:keepLines w:val="0"/>
        <w:widowControl w:val="0"/>
        <w:numPr>
          <w:ilvl w:val="0"/>
          <w:numId w:val="15"/>
        </w:numPr>
        <w:shd w:val="clear" w:color="auto" w:fill="auto"/>
        <w:bidi w:val="0"/>
        <w:spacing w:before="0" w:after="0" w:line="468" w:lineRule="exact"/>
        <w:ind w:left="0" w:right="0" w:firstLine="0"/>
        <w:jc w:val="both"/>
      </w:pPr>
      <w:bookmarkStart w:id="667" w:name="bookmark667"/>
      <w:bookmarkEnd w:id="667"/>
      <w:r>
        <w:rPr>
          <w:color w:val="000000"/>
          <w:spacing w:val="0"/>
          <w:w w:val="100"/>
          <w:position w:val="0"/>
        </w:rPr>
        <w:t xml:space="preserve"> 袁小康先生，中国国籍，无永久境外居留权，</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月出生，大学本科学历，计算机工程师。</w:t>
      </w:r>
      <w:r>
        <w:rPr>
          <w:rFonts w:ascii="Times New Roman" w:eastAsia="Times New Roman" w:hAnsi="Times New Roman" w:cs="Times New Roman"/>
          <w:color w:val="000000"/>
          <w:spacing w:val="0"/>
          <w:w w:val="100"/>
          <w:position w:val="0"/>
          <w:sz w:val="18"/>
          <w:szCs w:val="18"/>
        </w:rPr>
        <w:t>1986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年在广州 市外国语学院附中任教；</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年任职于广州市番禺江南电脑公司；</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 xml:space="preserve">年任职于番禺市保安器材工程公司； </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年担任浩云有限副董事长；</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月至今，担任本公司副总经理。</w:t>
      </w:r>
    </w:p>
    <w:p>
      <w:pPr>
        <w:pStyle w:val="Style27"/>
        <w:keepNext w:val="0"/>
        <w:keepLines w:val="0"/>
        <w:widowControl w:val="0"/>
        <w:numPr>
          <w:ilvl w:val="0"/>
          <w:numId w:val="15"/>
        </w:numPr>
        <w:shd w:val="clear" w:color="auto" w:fill="auto"/>
        <w:bidi w:val="0"/>
        <w:spacing w:before="0" w:after="0" w:line="470" w:lineRule="exact"/>
        <w:ind w:left="0" w:right="0" w:firstLine="0"/>
        <w:jc w:val="both"/>
      </w:pPr>
      <w:bookmarkStart w:id="668" w:name="bookmark668"/>
      <w:bookmarkEnd w:id="668"/>
      <w:r>
        <w:rPr>
          <w:color w:val="000000"/>
          <w:spacing w:val="0"/>
          <w:w w:val="100"/>
          <w:position w:val="0"/>
        </w:rPr>
        <w:t xml:space="preserve"> 徐彪先生，中国国籍，无永久境外居留权，</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月出生，大专学历，助理经济师资格。</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年任职于番禺 市电子工业总公司；</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年担任浩云有限监事、总经理等职务；</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月至今，担任本公司副总经理。</w:t>
      </w:r>
    </w:p>
    <w:p>
      <w:pPr>
        <w:pStyle w:val="Style27"/>
        <w:keepNext w:val="0"/>
        <w:keepLines w:val="0"/>
        <w:widowControl w:val="0"/>
        <w:numPr>
          <w:ilvl w:val="0"/>
          <w:numId w:val="15"/>
        </w:numPr>
        <w:shd w:val="clear" w:color="auto" w:fill="auto"/>
        <w:tabs>
          <w:tab w:pos="7335" w:val="left"/>
        </w:tabs>
        <w:bidi w:val="0"/>
        <w:spacing w:before="0" w:after="0" w:line="468" w:lineRule="exact"/>
        <w:ind w:left="0" w:right="0" w:firstLine="0"/>
        <w:jc w:val="both"/>
      </w:pPr>
      <w:bookmarkStart w:id="669" w:name="bookmark669"/>
      <w:bookmarkEnd w:id="669"/>
      <w:r>
        <w:rPr>
          <w:color w:val="000000"/>
          <w:spacing w:val="0"/>
          <w:w w:val="100"/>
          <w:position w:val="0"/>
        </w:rPr>
        <w:t xml:space="preserve"> 龙中胜先生，中国国籍，无永久境外居留权，</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月出生，硕士学历，高级工程师</w:t>
      </w:r>
      <w:r>
        <w:rPr>
          <w:color w:val="000000"/>
          <w:spacing w:val="0"/>
          <w:w w:val="100"/>
          <w:position w:val="0"/>
          <w:sz w:val="17"/>
          <w:szCs w:val="17"/>
        </w:rPr>
        <w:t>o</w:t>
        <w:tab/>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年任职于湖北沙 市自动化研究所；</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年在番禺市保安器材工程公司担任总工程师；</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 xml:space="preserve">年担任浩云有限总工程师、监事。 </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日，担任本公司副总经理，</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日至今，担任本公司总工程师。</w:t>
      </w:r>
    </w:p>
    <w:p>
      <w:pPr>
        <w:pStyle w:val="Style27"/>
        <w:keepNext w:val="0"/>
        <w:keepLines w:val="0"/>
        <w:widowControl w:val="0"/>
        <w:numPr>
          <w:ilvl w:val="0"/>
          <w:numId w:val="15"/>
        </w:numPr>
        <w:shd w:val="clear" w:color="auto" w:fill="auto"/>
        <w:bidi w:val="0"/>
        <w:spacing w:before="0" w:after="0" w:line="468" w:lineRule="exact"/>
        <w:ind w:left="0" w:right="0" w:firstLine="0"/>
        <w:jc w:val="both"/>
      </w:pPr>
      <w:bookmarkStart w:id="670" w:name="bookmark670"/>
      <w:bookmarkEnd w:id="670"/>
      <w:r>
        <w:rPr>
          <w:color w:val="000000"/>
          <w:spacing w:val="0"/>
          <w:w w:val="100"/>
          <w:position w:val="0"/>
        </w:rPr>
        <w:t xml:space="preserve"> 茅屏萍女士，中国国籍，无永久境外居留权，</w:t>
      </w:r>
      <w:r>
        <w:rPr>
          <w:rFonts w:ascii="Times New Roman" w:eastAsia="Times New Roman" w:hAnsi="Times New Roman" w:cs="Times New Roman"/>
          <w:color w:val="000000"/>
          <w:spacing w:val="0"/>
          <w:w w:val="100"/>
          <w:position w:val="0"/>
          <w:sz w:val="18"/>
          <w:szCs w:val="18"/>
        </w:rPr>
        <w:t>1962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月出生，大专学历，会计师。</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年就职于扬州市印刷 总厂；</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年就职于广州市嘉视达电子有限公司，担任财务主管；</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年担任浩云有限财务总监；</w:t>
      </w: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月至今，担任本公司副总经理。</w:t>
      </w:r>
    </w:p>
    <w:p>
      <w:pPr>
        <w:pStyle w:val="Style27"/>
        <w:keepNext w:val="0"/>
        <w:keepLines w:val="0"/>
        <w:widowControl w:val="0"/>
        <w:numPr>
          <w:ilvl w:val="0"/>
          <w:numId w:val="15"/>
        </w:numPr>
        <w:shd w:val="clear" w:color="auto" w:fill="auto"/>
        <w:bidi w:val="0"/>
        <w:spacing w:before="0" w:after="0" w:line="469" w:lineRule="exact"/>
        <w:ind w:left="0" w:right="0" w:firstLine="0"/>
        <w:jc w:val="both"/>
      </w:pPr>
      <w:bookmarkStart w:id="671" w:name="bookmark671"/>
      <w:bookmarkEnd w:id="671"/>
      <w:r>
        <w:rPr>
          <w:color w:val="000000"/>
          <w:spacing w:val="0"/>
          <w:w w:val="100"/>
          <w:position w:val="0"/>
        </w:rPr>
        <w:t xml:space="preserve"> 段汉文先生，中国国籍，无永久境外居留权，</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月出生，硕士学历。</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年，任广州市天河弱电电子系 统工程有限公司副总经理兼研发总监；</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年，任北京黄金视讯科技有限公司副总经理兼研发总监；</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年，任广东高新兴通信股份有限公司安防部经理；</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年，任浩云有限研发中心经理；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日，任本公司副总经理兼研发中心经理。</w:t>
      </w:r>
    </w:p>
    <w:p>
      <w:pPr>
        <w:pStyle w:val="Style27"/>
        <w:keepNext w:val="0"/>
        <w:keepLines w:val="0"/>
        <w:widowControl w:val="0"/>
        <w:numPr>
          <w:ilvl w:val="0"/>
          <w:numId w:val="15"/>
        </w:numPr>
        <w:shd w:val="clear" w:color="auto" w:fill="auto"/>
        <w:tabs>
          <w:tab w:pos="476" w:val="left"/>
        </w:tabs>
        <w:bidi w:val="0"/>
        <w:spacing w:before="0" w:after="0" w:line="468" w:lineRule="exact"/>
        <w:ind w:left="0" w:right="0" w:firstLine="0"/>
        <w:jc w:val="both"/>
      </w:pPr>
      <w:bookmarkStart w:id="672" w:name="bookmark672"/>
      <w:bookmarkEnd w:id="672"/>
      <w:r>
        <w:rPr>
          <w:color w:val="000000"/>
          <w:spacing w:val="0"/>
          <w:w w:val="100"/>
          <w:position w:val="0"/>
        </w:rPr>
        <w:t>陈翩女士，中国国籍，无永久境外居留权,</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月出生，大学本科学历，中国注册会计师、英国特许公认会计师</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ACCA</w:t>
      </w:r>
      <w:r>
        <w:rPr>
          <w:color w:val="000000"/>
          <w:spacing w:val="0"/>
          <w:w w:val="100"/>
          <w:position w:val="0"/>
          <w:sz w:val="17"/>
          <w:szCs w:val="17"/>
        </w:rPr>
        <w:t xml:space="preserve">)o </w:t>
      </w:r>
      <w:r>
        <w:rPr>
          <w:color w:val="000000"/>
          <w:spacing w:val="0"/>
          <w:w w:val="100"/>
          <w:position w:val="0"/>
        </w:rPr>
        <w:t>历任安永华明会计师事务所审计部经理、毕马威华振会计师事务所审计部经理</w:t>
      </w:r>
      <w:r>
        <w:rPr>
          <w:color w:val="000000"/>
          <w:spacing w:val="0"/>
          <w:w w:val="100"/>
          <w:position w:val="0"/>
          <w:sz w:val="17"/>
          <w:szCs w:val="17"/>
        </w:rPr>
        <w:t xml:space="preserve">o </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月，担任本公司财务总 监；</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月至今，担任本公司董事会秘书；</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月至今，担任本公司副总经理。</w:t>
      </w:r>
    </w:p>
    <w:p>
      <w:pPr>
        <w:pStyle w:val="Style27"/>
        <w:keepNext w:val="0"/>
        <w:keepLines w:val="0"/>
        <w:widowControl w:val="0"/>
        <w:numPr>
          <w:ilvl w:val="0"/>
          <w:numId w:val="15"/>
        </w:numPr>
        <w:shd w:val="clear" w:color="auto" w:fill="auto"/>
        <w:bidi w:val="0"/>
        <w:spacing w:before="0" w:after="0" w:line="468" w:lineRule="exact"/>
        <w:ind w:left="0" w:right="0" w:firstLine="0"/>
        <w:jc w:val="both"/>
      </w:pPr>
      <w:bookmarkStart w:id="673" w:name="bookmark673"/>
      <w:bookmarkEnd w:id="673"/>
      <w:r>
        <w:rPr>
          <w:color w:val="000000"/>
          <w:spacing w:val="0"/>
          <w:w w:val="100"/>
          <w:position w:val="0"/>
        </w:rPr>
        <w:t xml:space="preserve"> 劳仲秀女士，中国国籍，无永久境外居留权，</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月出生，大学本科学历，双学士，中国注册会计师。历任深圳市 鹏城会计师事务所有限公司广州分公司项目经理、天健会计师事务所(特殊普通合伙)广东分所高级项目经理；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 至今，担任本公司财务总监。</w:t>
      </w:r>
      <w:r>
        <w:br w:type="page"/>
      </w:r>
    </w:p>
    <w:p>
      <w:pPr>
        <w:pStyle w:val="Style27"/>
        <w:keepNext w:val="0"/>
        <w:keepLines w:val="0"/>
        <w:widowControl w:val="0"/>
        <w:shd w:val="clear" w:color="auto" w:fill="auto"/>
        <w:bidi w:val="0"/>
        <w:spacing w:before="0" w:after="280" w:line="240" w:lineRule="auto"/>
        <w:ind w:left="0" w:right="0" w:firstLine="0"/>
        <w:jc w:val="left"/>
      </w:pPr>
      <w:r>
        <w:rPr>
          <w:color w:val="000000"/>
          <w:spacing w:val="0"/>
          <w:w w:val="100"/>
          <w:position w:val="0"/>
        </w:rPr>
        <w:t>在股东单位任职情况</w:t>
      </w:r>
    </w:p>
    <w:p>
      <w:pPr>
        <w:pStyle w:val="Style27"/>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7"/>
        <w:keepNext w:val="0"/>
        <w:keepLines w:val="0"/>
        <w:widowControl w:val="0"/>
        <w:shd w:val="clear" w:color="auto" w:fill="auto"/>
        <w:bidi w:val="0"/>
        <w:spacing w:before="0" w:after="280" w:line="240" w:lineRule="auto"/>
        <w:ind w:left="0" w:right="0" w:firstLine="0"/>
        <w:jc w:val="left"/>
      </w:pPr>
      <w:r>
        <w:rPr>
          <w:color w:val="000000"/>
          <w:spacing w:val="0"/>
          <w:w w:val="100"/>
          <w:position w:val="0"/>
        </w:rPr>
        <w:t>在其他单位任职情况</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5"/>
        <w:gridCol w:w="3192"/>
        <w:gridCol w:w="1061"/>
        <w:gridCol w:w="1195"/>
        <w:gridCol w:w="1325"/>
        <w:gridCol w:w="1603"/>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在其他单位是否领 取报酬津贴</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江苏凯伦建材股份有限公司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董事、副总经 理、董事会秘 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海博伦（苏州）环境科技股份有限公司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广州中瀚法律咨询服务有限公司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法定代表人、</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广州中瀚专利商标事务所（普通合伙）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执行事务合</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伙人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秦家银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中山大学信息科技学院</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教授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王朝曦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广东天高矿业股份有限公司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王朝曦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河源市紫金天鸥矿业有限公司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王朝曦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赣州市峰山投资开发有限公司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王朝曦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南昌天高环保科技股份有限公司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王朝曦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广州航天海特系统工程有限公司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王朝曦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广州市宝山贸易有限公司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王朝曦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吉水县谊达物资有限责任公司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王朝曦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深圳华信资源投资管理股份有限公司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王朝曦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大富时基金管理（深圳）有限公司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王朝曦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广州大富时投资有限公司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合伙人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1234"/>
        <w:gridCol w:w="8472"/>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在其他单位任 职情况的说明</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5"/>
        <w:keepNext w:val="0"/>
        <w:keepLines w:val="0"/>
        <w:widowControl w:val="0"/>
        <w:shd w:val="clear" w:color="auto" w:fill="auto"/>
        <w:bidi w:val="0"/>
        <w:spacing w:before="0" w:after="0" w:line="240" w:lineRule="auto"/>
        <w:ind w:left="19" w:right="0" w:firstLine="0"/>
        <w:jc w:val="left"/>
      </w:pPr>
      <w:r>
        <w:rPr>
          <w:color w:val="000000"/>
          <w:spacing w:val="0"/>
          <w:w w:val="100"/>
          <w:position w:val="0"/>
        </w:rPr>
        <w:t>公司现任及报告期内离任董事、监事和高级管理人员近三年证券监管机构处罚的情况</w:t>
      </w:r>
    </w:p>
    <w:p>
      <w:pPr>
        <w:widowControl w:val="0"/>
        <w:spacing w:after="279" w:line="1" w:lineRule="exact"/>
      </w:pPr>
    </w:p>
    <w:p>
      <w:pPr>
        <w:pStyle w:val="Style27"/>
        <w:keepNext w:val="0"/>
        <w:keepLines w:val="0"/>
        <w:widowControl w:val="0"/>
        <w:shd w:val="clear" w:color="auto" w:fill="auto"/>
        <w:bidi w:val="0"/>
        <w:spacing w:before="0" w:after="5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280" w:line="240" w:lineRule="auto"/>
        <w:ind w:left="0" w:right="0" w:firstLine="0"/>
        <w:jc w:val="both"/>
      </w:pPr>
      <w:bookmarkStart w:id="674" w:name="bookmark674"/>
      <w:bookmarkStart w:id="675" w:name="bookmark675"/>
      <w:bookmarkStart w:id="676" w:name="bookmark676"/>
      <w:bookmarkStart w:id="677" w:name="bookmark677"/>
      <w:r>
        <w:rPr>
          <w:color w:val="000000"/>
          <w:spacing w:val="0"/>
          <w:w w:val="100"/>
          <w:position w:val="0"/>
          <w:sz w:val="24"/>
          <w:szCs w:val="24"/>
        </w:rPr>
        <w:t>四</w:t>
      </w:r>
      <w:bookmarkEnd w:id="676"/>
      <w:r>
        <w:rPr>
          <w:color w:val="000000"/>
          <w:spacing w:val="0"/>
          <w:w w:val="100"/>
          <w:position w:val="0"/>
          <w:sz w:val="24"/>
          <w:szCs w:val="24"/>
        </w:rPr>
        <w:t>、董事、监事、高级管理人员报酬情况</w:t>
      </w:r>
      <w:bookmarkEnd w:id="674"/>
      <w:bookmarkEnd w:id="675"/>
      <w:bookmarkEnd w:id="677"/>
    </w:p>
    <w:p>
      <w:pPr>
        <w:pStyle w:val="Style27"/>
        <w:keepNext w:val="0"/>
        <w:keepLines w:val="0"/>
        <w:widowControl w:val="0"/>
        <w:shd w:val="clear" w:color="auto" w:fill="auto"/>
        <w:tabs>
          <w:tab w:pos="334" w:val="left"/>
        </w:tabs>
        <w:bidi w:val="0"/>
        <w:spacing w:before="0" w:after="0" w:line="470" w:lineRule="exact"/>
        <w:ind w:left="0" w:right="0" w:firstLine="0"/>
        <w:jc w:val="both"/>
      </w:pPr>
      <w:bookmarkStart w:id="678" w:name="bookmark678"/>
      <w:r>
        <w:rPr>
          <w:rFonts w:ascii="Times New Roman" w:eastAsia="Times New Roman" w:hAnsi="Times New Roman" w:cs="Times New Roman"/>
          <w:color w:val="000000"/>
          <w:spacing w:val="0"/>
          <w:w w:val="100"/>
          <w:position w:val="0"/>
          <w:sz w:val="18"/>
          <w:szCs w:val="18"/>
        </w:rPr>
        <w:t>1</w:t>
      </w:r>
      <w:bookmarkEnd w:id="678"/>
      <w:r>
        <w:rPr>
          <w:color w:val="000000"/>
          <w:spacing w:val="0"/>
          <w:w w:val="100"/>
          <w:position w:val="0"/>
        </w:rPr>
        <w:t>、</w:t>
        <w:tab/>
        <w:t>董事、监事、高级管理人员报酬的决策程序、确定依据、实际支付情况</w:t>
      </w:r>
    </w:p>
    <w:p>
      <w:pPr>
        <w:pStyle w:val="Style27"/>
        <w:keepNext w:val="0"/>
        <w:keepLines w:val="0"/>
        <w:widowControl w:val="0"/>
        <w:shd w:val="clear" w:color="auto" w:fill="auto"/>
        <w:bidi w:val="0"/>
        <w:spacing w:before="0" w:after="0" w:line="480" w:lineRule="exact"/>
        <w:ind w:left="0" w:right="0" w:firstLine="0"/>
        <w:jc w:val="both"/>
      </w:pPr>
      <w:r>
        <w:rPr>
          <w:color w:val="000000"/>
          <w:spacing w:val="0"/>
          <w:w w:val="100"/>
          <w:position w:val="0"/>
        </w:rPr>
        <w:t>公司董事、监事的薪酬政策由</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年年度股东大会审议通过并执行；高级管理人员及其他核心人员的薪酬政策由第二届董事 会第十六次会议审议通过并执行。</w:t>
      </w:r>
    </w:p>
    <w:p>
      <w:pPr>
        <w:pStyle w:val="Style27"/>
        <w:keepNext w:val="0"/>
        <w:keepLines w:val="0"/>
        <w:widowControl w:val="0"/>
        <w:shd w:val="clear" w:color="auto" w:fill="auto"/>
        <w:bidi w:val="0"/>
        <w:spacing w:before="0" w:after="0" w:line="469" w:lineRule="exact"/>
        <w:ind w:left="0" w:right="0" w:firstLine="0"/>
        <w:jc w:val="both"/>
      </w:pPr>
      <w:r>
        <w:rPr>
          <w:color w:val="000000"/>
          <w:spacing w:val="0"/>
          <w:w w:val="100"/>
          <w:position w:val="0"/>
        </w:rPr>
        <w:t>公司董事张勇先生、黄洋先生不在公司领取薪酬。公司独立董事除领取独立董事津贴外，不享有其他福利待遇。其他在公司 领取薪酬的董事、监事、高级管理人员与其他核心人员的薪酬主要由固定薪酬和年终绩效奖金两部分组成。固定薪酬根据其 所任职位的价值、责任、能力、市场薪资行情等因素确定，并考虑其在公司的任职年限及股份分红等其他收入综合平衡确定； 年终绩效奖金根据公司年度目标绩效奖金为基础，与公司年度经营绩效相挂钩，年终根据当年考核结果统算兑付。</w:t>
      </w:r>
    </w:p>
    <w:p>
      <w:pPr>
        <w:pStyle w:val="Style27"/>
        <w:keepNext w:val="0"/>
        <w:keepLines w:val="0"/>
        <w:widowControl w:val="0"/>
        <w:shd w:val="clear" w:color="auto" w:fill="auto"/>
        <w:tabs>
          <w:tab w:pos="354" w:val="left"/>
        </w:tabs>
        <w:bidi w:val="0"/>
        <w:spacing w:before="0" w:after="0" w:line="470" w:lineRule="exact"/>
        <w:ind w:left="0" w:right="0" w:firstLine="0"/>
        <w:jc w:val="both"/>
      </w:pPr>
      <w:bookmarkStart w:id="679" w:name="bookmark679"/>
      <w:r>
        <w:rPr>
          <w:rFonts w:ascii="Times New Roman" w:eastAsia="Times New Roman" w:hAnsi="Times New Roman" w:cs="Times New Roman"/>
          <w:color w:val="000000"/>
          <w:spacing w:val="0"/>
          <w:w w:val="100"/>
          <w:position w:val="0"/>
          <w:sz w:val="18"/>
          <w:szCs w:val="18"/>
        </w:rPr>
        <w:t>2</w:t>
      </w:r>
      <w:bookmarkEnd w:id="679"/>
      <w:r>
        <w:rPr>
          <w:color w:val="000000"/>
          <w:spacing w:val="0"/>
          <w:w w:val="100"/>
          <w:position w:val="0"/>
        </w:rPr>
        <w:t>、</w:t>
        <w:tab/>
        <w:t>在本公司领取报酬的现任董事、监事和高级管理人员的年度报酬（包括基本工资、各项奖金、福利、补贴及其他津贴等） 总额合计为</w:t>
      </w:r>
      <w:r>
        <w:rPr>
          <w:rFonts w:ascii="Times New Roman" w:eastAsia="Times New Roman" w:hAnsi="Times New Roman" w:cs="Times New Roman"/>
          <w:color w:val="000000"/>
          <w:spacing w:val="0"/>
          <w:w w:val="100"/>
          <w:position w:val="0"/>
          <w:sz w:val="18"/>
          <w:szCs w:val="18"/>
        </w:rPr>
        <w:t>381.87</w:t>
      </w:r>
      <w:r>
        <w:rPr>
          <w:color w:val="000000"/>
          <w:spacing w:val="0"/>
          <w:w w:val="100"/>
          <w:position w:val="0"/>
        </w:rPr>
        <w:t>万元。</w:t>
      </w:r>
    </w:p>
    <w:p>
      <w:pPr>
        <w:pStyle w:val="Style27"/>
        <w:keepNext w:val="0"/>
        <w:keepLines w:val="0"/>
        <w:widowControl w:val="0"/>
        <w:shd w:val="clear" w:color="auto" w:fill="auto"/>
        <w:bidi w:val="0"/>
        <w:spacing w:before="0" w:after="200" w:line="470" w:lineRule="exact"/>
        <w:ind w:left="0" w:right="0" w:firstLine="0"/>
        <w:jc w:val="both"/>
      </w:pPr>
      <w:r>
        <w:rPr>
          <w:color w:val="000000"/>
          <w:spacing w:val="0"/>
          <w:w w:val="100"/>
          <w:position w:val="0"/>
        </w:rPr>
        <w:t>公司报告期内董事、监事和高级管理人员报酬情况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茅庆江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雷洪文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王朝曦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秦家银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高传江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郑盛泰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龙罡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袁小康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徐彪</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龙中胜</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茅屏萍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段汉文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副总经理、董事</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劳仲秀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381.87</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79" w:line="1" w:lineRule="exact"/>
      </w:pP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公司董事、高级管理人员报告期内被授予的股权激励情况</w:t>
      </w:r>
    </w:p>
    <w:p>
      <w:pPr>
        <w:pStyle w:val="Style27"/>
        <w:keepNext w:val="0"/>
        <w:keepLines w:val="0"/>
        <w:widowControl w:val="0"/>
        <w:shd w:val="clear" w:color="auto" w:fill="auto"/>
        <w:bidi w:val="0"/>
        <w:spacing w:before="0" w:after="5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680" w:name="bookmark680"/>
      <w:bookmarkStart w:id="681" w:name="bookmark681"/>
      <w:bookmarkStart w:id="682" w:name="bookmark682"/>
      <w:bookmarkStart w:id="683" w:name="bookmark683"/>
      <w:r>
        <w:rPr>
          <w:color w:val="000000"/>
          <w:spacing w:val="0"/>
          <w:w w:val="100"/>
          <w:position w:val="0"/>
          <w:sz w:val="24"/>
          <w:szCs w:val="24"/>
        </w:rPr>
        <w:t>五</w:t>
      </w:r>
      <w:bookmarkEnd w:id="682"/>
      <w:r>
        <w:rPr>
          <w:color w:val="000000"/>
          <w:spacing w:val="0"/>
          <w:w w:val="100"/>
          <w:position w:val="0"/>
          <w:sz w:val="24"/>
          <w:szCs w:val="24"/>
        </w:rPr>
        <w:t>、公司员工情况</w:t>
      </w:r>
      <w:bookmarkEnd w:id="680"/>
      <w:bookmarkEnd w:id="681"/>
      <w:bookmarkEnd w:id="683"/>
    </w:p>
    <w:p>
      <w:pPr>
        <w:pStyle w:val="Style31"/>
        <w:keepNext/>
        <w:keepLines/>
        <w:widowControl w:val="0"/>
        <w:shd w:val="clear" w:color="auto" w:fill="auto"/>
        <w:bidi w:val="0"/>
        <w:spacing w:before="0" w:after="380" w:line="240" w:lineRule="auto"/>
        <w:ind w:left="0" w:right="0" w:firstLine="0"/>
        <w:jc w:val="left"/>
      </w:pPr>
      <w:bookmarkStart w:id="684" w:name="bookmark684"/>
      <w:bookmarkStart w:id="685" w:name="bookmark685"/>
      <w:bookmarkStart w:id="686" w:name="bookmark686"/>
      <w:bookmarkStart w:id="687" w:name="bookmark687"/>
      <w:r>
        <w:rPr>
          <w:rFonts w:ascii="Times New Roman" w:eastAsia="Times New Roman" w:hAnsi="Times New Roman" w:cs="Times New Roman"/>
          <w:color w:val="000000"/>
          <w:spacing w:val="0"/>
          <w:w w:val="100"/>
          <w:position w:val="0"/>
        </w:rPr>
        <w:t>1</w:t>
      </w:r>
      <w:bookmarkEnd w:id="686"/>
      <w:r>
        <w:rPr>
          <w:color w:val="000000"/>
          <w:spacing w:val="0"/>
          <w:w w:val="100"/>
          <w:position w:val="0"/>
        </w:rPr>
        <w:t>、员工数量、专业构成及教育程度</w:t>
      </w:r>
      <w:bookmarkEnd w:id="684"/>
      <w:bookmarkEnd w:id="685"/>
      <w:bookmarkEnd w:id="687"/>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1,398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148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1,546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1,568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76</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222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851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16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94</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287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1,546</w:t>
            </w:r>
          </w:p>
        </w:tc>
      </w:tr>
      <w:tr>
        <w:trPr>
          <w:trHeight w:val="403" w:hRule="exact"/>
        </w:trPr>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本科及以上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392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662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492</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1,546</w:t>
            </w:r>
          </w:p>
        </w:tc>
      </w:tr>
    </w:tbl>
    <w:p>
      <w:pPr>
        <w:pStyle w:val="Style31"/>
        <w:keepNext/>
        <w:keepLines/>
        <w:widowControl w:val="0"/>
        <w:shd w:val="clear" w:color="auto" w:fill="auto"/>
        <w:tabs>
          <w:tab w:pos="378" w:val="left"/>
        </w:tabs>
        <w:bidi w:val="0"/>
        <w:spacing w:before="0" w:after="260" w:line="240" w:lineRule="auto"/>
        <w:ind w:left="0" w:right="0" w:firstLine="0"/>
        <w:jc w:val="left"/>
      </w:pPr>
      <w:bookmarkStart w:id="688" w:name="bookmark688"/>
      <w:bookmarkStart w:id="689" w:name="bookmark689"/>
      <w:bookmarkStart w:id="690" w:name="bookmark690"/>
      <w:bookmarkStart w:id="691" w:name="bookmark691"/>
      <w:r>
        <w:rPr>
          <w:rFonts w:ascii="Times New Roman" w:eastAsia="Times New Roman" w:hAnsi="Times New Roman" w:cs="Times New Roman"/>
          <w:color w:val="000000"/>
          <w:spacing w:val="0"/>
          <w:w w:val="100"/>
          <w:position w:val="0"/>
        </w:rPr>
        <w:t>2</w:t>
      </w:r>
      <w:bookmarkEnd w:id="690"/>
      <w:r>
        <w:rPr>
          <w:color w:val="000000"/>
          <w:spacing w:val="0"/>
          <w:w w:val="100"/>
          <w:position w:val="0"/>
        </w:rPr>
        <w:t>、</w:t>
        <w:tab/>
        <w:t>薪酬政策</w:t>
      </w:r>
      <w:bookmarkEnd w:id="688"/>
      <w:bookmarkEnd w:id="689"/>
      <w:bookmarkEnd w:id="691"/>
    </w:p>
    <w:p>
      <w:pPr>
        <w:pStyle w:val="Style27"/>
        <w:keepNext w:val="0"/>
        <w:keepLines w:val="0"/>
        <w:widowControl w:val="0"/>
        <w:shd w:val="clear" w:color="auto" w:fill="auto"/>
        <w:bidi w:val="0"/>
        <w:spacing w:before="0" w:after="0" w:line="469" w:lineRule="exact"/>
        <w:ind w:left="0" w:right="0" w:firstLine="0"/>
        <w:jc w:val="left"/>
      </w:pPr>
      <w:r>
        <w:rPr>
          <w:color w:val="000000"/>
          <w:spacing w:val="0"/>
          <w:w w:val="100"/>
          <w:position w:val="0"/>
        </w:rPr>
        <w:t>公司遵循按劳分配、以岗定薪、效率优先、兼顾公平的原则，制定并实施符合公司实际的薪酬分配方案。</w:t>
      </w:r>
    </w:p>
    <w:p>
      <w:pPr>
        <w:pStyle w:val="Style27"/>
        <w:keepNext w:val="0"/>
        <w:keepLines w:val="0"/>
        <w:widowControl w:val="0"/>
        <w:shd w:val="clear" w:color="auto" w:fill="auto"/>
        <w:bidi w:val="0"/>
        <w:spacing w:before="0" w:after="540" w:line="475" w:lineRule="exact"/>
        <w:ind w:left="0" w:right="0" w:firstLine="0"/>
        <w:jc w:val="left"/>
      </w:pPr>
      <w:r>
        <w:rPr>
          <w:color w:val="000000"/>
          <w:spacing w:val="0"/>
          <w:w w:val="100"/>
          <w:position w:val="0"/>
        </w:rPr>
        <w:t>薪酬分配的主要依据是：岗位价值、个人能力素质和业绩贡献。薪酬分配标准参照公司所在地区社会平均工资水平、行业平 均水平、劳动力市场的供求状况、生活费用和物价水平等确定。</w:t>
      </w:r>
    </w:p>
    <w:p>
      <w:pPr>
        <w:pStyle w:val="Style31"/>
        <w:keepNext/>
        <w:keepLines/>
        <w:widowControl w:val="0"/>
        <w:shd w:val="clear" w:color="auto" w:fill="auto"/>
        <w:tabs>
          <w:tab w:pos="378" w:val="left"/>
        </w:tabs>
        <w:bidi w:val="0"/>
        <w:spacing w:before="0" w:after="260" w:line="240" w:lineRule="auto"/>
        <w:ind w:left="0" w:right="0" w:firstLine="0"/>
        <w:jc w:val="left"/>
      </w:pPr>
      <w:bookmarkStart w:id="692" w:name="bookmark692"/>
      <w:bookmarkStart w:id="693" w:name="bookmark693"/>
      <w:bookmarkStart w:id="694" w:name="bookmark694"/>
      <w:bookmarkStart w:id="695" w:name="bookmark695"/>
      <w:r>
        <w:rPr>
          <w:rFonts w:ascii="Times New Roman" w:eastAsia="Times New Roman" w:hAnsi="Times New Roman" w:cs="Times New Roman"/>
          <w:color w:val="000000"/>
          <w:spacing w:val="0"/>
          <w:w w:val="100"/>
          <w:position w:val="0"/>
        </w:rPr>
        <w:t>3</w:t>
      </w:r>
      <w:bookmarkEnd w:id="694"/>
      <w:r>
        <w:rPr>
          <w:color w:val="000000"/>
          <w:spacing w:val="0"/>
          <w:w w:val="100"/>
          <w:position w:val="0"/>
        </w:rPr>
        <w:t>、</w:t>
        <w:tab/>
        <w:t>培训计划</w:t>
      </w:r>
      <w:bookmarkEnd w:id="692"/>
      <w:bookmarkEnd w:id="693"/>
      <w:bookmarkEnd w:id="695"/>
    </w:p>
    <w:p>
      <w:pPr>
        <w:pStyle w:val="Style27"/>
        <w:keepNext w:val="0"/>
        <w:keepLines w:val="0"/>
        <w:widowControl w:val="0"/>
        <w:shd w:val="clear" w:color="auto" w:fill="auto"/>
        <w:bidi w:val="0"/>
        <w:spacing w:before="0" w:after="540" w:line="469" w:lineRule="exact"/>
        <w:ind w:left="0" w:right="0" w:firstLine="0"/>
        <w:jc w:val="left"/>
      </w:pPr>
      <w:r>
        <w:rPr>
          <w:color w:val="000000"/>
          <w:spacing w:val="0"/>
          <w:w w:val="100"/>
          <w:position w:val="0"/>
        </w:rPr>
        <w:t>报告期内，公司从业务发展的实际出发，结合员工能力素质及培训需求情况，除了每月开展新员工培训，还先后组织业务转 岗培训、</w:t>
      </w:r>
      <w:r>
        <w:rPr>
          <w:rFonts w:ascii="Times New Roman" w:eastAsia="Times New Roman" w:hAnsi="Times New Roman" w:cs="Times New Roman"/>
          <w:color w:val="000000"/>
          <w:spacing w:val="0"/>
          <w:w w:val="100"/>
          <w:position w:val="0"/>
          <w:sz w:val="18"/>
          <w:szCs w:val="18"/>
        </w:rPr>
        <w:t>CT1</w:t>
      </w:r>
      <w:r>
        <w:rPr>
          <w:color w:val="000000"/>
          <w:spacing w:val="0"/>
          <w:w w:val="100"/>
          <w:position w:val="0"/>
        </w:rPr>
        <w:t>培训、业务培训、技术类培训、工程售后类培训等近</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场专项培训。既能使员工的发展促进公司整体目标的实 现，又能满足员工个人能力和职业发展的需求，实现公司和个人的双赢。</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年公司将继续加强技能、素质等内部培训，提 高员工的专业能力、综合管理能力。</w:t>
      </w:r>
    </w:p>
    <w:p>
      <w:pPr>
        <w:pStyle w:val="Style31"/>
        <w:keepNext/>
        <w:keepLines/>
        <w:widowControl w:val="0"/>
        <w:shd w:val="clear" w:color="auto" w:fill="auto"/>
        <w:tabs>
          <w:tab w:pos="378" w:val="left"/>
        </w:tabs>
        <w:bidi w:val="0"/>
        <w:spacing w:before="0" w:after="260" w:line="240" w:lineRule="auto"/>
        <w:ind w:left="0" w:right="0" w:firstLine="0"/>
        <w:jc w:val="both"/>
      </w:pPr>
      <w:bookmarkStart w:id="696" w:name="bookmark696"/>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rPr>
        <w:t>4</w:t>
      </w:r>
      <w:bookmarkEnd w:id="698"/>
      <w:r>
        <w:rPr>
          <w:color w:val="000000"/>
          <w:spacing w:val="0"/>
          <w:w w:val="100"/>
          <w:position w:val="0"/>
        </w:rPr>
        <w:t>、</w:t>
        <w:tab/>
        <w:t>劳务外包情况</w:t>
      </w:r>
      <w:bookmarkEnd w:id="696"/>
      <w:bookmarkEnd w:id="697"/>
      <w:bookmarkEnd w:id="699"/>
    </w:p>
    <w:p>
      <w:pPr>
        <w:pStyle w:val="Style27"/>
        <w:keepNext w:val="0"/>
        <w:keepLines w:val="0"/>
        <w:widowControl w:val="0"/>
        <w:shd w:val="clear" w:color="auto" w:fill="auto"/>
        <w:bidi w:val="0"/>
        <w:spacing w:before="0" w:after="260" w:line="469" w:lineRule="exact"/>
        <w:ind w:left="0" w:right="0" w:firstLine="0"/>
        <w:jc w:val="both"/>
        <w:sectPr>
          <w:footnotePr>
            <w:pos w:val="pageBottom"/>
            <w:numFmt w:val="decimal"/>
            <w:numRestart w:val="continuous"/>
          </w:footnotePr>
          <w:type w:val="continuous"/>
          <w:pgSz w:w="11900" w:h="16840"/>
          <w:pgMar w:top="1147" w:right="1011" w:bottom="1481" w:left="1021"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3"/>
        <w:keepNext/>
        <w:keepLines/>
        <w:widowControl w:val="0"/>
        <w:shd w:val="clear" w:color="auto" w:fill="auto"/>
        <w:bidi w:val="0"/>
        <w:spacing w:before="620" w:after="600" w:line="240" w:lineRule="auto"/>
        <w:ind w:left="0" w:right="0" w:firstLine="0"/>
        <w:jc w:val="center"/>
      </w:pPr>
      <w:bookmarkStart w:id="700" w:name="bookmark700"/>
      <w:bookmarkStart w:id="701" w:name="bookmark701"/>
      <w:bookmarkStart w:id="702" w:name="bookmark702"/>
      <w:r>
        <w:rPr>
          <w:color w:val="000000"/>
          <w:spacing w:val="0"/>
          <w:w w:val="100"/>
          <w:position w:val="0"/>
        </w:rPr>
        <w:t>第九节公司治理</w:t>
      </w:r>
      <w:bookmarkEnd w:id="700"/>
      <w:bookmarkEnd w:id="701"/>
      <w:bookmarkEnd w:id="702"/>
    </w:p>
    <w:p>
      <w:pPr>
        <w:pStyle w:val="Style23"/>
        <w:keepNext/>
        <w:keepLines/>
        <w:widowControl w:val="0"/>
        <w:shd w:val="clear" w:color="auto" w:fill="auto"/>
        <w:bidi w:val="0"/>
        <w:spacing w:before="0" w:after="260" w:line="240" w:lineRule="auto"/>
        <w:ind w:left="0" w:right="0" w:firstLine="0"/>
        <w:jc w:val="left"/>
      </w:pPr>
      <w:bookmarkStart w:id="703" w:name="bookmark703"/>
      <w:bookmarkStart w:id="704" w:name="bookmark704"/>
      <w:bookmarkStart w:id="705" w:name="bookmark705"/>
      <w:bookmarkStart w:id="706" w:name="bookmark706"/>
      <w:bookmarkStart w:id="707" w:name="bookmark707"/>
      <w:r>
        <w:rPr>
          <w:color w:val="000000"/>
          <w:spacing w:val="0"/>
          <w:w w:val="100"/>
          <w:position w:val="0"/>
          <w:sz w:val="24"/>
          <w:szCs w:val="24"/>
        </w:rPr>
        <w:t>一</w:t>
      </w:r>
      <w:bookmarkEnd w:id="706"/>
      <w:r>
        <w:rPr>
          <w:color w:val="000000"/>
          <w:spacing w:val="0"/>
          <w:w w:val="100"/>
          <w:position w:val="0"/>
          <w:sz w:val="24"/>
          <w:szCs w:val="24"/>
        </w:rPr>
        <w:t>、公司治理的基本状况</w:t>
      </w:r>
      <w:bookmarkEnd w:id="704"/>
      <w:bookmarkEnd w:id="705"/>
      <w:bookmarkEnd w:id="707"/>
      <w:bookmarkEnd w:id="703"/>
    </w:p>
    <w:p>
      <w:pPr>
        <w:pStyle w:val="Style27"/>
        <w:keepNext w:val="0"/>
        <w:keepLines w:val="0"/>
        <w:widowControl w:val="0"/>
        <w:shd w:val="clear" w:color="auto" w:fill="auto"/>
        <w:bidi w:val="0"/>
        <w:spacing w:before="0" w:after="0" w:line="470" w:lineRule="exact"/>
        <w:ind w:left="0" w:right="0" w:firstLine="300"/>
        <w:jc w:val="both"/>
      </w:pPr>
      <w:r>
        <w:rPr>
          <w:color w:val="000000"/>
          <w:spacing w:val="0"/>
          <w:w w:val="100"/>
          <w:position w:val="0"/>
        </w:rPr>
        <w:t>报告期内，公司严格按照《公司法》、《证券法》、《上市公司治理准则》、《深圳证券交易所创业板股票上市规则》、 《深圳证券交易所创业板上市公司规范运作指引》等法律、法规的要求，不断完善法人治理结构，建立健全公司内部控制制 度，进一步规范公司运作，提高公司治理水平，严格进行信息披露工作，有效维护了公司和投资者的利益。</w:t>
      </w:r>
    </w:p>
    <w:p>
      <w:pPr>
        <w:pStyle w:val="Style27"/>
        <w:keepNext w:val="0"/>
        <w:keepLines w:val="0"/>
        <w:widowControl w:val="0"/>
        <w:shd w:val="clear" w:color="auto" w:fill="auto"/>
        <w:bidi w:val="0"/>
        <w:spacing w:before="0" w:after="540" w:line="475" w:lineRule="exact"/>
        <w:ind w:left="0" w:right="0" w:firstLine="300"/>
        <w:jc w:val="both"/>
      </w:pPr>
      <w:r>
        <w:rPr>
          <w:color w:val="000000"/>
          <w:spacing w:val="0"/>
          <w:w w:val="100"/>
          <w:position w:val="0"/>
        </w:rPr>
        <w:t>报告期内，公司相继制定或修订了《公司章程》、《未来三年</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2016-2018</w:t>
      </w:r>
      <w:r>
        <w:rPr>
          <w:color w:val="000000"/>
          <w:spacing w:val="0"/>
          <w:w w:val="100"/>
          <w:position w:val="0"/>
        </w:rPr>
        <w:t>年）股东回报规划》、《董事、监事及高级管 理人员薪酬管理制度》和《对外投资管理制度》，并在实际运行中严格遵守执行，从而保障了公司法人治理结构的高效运作。</w:t>
      </w:r>
    </w:p>
    <w:p>
      <w:pPr>
        <w:pStyle w:val="Style31"/>
        <w:keepNext/>
        <w:keepLines/>
        <w:widowControl w:val="0"/>
        <w:shd w:val="clear" w:color="auto" w:fill="auto"/>
        <w:tabs>
          <w:tab w:pos="567" w:val="left"/>
        </w:tabs>
        <w:bidi w:val="0"/>
        <w:spacing w:before="0" w:after="260" w:line="240" w:lineRule="auto"/>
        <w:ind w:left="0" w:right="0" w:firstLine="0"/>
        <w:jc w:val="both"/>
      </w:pPr>
      <w:bookmarkStart w:id="708" w:name="bookmark708"/>
      <w:bookmarkStart w:id="709" w:name="bookmark709"/>
      <w:bookmarkStart w:id="710" w:name="bookmark710"/>
      <w:bookmarkStart w:id="711" w:name="bookmark711"/>
      <w:r>
        <w:rPr>
          <w:color w:val="000000"/>
          <w:spacing w:val="0"/>
          <w:w w:val="100"/>
          <w:position w:val="0"/>
        </w:rPr>
        <w:t>（</w:t>
      </w:r>
      <w:bookmarkEnd w:id="710"/>
      <w:r>
        <w:rPr>
          <w:color w:val="000000"/>
          <w:spacing w:val="0"/>
          <w:w w:val="100"/>
          <w:position w:val="0"/>
        </w:rPr>
        <w:t>一）</w:t>
        <w:tab/>
        <w:t>关于股东与股东大会</w:t>
      </w:r>
      <w:bookmarkEnd w:id="708"/>
      <w:bookmarkEnd w:id="709"/>
      <w:bookmarkEnd w:id="711"/>
    </w:p>
    <w:p>
      <w:pPr>
        <w:pStyle w:val="Style27"/>
        <w:keepNext w:val="0"/>
        <w:keepLines w:val="0"/>
        <w:widowControl w:val="0"/>
        <w:shd w:val="clear" w:color="auto" w:fill="auto"/>
        <w:bidi w:val="0"/>
        <w:spacing w:before="0" w:after="540" w:line="470" w:lineRule="exact"/>
        <w:ind w:left="0" w:right="0" w:firstLine="300"/>
        <w:jc w:val="both"/>
      </w:pPr>
      <w:r>
        <w:rPr>
          <w:color w:val="000000"/>
          <w:spacing w:val="0"/>
          <w:w w:val="100"/>
          <w:position w:val="0"/>
        </w:rPr>
        <w:t xml:space="preserve">公司严格按照《公司法》、《上市公司股东大会规则》、《公司章程》、《股东大会议事规则》以及深圳证券交易所创 业板等的相关规定和要求，规范股东大会的召集、召开和表决程序，并尽可能为股东参加股东大会创造便利条件，确保所有 股东，特别是公众股东的平等地位，充分行使自己的权利。同时，公司聘请专业律师见证股东大会，确保会议召集召开以及 表决程序符合相关法律规定，维护股东的合法权益。报告期内，公司共召开了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次年度股东大会，</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次临时股东大会，会议均 由董事会召集、召开。</w:t>
      </w:r>
    </w:p>
    <w:p>
      <w:pPr>
        <w:pStyle w:val="Style31"/>
        <w:keepNext/>
        <w:keepLines/>
        <w:widowControl w:val="0"/>
        <w:shd w:val="clear" w:color="auto" w:fill="auto"/>
        <w:tabs>
          <w:tab w:pos="567" w:val="left"/>
        </w:tabs>
        <w:bidi w:val="0"/>
        <w:spacing w:before="0" w:after="260" w:line="240" w:lineRule="auto"/>
        <w:ind w:left="0" w:right="0" w:firstLine="0"/>
        <w:jc w:val="both"/>
      </w:pPr>
      <w:bookmarkStart w:id="712" w:name="bookmark712"/>
      <w:bookmarkStart w:id="713" w:name="bookmark713"/>
      <w:bookmarkStart w:id="714" w:name="bookmark714"/>
      <w:bookmarkStart w:id="715" w:name="bookmark715"/>
      <w:r>
        <w:rPr>
          <w:color w:val="000000"/>
          <w:spacing w:val="0"/>
          <w:w w:val="100"/>
          <w:position w:val="0"/>
        </w:rPr>
        <w:t>（</w:t>
      </w:r>
      <w:bookmarkEnd w:id="714"/>
      <w:r>
        <w:rPr>
          <w:color w:val="000000"/>
          <w:spacing w:val="0"/>
          <w:w w:val="100"/>
          <w:position w:val="0"/>
        </w:rPr>
        <w:t>二）</w:t>
        <w:tab/>
        <w:t>关于公司与控股股东</w:t>
      </w:r>
      <w:bookmarkEnd w:id="712"/>
      <w:bookmarkEnd w:id="713"/>
      <w:bookmarkEnd w:id="715"/>
    </w:p>
    <w:p>
      <w:pPr>
        <w:pStyle w:val="Style27"/>
        <w:keepNext w:val="0"/>
        <w:keepLines w:val="0"/>
        <w:widowControl w:val="0"/>
        <w:shd w:val="clear" w:color="auto" w:fill="auto"/>
        <w:bidi w:val="0"/>
        <w:spacing w:before="0" w:after="540" w:line="470" w:lineRule="exact"/>
        <w:ind w:left="0" w:right="0" w:firstLine="300"/>
        <w:jc w:val="both"/>
      </w:pPr>
      <w:r>
        <w:rPr>
          <w:color w:val="000000"/>
          <w:spacing w:val="0"/>
          <w:w w:val="100"/>
          <w:position w:val="0"/>
        </w:rPr>
        <w:t>公司控股股东严格按照《上市公司治理准则》、《深圳证券交易所创业板股票上市规则》、《深圳证券交易所创业板上 市公司规范运作指引》、《公司章程》等规定和要求，规范自身行为，不存在超越股东大会直接或间接干预公司的决策和经 营活动，不存在利用其控制地位损害公司和公司其他股东利益的行为，不存在控股股东占用公司资金的现象，公司亦无为控 股股东提供担保的情形。公司拥有独立完整的业务和自主经营能力，在业务、资产、人员、机构、财务上独立于控股股东， 公司董事会、监事会和内部机构独立运行。</w:t>
      </w:r>
    </w:p>
    <w:p>
      <w:pPr>
        <w:pStyle w:val="Style31"/>
        <w:keepNext/>
        <w:keepLines/>
        <w:widowControl w:val="0"/>
        <w:shd w:val="clear" w:color="auto" w:fill="auto"/>
        <w:tabs>
          <w:tab w:pos="567" w:val="left"/>
        </w:tabs>
        <w:bidi w:val="0"/>
        <w:spacing w:before="0" w:after="260" w:line="240" w:lineRule="auto"/>
        <w:ind w:left="0" w:right="0" w:firstLine="0"/>
        <w:jc w:val="left"/>
      </w:pPr>
      <w:bookmarkStart w:id="716" w:name="bookmark716"/>
      <w:bookmarkStart w:id="717" w:name="bookmark717"/>
      <w:bookmarkStart w:id="718" w:name="bookmark718"/>
      <w:bookmarkStart w:id="719" w:name="bookmark719"/>
      <w:r>
        <w:rPr>
          <w:color w:val="000000"/>
          <w:spacing w:val="0"/>
          <w:w w:val="100"/>
          <w:position w:val="0"/>
        </w:rPr>
        <w:t>（</w:t>
      </w:r>
      <w:bookmarkEnd w:id="718"/>
      <w:r>
        <w:rPr>
          <w:color w:val="000000"/>
          <w:spacing w:val="0"/>
          <w:w w:val="100"/>
          <w:position w:val="0"/>
        </w:rPr>
        <w:t>三）</w:t>
        <w:tab/>
        <w:t>关于董事与董事会</w:t>
      </w:r>
      <w:bookmarkEnd w:id="716"/>
      <w:bookmarkEnd w:id="717"/>
      <w:bookmarkEnd w:id="719"/>
    </w:p>
    <w:p>
      <w:pPr>
        <w:pStyle w:val="Style27"/>
        <w:keepNext w:val="0"/>
        <w:keepLines w:val="0"/>
        <w:widowControl w:val="0"/>
        <w:shd w:val="clear" w:color="auto" w:fill="auto"/>
        <w:bidi w:val="0"/>
        <w:spacing w:before="0" w:after="540" w:line="475" w:lineRule="exact"/>
        <w:ind w:left="0" w:right="0" w:firstLine="300"/>
        <w:jc w:val="both"/>
      </w:pPr>
      <w:r>
        <w:rPr>
          <w:color w:val="000000"/>
          <w:spacing w:val="0"/>
          <w:w w:val="100"/>
          <w:position w:val="0"/>
        </w:rPr>
        <w:t>公司根据《公司章程》及《董事会议事规则》规定的程序选举董事，组建董事会。公司第二届董事会由</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名董事组成， 其中独立董事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名，外部董事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名，符合相关要求。董事会均严格按照《公司章程》及《董事会议事规则》的程序召集、召开。 各位董事能够依据《董事会议事规则》、《独立董事工作制度》、《深圳证券交易所创业板上市公司规范运作指引》等规定 </w:t>
      </w:r>
      <w:r>
        <w:rPr>
          <w:color w:val="000000"/>
          <w:spacing w:val="0"/>
          <w:w w:val="100"/>
          <w:position w:val="0"/>
        </w:rPr>
        <w:t>开展工作，出席董事会和股东大会，勤勉尽责的履行职责和义务，同时积极参加相关培训，熟悉相关法律法规。公司按照《深 圳证券交易所创业板上市公司规范运作指引》的要求，下设有战略委员会、薪酬与考核委员会、审计委员会和提名委员会四 个专门委员会，各委员会中独立董事占比均超</w:t>
      </w:r>
      <w:r>
        <w:rPr>
          <w:rFonts w:ascii="Times New Roman" w:eastAsia="Times New Roman" w:hAnsi="Times New Roman" w:cs="Times New Roman"/>
          <w:color w:val="000000"/>
          <w:spacing w:val="0"/>
          <w:w w:val="100"/>
          <w:position w:val="0"/>
          <w:sz w:val="18"/>
          <w:szCs w:val="18"/>
        </w:rPr>
        <w:t>1 /2</w:t>
      </w:r>
      <w:r>
        <w:rPr>
          <w:color w:val="000000"/>
          <w:spacing w:val="0"/>
          <w:w w:val="100"/>
          <w:position w:val="0"/>
        </w:rPr>
        <w:t>,提高了董事会履职能力和专业化程度，保障了董事会决策的科学性和规 范性。</w:t>
      </w:r>
    </w:p>
    <w:p>
      <w:pPr>
        <w:pStyle w:val="Style31"/>
        <w:keepNext/>
        <w:keepLines/>
        <w:widowControl w:val="0"/>
        <w:shd w:val="clear" w:color="auto" w:fill="auto"/>
        <w:tabs>
          <w:tab w:pos="546" w:val="left"/>
        </w:tabs>
        <w:bidi w:val="0"/>
        <w:spacing w:before="0" w:after="260" w:line="240" w:lineRule="auto"/>
        <w:ind w:left="0" w:right="0" w:firstLine="0"/>
        <w:jc w:val="left"/>
      </w:pPr>
      <w:bookmarkStart w:id="720" w:name="bookmark720"/>
      <w:bookmarkStart w:id="721" w:name="bookmark721"/>
      <w:bookmarkStart w:id="722" w:name="bookmark722"/>
      <w:bookmarkStart w:id="723" w:name="bookmark723"/>
      <w:r>
        <w:rPr>
          <w:color w:val="000000"/>
          <w:spacing w:val="0"/>
          <w:w w:val="100"/>
          <w:position w:val="0"/>
        </w:rPr>
        <w:t>（</w:t>
      </w:r>
      <w:bookmarkEnd w:id="722"/>
      <w:r>
        <w:rPr>
          <w:color w:val="000000"/>
          <w:spacing w:val="0"/>
          <w:w w:val="100"/>
          <w:position w:val="0"/>
        </w:rPr>
        <w:t>四）</w:t>
        <w:tab/>
        <w:t>关于监事与监事会</w:t>
      </w:r>
      <w:bookmarkEnd w:id="720"/>
      <w:bookmarkEnd w:id="721"/>
      <w:bookmarkEnd w:id="723"/>
    </w:p>
    <w:p>
      <w:pPr>
        <w:pStyle w:val="Style27"/>
        <w:keepNext w:val="0"/>
        <w:keepLines w:val="0"/>
        <w:widowControl w:val="0"/>
        <w:shd w:val="clear" w:color="auto" w:fill="auto"/>
        <w:bidi w:val="0"/>
        <w:spacing w:before="0" w:after="540" w:line="472" w:lineRule="exact"/>
        <w:ind w:left="0" w:right="0" w:firstLine="300"/>
        <w:jc w:val="left"/>
      </w:pPr>
      <w:r>
        <w:rPr>
          <w:color w:val="000000"/>
          <w:spacing w:val="0"/>
          <w:w w:val="100"/>
          <w:position w:val="0"/>
        </w:rPr>
        <w:t>公司根据《公司章程》及《监事会议事规则》规定的程序选举监事，组建监事会。公司第二届监事会由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名监事组成， 其中有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名职工监事，符合相关要求。公司监事及监事会严格执行《公司章程》和《监事会议事规则》等制度的有关规定， 认真履行自己的职责，能够本着对股东负责的精神，出席监事会会议、列席董事会会议、股东大会；审核董事会编制的定期 报告并提出书面的核查意见，对公司的重大事项、财务状况以及公司董事、高级管理人员履行职责情况的合法性、合规性进 行有效监督，切实维护全体股东的合法权益。</w:t>
      </w:r>
    </w:p>
    <w:p>
      <w:pPr>
        <w:pStyle w:val="Style31"/>
        <w:keepNext/>
        <w:keepLines/>
        <w:widowControl w:val="0"/>
        <w:shd w:val="clear" w:color="auto" w:fill="auto"/>
        <w:tabs>
          <w:tab w:pos="546" w:val="left"/>
        </w:tabs>
        <w:bidi w:val="0"/>
        <w:spacing w:before="0" w:after="260" w:line="240" w:lineRule="auto"/>
        <w:ind w:left="0" w:right="0" w:firstLine="0"/>
        <w:jc w:val="left"/>
      </w:pPr>
      <w:bookmarkStart w:id="724" w:name="bookmark724"/>
      <w:bookmarkStart w:id="725" w:name="bookmark725"/>
      <w:bookmarkStart w:id="726" w:name="bookmark726"/>
      <w:bookmarkStart w:id="727" w:name="bookmark727"/>
      <w:r>
        <w:rPr>
          <w:color w:val="000000"/>
          <w:spacing w:val="0"/>
          <w:w w:val="100"/>
          <w:position w:val="0"/>
        </w:rPr>
        <w:t>（</w:t>
      </w:r>
      <w:bookmarkEnd w:id="726"/>
      <w:r>
        <w:rPr>
          <w:color w:val="000000"/>
          <w:spacing w:val="0"/>
          <w:w w:val="100"/>
          <w:position w:val="0"/>
        </w:rPr>
        <w:t>五）</w:t>
        <w:tab/>
        <w:t>关于信息披露与透明度</w:t>
      </w:r>
      <w:bookmarkEnd w:id="724"/>
      <w:bookmarkEnd w:id="725"/>
      <w:bookmarkEnd w:id="727"/>
    </w:p>
    <w:p>
      <w:pPr>
        <w:pStyle w:val="Style27"/>
        <w:keepNext w:val="0"/>
        <w:keepLines w:val="0"/>
        <w:widowControl w:val="0"/>
        <w:shd w:val="clear" w:color="auto" w:fill="auto"/>
        <w:bidi w:val="0"/>
        <w:spacing w:before="0" w:after="0" w:line="467" w:lineRule="exact"/>
        <w:ind w:left="0" w:right="0" w:firstLine="300"/>
        <w:jc w:val="both"/>
      </w:pPr>
      <w:r>
        <w:rPr>
          <w:color w:val="000000"/>
          <w:spacing w:val="0"/>
          <w:w w:val="100"/>
          <w:position w:val="0"/>
        </w:rPr>
        <w:t>公司严格按照有关法律法规以及《信息披露管理制度》、《投资者关系管理制度》等的要求，真实、准确、及时、公平、 完整地披露有关信息；并指定公司董事会秘书负责信息披露工作，协调公司与投资者的关系，接待投资者来访，回答投资者 咨询，向投资者提供公司已披露的资料；并指定巨潮资讯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为公司信息披露的指定网站，《证券时报》、</w:t>
      </w:r>
    </w:p>
    <w:p>
      <w:pPr>
        <w:pStyle w:val="Style27"/>
        <w:keepNext w:val="0"/>
        <w:keepLines w:val="0"/>
        <w:widowControl w:val="0"/>
        <w:shd w:val="clear" w:color="auto" w:fill="auto"/>
        <w:bidi w:val="0"/>
        <w:spacing w:before="0" w:after="540" w:line="467" w:lineRule="exact"/>
        <w:ind w:left="0" w:right="0" w:firstLine="0"/>
        <w:jc w:val="both"/>
      </w:pPr>
      <w:r>
        <w:rPr>
          <w:color w:val="000000"/>
          <w:spacing w:val="0"/>
          <w:w w:val="100"/>
          <w:position w:val="0"/>
        </w:rPr>
        <w:t>《中国证券报》、《证券日报》和《上海证券报》为公司定期报告披露的指定报刊，确保公司所有股东能够以平等的机会获 得信息。</w:t>
      </w:r>
    </w:p>
    <w:p>
      <w:pPr>
        <w:pStyle w:val="Style31"/>
        <w:keepNext/>
        <w:keepLines/>
        <w:widowControl w:val="0"/>
        <w:shd w:val="clear" w:color="auto" w:fill="auto"/>
        <w:tabs>
          <w:tab w:pos="546" w:val="left"/>
        </w:tabs>
        <w:bidi w:val="0"/>
        <w:spacing w:before="0" w:after="260" w:line="240" w:lineRule="auto"/>
        <w:ind w:left="0" w:right="0" w:firstLine="0"/>
        <w:jc w:val="both"/>
      </w:pPr>
      <w:bookmarkStart w:id="728" w:name="bookmark728"/>
      <w:bookmarkStart w:id="729" w:name="bookmark729"/>
      <w:bookmarkStart w:id="730" w:name="bookmark730"/>
      <w:bookmarkStart w:id="731" w:name="bookmark731"/>
      <w:r>
        <w:rPr>
          <w:color w:val="000000"/>
          <w:spacing w:val="0"/>
          <w:w w:val="100"/>
          <w:position w:val="0"/>
        </w:rPr>
        <w:t>（</w:t>
      </w:r>
      <w:bookmarkEnd w:id="730"/>
      <w:r>
        <w:rPr>
          <w:color w:val="000000"/>
          <w:spacing w:val="0"/>
          <w:w w:val="100"/>
          <w:position w:val="0"/>
        </w:rPr>
        <w:t>六）</w:t>
        <w:tab/>
        <w:t>关于相关利益者</w:t>
      </w:r>
      <w:bookmarkEnd w:id="728"/>
      <w:bookmarkEnd w:id="729"/>
      <w:bookmarkEnd w:id="731"/>
    </w:p>
    <w:p>
      <w:pPr>
        <w:pStyle w:val="Style27"/>
        <w:keepNext w:val="0"/>
        <w:keepLines w:val="0"/>
        <w:widowControl w:val="0"/>
        <w:shd w:val="clear" w:color="auto" w:fill="auto"/>
        <w:bidi w:val="0"/>
        <w:spacing w:before="0" w:after="540" w:line="470" w:lineRule="exact"/>
        <w:ind w:left="0" w:right="0" w:firstLine="300"/>
        <w:jc w:val="both"/>
      </w:pPr>
      <w:r>
        <w:rPr>
          <w:color w:val="000000"/>
          <w:spacing w:val="0"/>
          <w:w w:val="100"/>
          <w:position w:val="0"/>
        </w:rPr>
        <w:t>公司充分尊重和维护相关利益者的合法权益，积极与相关利益者合作，加强与各方的沟通和交流，实现社会、股东、公 司、员工等各方面利益的协调平衡，共同推动公司持续、稳健发展。</w:t>
      </w:r>
    </w:p>
    <w:p>
      <w:pPr>
        <w:pStyle w:val="Style31"/>
        <w:keepNext/>
        <w:keepLines/>
        <w:widowControl w:val="0"/>
        <w:shd w:val="clear" w:color="auto" w:fill="auto"/>
        <w:tabs>
          <w:tab w:pos="546" w:val="left"/>
        </w:tabs>
        <w:bidi w:val="0"/>
        <w:spacing w:before="0" w:after="260" w:line="240" w:lineRule="auto"/>
        <w:ind w:left="0" w:right="0" w:firstLine="0"/>
        <w:jc w:val="left"/>
      </w:pPr>
      <w:bookmarkStart w:id="732" w:name="bookmark732"/>
      <w:bookmarkStart w:id="733" w:name="bookmark733"/>
      <w:bookmarkStart w:id="734" w:name="bookmark734"/>
      <w:bookmarkStart w:id="735" w:name="bookmark735"/>
      <w:r>
        <w:rPr>
          <w:color w:val="000000"/>
          <w:spacing w:val="0"/>
          <w:w w:val="100"/>
          <w:position w:val="0"/>
        </w:rPr>
        <w:t>（</w:t>
      </w:r>
      <w:bookmarkEnd w:id="734"/>
      <w:r>
        <w:rPr>
          <w:color w:val="000000"/>
          <w:spacing w:val="0"/>
          <w:w w:val="100"/>
          <w:position w:val="0"/>
        </w:rPr>
        <w:t>七）</w:t>
        <w:tab/>
        <w:t>关于投资者关系管理</w:t>
      </w:r>
      <w:bookmarkEnd w:id="732"/>
      <w:bookmarkEnd w:id="733"/>
      <w:bookmarkEnd w:id="735"/>
    </w:p>
    <w:p>
      <w:pPr>
        <w:pStyle w:val="Style27"/>
        <w:keepNext w:val="0"/>
        <w:keepLines w:val="0"/>
        <w:widowControl w:val="0"/>
        <w:shd w:val="clear" w:color="auto" w:fill="auto"/>
        <w:bidi w:val="0"/>
        <w:spacing w:before="0" w:after="400" w:line="469" w:lineRule="exact"/>
        <w:ind w:left="0" w:right="0" w:firstLine="300"/>
        <w:jc w:val="both"/>
      </w:pPr>
      <w:r>
        <w:rPr>
          <w:color w:val="000000"/>
          <w:spacing w:val="0"/>
          <w:w w:val="100"/>
          <w:position w:val="0"/>
        </w:rPr>
        <w:t>公司能够充分尊重和维护相关利益者的合法权益，实现投资者、员工、社会等各方利益的协调平衡，共同推动公司持续、 健康的发展。公司在接待特定对象调研前要求来访的特定对象签署承诺书，安排专人做好投资者来访接待工作。同时，公司 通过公告、电话、咨询、投资者互动平台、股东大会质询、电子邮件等多种方式与投资者沟通交流，增进投资者对公司经营 情况、发展前景的了解，维护与投资者的良好关系。</w:t>
      </w:r>
    </w:p>
    <w:p>
      <w:pPr>
        <w:pStyle w:val="Style27"/>
        <w:keepNext w:val="0"/>
        <w:keepLines w:val="0"/>
        <w:widowControl w:val="0"/>
        <w:shd w:val="clear" w:color="auto" w:fill="auto"/>
        <w:bidi w:val="0"/>
        <w:spacing w:before="0" w:after="300" w:line="468"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7"/>
        <w:keepNext w:val="0"/>
        <w:keepLines w:val="0"/>
        <w:widowControl w:val="0"/>
        <w:shd w:val="clear" w:color="auto" w:fill="auto"/>
        <w:bidi w:val="0"/>
        <w:spacing w:before="0" w:after="0" w:line="54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520" w:line="468"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3"/>
        <w:keepNext/>
        <w:keepLines/>
        <w:widowControl w:val="0"/>
        <w:shd w:val="clear" w:color="auto" w:fill="auto"/>
        <w:tabs>
          <w:tab w:pos="517" w:val="left"/>
        </w:tabs>
        <w:bidi w:val="0"/>
        <w:spacing w:before="0" w:after="260" w:line="240" w:lineRule="auto"/>
        <w:ind w:left="0" w:right="0" w:firstLine="0"/>
        <w:jc w:val="left"/>
      </w:pPr>
      <w:bookmarkStart w:id="736" w:name="bookmark736"/>
      <w:bookmarkStart w:id="737" w:name="bookmark737"/>
      <w:bookmarkStart w:id="738" w:name="bookmark738"/>
      <w:bookmarkStart w:id="739" w:name="bookmark739"/>
      <w:r>
        <w:rPr>
          <w:color w:val="000000"/>
          <w:spacing w:val="0"/>
          <w:w w:val="100"/>
          <w:position w:val="0"/>
          <w:sz w:val="24"/>
          <w:szCs w:val="24"/>
        </w:rPr>
        <w:t>二</w:t>
      </w:r>
      <w:bookmarkEnd w:id="738"/>
      <w:r>
        <w:rPr>
          <w:color w:val="000000"/>
          <w:spacing w:val="0"/>
          <w:w w:val="100"/>
          <w:position w:val="0"/>
          <w:sz w:val="24"/>
          <w:szCs w:val="24"/>
        </w:rPr>
        <w:t>、</w:t>
        <w:tab/>
        <w:t>公司相对于控股股东在业务、人员、资产、机构、财务等方面的独立情况</w:t>
      </w:r>
      <w:bookmarkEnd w:id="736"/>
      <w:bookmarkEnd w:id="737"/>
      <w:bookmarkEnd w:id="739"/>
    </w:p>
    <w:p>
      <w:pPr>
        <w:pStyle w:val="Style27"/>
        <w:keepNext w:val="0"/>
        <w:keepLines w:val="0"/>
        <w:widowControl w:val="0"/>
        <w:shd w:val="clear" w:color="auto" w:fill="auto"/>
        <w:bidi w:val="0"/>
        <w:spacing w:before="0" w:after="520" w:line="468" w:lineRule="exact"/>
        <w:ind w:left="0" w:right="0" w:firstLine="360"/>
        <w:jc w:val="left"/>
      </w:pPr>
      <w:r>
        <w:rPr>
          <w:color w:val="000000"/>
          <w:spacing w:val="0"/>
          <w:w w:val="100"/>
          <w:position w:val="0"/>
        </w:rPr>
        <w:t>公司与控股股东在业务、人员、资产、机构和财务等方面严格实行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五分开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，各自独立核算，独立承担责任和风险。公 司具有独立完整的业务及自主的经营能力；与控股股东在人员方面完全独立，公司董事长、总经理、副总经理、董事会秘书、 财务负责人等高级管理人员均未在股东单位任职，均在公司领取薪酬；公司资产独立完整，与控股股东之间产权关系明确； 公司办公机构、生产经营场所与控股股东完全独立，建立了健全的法人治理结构、独立完整的生产经营体系；公司建立了独 立的财务部门和财务核算体系，独立在银行开设账户，能够作出独立的财务决策，公司财务人员不在股东单位兼职和领取报 酬，依法独立进行纳税申报和缴纳。</w:t>
      </w:r>
    </w:p>
    <w:p>
      <w:pPr>
        <w:pStyle w:val="Style23"/>
        <w:keepNext/>
        <w:keepLines/>
        <w:widowControl w:val="0"/>
        <w:shd w:val="clear" w:color="auto" w:fill="auto"/>
        <w:tabs>
          <w:tab w:pos="522" w:val="left"/>
        </w:tabs>
        <w:bidi w:val="0"/>
        <w:spacing w:before="0" w:line="240" w:lineRule="auto"/>
        <w:ind w:left="0" w:right="0" w:firstLine="0"/>
        <w:jc w:val="left"/>
      </w:pPr>
      <w:bookmarkStart w:id="740" w:name="bookmark740"/>
      <w:bookmarkStart w:id="741" w:name="bookmark741"/>
      <w:bookmarkStart w:id="742" w:name="bookmark742"/>
      <w:bookmarkStart w:id="743" w:name="bookmark743"/>
      <w:r>
        <w:rPr>
          <w:color w:val="000000"/>
          <w:spacing w:val="0"/>
          <w:w w:val="100"/>
          <w:position w:val="0"/>
          <w:sz w:val="24"/>
          <w:szCs w:val="24"/>
        </w:rPr>
        <w:t>三</w:t>
      </w:r>
      <w:bookmarkEnd w:id="742"/>
      <w:r>
        <w:rPr>
          <w:color w:val="000000"/>
          <w:spacing w:val="0"/>
          <w:w w:val="100"/>
          <w:position w:val="0"/>
          <w:sz w:val="24"/>
          <w:szCs w:val="24"/>
        </w:rPr>
        <w:t>、</w:t>
        <w:tab/>
        <w:t>同业竞争情况</w:t>
      </w:r>
      <w:bookmarkEnd w:id="740"/>
      <w:bookmarkEnd w:id="741"/>
      <w:bookmarkEnd w:id="743"/>
    </w:p>
    <w:p>
      <w:pPr>
        <w:pStyle w:val="Style27"/>
        <w:keepNext w:val="0"/>
        <w:keepLines w:val="0"/>
        <w:widowControl w:val="0"/>
        <w:shd w:val="clear" w:color="auto" w:fill="auto"/>
        <w:bidi w:val="0"/>
        <w:spacing w:before="0" w:after="260" w:line="54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744" w:name="bookmark744"/>
      <w:bookmarkStart w:id="745" w:name="bookmark745"/>
      <w:bookmarkStart w:id="746" w:name="bookmark746"/>
      <w:bookmarkStart w:id="747" w:name="bookmark747"/>
      <w:r>
        <w:rPr>
          <w:color w:val="000000"/>
          <w:spacing w:val="0"/>
          <w:w w:val="100"/>
          <w:position w:val="0"/>
          <w:sz w:val="24"/>
          <w:szCs w:val="24"/>
        </w:rPr>
        <w:t>四</w:t>
      </w:r>
      <w:bookmarkEnd w:id="746"/>
      <w:r>
        <w:rPr>
          <w:color w:val="000000"/>
          <w:spacing w:val="0"/>
          <w:w w:val="100"/>
          <w:position w:val="0"/>
          <w:sz w:val="24"/>
          <w:szCs w:val="24"/>
        </w:rPr>
        <w:t>、报告期内召开的年度股东大会和临时股东大会的有关情况</w:t>
      </w:r>
      <w:bookmarkEnd w:id="744"/>
      <w:bookmarkEnd w:id="745"/>
      <w:bookmarkEnd w:id="747"/>
    </w:p>
    <w:p>
      <w:pPr>
        <w:pStyle w:val="Style31"/>
        <w:keepNext/>
        <w:keepLines/>
        <w:widowControl w:val="0"/>
        <w:shd w:val="clear" w:color="auto" w:fill="auto"/>
        <w:bidi w:val="0"/>
        <w:spacing w:before="0" w:after="400" w:line="240" w:lineRule="auto"/>
        <w:ind w:left="0" w:right="0" w:firstLine="0"/>
        <w:jc w:val="left"/>
      </w:pPr>
      <w:bookmarkStart w:id="748" w:name="bookmark748"/>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rPr>
        <w:t>1</w:t>
      </w:r>
      <w:bookmarkEnd w:id="750"/>
      <w:r>
        <w:rPr>
          <w:color w:val="000000"/>
          <w:spacing w:val="0"/>
          <w:w w:val="100"/>
          <w:position w:val="0"/>
        </w:rPr>
        <w:t>、本报告期股东大会情况</w:t>
      </w:r>
      <w:bookmarkEnd w:id="748"/>
      <w:bookmarkEnd w:id="749"/>
      <w:bookmarkEnd w:id="751"/>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披露索引</w:t>
            </w:r>
          </w:p>
        </w:tc>
      </w:tr>
      <w:tr>
        <w:trPr>
          <w:trHeight w:val="16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70.28%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巨潮资讯网上披露</w:t>
            </w:r>
          </w:p>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年第一次临 时股东大会会议决 议公告》（编号： </w:t>
            </w:r>
            <w:r>
              <w:rPr>
                <w:rFonts w:ascii="Times New Roman" w:eastAsia="Times New Roman" w:hAnsi="Times New Roman" w:cs="Times New Roman"/>
                <w:color w:val="000000"/>
                <w:spacing w:val="0"/>
                <w:w w:val="100"/>
                <w:position w:val="0"/>
                <w:sz w:val="18"/>
                <w:szCs w:val="18"/>
              </w:rPr>
              <w:t>2016-014</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年年度股东大 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70.35%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left"/>
            </w:pPr>
            <w:r>
              <w:rPr>
                <w:color w:val="000000"/>
                <w:spacing w:val="0"/>
                <w:w w:val="100"/>
                <w:position w:val="0"/>
              </w:rPr>
              <w:t>巨潮资讯网上披露</w:t>
            </w:r>
          </w:p>
          <w:p>
            <w:pPr>
              <w:pStyle w:val="Style7"/>
              <w:keepNext w:val="0"/>
              <w:keepLines w:val="0"/>
              <w:widowControl w:val="0"/>
              <w:shd w:val="clear" w:color="auto" w:fill="auto"/>
              <w:bidi w:val="0"/>
              <w:spacing w:before="0" w:after="100" w:line="326" w:lineRule="exact"/>
              <w:ind w:left="0" w:right="0" w:firstLine="0"/>
              <w:jc w:val="left"/>
            </w:pPr>
            <w:r>
              <w:rPr>
                <w:i/>
                <w:iCs/>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年年度股东 大会决议的公告》</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（编号：</w:t>
            </w:r>
            <w:r>
              <w:rPr>
                <w:rFonts w:ascii="Times New Roman" w:eastAsia="Times New Roman" w:hAnsi="Times New Roman" w:cs="Times New Roman"/>
                <w:color w:val="000000"/>
                <w:spacing w:val="0"/>
                <w:w w:val="100"/>
                <w:position w:val="0"/>
                <w:sz w:val="18"/>
                <w:szCs w:val="18"/>
              </w:rPr>
              <w:t>2016-021</w:t>
            </w:r>
            <w:r>
              <w:rPr>
                <w:color w:val="000000"/>
                <w:spacing w:val="0"/>
                <w:w w:val="100"/>
                <w:position w:val="0"/>
              </w:rPr>
              <w:t>）</w:t>
            </w:r>
          </w:p>
        </w:tc>
      </w:tr>
      <w:tr>
        <w:trPr>
          <w:trHeight w:val="1661"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 股东大会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61.05%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5" w:lineRule="exact"/>
              <w:ind w:left="0" w:right="0" w:firstLine="0"/>
              <w:jc w:val="left"/>
            </w:pPr>
            <w:r>
              <w:rPr>
                <w:color w:val="000000"/>
                <w:spacing w:val="0"/>
                <w:w w:val="100"/>
                <w:position w:val="0"/>
              </w:rPr>
              <w:t>巨潮资讯网上披露</w:t>
            </w:r>
          </w:p>
          <w:p>
            <w:pPr>
              <w:pStyle w:val="Style7"/>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年第二次临 时股东大会会议决 议公告》（编号： </w:t>
            </w:r>
            <w:r>
              <w:rPr>
                <w:rFonts w:ascii="Times New Roman" w:eastAsia="Times New Roman" w:hAnsi="Times New Roman" w:cs="Times New Roman"/>
                <w:color w:val="000000"/>
                <w:spacing w:val="0"/>
                <w:w w:val="100"/>
                <w:position w:val="0"/>
                <w:sz w:val="18"/>
                <w:szCs w:val="18"/>
              </w:rPr>
              <w:t>2016-024</w:t>
            </w:r>
            <w:r>
              <w:rPr>
                <w:color w:val="000000"/>
                <w:spacing w:val="0"/>
                <w:w w:val="100"/>
                <w:position w:val="0"/>
              </w:rPr>
              <w:t>）</w:t>
            </w:r>
          </w:p>
        </w:tc>
      </w:tr>
    </w:tbl>
    <w:tbl>
      <w:tblPr>
        <w:tblOverlap w:val="never"/>
        <w:jc w:val="center"/>
        <w:tblLayout w:type="fixed"/>
      </w:tblPr>
      <w:tblGrid>
        <w:gridCol w:w="1598"/>
        <w:gridCol w:w="1594"/>
        <w:gridCol w:w="1598"/>
        <w:gridCol w:w="1594"/>
        <w:gridCol w:w="1594"/>
        <w:gridCol w:w="1603"/>
      </w:tblGrid>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年第三次临时 股东大会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5" w:lineRule="exact"/>
              <w:ind w:left="0" w:right="0" w:firstLine="0"/>
              <w:jc w:val="left"/>
            </w:pPr>
            <w:r>
              <w:rPr>
                <w:color w:val="000000"/>
                <w:spacing w:val="0"/>
                <w:w w:val="100"/>
                <w:position w:val="0"/>
              </w:rPr>
              <w:t>巨潮资讯网上披露</w:t>
            </w:r>
          </w:p>
          <w:p>
            <w:pPr>
              <w:pStyle w:val="Style7"/>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年第三次临 时股东大会会议决 议公告》（编号： </w:t>
            </w:r>
            <w:r>
              <w:rPr>
                <w:rFonts w:ascii="Times New Roman" w:eastAsia="Times New Roman" w:hAnsi="Times New Roman" w:cs="Times New Roman"/>
                <w:color w:val="000000"/>
                <w:spacing w:val="0"/>
                <w:w w:val="100"/>
                <w:position w:val="0"/>
                <w:sz w:val="18"/>
                <w:szCs w:val="18"/>
              </w:rPr>
              <w:t>2016-042</w:t>
            </w:r>
            <w:r>
              <w:rPr>
                <w:color w:val="000000"/>
                <w:spacing w:val="0"/>
                <w:w w:val="100"/>
                <w:position w:val="0"/>
              </w:rPr>
              <w:t>）</w:t>
            </w:r>
          </w:p>
        </w:tc>
      </w:tr>
      <w:tr>
        <w:trPr>
          <w:trHeight w:val="1661"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年第四次临时 股东大会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巨潮资讯网上披露</w:t>
            </w:r>
          </w:p>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年第四次临 时股东大会会议决 议公告》（编号： </w:t>
            </w:r>
            <w:r>
              <w:rPr>
                <w:rFonts w:ascii="Times New Roman" w:eastAsia="Times New Roman" w:hAnsi="Times New Roman" w:cs="Times New Roman"/>
                <w:color w:val="000000"/>
                <w:spacing w:val="0"/>
                <w:w w:val="100"/>
                <w:position w:val="0"/>
                <w:sz w:val="18"/>
                <w:szCs w:val="18"/>
              </w:rPr>
              <w:t>2016-050</w:t>
            </w:r>
            <w:r>
              <w:rPr>
                <w:color w:val="000000"/>
                <w:spacing w:val="0"/>
                <w:w w:val="100"/>
                <w:position w:val="0"/>
              </w:rPr>
              <w:t>）</w:t>
            </w:r>
          </w:p>
        </w:tc>
      </w:tr>
    </w:tbl>
    <w:p>
      <w:pPr>
        <w:widowControl w:val="0"/>
        <w:spacing w:after="399" w:line="1" w:lineRule="exact"/>
      </w:pPr>
    </w:p>
    <w:p>
      <w:pPr>
        <w:pStyle w:val="Style31"/>
        <w:keepNext/>
        <w:keepLines/>
        <w:widowControl w:val="0"/>
        <w:shd w:val="clear" w:color="auto" w:fill="auto"/>
        <w:bidi w:val="0"/>
        <w:spacing w:before="0" w:line="240" w:lineRule="auto"/>
        <w:ind w:left="0" w:right="0" w:firstLine="0"/>
        <w:jc w:val="left"/>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2</w:t>
      </w:r>
      <w:bookmarkEnd w:id="754"/>
      <w:r>
        <w:rPr>
          <w:color w:val="000000"/>
          <w:spacing w:val="0"/>
          <w:w w:val="100"/>
          <w:position w:val="0"/>
        </w:rPr>
        <w:t>、表决权恢复的优先股股东请求召开临时股东大会</w:t>
      </w:r>
      <w:bookmarkEnd w:id="752"/>
      <w:bookmarkEnd w:id="753"/>
      <w:bookmarkEnd w:id="755"/>
    </w:p>
    <w:p>
      <w:pPr>
        <w:pStyle w:val="Style27"/>
        <w:keepNext w:val="0"/>
        <w:keepLines w:val="0"/>
        <w:widowControl w:val="0"/>
        <w:shd w:val="clear" w:color="auto" w:fill="auto"/>
        <w:bidi w:val="0"/>
        <w:spacing w:before="0" w:after="5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756" w:name="bookmark756"/>
      <w:bookmarkStart w:id="757" w:name="bookmark757"/>
      <w:bookmarkStart w:id="758" w:name="bookmark758"/>
      <w:bookmarkStart w:id="759" w:name="bookmark759"/>
      <w:r>
        <w:rPr>
          <w:color w:val="000000"/>
          <w:spacing w:val="0"/>
          <w:w w:val="100"/>
          <w:position w:val="0"/>
          <w:sz w:val="24"/>
          <w:szCs w:val="24"/>
        </w:rPr>
        <w:t>五</w:t>
      </w:r>
      <w:bookmarkEnd w:id="758"/>
      <w:r>
        <w:rPr>
          <w:color w:val="000000"/>
          <w:spacing w:val="0"/>
          <w:w w:val="100"/>
          <w:position w:val="0"/>
          <w:sz w:val="24"/>
          <w:szCs w:val="24"/>
        </w:rPr>
        <w:t>、报告期内独立董事履行职责的情况</w:t>
      </w:r>
      <w:bookmarkEnd w:id="756"/>
      <w:bookmarkEnd w:id="757"/>
      <w:bookmarkEnd w:id="759"/>
    </w:p>
    <w:p>
      <w:pPr>
        <w:pStyle w:val="Style31"/>
        <w:keepNext/>
        <w:keepLines/>
        <w:widowControl w:val="0"/>
        <w:shd w:val="clear" w:color="auto" w:fill="auto"/>
        <w:bidi w:val="0"/>
        <w:spacing w:before="0" w:after="400" w:line="240" w:lineRule="auto"/>
        <w:ind w:left="0" w:right="0" w:firstLine="0"/>
        <w:jc w:val="left"/>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1</w:t>
      </w:r>
      <w:bookmarkEnd w:id="762"/>
      <w:r>
        <w:rPr>
          <w:color w:val="000000"/>
          <w:spacing w:val="0"/>
          <w:w w:val="100"/>
          <w:position w:val="0"/>
        </w:rPr>
        <w:t>、独立董事出席董事会及股东大会的情况</w:t>
      </w:r>
      <w:bookmarkEnd w:id="760"/>
      <w:bookmarkEnd w:id="761"/>
      <w:bookmarkEnd w:id="763"/>
    </w:p>
    <w:tbl>
      <w:tblPr>
        <w:tblOverlap w:val="never"/>
        <w:jc w:val="center"/>
        <w:tblLayout w:type="fixed"/>
      </w:tblPr>
      <w:tblGrid>
        <w:gridCol w:w="1627"/>
        <w:gridCol w:w="1325"/>
        <w:gridCol w:w="1325"/>
        <w:gridCol w:w="1325"/>
        <w:gridCol w:w="1325"/>
        <w:gridCol w:w="1320"/>
        <w:gridCol w:w="1334"/>
      </w:tblGrid>
      <w:tr>
        <w:trPr>
          <w:trHeight w:val="403" w:hRule="exact"/>
        </w:trPr>
        <w:tc>
          <w:tcPr>
            <w:gridSpan w:val="7"/>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独立董事姓名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王朝曦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秦家银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p>
      <w:pPr>
        <w:widowControl w:val="0"/>
        <w:spacing w:after="179" w:line="1" w:lineRule="exact"/>
      </w:pPr>
    </w:p>
    <w:p>
      <w:pPr>
        <w:pStyle w:val="Style27"/>
        <w:keepNext w:val="0"/>
        <w:keepLines w:val="0"/>
        <w:widowControl w:val="0"/>
        <w:shd w:val="clear" w:color="auto" w:fill="auto"/>
        <w:bidi w:val="0"/>
        <w:spacing w:before="0" w:after="520" w:line="240" w:lineRule="auto"/>
        <w:ind w:left="0" w:right="0" w:firstLine="0"/>
        <w:jc w:val="left"/>
      </w:pPr>
      <w:r>
        <w:rPr>
          <w:color w:val="000000"/>
          <w:spacing w:val="0"/>
          <w:w w:val="100"/>
          <w:position w:val="0"/>
        </w:rPr>
        <w:t>连续两次未亲自出席董事会的说明</w:t>
      </w:r>
    </w:p>
    <w:p>
      <w:pPr>
        <w:pStyle w:val="Style31"/>
        <w:keepNext/>
        <w:keepLines/>
        <w:widowControl w:val="0"/>
        <w:shd w:val="clear" w:color="auto" w:fill="auto"/>
        <w:tabs>
          <w:tab w:pos="378" w:val="left"/>
        </w:tabs>
        <w:bidi w:val="0"/>
        <w:spacing w:before="0" w:line="240" w:lineRule="auto"/>
        <w:ind w:left="0" w:right="0" w:firstLine="0"/>
        <w:jc w:val="left"/>
      </w:pPr>
      <w:bookmarkStart w:id="764" w:name="bookmark764"/>
      <w:bookmarkStart w:id="765" w:name="bookmark765"/>
      <w:bookmarkStart w:id="766" w:name="bookmark766"/>
      <w:bookmarkStart w:id="767" w:name="bookmark767"/>
      <w:r>
        <w:rPr>
          <w:rFonts w:ascii="Times New Roman" w:eastAsia="Times New Roman" w:hAnsi="Times New Roman" w:cs="Times New Roman"/>
          <w:color w:val="000000"/>
          <w:spacing w:val="0"/>
          <w:w w:val="100"/>
          <w:position w:val="0"/>
        </w:rPr>
        <w:t>2</w:t>
      </w:r>
      <w:bookmarkEnd w:id="766"/>
      <w:r>
        <w:rPr>
          <w:color w:val="000000"/>
          <w:spacing w:val="0"/>
          <w:w w:val="100"/>
          <w:position w:val="0"/>
        </w:rPr>
        <w:t>、</w:t>
        <w:tab/>
        <w:t>独立董事对公司有关事项提出异议的情况</w:t>
      </w:r>
      <w:bookmarkEnd w:id="764"/>
      <w:bookmarkEnd w:id="765"/>
      <w:bookmarkEnd w:id="767"/>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独立董事对公司有关事项是否提出异议</w:t>
      </w:r>
    </w:p>
    <w:p>
      <w:pPr>
        <w:pStyle w:val="Style27"/>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i/>
          <w:iCs/>
          <w:color w:val="000000"/>
          <w:spacing w:val="0"/>
          <w:w w:val="100"/>
          <w:position w:val="0"/>
          <w:sz w:val="18"/>
          <w:szCs w:val="18"/>
        </w:rPr>
        <w:t>V</w:t>
      </w:r>
      <w:r>
        <w:rPr>
          <w:i/>
          <w:iCs/>
          <w:color w:val="000000"/>
          <w:spacing w:val="0"/>
          <w:w w:val="100"/>
          <w:position w:val="0"/>
        </w:rPr>
        <w:t>否</w:t>
      </w:r>
    </w:p>
    <w:p>
      <w:pPr>
        <w:pStyle w:val="Style27"/>
        <w:keepNext w:val="0"/>
        <w:keepLines w:val="0"/>
        <w:widowControl w:val="0"/>
        <w:shd w:val="clear" w:color="auto" w:fill="auto"/>
        <w:bidi w:val="0"/>
        <w:spacing w:before="0" w:after="520" w:line="240" w:lineRule="auto"/>
        <w:ind w:left="0" w:right="0" w:firstLine="0"/>
        <w:jc w:val="left"/>
      </w:pPr>
      <w:r>
        <w:rPr>
          <w:color w:val="000000"/>
          <w:spacing w:val="0"/>
          <w:w w:val="100"/>
          <w:position w:val="0"/>
        </w:rPr>
        <w:t>报告期内独立董事对公司有关事项未提出异议。</w:t>
      </w:r>
    </w:p>
    <w:p>
      <w:pPr>
        <w:pStyle w:val="Style31"/>
        <w:keepNext/>
        <w:keepLines/>
        <w:widowControl w:val="0"/>
        <w:shd w:val="clear" w:color="auto" w:fill="auto"/>
        <w:tabs>
          <w:tab w:pos="378" w:val="left"/>
        </w:tabs>
        <w:bidi w:val="0"/>
        <w:spacing w:before="0" w:line="240" w:lineRule="auto"/>
        <w:ind w:left="0" w:right="0" w:firstLine="0"/>
        <w:jc w:val="left"/>
      </w:pPr>
      <w:bookmarkStart w:id="768" w:name="bookmark768"/>
      <w:bookmarkStart w:id="769" w:name="bookmark769"/>
      <w:bookmarkStart w:id="770" w:name="bookmark770"/>
      <w:bookmarkStart w:id="771" w:name="bookmark771"/>
      <w:r>
        <w:rPr>
          <w:rFonts w:ascii="Times New Roman" w:eastAsia="Times New Roman" w:hAnsi="Times New Roman" w:cs="Times New Roman"/>
          <w:color w:val="000000"/>
          <w:spacing w:val="0"/>
          <w:w w:val="100"/>
          <w:position w:val="0"/>
        </w:rPr>
        <w:t>3</w:t>
      </w:r>
      <w:bookmarkEnd w:id="770"/>
      <w:r>
        <w:rPr>
          <w:color w:val="000000"/>
          <w:spacing w:val="0"/>
          <w:w w:val="100"/>
          <w:position w:val="0"/>
        </w:rPr>
        <w:t>、</w:t>
        <w:tab/>
        <w:t>独立董事履行职责的其他说明</w:t>
      </w:r>
      <w:bookmarkEnd w:id="768"/>
      <w:bookmarkEnd w:id="769"/>
      <w:bookmarkEnd w:id="771"/>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独立董事对公司有关建议是否被采纳</w:t>
      </w:r>
    </w:p>
    <w:p>
      <w:pPr>
        <w:pStyle w:val="Style27"/>
        <w:keepNext w:val="0"/>
        <w:keepLines w:val="0"/>
        <w:widowControl w:val="0"/>
        <w:shd w:val="clear" w:color="auto" w:fill="auto"/>
        <w:bidi w:val="0"/>
        <w:spacing w:before="0" w:after="0" w:line="475"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7"/>
        <w:keepNext w:val="0"/>
        <w:keepLines w:val="0"/>
        <w:widowControl w:val="0"/>
        <w:shd w:val="clear" w:color="auto" w:fill="auto"/>
        <w:bidi w:val="0"/>
        <w:spacing w:before="0" w:after="0" w:line="475" w:lineRule="exact"/>
        <w:ind w:left="0" w:right="0" w:firstLine="0"/>
        <w:jc w:val="left"/>
      </w:pPr>
      <w:r>
        <w:rPr>
          <w:color w:val="000000"/>
          <w:spacing w:val="0"/>
          <w:w w:val="100"/>
          <w:position w:val="0"/>
        </w:rPr>
        <w:t>独立董事对公司有关建议被采纳或未被采纳的说明</w:t>
      </w:r>
    </w:p>
    <w:p>
      <w:pPr>
        <w:pStyle w:val="Style27"/>
        <w:keepNext w:val="0"/>
        <w:keepLines w:val="0"/>
        <w:widowControl w:val="0"/>
        <w:shd w:val="clear" w:color="auto" w:fill="auto"/>
        <w:bidi w:val="0"/>
        <w:spacing w:before="0" w:after="540" w:line="468" w:lineRule="exact"/>
        <w:ind w:left="0" w:right="0"/>
        <w:jc w:val="both"/>
      </w:pPr>
      <w:r>
        <w:rPr>
          <w:color w:val="000000"/>
          <w:spacing w:val="0"/>
          <w:w w:val="100"/>
          <w:position w:val="0"/>
        </w:rPr>
        <w:t>公司独立董事在任职期间能够按照《公司法》、《上市公司治理准则》、《公司章程》及《独立董事工作制度》等有关 规定，恪尽职守、勤勉尽责，在工作中保持独立性，积极出席相关会议，深入了解公司的生产经营状况和重大事项进展情况， 为公司的经营发展从各自专业角度提出合理的意见和建议，对公司购买资产、股权激励、投资设立全资子公司、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年非公 开发行股票、回购注销部分限制性股票、申请银行授信、为控股子公司申请银行授信提供担保和定期报告等相关事项发表独 立意见，对董事会的科学决策、公司的发展起了积极的作用，切实地维护了公司及广大公众投资者的利益。</w:t>
      </w:r>
    </w:p>
    <w:p>
      <w:pPr>
        <w:pStyle w:val="Style23"/>
        <w:keepNext/>
        <w:keepLines/>
        <w:widowControl w:val="0"/>
        <w:shd w:val="clear" w:color="auto" w:fill="auto"/>
        <w:bidi w:val="0"/>
        <w:spacing w:before="0" w:after="240" w:line="240" w:lineRule="auto"/>
        <w:ind w:left="0" w:right="0" w:firstLine="0"/>
        <w:jc w:val="left"/>
      </w:pPr>
      <w:bookmarkStart w:id="772" w:name="bookmark772"/>
      <w:bookmarkStart w:id="773" w:name="bookmark773"/>
      <w:bookmarkStart w:id="774" w:name="bookmark774"/>
      <w:bookmarkStart w:id="775" w:name="bookmark775"/>
      <w:r>
        <w:rPr>
          <w:color w:val="000000"/>
          <w:spacing w:val="0"/>
          <w:w w:val="100"/>
          <w:position w:val="0"/>
          <w:sz w:val="24"/>
          <w:szCs w:val="24"/>
        </w:rPr>
        <w:t>六</w:t>
      </w:r>
      <w:bookmarkEnd w:id="774"/>
      <w:r>
        <w:rPr>
          <w:color w:val="000000"/>
          <w:spacing w:val="0"/>
          <w:w w:val="100"/>
          <w:position w:val="0"/>
          <w:sz w:val="24"/>
          <w:szCs w:val="24"/>
        </w:rPr>
        <w:t>、董事会下设专门委员会在报告期内履行职责情况</w:t>
      </w:r>
      <w:bookmarkEnd w:id="772"/>
      <w:bookmarkEnd w:id="773"/>
      <w:bookmarkEnd w:id="775"/>
    </w:p>
    <w:p>
      <w:pPr>
        <w:pStyle w:val="Style27"/>
        <w:keepNext w:val="0"/>
        <w:keepLines w:val="0"/>
        <w:widowControl w:val="0"/>
        <w:shd w:val="clear" w:color="auto" w:fill="auto"/>
        <w:bidi w:val="0"/>
        <w:spacing w:before="0" w:after="540" w:line="475" w:lineRule="exact"/>
        <w:ind w:left="0" w:right="0" w:firstLine="0"/>
        <w:jc w:val="left"/>
      </w:pPr>
      <w:r>
        <w:rPr>
          <w:color w:val="000000"/>
          <w:spacing w:val="0"/>
          <w:w w:val="100"/>
          <w:position w:val="0"/>
        </w:rPr>
        <w:t>报告期内，第二届董事会下设审计委员会、提名委员会、薪酬与考核委员会和战略委员会</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个专门委员会。</w:t>
      </w:r>
    </w:p>
    <w:p>
      <w:pPr>
        <w:pStyle w:val="Style31"/>
        <w:keepNext/>
        <w:keepLines/>
        <w:widowControl w:val="0"/>
        <w:shd w:val="clear" w:color="auto" w:fill="auto"/>
        <w:tabs>
          <w:tab w:pos="368" w:val="left"/>
        </w:tabs>
        <w:bidi w:val="0"/>
        <w:spacing w:before="0" w:after="240" w:line="240" w:lineRule="auto"/>
        <w:ind w:left="0" w:right="0" w:firstLine="0"/>
        <w:jc w:val="both"/>
      </w:pPr>
      <w:bookmarkStart w:id="776" w:name="bookmark776"/>
      <w:bookmarkStart w:id="777" w:name="bookmark777"/>
      <w:bookmarkStart w:id="778" w:name="bookmark778"/>
      <w:bookmarkStart w:id="779" w:name="bookmark779"/>
      <w:r>
        <w:rPr>
          <w:rFonts w:ascii="Times New Roman" w:eastAsia="Times New Roman" w:hAnsi="Times New Roman" w:cs="Times New Roman"/>
          <w:color w:val="000000"/>
          <w:spacing w:val="0"/>
          <w:w w:val="100"/>
          <w:position w:val="0"/>
        </w:rPr>
        <w:t>1</w:t>
      </w:r>
      <w:bookmarkEnd w:id="778"/>
      <w:r>
        <w:rPr>
          <w:color w:val="000000"/>
          <w:spacing w:val="0"/>
          <w:w w:val="100"/>
          <w:position w:val="0"/>
        </w:rPr>
        <w:t>、</w:t>
        <w:tab/>
        <w:t>审计委员会</w:t>
      </w:r>
      <w:bookmarkEnd w:id="776"/>
      <w:bookmarkEnd w:id="777"/>
      <w:bookmarkEnd w:id="779"/>
    </w:p>
    <w:p>
      <w:pPr>
        <w:pStyle w:val="Style27"/>
        <w:keepNext w:val="0"/>
        <w:keepLines w:val="0"/>
        <w:widowControl w:val="0"/>
        <w:shd w:val="clear" w:color="auto" w:fill="auto"/>
        <w:bidi w:val="0"/>
        <w:spacing w:before="0" w:after="540" w:line="480" w:lineRule="exact"/>
        <w:ind w:left="0" w:right="0" w:firstLine="300"/>
        <w:jc w:val="both"/>
      </w:pPr>
      <w:r>
        <w:rPr>
          <w:color w:val="000000"/>
          <w:spacing w:val="0"/>
          <w:w w:val="100"/>
          <w:position w:val="0"/>
        </w:rPr>
        <w:t>报告期内，公司董事会审计委员会本着勤勉尽责的原则，认真履行职责，共召开</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次会议，对购买资产、投资设立全资 子公司、定期报告、续聘会计师事务所、募集资金管理、为控股子公司申请银行授信提供担保等方面进行了重点关注。</w:t>
      </w:r>
    </w:p>
    <w:p>
      <w:pPr>
        <w:pStyle w:val="Style31"/>
        <w:keepNext/>
        <w:keepLines/>
        <w:widowControl w:val="0"/>
        <w:shd w:val="clear" w:color="auto" w:fill="auto"/>
        <w:tabs>
          <w:tab w:pos="378" w:val="left"/>
        </w:tabs>
        <w:bidi w:val="0"/>
        <w:spacing w:before="0" w:after="240" w:line="240" w:lineRule="auto"/>
        <w:ind w:left="0" w:right="0" w:firstLine="0"/>
        <w:jc w:val="both"/>
      </w:pPr>
      <w:bookmarkStart w:id="780" w:name="bookmark780"/>
      <w:bookmarkStart w:id="781" w:name="bookmark781"/>
      <w:bookmarkStart w:id="782" w:name="bookmark782"/>
      <w:bookmarkStart w:id="783" w:name="bookmark783"/>
      <w:r>
        <w:rPr>
          <w:rFonts w:ascii="Times New Roman" w:eastAsia="Times New Roman" w:hAnsi="Times New Roman" w:cs="Times New Roman"/>
          <w:color w:val="000000"/>
          <w:spacing w:val="0"/>
          <w:w w:val="100"/>
          <w:position w:val="0"/>
        </w:rPr>
        <w:t>2</w:t>
      </w:r>
      <w:bookmarkEnd w:id="782"/>
      <w:r>
        <w:rPr>
          <w:color w:val="000000"/>
          <w:spacing w:val="0"/>
          <w:w w:val="100"/>
          <w:position w:val="0"/>
        </w:rPr>
        <w:t>、</w:t>
        <w:tab/>
        <w:t>提名委员会</w:t>
      </w:r>
      <w:bookmarkEnd w:id="780"/>
      <w:bookmarkEnd w:id="781"/>
      <w:bookmarkEnd w:id="783"/>
    </w:p>
    <w:p>
      <w:pPr>
        <w:pStyle w:val="Style27"/>
        <w:keepNext w:val="0"/>
        <w:keepLines w:val="0"/>
        <w:widowControl w:val="0"/>
        <w:shd w:val="clear" w:color="auto" w:fill="auto"/>
        <w:bidi w:val="0"/>
        <w:spacing w:before="0" w:after="540" w:line="470" w:lineRule="exact"/>
        <w:ind w:left="0" w:right="0" w:firstLine="300"/>
        <w:jc w:val="left"/>
      </w:pPr>
      <w:r>
        <w:rPr>
          <w:color w:val="000000"/>
          <w:spacing w:val="0"/>
          <w:w w:val="100"/>
          <w:position w:val="0"/>
        </w:rPr>
        <w:t>报告期内，公司提名委员会共召开</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次会议，对公司董事人选的任职条件进行认真审查，并提出专业意见，对公司董事 会聘任董事提供决策意见。</w:t>
      </w:r>
    </w:p>
    <w:p>
      <w:pPr>
        <w:pStyle w:val="Style31"/>
        <w:keepNext/>
        <w:keepLines/>
        <w:widowControl w:val="0"/>
        <w:shd w:val="clear" w:color="auto" w:fill="auto"/>
        <w:tabs>
          <w:tab w:pos="378" w:val="left"/>
        </w:tabs>
        <w:bidi w:val="0"/>
        <w:spacing w:before="0" w:after="240" w:line="240" w:lineRule="auto"/>
        <w:ind w:left="0" w:right="0" w:firstLine="0"/>
        <w:jc w:val="both"/>
      </w:pPr>
      <w:bookmarkStart w:id="784" w:name="bookmark784"/>
      <w:bookmarkStart w:id="785" w:name="bookmark785"/>
      <w:bookmarkStart w:id="786" w:name="bookmark786"/>
      <w:bookmarkStart w:id="787" w:name="bookmark787"/>
      <w:r>
        <w:rPr>
          <w:rFonts w:ascii="Times New Roman" w:eastAsia="Times New Roman" w:hAnsi="Times New Roman" w:cs="Times New Roman"/>
          <w:color w:val="000000"/>
          <w:spacing w:val="0"/>
          <w:w w:val="100"/>
          <w:position w:val="0"/>
        </w:rPr>
        <w:t>3</w:t>
      </w:r>
      <w:bookmarkEnd w:id="786"/>
      <w:r>
        <w:rPr>
          <w:color w:val="000000"/>
          <w:spacing w:val="0"/>
          <w:w w:val="100"/>
          <w:position w:val="0"/>
        </w:rPr>
        <w:t>、</w:t>
        <w:tab/>
        <w:t>薪酬与考核委员会</w:t>
      </w:r>
      <w:bookmarkEnd w:id="784"/>
      <w:bookmarkEnd w:id="785"/>
      <w:bookmarkEnd w:id="787"/>
    </w:p>
    <w:p>
      <w:pPr>
        <w:pStyle w:val="Style27"/>
        <w:keepNext w:val="0"/>
        <w:keepLines w:val="0"/>
        <w:widowControl w:val="0"/>
        <w:shd w:val="clear" w:color="auto" w:fill="auto"/>
        <w:bidi w:val="0"/>
        <w:spacing w:before="0" w:after="540" w:line="475" w:lineRule="exact"/>
        <w:ind w:left="0" w:right="0" w:firstLine="300"/>
        <w:jc w:val="both"/>
      </w:pPr>
      <w:r>
        <w:rPr>
          <w:color w:val="000000"/>
          <w:spacing w:val="0"/>
          <w:w w:val="100"/>
          <w:position w:val="0"/>
        </w:rPr>
        <w:t>报告期内，公司薪酬与考核委员会共召开</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次会议，对公司第二期限制性股票激励计划（草案）、第二期限制性股票激 励计划实施考核管理办法和第二期限制性股票激励计划名单、《董事、监事及高级管理人员薪酬管理制度》、公司首期激励 计划首次授予的限制性股票第一个解锁期可解锁等事项进行认真审核，为公司董事会作出正确决策起到了积极作用。</w:t>
      </w:r>
    </w:p>
    <w:p>
      <w:pPr>
        <w:pStyle w:val="Style31"/>
        <w:keepNext/>
        <w:keepLines/>
        <w:widowControl w:val="0"/>
        <w:shd w:val="clear" w:color="auto" w:fill="auto"/>
        <w:tabs>
          <w:tab w:pos="378" w:val="left"/>
        </w:tabs>
        <w:bidi w:val="0"/>
        <w:spacing w:before="0" w:after="240" w:line="240" w:lineRule="auto"/>
        <w:ind w:left="0" w:right="0" w:firstLine="0"/>
        <w:jc w:val="both"/>
      </w:pPr>
      <w:bookmarkStart w:id="788" w:name="bookmark788"/>
      <w:bookmarkStart w:id="789" w:name="bookmark789"/>
      <w:bookmarkStart w:id="790" w:name="bookmark790"/>
      <w:bookmarkStart w:id="791" w:name="bookmark791"/>
      <w:r>
        <w:rPr>
          <w:rFonts w:ascii="Times New Roman" w:eastAsia="Times New Roman" w:hAnsi="Times New Roman" w:cs="Times New Roman"/>
          <w:color w:val="000000"/>
          <w:spacing w:val="0"/>
          <w:w w:val="100"/>
          <w:position w:val="0"/>
        </w:rPr>
        <w:t>4</w:t>
      </w:r>
      <w:bookmarkEnd w:id="790"/>
      <w:r>
        <w:rPr>
          <w:color w:val="000000"/>
          <w:spacing w:val="0"/>
          <w:w w:val="100"/>
          <w:position w:val="0"/>
        </w:rPr>
        <w:t>、</w:t>
        <w:tab/>
        <w:t>战略委员会</w:t>
      </w:r>
      <w:bookmarkEnd w:id="788"/>
      <w:bookmarkEnd w:id="789"/>
      <w:bookmarkEnd w:id="791"/>
    </w:p>
    <w:p>
      <w:pPr>
        <w:pStyle w:val="Style27"/>
        <w:keepNext w:val="0"/>
        <w:keepLines w:val="0"/>
        <w:widowControl w:val="0"/>
        <w:shd w:val="clear" w:color="auto" w:fill="auto"/>
        <w:bidi w:val="0"/>
        <w:spacing w:before="0" w:after="240" w:line="478" w:lineRule="exact"/>
        <w:ind w:left="0" w:right="0" w:firstLine="300"/>
        <w:jc w:val="both"/>
      </w:pPr>
      <w:r>
        <w:rPr>
          <w:color w:val="000000"/>
          <w:spacing w:val="0"/>
          <w:w w:val="100"/>
          <w:position w:val="0"/>
        </w:rPr>
        <w:t xml:space="preserve">根据公司《董事会战略委员会工作细则》等相关规定，报告期内，公司董事会战略委员会共召开了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次会议，对公司购 买资产、投资设立全资子公司、变更公司名称以及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年非公开发行股票的相关事项进行充分研究，积极研究符合公司发展 方向的战略布局，为公司的健康、快速发展出谋划策。</w:t>
      </w:r>
    </w:p>
    <w:p>
      <w:pPr>
        <w:pStyle w:val="Style23"/>
        <w:keepNext/>
        <w:keepLines/>
        <w:widowControl w:val="0"/>
        <w:shd w:val="clear" w:color="auto" w:fill="auto"/>
        <w:tabs>
          <w:tab w:pos="517" w:val="left"/>
        </w:tabs>
        <w:bidi w:val="0"/>
        <w:spacing w:before="0" w:after="260" w:line="240" w:lineRule="auto"/>
        <w:ind w:left="0" w:right="0" w:firstLine="0"/>
        <w:jc w:val="left"/>
      </w:pPr>
      <w:bookmarkStart w:id="792" w:name="bookmark792"/>
      <w:bookmarkStart w:id="793" w:name="bookmark793"/>
      <w:bookmarkStart w:id="794" w:name="bookmark794"/>
      <w:bookmarkStart w:id="795" w:name="bookmark795"/>
      <w:r>
        <w:rPr>
          <w:color w:val="000000"/>
          <w:spacing w:val="0"/>
          <w:w w:val="100"/>
          <w:position w:val="0"/>
          <w:sz w:val="24"/>
          <w:szCs w:val="24"/>
        </w:rPr>
        <w:t>七</w:t>
      </w:r>
      <w:bookmarkEnd w:id="794"/>
      <w:r>
        <w:rPr>
          <w:color w:val="000000"/>
          <w:spacing w:val="0"/>
          <w:w w:val="100"/>
          <w:position w:val="0"/>
          <w:sz w:val="24"/>
          <w:szCs w:val="24"/>
        </w:rPr>
        <w:t>、</w:t>
        <w:tab/>
        <w:t>监事会工作情况</w:t>
      </w:r>
      <w:bookmarkEnd w:id="792"/>
      <w:bookmarkEnd w:id="793"/>
      <w:bookmarkEnd w:id="795"/>
    </w:p>
    <w:p>
      <w:pPr>
        <w:pStyle w:val="Style27"/>
        <w:keepNext w:val="0"/>
        <w:keepLines w:val="0"/>
        <w:widowControl w:val="0"/>
        <w:shd w:val="clear" w:color="auto" w:fill="auto"/>
        <w:bidi w:val="0"/>
        <w:spacing w:before="0" w:after="260" w:line="470" w:lineRule="exact"/>
        <w:ind w:left="0" w:right="0" w:firstLine="0"/>
        <w:jc w:val="left"/>
      </w:pPr>
      <w:r>
        <w:rPr>
          <w:color w:val="000000"/>
          <w:spacing w:val="0"/>
          <w:w w:val="100"/>
          <w:position w:val="0"/>
        </w:rPr>
        <w:t>监事会在报告期内的监督活动中发现公司是否存在风险</w:t>
      </w:r>
    </w:p>
    <w:p>
      <w:pPr>
        <w:pStyle w:val="Style27"/>
        <w:keepNext w:val="0"/>
        <w:keepLines w:val="0"/>
        <w:widowControl w:val="0"/>
        <w:shd w:val="clear" w:color="auto" w:fill="auto"/>
        <w:bidi w:val="0"/>
        <w:spacing w:before="0" w:after="0" w:line="545"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520" w:line="470" w:lineRule="exact"/>
        <w:ind w:left="0" w:right="0" w:firstLine="0"/>
        <w:jc w:val="left"/>
      </w:pPr>
      <w:r>
        <w:rPr>
          <w:color w:val="000000"/>
          <w:spacing w:val="0"/>
          <w:w w:val="100"/>
          <w:position w:val="0"/>
        </w:rPr>
        <w:t>公司监事会对报告期内的监督事项无异议。</w:t>
      </w:r>
    </w:p>
    <w:p>
      <w:pPr>
        <w:pStyle w:val="Style23"/>
        <w:keepNext/>
        <w:keepLines/>
        <w:widowControl w:val="0"/>
        <w:shd w:val="clear" w:color="auto" w:fill="auto"/>
        <w:tabs>
          <w:tab w:pos="517" w:val="left"/>
        </w:tabs>
        <w:bidi w:val="0"/>
        <w:spacing w:before="0" w:after="260" w:line="240" w:lineRule="auto"/>
        <w:ind w:left="0" w:right="0" w:firstLine="0"/>
        <w:jc w:val="left"/>
      </w:pPr>
      <w:bookmarkStart w:id="796" w:name="bookmark796"/>
      <w:bookmarkStart w:id="797" w:name="bookmark797"/>
      <w:bookmarkStart w:id="798" w:name="bookmark798"/>
      <w:bookmarkStart w:id="799" w:name="bookmark799"/>
      <w:r>
        <w:rPr>
          <w:color w:val="000000"/>
          <w:spacing w:val="0"/>
          <w:w w:val="100"/>
          <w:position w:val="0"/>
          <w:sz w:val="24"/>
          <w:szCs w:val="24"/>
        </w:rPr>
        <w:t>八</w:t>
      </w:r>
      <w:bookmarkEnd w:id="798"/>
      <w:r>
        <w:rPr>
          <w:color w:val="000000"/>
          <w:spacing w:val="0"/>
          <w:w w:val="100"/>
          <w:position w:val="0"/>
          <w:sz w:val="24"/>
          <w:szCs w:val="24"/>
        </w:rPr>
        <w:t>、</w:t>
        <w:tab/>
        <w:t>高级管理人员的考评及激励情况</w:t>
      </w:r>
      <w:bookmarkEnd w:id="796"/>
      <w:bookmarkEnd w:id="797"/>
      <w:bookmarkEnd w:id="799"/>
    </w:p>
    <w:p>
      <w:pPr>
        <w:pStyle w:val="Style27"/>
        <w:keepNext w:val="0"/>
        <w:keepLines w:val="0"/>
        <w:widowControl w:val="0"/>
        <w:shd w:val="clear" w:color="auto" w:fill="auto"/>
        <w:bidi w:val="0"/>
        <w:spacing w:before="0" w:after="520" w:line="470" w:lineRule="exact"/>
        <w:ind w:left="0" w:right="0" w:firstLine="300"/>
        <w:jc w:val="left"/>
      </w:pPr>
      <w:r>
        <w:rPr>
          <w:color w:val="000000"/>
          <w:spacing w:val="0"/>
          <w:w w:val="100"/>
          <w:position w:val="0"/>
        </w:rPr>
        <w:t>公司高管人员的薪酬与考核以公司经济效益及工作目标为出发点，根据公司年度经营计划和高级管理人员分管工作的职 责，初步建立并实施了高级管理人员的薪酬与公司业绩挂钩的绩效考核与激励约束机制，公司高级管理人员实行固定薪酬和 年终绩效考核相结合的薪酬制度。每年年终由董事会薪酬与考核委员会进行综合考核，最终以考核结果确定高级管理人员的 年度薪酬水平。</w:t>
      </w:r>
    </w:p>
    <w:p>
      <w:pPr>
        <w:pStyle w:val="Style23"/>
        <w:keepNext/>
        <w:keepLines/>
        <w:widowControl w:val="0"/>
        <w:shd w:val="clear" w:color="auto" w:fill="auto"/>
        <w:tabs>
          <w:tab w:pos="517" w:val="left"/>
        </w:tabs>
        <w:bidi w:val="0"/>
        <w:spacing w:before="0" w:line="240" w:lineRule="auto"/>
        <w:ind w:left="0" w:right="0" w:firstLine="0"/>
        <w:jc w:val="left"/>
      </w:pPr>
      <w:bookmarkStart w:id="800" w:name="bookmark800"/>
      <w:bookmarkStart w:id="801" w:name="bookmark801"/>
      <w:bookmarkStart w:id="802" w:name="bookmark802"/>
      <w:bookmarkStart w:id="803" w:name="bookmark803"/>
      <w:r>
        <w:rPr>
          <w:color w:val="000000"/>
          <w:spacing w:val="0"/>
          <w:w w:val="100"/>
          <w:position w:val="0"/>
          <w:sz w:val="24"/>
          <w:szCs w:val="24"/>
        </w:rPr>
        <w:t>九</w:t>
      </w:r>
      <w:bookmarkEnd w:id="802"/>
      <w:r>
        <w:rPr>
          <w:color w:val="000000"/>
          <w:spacing w:val="0"/>
          <w:w w:val="100"/>
          <w:position w:val="0"/>
          <w:sz w:val="24"/>
          <w:szCs w:val="24"/>
        </w:rPr>
        <w:t>、</w:t>
        <w:tab/>
        <w:t>内部控制评价报告</w:t>
      </w:r>
      <w:bookmarkEnd w:id="800"/>
      <w:bookmarkEnd w:id="801"/>
      <w:bookmarkEnd w:id="803"/>
    </w:p>
    <w:p>
      <w:pPr>
        <w:pStyle w:val="Style31"/>
        <w:keepNext/>
        <w:keepLines/>
        <w:widowControl w:val="0"/>
        <w:shd w:val="clear" w:color="auto" w:fill="auto"/>
        <w:bidi w:val="0"/>
        <w:spacing w:before="0" w:line="240" w:lineRule="auto"/>
        <w:ind w:left="0" w:right="0" w:firstLine="0"/>
        <w:jc w:val="left"/>
      </w:pPr>
      <w:bookmarkStart w:id="804" w:name="bookmark804"/>
      <w:bookmarkStart w:id="805" w:name="bookmark805"/>
      <w:bookmarkStart w:id="806" w:name="bookmark806"/>
      <w:bookmarkStart w:id="807" w:name="bookmark807"/>
      <w:r>
        <w:rPr>
          <w:rFonts w:ascii="Times New Roman" w:eastAsia="Times New Roman" w:hAnsi="Times New Roman" w:cs="Times New Roman"/>
          <w:color w:val="000000"/>
          <w:spacing w:val="0"/>
          <w:w w:val="100"/>
          <w:position w:val="0"/>
        </w:rPr>
        <w:t>1</w:t>
      </w:r>
      <w:bookmarkEnd w:id="806"/>
      <w:r>
        <w:rPr>
          <w:color w:val="000000"/>
          <w:spacing w:val="0"/>
          <w:w w:val="100"/>
          <w:position w:val="0"/>
        </w:rPr>
        <w:t>、报告期内发现的内部控制重大缺陷的具体情况</w:t>
      </w:r>
      <w:bookmarkEnd w:id="804"/>
      <w:bookmarkEnd w:id="805"/>
      <w:bookmarkEnd w:id="807"/>
    </w:p>
    <w:p>
      <w:pPr>
        <w:pStyle w:val="Style27"/>
        <w:keepNext w:val="0"/>
        <w:keepLines w:val="0"/>
        <w:widowControl w:val="0"/>
        <w:shd w:val="clear" w:color="auto" w:fill="auto"/>
        <w:bidi w:val="0"/>
        <w:spacing w:before="0" w:after="260" w:line="545"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keepLines/>
        <w:widowControl w:val="0"/>
        <w:shd w:val="clear" w:color="auto" w:fill="auto"/>
        <w:bidi w:val="0"/>
        <w:spacing w:before="0" w:after="400" w:line="240" w:lineRule="auto"/>
        <w:ind w:left="0" w:right="0" w:firstLine="0"/>
        <w:jc w:val="left"/>
      </w:pPr>
      <w:bookmarkStart w:id="808" w:name="bookmark808"/>
      <w:bookmarkStart w:id="809" w:name="bookmark809"/>
      <w:bookmarkStart w:id="810" w:name="bookmark810"/>
      <w:bookmarkStart w:id="811" w:name="bookmark811"/>
      <w:r>
        <w:rPr>
          <w:rFonts w:ascii="Times New Roman" w:eastAsia="Times New Roman" w:hAnsi="Times New Roman" w:cs="Times New Roman"/>
          <w:color w:val="000000"/>
          <w:spacing w:val="0"/>
          <w:w w:val="100"/>
          <w:position w:val="0"/>
        </w:rPr>
        <w:t>2</w:t>
      </w:r>
      <w:bookmarkEnd w:id="810"/>
      <w:r>
        <w:rPr>
          <w:color w:val="000000"/>
          <w:spacing w:val="0"/>
          <w:w w:val="100"/>
          <w:position w:val="0"/>
        </w:rPr>
        <w:t>、内控自我评价报告</w:t>
      </w:r>
      <w:bookmarkEnd w:id="808"/>
      <w:bookmarkEnd w:id="809"/>
      <w:bookmarkEnd w:id="811"/>
    </w:p>
    <w:tbl>
      <w:tblPr>
        <w:tblOverlap w:val="never"/>
        <w:jc w:val="center"/>
        <w:tblLayout w:type="fixed"/>
      </w:tblPr>
      <w:tblGrid>
        <w:gridCol w:w="3197"/>
        <w:gridCol w:w="3326"/>
        <w:gridCol w:w="305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228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重大缺陷：</w:t>
            </w:r>
          </w:p>
          <w:p>
            <w:pPr>
              <w:pStyle w:val="Style7"/>
              <w:keepNext w:val="0"/>
              <w:keepLines w:val="0"/>
              <w:widowControl w:val="0"/>
              <w:numPr>
                <w:ilvl w:val="0"/>
                <w:numId w:val="17"/>
              </w:numPr>
              <w:shd w:val="clear" w:color="auto" w:fill="auto"/>
              <w:tabs>
                <w:tab w:pos="422" w:val="left"/>
              </w:tabs>
              <w:bidi w:val="0"/>
              <w:spacing w:before="0" w:after="0" w:line="317" w:lineRule="exact"/>
              <w:ind w:left="0" w:right="0" w:firstLine="0"/>
              <w:jc w:val="left"/>
            </w:pPr>
            <w:r>
              <w:rPr>
                <w:color w:val="000000"/>
                <w:spacing w:val="0"/>
                <w:w w:val="100"/>
                <w:position w:val="0"/>
              </w:rPr>
              <w:t>公司董事、监事或高级管理人员滥用 职权或舞弊，给公司造成损失的；</w:t>
            </w:r>
          </w:p>
          <w:p>
            <w:pPr>
              <w:pStyle w:val="Style7"/>
              <w:keepNext w:val="0"/>
              <w:keepLines w:val="0"/>
              <w:widowControl w:val="0"/>
              <w:numPr>
                <w:ilvl w:val="0"/>
                <w:numId w:val="17"/>
              </w:numPr>
              <w:shd w:val="clear" w:color="auto" w:fill="auto"/>
              <w:tabs>
                <w:tab w:pos="384" w:val="left"/>
              </w:tabs>
              <w:bidi w:val="0"/>
              <w:spacing w:before="0" w:after="0" w:line="329" w:lineRule="exact"/>
              <w:ind w:left="0" w:right="0" w:firstLine="0"/>
              <w:jc w:val="left"/>
            </w:pPr>
            <w:r>
              <w:rPr>
                <w:color w:val="000000"/>
                <w:spacing w:val="0"/>
                <w:w w:val="100"/>
                <w:position w:val="0"/>
              </w:rPr>
              <w:t>对已经披露的财务报告出现的重大差 错进行更正；</w:t>
            </w:r>
          </w:p>
          <w:p>
            <w:pPr>
              <w:pStyle w:val="Style7"/>
              <w:keepNext w:val="0"/>
              <w:keepLines w:val="0"/>
              <w:widowControl w:val="0"/>
              <w:numPr>
                <w:ilvl w:val="0"/>
                <w:numId w:val="17"/>
              </w:numPr>
              <w:shd w:val="clear" w:color="auto" w:fill="auto"/>
              <w:tabs>
                <w:tab w:pos="379" w:val="left"/>
              </w:tabs>
              <w:bidi w:val="0"/>
              <w:spacing w:before="0" w:after="0" w:line="329" w:lineRule="exact"/>
              <w:ind w:left="0" w:right="0" w:firstLine="0"/>
              <w:jc w:val="left"/>
            </w:pPr>
            <w:r>
              <w:rPr>
                <w:color w:val="000000"/>
                <w:spacing w:val="0"/>
                <w:w w:val="100"/>
                <w:position w:val="0"/>
              </w:rPr>
              <w:t>注册会计师发现当期财务报告存在重 大错报，而内部控制在运行过程中未能发</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8" w:lineRule="exact"/>
              <w:ind w:left="0" w:right="0" w:firstLine="0"/>
              <w:jc w:val="both"/>
            </w:pPr>
            <w:r>
              <w:rPr>
                <w:color w:val="000000"/>
                <w:spacing w:val="0"/>
                <w:w w:val="100"/>
                <w:position w:val="0"/>
              </w:rPr>
              <w:t>重大缺陷：</w:t>
            </w:r>
          </w:p>
          <w:p>
            <w:pPr>
              <w:pStyle w:val="Style7"/>
              <w:keepNext w:val="0"/>
              <w:keepLines w:val="0"/>
              <w:widowControl w:val="0"/>
              <w:numPr>
                <w:ilvl w:val="0"/>
                <w:numId w:val="19"/>
              </w:numPr>
              <w:shd w:val="clear" w:color="auto" w:fill="auto"/>
              <w:tabs>
                <w:tab w:pos="451" w:val="left"/>
              </w:tabs>
              <w:bidi w:val="0"/>
              <w:spacing w:before="0" w:after="0" w:line="318" w:lineRule="exact"/>
              <w:ind w:left="0" w:right="0" w:firstLine="0"/>
              <w:jc w:val="both"/>
            </w:pPr>
            <w:r>
              <w:rPr>
                <w:color w:val="000000"/>
                <w:spacing w:val="0"/>
                <w:w w:val="100"/>
                <w:position w:val="0"/>
              </w:rPr>
              <w:t>严重违反国家法律、法规或规范 性文件，导致被行政法律部门、监管机 构判罚或处罚；</w:t>
            </w:r>
          </w:p>
          <w:p>
            <w:pPr>
              <w:pStyle w:val="Style7"/>
              <w:keepNext w:val="0"/>
              <w:keepLines w:val="0"/>
              <w:widowControl w:val="0"/>
              <w:numPr>
                <w:ilvl w:val="0"/>
                <w:numId w:val="19"/>
              </w:numPr>
              <w:shd w:val="clear" w:color="auto" w:fill="auto"/>
              <w:tabs>
                <w:tab w:pos="331" w:val="left"/>
              </w:tabs>
              <w:bidi w:val="0"/>
              <w:spacing w:before="0" w:after="0" w:line="318" w:lineRule="exact"/>
              <w:ind w:left="0" w:right="0" w:firstLine="0"/>
              <w:jc w:val="both"/>
            </w:pPr>
            <w:r>
              <w:rPr>
                <w:color w:val="000000"/>
                <w:spacing w:val="0"/>
                <w:w w:val="100"/>
                <w:position w:val="0"/>
              </w:rPr>
              <w:t>重大事项决策程序违规；</w:t>
            </w:r>
          </w:p>
          <w:p>
            <w:pPr>
              <w:pStyle w:val="Style7"/>
              <w:keepNext w:val="0"/>
              <w:keepLines w:val="0"/>
              <w:widowControl w:val="0"/>
              <w:numPr>
                <w:ilvl w:val="0"/>
                <w:numId w:val="19"/>
              </w:numPr>
              <w:shd w:val="clear" w:color="auto" w:fill="auto"/>
              <w:tabs>
                <w:tab w:pos="451" w:val="left"/>
              </w:tabs>
              <w:bidi w:val="0"/>
              <w:spacing w:before="0" w:after="0" w:line="318" w:lineRule="exact"/>
              <w:ind w:left="0" w:right="0" w:firstLine="0"/>
              <w:jc w:val="both"/>
            </w:pPr>
            <w:r>
              <w:rPr>
                <w:color w:val="000000"/>
                <w:spacing w:val="0"/>
                <w:w w:val="100"/>
                <w:position w:val="0"/>
              </w:rPr>
              <w:t>被主流媒体曝光负面新闻，涉及 面较广且未能及时消除影响，导致公司</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103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319" w:lineRule="exact"/>
              <w:ind w:left="0" w:right="0" w:firstLine="0"/>
              <w:jc w:val="left"/>
            </w:pPr>
            <w:r>
              <w:rPr>
                <w:color w:val="000000"/>
                <w:spacing w:val="0"/>
                <w:w w:val="100"/>
                <w:position w:val="0"/>
              </w:rPr>
              <w:t>现该错报；</w:t>
            </w:r>
          </w:p>
          <w:p>
            <w:pPr>
              <w:pStyle w:val="Style7"/>
              <w:keepNext w:val="0"/>
              <w:keepLines w:val="0"/>
              <w:widowControl w:val="0"/>
              <w:numPr>
                <w:ilvl w:val="0"/>
                <w:numId w:val="21"/>
              </w:numPr>
              <w:shd w:val="clear" w:color="auto" w:fill="auto"/>
              <w:tabs>
                <w:tab w:pos="389" w:val="left"/>
              </w:tabs>
              <w:bidi w:val="0"/>
              <w:spacing w:before="0" w:after="0" w:line="322" w:lineRule="exact"/>
              <w:ind w:left="0" w:right="0" w:firstLine="0"/>
              <w:jc w:val="left"/>
            </w:pPr>
            <w:r>
              <w:rPr>
                <w:color w:val="000000"/>
                <w:spacing w:val="0"/>
                <w:w w:val="100"/>
                <w:position w:val="0"/>
              </w:rPr>
              <w:t>审计委员会以及内部审计部门对财务 报告内部控制监督无效；</w:t>
            </w:r>
          </w:p>
          <w:p>
            <w:pPr>
              <w:pStyle w:val="Style7"/>
              <w:keepNext w:val="0"/>
              <w:keepLines w:val="0"/>
              <w:widowControl w:val="0"/>
              <w:numPr>
                <w:ilvl w:val="0"/>
                <w:numId w:val="21"/>
              </w:numPr>
              <w:shd w:val="clear" w:color="auto" w:fill="auto"/>
              <w:tabs>
                <w:tab w:pos="379" w:val="left"/>
              </w:tabs>
              <w:bidi w:val="0"/>
              <w:spacing w:before="0" w:after="0" w:line="322" w:lineRule="exact"/>
              <w:ind w:left="0" w:right="0" w:firstLine="0"/>
              <w:jc w:val="left"/>
            </w:pPr>
            <w:r>
              <w:rPr>
                <w:color w:val="000000"/>
                <w:spacing w:val="0"/>
                <w:w w:val="100"/>
                <w:position w:val="0"/>
              </w:rPr>
              <w:t>会计师事务所对财务报告出具无法表 示意见或否定意见；</w:t>
            </w:r>
          </w:p>
          <w:p>
            <w:pPr>
              <w:pStyle w:val="Style7"/>
              <w:keepNext w:val="0"/>
              <w:keepLines w:val="0"/>
              <w:widowControl w:val="0"/>
              <w:numPr>
                <w:ilvl w:val="0"/>
                <w:numId w:val="21"/>
              </w:numPr>
              <w:shd w:val="clear" w:color="auto" w:fill="auto"/>
              <w:tabs>
                <w:tab w:pos="374" w:val="left"/>
              </w:tabs>
              <w:bidi w:val="0"/>
              <w:spacing w:before="0" w:after="0" w:line="319" w:lineRule="exact"/>
              <w:ind w:left="0" w:right="0" w:firstLine="0"/>
              <w:jc w:val="left"/>
            </w:pPr>
            <w:r>
              <w:rPr>
                <w:color w:val="000000"/>
                <w:spacing w:val="0"/>
                <w:w w:val="100"/>
                <w:position w:val="0"/>
              </w:rPr>
              <w:t>会计师事务所出具内部控制无法表示 意见的鉴证报告。</w:t>
            </w:r>
          </w:p>
          <w:p>
            <w:pPr>
              <w:pStyle w:val="Style7"/>
              <w:keepNext w:val="0"/>
              <w:keepLines w:val="0"/>
              <w:widowControl w:val="0"/>
              <w:shd w:val="clear" w:color="auto" w:fill="auto"/>
              <w:bidi w:val="0"/>
              <w:spacing w:before="0" w:after="0" w:line="319" w:lineRule="exact"/>
              <w:ind w:left="0" w:right="0" w:firstLine="0"/>
              <w:jc w:val="left"/>
            </w:pPr>
            <w:r>
              <w:rPr>
                <w:color w:val="000000"/>
                <w:spacing w:val="0"/>
                <w:w w:val="100"/>
                <w:position w:val="0"/>
              </w:rPr>
              <w:t>重要缺陷：</w:t>
            </w:r>
          </w:p>
          <w:p>
            <w:pPr>
              <w:pStyle w:val="Style7"/>
              <w:keepNext w:val="0"/>
              <w:keepLines w:val="0"/>
              <w:widowControl w:val="0"/>
              <w:numPr>
                <w:ilvl w:val="0"/>
                <w:numId w:val="23"/>
              </w:numPr>
              <w:shd w:val="clear" w:color="auto" w:fill="auto"/>
              <w:tabs>
                <w:tab w:pos="422" w:val="left"/>
              </w:tabs>
              <w:bidi w:val="0"/>
              <w:spacing w:before="0" w:after="0" w:line="319" w:lineRule="exact"/>
              <w:ind w:left="0" w:right="0" w:firstLine="0"/>
              <w:jc w:val="left"/>
            </w:pPr>
            <w:r>
              <w:rPr>
                <w:color w:val="000000"/>
                <w:spacing w:val="0"/>
                <w:w w:val="100"/>
                <w:position w:val="0"/>
              </w:rPr>
              <w:t>公司董事、监事或高级管理人员滥用 职权或舞弊，未给公司造成损失的；</w:t>
            </w:r>
          </w:p>
          <w:p>
            <w:pPr>
              <w:pStyle w:val="Style7"/>
              <w:keepNext w:val="0"/>
              <w:keepLines w:val="0"/>
              <w:widowControl w:val="0"/>
              <w:numPr>
                <w:ilvl w:val="0"/>
                <w:numId w:val="23"/>
              </w:numPr>
              <w:shd w:val="clear" w:color="auto" w:fill="auto"/>
              <w:tabs>
                <w:tab w:pos="442" w:val="left"/>
              </w:tabs>
              <w:bidi w:val="0"/>
              <w:spacing w:before="0" w:after="0" w:line="319" w:lineRule="exact"/>
              <w:ind w:left="0" w:right="0" w:firstLine="0"/>
              <w:jc w:val="left"/>
            </w:pPr>
            <w:r>
              <w:rPr>
                <w:color w:val="000000"/>
                <w:spacing w:val="0"/>
                <w:w w:val="100"/>
                <w:position w:val="0"/>
              </w:rPr>
              <w:t>会计政策的制定未结合公司实际情 况，直接照搬上市公司相关准则，实际操 作存在较大的人为因素；</w:t>
            </w:r>
          </w:p>
          <w:p>
            <w:pPr>
              <w:pStyle w:val="Style7"/>
              <w:keepNext w:val="0"/>
              <w:keepLines w:val="0"/>
              <w:widowControl w:val="0"/>
              <w:numPr>
                <w:ilvl w:val="0"/>
                <w:numId w:val="23"/>
              </w:numPr>
              <w:shd w:val="clear" w:color="auto" w:fill="auto"/>
              <w:tabs>
                <w:tab w:pos="427" w:val="left"/>
              </w:tabs>
              <w:bidi w:val="0"/>
              <w:spacing w:before="0" w:after="0" w:line="319" w:lineRule="exact"/>
              <w:ind w:left="0" w:right="0" w:firstLine="0"/>
              <w:jc w:val="left"/>
            </w:pPr>
            <w:r>
              <w:rPr>
                <w:color w:val="000000"/>
                <w:spacing w:val="0"/>
                <w:w w:val="100"/>
                <w:position w:val="0"/>
              </w:rPr>
              <w:t>未经授权进行担保、投资有价证券、 金融衍生品交易和处置产权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股权、关联交 易造成经济损失；</w:t>
            </w:r>
          </w:p>
          <w:p>
            <w:pPr>
              <w:pStyle w:val="Style7"/>
              <w:keepNext w:val="0"/>
              <w:keepLines w:val="0"/>
              <w:widowControl w:val="0"/>
              <w:numPr>
                <w:ilvl w:val="0"/>
                <w:numId w:val="23"/>
              </w:numPr>
              <w:shd w:val="clear" w:color="auto" w:fill="auto"/>
              <w:tabs>
                <w:tab w:pos="413" w:val="left"/>
              </w:tabs>
              <w:bidi w:val="0"/>
              <w:spacing w:before="0" w:after="0" w:line="319" w:lineRule="exact"/>
              <w:ind w:left="0" w:right="0" w:firstLine="0"/>
              <w:jc w:val="left"/>
            </w:pPr>
            <w:r>
              <w:rPr>
                <w:color w:val="000000"/>
                <w:spacing w:val="0"/>
                <w:w w:val="100"/>
                <w:position w:val="0"/>
              </w:rPr>
              <w:t>现金收入不入账、公款私存或违反规 定设立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小金库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等情况；</w:t>
            </w:r>
          </w:p>
          <w:p>
            <w:pPr>
              <w:pStyle w:val="Style7"/>
              <w:keepNext w:val="0"/>
              <w:keepLines w:val="0"/>
              <w:widowControl w:val="0"/>
              <w:numPr>
                <w:ilvl w:val="0"/>
                <w:numId w:val="23"/>
              </w:numPr>
              <w:shd w:val="clear" w:color="auto" w:fill="auto"/>
              <w:tabs>
                <w:tab w:pos="384" w:val="left"/>
              </w:tabs>
              <w:bidi w:val="0"/>
              <w:spacing w:before="0" w:after="0" w:line="319" w:lineRule="exact"/>
              <w:ind w:left="0" w:right="0" w:firstLine="0"/>
              <w:jc w:val="left"/>
            </w:pPr>
            <w:r>
              <w:rPr>
                <w:color w:val="000000"/>
                <w:spacing w:val="0"/>
                <w:w w:val="100"/>
                <w:position w:val="0"/>
              </w:rPr>
              <w:t>对于期末财务报告过程的控制存在一 项或多项缺陷且不能合理保证编制的财务 报表达到真实、准确的目标。</w:t>
            </w:r>
          </w:p>
          <w:p>
            <w:pPr>
              <w:pStyle w:val="Style7"/>
              <w:keepNext w:val="0"/>
              <w:keepLines w:val="0"/>
              <w:widowControl w:val="0"/>
              <w:shd w:val="clear" w:color="auto" w:fill="auto"/>
              <w:bidi w:val="0"/>
              <w:spacing w:before="0" w:after="0" w:line="319" w:lineRule="exact"/>
              <w:ind w:left="0" w:right="0" w:firstLine="0"/>
              <w:jc w:val="left"/>
            </w:pPr>
            <w:r>
              <w:rPr>
                <w:color w:val="000000"/>
                <w:spacing w:val="0"/>
                <w:w w:val="100"/>
                <w:position w:val="0"/>
              </w:rPr>
              <w:t>一般缺陷：</w:t>
            </w:r>
          </w:p>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不构成重大缺陷或重要缺陷的其他内部控 制缺陷。</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25" w:lineRule="exact"/>
              <w:ind w:left="0" w:right="0" w:firstLine="0"/>
              <w:jc w:val="left"/>
            </w:pPr>
            <w:r>
              <w:rPr>
                <w:color w:val="000000"/>
                <w:spacing w:val="0"/>
                <w:w w:val="100"/>
                <w:position w:val="0"/>
              </w:rPr>
              <w:t>生产经营、企业形象受损；</w:t>
            </w:r>
          </w:p>
          <w:p>
            <w:pPr>
              <w:pStyle w:val="Style7"/>
              <w:keepNext w:val="0"/>
              <w:keepLines w:val="0"/>
              <w:widowControl w:val="0"/>
              <w:numPr>
                <w:ilvl w:val="0"/>
                <w:numId w:val="25"/>
              </w:numPr>
              <w:shd w:val="clear" w:color="auto" w:fill="auto"/>
              <w:tabs>
                <w:tab w:pos="461" w:val="left"/>
              </w:tabs>
              <w:bidi w:val="0"/>
              <w:spacing w:before="0" w:after="0" w:line="324" w:lineRule="exact"/>
              <w:ind w:left="0" w:right="0" w:firstLine="0"/>
              <w:jc w:val="left"/>
            </w:pPr>
            <w:r>
              <w:rPr>
                <w:color w:val="000000"/>
                <w:spacing w:val="0"/>
                <w:w w:val="100"/>
                <w:position w:val="0"/>
              </w:rPr>
              <w:t>出现产品质量方面的重大事故， 导致严重后果；</w:t>
            </w:r>
          </w:p>
          <w:p>
            <w:pPr>
              <w:pStyle w:val="Style7"/>
              <w:keepNext w:val="0"/>
              <w:keepLines w:val="0"/>
              <w:widowControl w:val="0"/>
              <w:numPr>
                <w:ilvl w:val="0"/>
                <w:numId w:val="25"/>
              </w:numPr>
              <w:shd w:val="clear" w:color="auto" w:fill="auto"/>
              <w:tabs>
                <w:tab w:pos="456" w:val="left"/>
              </w:tabs>
              <w:bidi w:val="0"/>
              <w:spacing w:before="0" w:after="0" w:line="324" w:lineRule="exact"/>
              <w:ind w:left="0" w:right="0" w:firstLine="0"/>
              <w:jc w:val="left"/>
            </w:pPr>
            <w:r>
              <w:rPr>
                <w:color w:val="000000"/>
                <w:spacing w:val="0"/>
                <w:w w:val="100"/>
                <w:position w:val="0"/>
              </w:rPr>
              <w:t>高风险业务未有相关制度规范， 重要业务缺乏制度控制；</w:t>
            </w:r>
          </w:p>
          <w:p>
            <w:pPr>
              <w:pStyle w:val="Style7"/>
              <w:keepNext w:val="0"/>
              <w:keepLines w:val="0"/>
              <w:widowControl w:val="0"/>
              <w:numPr>
                <w:ilvl w:val="0"/>
                <w:numId w:val="25"/>
              </w:numPr>
              <w:shd w:val="clear" w:color="auto" w:fill="auto"/>
              <w:tabs>
                <w:tab w:pos="446" w:val="left"/>
              </w:tabs>
              <w:bidi w:val="0"/>
              <w:spacing w:before="0" w:after="0" w:line="326" w:lineRule="exact"/>
              <w:ind w:left="0" w:right="0" w:firstLine="0"/>
              <w:jc w:val="left"/>
            </w:pPr>
            <w:r>
              <w:rPr>
                <w:color w:val="000000"/>
                <w:spacing w:val="0"/>
                <w:w w:val="100"/>
                <w:position w:val="0"/>
              </w:rPr>
              <w:t>董事、监事、高级管理人员或核 心技术人员发生非正常重大变化；</w:t>
            </w:r>
          </w:p>
          <w:p>
            <w:pPr>
              <w:pStyle w:val="Style7"/>
              <w:keepNext w:val="0"/>
              <w:keepLines w:val="0"/>
              <w:widowControl w:val="0"/>
              <w:numPr>
                <w:ilvl w:val="0"/>
                <w:numId w:val="25"/>
              </w:numPr>
              <w:shd w:val="clear" w:color="auto" w:fill="auto"/>
              <w:tabs>
                <w:tab w:pos="427" w:val="left"/>
              </w:tabs>
              <w:bidi w:val="0"/>
              <w:spacing w:before="0" w:after="0" w:line="322" w:lineRule="exact"/>
              <w:ind w:left="0" w:right="0" w:firstLine="0"/>
              <w:jc w:val="left"/>
            </w:pPr>
            <w:r>
              <w:rPr>
                <w:color w:val="000000"/>
                <w:spacing w:val="0"/>
                <w:w w:val="100"/>
                <w:position w:val="0"/>
              </w:rPr>
              <w:t>其他对公司影响重大的情形。 重要缺陷：</w:t>
            </w:r>
          </w:p>
          <w:p>
            <w:pPr>
              <w:pStyle w:val="Style7"/>
              <w:keepNext w:val="0"/>
              <w:keepLines w:val="0"/>
              <w:widowControl w:val="0"/>
              <w:numPr>
                <w:ilvl w:val="0"/>
                <w:numId w:val="27"/>
              </w:numPr>
              <w:shd w:val="clear" w:color="auto" w:fill="auto"/>
              <w:tabs>
                <w:tab w:pos="456" w:val="left"/>
              </w:tabs>
              <w:bidi w:val="0"/>
              <w:spacing w:before="0" w:after="0" w:line="322" w:lineRule="exact"/>
              <w:ind w:left="0" w:right="0" w:firstLine="0"/>
              <w:jc w:val="left"/>
            </w:pPr>
            <w:r>
              <w:rPr>
                <w:color w:val="000000"/>
                <w:spacing w:val="0"/>
                <w:w w:val="100"/>
                <w:position w:val="0"/>
              </w:rPr>
              <w:t>公司违反国家法律、法规或规范 性文件，并受到相关机关轻微处罚；</w:t>
            </w:r>
          </w:p>
          <w:p>
            <w:pPr>
              <w:pStyle w:val="Style7"/>
              <w:keepNext w:val="0"/>
              <w:keepLines w:val="0"/>
              <w:widowControl w:val="0"/>
              <w:numPr>
                <w:ilvl w:val="0"/>
                <w:numId w:val="27"/>
              </w:numPr>
              <w:shd w:val="clear" w:color="auto" w:fill="auto"/>
              <w:tabs>
                <w:tab w:pos="331" w:val="left"/>
              </w:tabs>
              <w:bidi w:val="0"/>
              <w:spacing w:before="0" w:after="0" w:line="326" w:lineRule="exact"/>
              <w:ind w:left="0" w:right="0" w:firstLine="0"/>
              <w:jc w:val="left"/>
            </w:pPr>
            <w:r>
              <w:rPr>
                <w:color w:val="000000"/>
                <w:spacing w:val="0"/>
                <w:w w:val="100"/>
                <w:position w:val="0"/>
              </w:rPr>
              <w:t>重大事项决策程序不完善；</w:t>
            </w:r>
          </w:p>
          <w:p>
            <w:pPr>
              <w:pStyle w:val="Style7"/>
              <w:keepNext w:val="0"/>
              <w:keepLines w:val="0"/>
              <w:widowControl w:val="0"/>
              <w:numPr>
                <w:ilvl w:val="0"/>
                <w:numId w:val="27"/>
              </w:numPr>
              <w:shd w:val="clear" w:color="auto" w:fill="auto"/>
              <w:tabs>
                <w:tab w:pos="451" w:val="left"/>
              </w:tabs>
              <w:bidi w:val="0"/>
              <w:spacing w:before="0" w:after="0" w:line="326" w:lineRule="exact"/>
              <w:ind w:left="0" w:right="0" w:firstLine="0"/>
              <w:jc w:val="left"/>
            </w:pPr>
            <w:r>
              <w:rPr>
                <w:color w:val="000000"/>
                <w:spacing w:val="0"/>
                <w:w w:val="100"/>
                <w:position w:val="0"/>
              </w:rPr>
              <w:t>媒体出现负面新闻，波及局部区 域，影响较大但未造成股价异动；</w:t>
            </w:r>
          </w:p>
          <w:p>
            <w:pPr>
              <w:pStyle w:val="Style7"/>
              <w:keepNext w:val="0"/>
              <w:keepLines w:val="0"/>
              <w:widowControl w:val="0"/>
              <w:numPr>
                <w:ilvl w:val="0"/>
                <w:numId w:val="27"/>
              </w:numPr>
              <w:shd w:val="clear" w:color="auto" w:fill="auto"/>
              <w:tabs>
                <w:tab w:pos="446" w:val="left"/>
              </w:tabs>
              <w:bidi w:val="0"/>
              <w:spacing w:before="0" w:after="0" w:line="326" w:lineRule="exact"/>
              <w:ind w:left="0" w:right="0" w:firstLine="0"/>
              <w:jc w:val="left"/>
            </w:pPr>
            <w:r>
              <w:rPr>
                <w:color w:val="000000"/>
                <w:spacing w:val="0"/>
                <w:w w:val="100"/>
                <w:position w:val="0"/>
              </w:rPr>
              <w:t>公司重要业务制度或系统存在缺 陷；</w:t>
            </w:r>
          </w:p>
          <w:p>
            <w:pPr>
              <w:pStyle w:val="Style7"/>
              <w:keepNext w:val="0"/>
              <w:keepLines w:val="0"/>
              <w:widowControl w:val="0"/>
              <w:numPr>
                <w:ilvl w:val="0"/>
                <w:numId w:val="27"/>
              </w:numPr>
              <w:shd w:val="clear" w:color="auto" w:fill="auto"/>
              <w:tabs>
                <w:tab w:pos="293" w:val="left"/>
              </w:tabs>
              <w:bidi w:val="0"/>
              <w:spacing w:before="0" w:after="0" w:line="326" w:lineRule="exact"/>
              <w:ind w:left="0" w:right="0" w:firstLine="0"/>
              <w:jc w:val="left"/>
            </w:pPr>
            <w:r>
              <w:rPr>
                <w:color w:val="000000"/>
                <w:spacing w:val="0"/>
                <w:w w:val="100"/>
                <w:position w:val="0"/>
              </w:rPr>
              <w:t>公司关键岗位业务人员流失严重；</w:t>
            </w:r>
          </w:p>
          <w:p>
            <w:pPr>
              <w:pStyle w:val="Style7"/>
              <w:keepNext w:val="0"/>
              <w:keepLines w:val="0"/>
              <w:widowControl w:val="0"/>
              <w:numPr>
                <w:ilvl w:val="0"/>
                <w:numId w:val="27"/>
              </w:numPr>
              <w:shd w:val="clear" w:color="auto" w:fill="auto"/>
              <w:tabs>
                <w:tab w:pos="451" w:val="left"/>
              </w:tabs>
              <w:bidi w:val="0"/>
              <w:spacing w:before="0" w:after="0" w:line="326" w:lineRule="exact"/>
              <w:ind w:left="0" w:right="0" w:firstLine="0"/>
              <w:jc w:val="left"/>
            </w:pPr>
            <w:r>
              <w:rPr>
                <w:color w:val="000000"/>
                <w:spacing w:val="0"/>
                <w:w w:val="100"/>
                <w:position w:val="0"/>
              </w:rPr>
              <w:t>公司内部控制重要缺陷未得到整 改。</w:t>
            </w:r>
          </w:p>
          <w:p>
            <w:pPr>
              <w:pStyle w:val="Style7"/>
              <w:keepNext w:val="0"/>
              <w:keepLines w:val="0"/>
              <w:widowControl w:val="0"/>
              <w:shd w:val="clear" w:color="auto" w:fill="auto"/>
              <w:bidi w:val="0"/>
              <w:spacing w:before="0" w:after="0" w:line="325" w:lineRule="exact"/>
              <w:ind w:left="0" w:right="0" w:firstLine="0"/>
              <w:jc w:val="left"/>
            </w:pPr>
            <w:r>
              <w:rPr>
                <w:color w:val="000000"/>
                <w:spacing w:val="0"/>
                <w:w w:val="100"/>
                <w:position w:val="0"/>
              </w:rPr>
              <w:t>一般缺陷：</w:t>
            </w:r>
          </w:p>
          <w:p>
            <w:pPr>
              <w:pStyle w:val="Style7"/>
              <w:keepNext w:val="0"/>
              <w:keepLines w:val="0"/>
              <w:widowControl w:val="0"/>
              <w:numPr>
                <w:ilvl w:val="0"/>
                <w:numId w:val="29"/>
              </w:numPr>
              <w:shd w:val="clear" w:color="auto" w:fill="auto"/>
              <w:tabs>
                <w:tab w:pos="451" w:val="left"/>
              </w:tabs>
              <w:bidi w:val="0"/>
              <w:spacing w:before="0" w:after="0" w:line="325" w:lineRule="exact"/>
              <w:ind w:left="0" w:right="0" w:firstLine="0"/>
              <w:jc w:val="left"/>
            </w:pPr>
            <w:r>
              <w:rPr>
                <w:color w:val="000000"/>
                <w:spacing w:val="0"/>
                <w:w w:val="100"/>
                <w:position w:val="0"/>
              </w:rPr>
              <w:t>违反企业内部规章制度，但未造 成损失；</w:t>
            </w:r>
          </w:p>
          <w:p>
            <w:pPr>
              <w:pStyle w:val="Style7"/>
              <w:keepNext w:val="0"/>
              <w:keepLines w:val="0"/>
              <w:widowControl w:val="0"/>
              <w:numPr>
                <w:ilvl w:val="0"/>
                <w:numId w:val="29"/>
              </w:numPr>
              <w:shd w:val="clear" w:color="auto" w:fill="auto"/>
              <w:tabs>
                <w:tab w:pos="360" w:val="left"/>
              </w:tabs>
              <w:bidi w:val="0"/>
              <w:spacing w:before="0" w:after="0" w:line="325" w:lineRule="exact"/>
              <w:ind w:left="0" w:right="0" w:firstLine="0"/>
              <w:jc w:val="left"/>
            </w:pPr>
            <w:r>
              <w:rPr>
                <w:color w:val="000000"/>
                <w:spacing w:val="0"/>
                <w:w w:val="100"/>
                <w:position w:val="0"/>
              </w:rPr>
              <w:t>公司决策程序效率不高；</w:t>
            </w:r>
          </w:p>
          <w:p>
            <w:pPr>
              <w:pStyle w:val="Style7"/>
              <w:keepNext w:val="0"/>
              <w:keepLines w:val="0"/>
              <w:widowControl w:val="0"/>
              <w:numPr>
                <w:ilvl w:val="0"/>
                <w:numId w:val="29"/>
              </w:numPr>
              <w:shd w:val="clear" w:color="auto" w:fill="auto"/>
              <w:tabs>
                <w:tab w:pos="413" w:val="left"/>
              </w:tabs>
              <w:bidi w:val="0"/>
              <w:spacing w:before="0" w:after="0" w:line="325" w:lineRule="exact"/>
              <w:ind w:left="0" w:right="0" w:firstLine="0"/>
              <w:jc w:val="left"/>
            </w:pPr>
            <w:r>
              <w:rPr>
                <w:color w:val="000000"/>
                <w:spacing w:val="0"/>
                <w:w w:val="100"/>
                <w:position w:val="0"/>
              </w:rPr>
              <w:t>媒体出现负面新闻，但影响不大， 未造成股价异动；</w:t>
            </w:r>
          </w:p>
          <w:p>
            <w:pPr>
              <w:pStyle w:val="Style7"/>
              <w:keepNext w:val="0"/>
              <w:keepLines w:val="0"/>
              <w:widowControl w:val="0"/>
              <w:numPr>
                <w:ilvl w:val="0"/>
                <w:numId w:val="29"/>
              </w:numPr>
              <w:shd w:val="clear" w:color="auto" w:fill="auto"/>
              <w:tabs>
                <w:tab w:pos="446" w:val="left"/>
              </w:tabs>
              <w:bidi w:val="0"/>
              <w:spacing w:before="0" w:after="0" w:line="325" w:lineRule="exact"/>
              <w:ind w:left="0" w:right="0" w:firstLine="0"/>
              <w:jc w:val="left"/>
            </w:pPr>
            <w:r>
              <w:rPr>
                <w:color w:val="000000"/>
                <w:spacing w:val="0"/>
                <w:w w:val="100"/>
                <w:position w:val="0"/>
              </w:rPr>
              <w:t>公司一般业务制度或系统存在缺 陷；</w:t>
            </w:r>
          </w:p>
          <w:p>
            <w:pPr>
              <w:pStyle w:val="Style7"/>
              <w:keepNext w:val="0"/>
              <w:keepLines w:val="0"/>
              <w:widowControl w:val="0"/>
              <w:numPr>
                <w:ilvl w:val="0"/>
                <w:numId w:val="29"/>
              </w:numPr>
              <w:shd w:val="clear" w:color="auto" w:fill="auto"/>
              <w:tabs>
                <w:tab w:pos="293" w:val="left"/>
              </w:tabs>
              <w:bidi w:val="0"/>
              <w:spacing w:before="0" w:after="0" w:line="325" w:lineRule="exact"/>
              <w:ind w:left="0" w:right="0" w:firstLine="0"/>
              <w:jc w:val="left"/>
            </w:pPr>
            <w:r>
              <w:rPr>
                <w:color w:val="000000"/>
                <w:spacing w:val="0"/>
                <w:w w:val="100"/>
                <w:position w:val="0"/>
              </w:rPr>
              <w:t>公司一般岗位业务人员流失严重；</w:t>
            </w:r>
          </w:p>
          <w:p>
            <w:pPr>
              <w:pStyle w:val="Style7"/>
              <w:keepNext w:val="0"/>
              <w:keepLines w:val="0"/>
              <w:widowControl w:val="0"/>
              <w:numPr>
                <w:ilvl w:val="0"/>
                <w:numId w:val="29"/>
              </w:numPr>
              <w:shd w:val="clear" w:color="auto" w:fill="auto"/>
              <w:tabs>
                <w:tab w:pos="451" w:val="left"/>
              </w:tabs>
              <w:bidi w:val="0"/>
              <w:spacing w:before="0" w:after="0" w:line="325" w:lineRule="exact"/>
              <w:ind w:left="0" w:right="0" w:firstLine="0"/>
              <w:jc w:val="left"/>
            </w:pPr>
            <w:r>
              <w:rPr>
                <w:color w:val="000000"/>
                <w:spacing w:val="0"/>
                <w:w w:val="100"/>
                <w:position w:val="0"/>
              </w:rPr>
              <w:t>公司内部控制一般缺陷未得到整 改；</w:t>
            </w:r>
          </w:p>
          <w:p>
            <w:pPr>
              <w:pStyle w:val="Style7"/>
              <w:keepNext w:val="0"/>
              <w:keepLines w:val="0"/>
              <w:widowControl w:val="0"/>
              <w:numPr>
                <w:ilvl w:val="0"/>
                <w:numId w:val="29"/>
              </w:numPr>
              <w:shd w:val="clear" w:color="auto" w:fill="auto"/>
              <w:tabs>
                <w:tab w:pos="456" w:val="left"/>
              </w:tabs>
              <w:bidi w:val="0"/>
              <w:spacing w:before="0" w:after="0" w:line="325" w:lineRule="exact"/>
              <w:ind w:left="0" w:right="0" w:firstLine="0"/>
              <w:jc w:val="left"/>
            </w:pPr>
            <w:r>
              <w:rPr>
                <w:color w:val="000000"/>
                <w:spacing w:val="0"/>
                <w:w w:val="100"/>
                <w:position w:val="0"/>
              </w:rPr>
              <w:t>公司内部控制存在以上以外的其 他缺陷。</w:t>
            </w:r>
          </w:p>
        </w:tc>
      </w:tr>
      <w:tr>
        <w:trPr>
          <w:trHeight w:val="258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left"/>
            </w:pPr>
            <w:r>
              <w:rPr>
                <w:color w:val="000000"/>
                <w:spacing w:val="0"/>
                <w:w w:val="100"/>
                <w:position w:val="0"/>
              </w:rPr>
              <w:t>重大缺陷：利润总额潜在错报</w:t>
            </w:r>
          </w:p>
          <w:p>
            <w:pPr>
              <w:pStyle w:val="Style7"/>
              <w:keepNext w:val="0"/>
              <w:keepLines w:val="0"/>
              <w:widowControl w:val="0"/>
              <w:shd w:val="clear" w:color="auto" w:fill="auto"/>
              <w:bidi w:val="0"/>
              <w:spacing w:before="0" w:after="0" w:line="310" w:lineRule="exact"/>
              <w:ind w:left="0" w:right="0" w:firstLine="0"/>
              <w:jc w:val="left"/>
            </w:pPr>
            <w:r>
              <w:rPr>
                <w:color w:val="000000"/>
                <w:spacing w:val="0"/>
                <w:w w:val="100"/>
                <w:position w:val="0"/>
              </w:rPr>
              <w:t>错报金额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合并报表利润总额</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,且绝对</w:t>
            </w:r>
          </w:p>
          <w:p>
            <w:pPr>
              <w:pStyle w:val="Style7"/>
              <w:keepNext w:val="0"/>
              <w:keepLines w:val="0"/>
              <w:widowControl w:val="0"/>
              <w:shd w:val="clear" w:color="auto" w:fill="auto"/>
              <w:bidi w:val="0"/>
              <w:spacing w:before="0" w:after="0" w:line="310" w:lineRule="exact"/>
              <w:ind w:left="0" w:right="0" w:firstLine="0"/>
              <w:jc w:val="left"/>
            </w:pPr>
            <w:r>
              <w:rPr>
                <w:color w:val="000000"/>
                <w:spacing w:val="0"/>
                <w:w w:val="100"/>
                <w:position w:val="0"/>
              </w:rPr>
              <w:t>金额超过</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w:t>
            </w:r>
          </w:p>
          <w:p>
            <w:pPr>
              <w:pStyle w:val="Style7"/>
              <w:keepNext w:val="0"/>
              <w:keepLines w:val="0"/>
              <w:widowControl w:val="0"/>
              <w:shd w:val="clear" w:color="auto" w:fill="auto"/>
              <w:bidi w:val="0"/>
              <w:spacing w:before="0" w:after="0" w:line="310" w:lineRule="exact"/>
              <w:ind w:left="0" w:right="0" w:firstLine="0"/>
              <w:jc w:val="left"/>
            </w:pPr>
            <w:r>
              <w:rPr>
                <w:color w:val="000000"/>
                <w:spacing w:val="0"/>
                <w:w w:val="100"/>
                <w:position w:val="0"/>
              </w:rPr>
              <w:t>重要缺陷：利润总额潜在错报</w:t>
            </w:r>
          </w:p>
          <w:p>
            <w:pPr>
              <w:pStyle w:val="Style7"/>
              <w:keepNext w:val="0"/>
              <w:keepLines w:val="0"/>
              <w:widowControl w:val="0"/>
              <w:shd w:val="clear" w:color="auto" w:fill="auto"/>
              <w:bidi w:val="0"/>
              <w:spacing w:before="0" w:after="0" w:line="310" w:lineRule="exact"/>
              <w:ind w:left="0" w:right="0" w:firstLine="0"/>
              <w:jc w:val="left"/>
            </w:pPr>
            <w:r>
              <w:rPr>
                <w:color w:val="000000"/>
                <w:spacing w:val="0"/>
                <w:w w:val="100"/>
                <w:position w:val="0"/>
              </w:rPr>
              <w:t>合并报表利润</w:t>
            </w:r>
            <w:r>
              <w:rPr>
                <w:rFonts w:ascii="Times New Roman" w:eastAsia="Times New Roman" w:hAnsi="Times New Roman" w:cs="Times New Roman"/>
                <w:color w:val="000000"/>
                <w:spacing w:val="0"/>
                <w:w w:val="100"/>
                <w:position w:val="0"/>
                <w:sz w:val="18"/>
                <w:szCs w:val="18"/>
              </w:rPr>
              <w:t>3%W</w:t>
            </w:r>
            <w:r>
              <w:rPr>
                <w:color w:val="000000"/>
                <w:spacing w:val="0"/>
                <w:w w:val="100"/>
                <w:position w:val="0"/>
              </w:rPr>
              <w:t>错报金额〈合并报表利 润总额</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,且绝对金额超过</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 一般缺陷：利润总额潜在错报</w:t>
            </w:r>
          </w:p>
          <w:p>
            <w:pPr>
              <w:pStyle w:val="Style7"/>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错报金额〈合并报表利润总额</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left"/>
            </w:pPr>
            <w:r>
              <w:rPr>
                <w:color w:val="000000"/>
                <w:spacing w:val="0"/>
                <w:w w:val="100"/>
                <w:position w:val="0"/>
              </w:rPr>
              <w:t>重大缺陷：直接损失金额</w:t>
            </w:r>
          </w:p>
          <w:p>
            <w:pPr>
              <w:pStyle w:val="Style7"/>
              <w:keepNext w:val="0"/>
              <w:keepLines w:val="0"/>
              <w:widowControl w:val="0"/>
              <w:shd w:val="clear" w:color="auto" w:fill="auto"/>
              <w:bidi w:val="0"/>
              <w:spacing w:before="0" w:after="0" w:line="310" w:lineRule="exact"/>
              <w:ind w:left="0" w:right="0" w:firstLine="0"/>
              <w:jc w:val="left"/>
            </w:pPr>
            <w:r>
              <w:rPr>
                <w:color w:val="000000"/>
                <w:spacing w:val="0"/>
                <w:w w:val="100"/>
                <w:position w:val="0"/>
              </w:rPr>
              <w:t>直接损失金额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净资产额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，且绝对金 额超过</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w:t>
            </w:r>
          </w:p>
          <w:p>
            <w:pPr>
              <w:pStyle w:val="Style7"/>
              <w:keepNext w:val="0"/>
              <w:keepLines w:val="0"/>
              <w:widowControl w:val="0"/>
              <w:shd w:val="clear" w:color="auto" w:fill="auto"/>
              <w:bidi w:val="0"/>
              <w:spacing w:before="0" w:after="0" w:line="310" w:lineRule="exact"/>
              <w:ind w:left="0" w:right="0" w:firstLine="0"/>
              <w:jc w:val="left"/>
            </w:pPr>
            <w:r>
              <w:rPr>
                <w:color w:val="000000"/>
                <w:spacing w:val="0"/>
                <w:w w:val="100"/>
                <w:position w:val="0"/>
              </w:rPr>
              <w:t>重要缺陷：直接损失金额</w:t>
            </w:r>
          </w:p>
          <w:p>
            <w:pPr>
              <w:pStyle w:val="Style7"/>
              <w:keepNext w:val="0"/>
              <w:keepLines w:val="0"/>
              <w:widowControl w:val="0"/>
              <w:shd w:val="clear" w:color="auto" w:fill="auto"/>
              <w:bidi w:val="0"/>
              <w:spacing w:before="0" w:after="0" w:line="310" w:lineRule="exact"/>
              <w:ind w:left="0" w:right="0" w:firstLine="0"/>
              <w:jc w:val="left"/>
            </w:pPr>
            <w:r>
              <w:rPr>
                <w:color w:val="000000"/>
                <w:spacing w:val="0"/>
                <w:w w:val="100"/>
                <w:position w:val="0"/>
              </w:rPr>
              <w:t>净资产额</w:t>
            </w:r>
            <w:r>
              <w:rPr>
                <w:rFonts w:ascii="Times New Roman" w:eastAsia="Times New Roman" w:hAnsi="Times New Roman" w:cs="Times New Roman"/>
                <w:color w:val="000000"/>
                <w:spacing w:val="0"/>
                <w:w w:val="100"/>
                <w:position w:val="0"/>
                <w:sz w:val="18"/>
                <w:szCs w:val="18"/>
              </w:rPr>
              <w:t>1%W</w:t>
            </w:r>
            <w:r>
              <w:rPr>
                <w:color w:val="000000"/>
                <w:spacing w:val="0"/>
                <w:w w:val="100"/>
                <w:position w:val="0"/>
              </w:rPr>
              <w:t>直接损失金额＜净资产 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,且绝对金额超过</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 一般缺陷：直接损失金额</w:t>
            </w:r>
          </w:p>
          <w:p>
            <w:pPr>
              <w:pStyle w:val="Style7"/>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错报金额〈净资产额</w:t>
            </w: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3197"/>
        <w:gridCol w:w="6384"/>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79" w:line="1" w:lineRule="exact"/>
      </w:pPr>
    </w:p>
    <w:p>
      <w:pPr>
        <w:pStyle w:val="Style23"/>
        <w:keepNext/>
        <w:keepLines/>
        <w:widowControl w:val="0"/>
        <w:shd w:val="clear" w:color="auto" w:fill="auto"/>
        <w:bidi w:val="0"/>
        <w:spacing w:before="0" w:after="540" w:line="240" w:lineRule="auto"/>
        <w:ind w:left="0" w:right="0" w:firstLine="0"/>
        <w:jc w:val="left"/>
      </w:pPr>
      <w:bookmarkStart w:id="812" w:name="bookmark812"/>
      <w:bookmarkStart w:id="813" w:name="bookmark813"/>
      <w:bookmarkStart w:id="814" w:name="bookmark814"/>
      <w:r>
        <w:rPr>
          <w:color w:val="000000"/>
          <w:spacing w:val="0"/>
          <w:w w:val="100"/>
          <w:position w:val="0"/>
          <w:sz w:val="24"/>
          <w:szCs w:val="24"/>
        </w:rPr>
        <w:t>十、内部控制审计报告或鉴证报告</w:t>
      </w:r>
      <w:bookmarkEnd w:id="812"/>
      <w:bookmarkEnd w:id="813"/>
      <w:bookmarkEnd w:id="814"/>
    </w:p>
    <w:p>
      <w:pPr>
        <w:pStyle w:val="Style27"/>
        <w:keepNext w:val="0"/>
        <w:keepLines w:val="0"/>
        <w:widowControl w:val="0"/>
        <w:shd w:val="clear" w:color="auto" w:fill="auto"/>
        <w:bidi w:val="0"/>
        <w:spacing w:before="0" w:after="460" w:line="240" w:lineRule="auto"/>
        <w:ind w:left="0" w:right="0" w:firstLine="0"/>
        <w:jc w:val="left"/>
        <w:sectPr>
          <w:footnotePr>
            <w:pos w:val="pageBottom"/>
            <w:numFmt w:val="decimal"/>
            <w:numRestart w:val="continuous"/>
          </w:footnotePr>
          <w:pgSz w:w="11900" w:h="16840"/>
          <w:pgMar w:top="1302" w:right="1070" w:bottom="1513" w:left="1057" w:header="0" w:footer="3" w:gutter="0"/>
          <w:cols w:space="720"/>
          <w:noEndnote/>
          <w:rtlGutter w:val="0"/>
          <w:docGrid w:linePitch="360"/>
        </w:sectPr>
      </w:pPr>
      <w:r>
        <w:rPr>
          <w:color w:val="000000"/>
          <w:spacing w:val="0"/>
          <w:w w:val="100"/>
          <w:position w:val="0"/>
        </w:rPr>
        <w:t>不适用</w:t>
      </w:r>
    </w:p>
    <w:p>
      <w:pPr>
        <w:pStyle w:val="Style13"/>
        <w:keepNext/>
        <w:keepLines/>
        <w:widowControl w:val="0"/>
        <w:shd w:val="clear" w:color="auto" w:fill="auto"/>
        <w:bidi w:val="0"/>
        <w:spacing w:before="0" w:after="680" w:line="240" w:lineRule="auto"/>
        <w:ind w:left="0" w:right="0" w:firstLine="0"/>
        <w:jc w:val="center"/>
      </w:pPr>
      <w:bookmarkStart w:id="815" w:name="bookmark815"/>
      <w:bookmarkStart w:id="816" w:name="bookmark816"/>
      <w:bookmarkStart w:id="817" w:name="bookmark817"/>
      <w:r>
        <w:rPr>
          <w:color w:val="000000"/>
          <w:spacing w:val="0"/>
          <w:w w:val="100"/>
          <w:position w:val="0"/>
        </w:rPr>
        <w:t>第十节公司债券相关情况</w:t>
      </w:r>
      <w:bookmarkEnd w:id="815"/>
      <w:bookmarkEnd w:id="816"/>
      <w:bookmarkEnd w:id="817"/>
    </w:p>
    <w:p>
      <w:pPr>
        <w:pStyle w:val="Style27"/>
        <w:keepNext w:val="0"/>
        <w:keepLines w:val="0"/>
        <w:widowControl w:val="0"/>
        <w:shd w:val="clear" w:color="auto" w:fill="auto"/>
        <w:bidi w:val="0"/>
        <w:spacing w:before="0" w:after="300" w:line="240" w:lineRule="auto"/>
        <w:ind w:left="0" w:right="0" w:firstLine="0"/>
        <w:jc w:val="left"/>
      </w:pPr>
      <w:bookmarkStart w:id="818" w:name="bookmark818"/>
      <w:r>
        <w:rPr>
          <w:color w:val="000000"/>
          <w:spacing w:val="0"/>
          <w:w w:val="100"/>
          <w:position w:val="0"/>
        </w:rPr>
        <w:t>公司是否存在公开发行并在证券交易所上市，且在年度报告批准报出日未到期或到期未能全额兑付的公司债券</w:t>
      </w:r>
      <w:bookmarkEnd w:id="818"/>
    </w:p>
    <w:p>
      <w:pPr>
        <w:pStyle w:val="Style27"/>
        <w:keepNext w:val="0"/>
        <w:keepLines w:val="0"/>
        <w:widowControl w:val="0"/>
        <w:shd w:val="clear" w:color="auto" w:fill="auto"/>
        <w:bidi w:val="0"/>
        <w:spacing w:before="0" w:after="480" w:line="240" w:lineRule="auto"/>
        <w:ind w:left="0" w:right="0" w:firstLine="0"/>
        <w:jc w:val="left"/>
        <w:sectPr>
          <w:footnotePr>
            <w:pos w:val="pageBottom"/>
            <w:numFmt w:val="decimal"/>
            <w:numRestart w:val="continuous"/>
          </w:footnotePr>
          <w:pgSz w:w="11900" w:h="16840"/>
          <w:pgMar w:top="1921" w:right="1195" w:bottom="1921" w:left="1109" w:header="0" w:footer="3" w:gutter="0"/>
          <w:cols w:space="720"/>
          <w:noEndnote/>
          <w:rtlGutter w:val="0"/>
          <w:docGrid w:linePitch="360"/>
        </w:sectPr>
      </w:pPr>
      <w:r>
        <w:rPr>
          <w:color w:val="000000"/>
          <w:spacing w:val="0"/>
          <w:w w:val="100"/>
          <w:position w:val="0"/>
        </w:rPr>
        <w:t>否</w:t>
      </w:r>
    </w:p>
    <w:p>
      <w:pPr>
        <w:pStyle w:val="Style13"/>
        <w:keepNext/>
        <w:keepLines/>
        <w:widowControl w:val="0"/>
        <w:shd w:val="clear" w:color="auto" w:fill="auto"/>
        <w:bidi w:val="0"/>
        <w:spacing w:before="640" w:after="520" w:line="240" w:lineRule="auto"/>
        <w:ind w:left="0" w:right="0" w:firstLine="0"/>
        <w:jc w:val="center"/>
      </w:pPr>
      <w:bookmarkStart w:id="819" w:name="bookmark819"/>
      <w:bookmarkStart w:id="820" w:name="bookmark820"/>
      <w:bookmarkStart w:id="821" w:name="bookmark821"/>
      <w:r>
        <w:rPr>
          <w:color w:val="000000"/>
          <w:spacing w:val="0"/>
          <w:w w:val="100"/>
          <w:position w:val="0"/>
        </w:rPr>
        <w:t>第十一节财务报告</w:t>
      </w:r>
      <w:bookmarkEnd w:id="819"/>
      <w:bookmarkEnd w:id="820"/>
      <w:bookmarkEnd w:id="821"/>
    </w:p>
    <w:p>
      <w:pPr>
        <w:pStyle w:val="Style23"/>
        <w:keepNext/>
        <w:keepLines/>
        <w:widowControl w:val="0"/>
        <w:shd w:val="clear" w:color="auto" w:fill="auto"/>
        <w:bidi w:val="0"/>
        <w:spacing w:before="0" w:after="320" w:line="240" w:lineRule="auto"/>
        <w:ind w:left="0" w:right="0" w:firstLine="0"/>
        <w:jc w:val="both"/>
      </w:pPr>
      <w:bookmarkStart w:id="822" w:name="bookmark822"/>
      <w:bookmarkStart w:id="823" w:name="bookmark823"/>
      <w:bookmarkStart w:id="824" w:name="bookmark824"/>
      <w:bookmarkStart w:id="825" w:name="bookmark825"/>
      <w:bookmarkStart w:id="826" w:name="bookmark826"/>
      <w:r>
        <w:rPr>
          <w:color w:val="000000"/>
          <w:spacing w:val="0"/>
          <w:w w:val="100"/>
          <w:position w:val="0"/>
          <w:sz w:val="24"/>
          <w:szCs w:val="24"/>
        </w:rPr>
        <w:t>一</w:t>
      </w:r>
      <w:bookmarkEnd w:id="825"/>
      <w:r>
        <w:rPr>
          <w:color w:val="000000"/>
          <w:spacing w:val="0"/>
          <w:w w:val="100"/>
          <w:position w:val="0"/>
          <w:sz w:val="24"/>
          <w:szCs w:val="24"/>
        </w:rPr>
        <w:t>、审计报告</w:t>
      </w:r>
      <w:bookmarkEnd w:id="823"/>
      <w:bookmarkEnd w:id="824"/>
      <w:bookmarkEnd w:id="826"/>
      <w:bookmarkEnd w:id="822"/>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天健审〔</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7-141</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浙江省杭州市西湖区西溪路</w:t>
            </w:r>
            <w:r>
              <w:rPr>
                <w:rFonts w:ascii="Times New Roman" w:eastAsia="Times New Roman" w:hAnsi="Times New Roman" w:cs="Times New Roman"/>
                <w:color w:val="000000"/>
                <w:spacing w:val="0"/>
                <w:w w:val="100"/>
                <w:position w:val="0"/>
                <w:sz w:val="18"/>
                <w:szCs w:val="18"/>
              </w:rPr>
              <w:t>128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楼</w:t>
            </w:r>
          </w:p>
        </w:tc>
      </w:tr>
    </w:tbl>
    <w:p>
      <w:pPr>
        <w:pStyle w:val="Style25"/>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widowControl w:val="0"/>
        <w:spacing w:after="179" w:line="1" w:lineRule="exact"/>
      </w:pPr>
    </w:p>
    <w:p>
      <w:pPr>
        <w:pStyle w:val="Style5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审计报告</w:t>
      </w:r>
    </w:p>
    <w:p>
      <w:pPr>
        <w:pStyle w:val="Style47"/>
        <w:keepNext w:val="0"/>
        <w:keepLines w:val="0"/>
        <w:widowControl w:val="0"/>
        <w:shd w:val="clear" w:color="auto" w:fill="auto"/>
        <w:bidi w:val="0"/>
        <w:spacing w:before="0" w:after="520" w:line="468" w:lineRule="exact"/>
        <w:ind w:left="0" w:right="0" w:firstLine="0"/>
        <w:jc w:val="center"/>
        <w:rPr>
          <w:sz w:val="17"/>
          <w:szCs w:val="17"/>
        </w:rPr>
      </w:pPr>
      <w:r>
        <w:rPr>
          <w:rFonts w:ascii="SimSun" w:eastAsia="SimSun" w:hAnsi="SimSun" w:cs="SimSun"/>
          <w:color w:val="000000"/>
          <w:spacing w:val="0"/>
          <w:w w:val="100"/>
          <w:position w:val="0"/>
          <w:sz w:val="17"/>
          <w:szCs w:val="17"/>
        </w:rPr>
        <w:t>天健审〔</w:t>
      </w:r>
      <w:r>
        <w:rPr>
          <w:color w:val="000000"/>
          <w:spacing w:val="0"/>
          <w:w w:val="100"/>
          <w:position w:val="0"/>
          <w:sz w:val="18"/>
          <w:szCs w:val="18"/>
        </w:rPr>
        <w:t>2017</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7-14</w:t>
      </w:r>
      <w:r>
        <w:rPr>
          <w:color w:val="000000"/>
          <w:spacing w:val="0"/>
          <w:w w:val="100"/>
          <w:position w:val="0"/>
          <w:sz w:val="18"/>
          <w:szCs w:val="18"/>
        </w:rPr>
        <w:t>1</w:t>
      </w:r>
      <w:r>
        <w:rPr>
          <w:rFonts w:ascii="SimSun" w:eastAsia="SimSun" w:hAnsi="SimSun" w:cs="SimSun"/>
          <w:color w:val="000000"/>
          <w:spacing w:val="0"/>
          <w:w w:val="100"/>
          <w:position w:val="0"/>
          <w:sz w:val="17"/>
          <w:szCs w:val="17"/>
        </w:rPr>
        <w:t>号</w:t>
      </w:r>
    </w:p>
    <w:p>
      <w:pPr>
        <w:pStyle w:val="Style27"/>
        <w:keepNext w:val="0"/>
        <w:keepLines w:val="0"/>
        <w:widowControl w:val="0"/>
        <w:shd w:val="clear" w:color="auto" w:fill="auto"/>
        <w:bidi w:val="0"/>
        <w:spacing w:before="0" w:after="0" w:line="468" w:lineRule="exact"/>
        <w:ind w:left="0" w:right="0" w:firstLine="0"/>
        <w:jc w:val="both"/>
      </w:pPr>
      <w:r>
        <w:rPr>
          <w:color w:val="000000"/>
          <w:spacing w:val="0"/>
          <w:w w:val="100"/>
          <w:position w:val="0"/>
        </w:rPr>
        <w:t>浩云科技股份有限公司全体股东：</w:t>
      </w:r>
    </w:p>
    <w:p>
      <w:pPr>
        <w:pStyle w:val="Style27"/>
        <w:keepNext w:val="0"/>
        <w:keepLines w:val="0"/>
        <w:widowControl w:val="0"/>
        <w:shd w:val="clear" w:color="auto" w:fill="auto"/>
        <w:bidi w:val="0"/>
        <w:spacing w:before="0" w:after="520" w:line="470" w:lineRule="exact"/>
        <w:ind w:left="0" w:right="0" w:firstLine="360"/>
        <w:jc w:val="both"/>
      </w:pPr>
      <w:r>
        <w:rPr>
          <w:color w:val="000000"/>
          <w:spacing w:val="0"/>
          <w:w w:val="100"/>
          <w:position w:val="0"/>
        </w:rPr>
        <w:t>我们审计了后附的浩云科技股份有限公司（以下简称浩云科技公司）财务报表，包括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日的合并及母公司资 产负债表，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年度的合并及母公司利润表、合并及母公司现金流量表、合并及母公司所有者权益变动表，以及财务报表附 注。</w:t>
      </w:r>
    </w:p>
    <w:p>
      <w:pPr>
        <w:pStyle w:val="Style15"/>
        <w:keepNext w:val="0"/>
        <w:keepLines w:val="0"/>
        <w:widowControl w:val="0"/>
        <w:shd w:val="clear" w:color="auto" w:fill="auto"/>
        <w:tabs>
          <w:tab w:pos="1017" w:val="left"/>
        </w:tabs>
        <w:bidi w:val="0"/>
        <w:spacing w:before="0" w:after="260" w:line="240" w:lineRule="auto"/>
        <w:ind w:left="0" w:right="0" w:firstLine="500"/>
        <w:jc w:val="both"/>
        <w:rPr>
          <w:sz w:val="24"/>
          <w:szCs w:val="24"/>
        </w:rPr>
      </w:pPr>
      <w:bookmarkStart w:id="827" w:name="bookmark827"/>
      <w:r>
        <w:rPr>
          <w:color w:val="000000"/>
          <w:spacing w:val="0"/>
          <w:w w:val="100"/>
          <w:position w:val="0"/>
          <w:sz w:val="24"/>
          <w:szCs w:val="24"/>
        </w:rPr>
        <w:t>一</w:t>
      </w:r>
      <w:bookmarkEnd w:id="827"/>
      <w:r>
        <w:rPr>
          <w:color w:val="000000"/>
          <w:spacing w:val="0"/>
          <w:w w:val="100"/>
          <w:position w:val="0"/>
          <w:sz w:val="24"/>
          <w:szCs w:val="24"/>
        </w:rPr>
        <w:t>、</w:t>
        <w:tab/>
        <w:t>管理层对财务报表的责任</w:t>
      </w:r>
    </w:p>
    <w:p>
      <w:pPr>
        <w:pStyle w:val="Style27"/>
        <w:keepNext w:val="0"/>
        <w:keepLines w:val="0"/>
        <w:widowControl w:val="0"/>
        <w:shd w:val="clear" w:color="auto" w:fill="auto"/>
        <w:bidi w:val="0"/>
        <w:spacing w:before="0" w:after="520" w:line="461" w:lineRule="exact"/>
        <w:ind w:left="0" w:right="0" w:firstLine="360"/>
        <w:jc w:val="both"/>
      </w:pPr>
      <w:r>
        <w:rPr>
          <w:color w:val="000000"/>
          <w:spacing w:val="0"/>
          <w:w w:val="100"/>
          <w:position w:val="0"/>
        </w:rPr>
        <w:t>编制和公允列报财务报表是浩云科技公司管理层的责任，这种责任包括：（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）按照企业会计准则的规定编制财务报表， 并使其实现公允反映；（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）设计、执行和维护必要的内部控制，以使财务报表不存在由于舞弊或错误导致的重大错报。</w:t>
      </w:r>
    </w:p>
    <w:p>
      <w:pPr>
        <w:pStyle w:val="Style15"/>
        <w:keepNext w:val="0"/>
        <w:keepLines w:val="0"/>
        <w:widowControl w:val="0"/>
        <w:shd w:val="clear" w:color="auto" w:fill="auto"/>
        <w:tabs>
          <w:tab w:pos="1017" w:val="left"/>
        </w:tabs>
        <w:bidi w:val="0"/>
        <w:spacing w:before="0" w:after="260" w:line="240" w:lineRule="auto"/>
        <w:ind w:left="0" w:right="0" w:firstLine="500"/>
        <w:jc w:val="both"/>
        <w:rPr>
          <w:sz w:val="24"/>
          <w:szCs w:val="24"/>
        </w:rPr>
      </w:pPr>
      <w:bookmarkStart w:id="828" w:name="bookmark828"/>
      <w:r>
        <w:rPr>
          <w:color w:val="000000"/>
          <w:spacing w:val="0"/>
          <w:w w:val="100"/>
          <w:position w:val="0"/>
          <w:sz w:val="24"/>
          <w:szCs w:val="24"/>
        </w:rPr>
        <w:t>二</w:t>
      </w:r>
      <w:bookmarkEnd w:id="828"/>
      <w:r>
        <w:rPr>
          <w:color w:val="000000"/>
          <w:spacing w:val="0"/>
          <w:w w:val="100"/>
          <w:position w:val="0"/>
          <w:sz w:val="24"/>
          <w:szCs w:val="24"/>
        </w:rPr>
        <w:t>、</w:t>
        <w:tab/>
        <w:t>注册会计师的责任</w:t>
      </w:r>
    </w:p>
    <w:p>
      <w:pPr>
        <w:pStyle w:val="Style27"/>
        <w:keepNext w:val="0"/>
        <w:keepLines w:val="0"/>
        <w:widowControl w:val="0"/>
        <w:shd w:val="clear" w:color="auto" w:fill="auto"/>
        <w:bidi w:val="0"/>
        <w:spacing w:before="0" w:after="0" w:line="468" w:lineRule="exact"/>
        <w:ind w:left="0" w:right="0" w:firstLine="360"/>
        <w:jc w:val="both"/>
      </w:pPr>
      <w:r>
        <w:rPr>
          <w:color w:val="000000"/>
          <w:spacing w:val="0"/>
          <w:w w:val="100"/>
          <w:position w:val="0"/>
        </w:rPr>
        <w:t>我们的责任是在执行审计工作的基础上对财务报表发表审计意见。我们按照中国注册会计师审计准则的规定执行了审计 工作。中国注册会计师审计准则要求我们遵守中国注册会计师职业道德守则，计划和执行审计工作以对财务报表是否不存在 重大错报获取合理保证。</w:t>
      </w:r>
    </w:p>
    <w:p>
      <w:pPr>
        <w:pStyle w:val="Style27"/>
        <w:keepNext w:val="0"/>
        <w:keepLines w:val="0"/>
        <w:widowControl w:val="0"/>
        <w:shd w:val="clear" w:color="auto" w:fill="auto"/>
        <w:bidi w:val="0"/>
        <w:spacing w:before="0" w:after="40" w:line="466" w:lineRule="exact"/>
        <w:ind w:left="0" w:right="0" w:firstLine="360"/>
        <w:jc w:val="both"/>
      </w:pPr>
      <w:r>
        <w:rPr>
          <w:color w:val="000000"/>
          <w:spacing w:val="0"/>
          <w:w w:val="100"/>
          <w:position w:val="0"/>
        </w:rPr>
        <w:t xml:space="preserve">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报相关的内部控制，以设计恰当的审计程序，但目的并非对内部控制的有效性发表意见。审计工作还包括评价管理层选用会 </w:t>
      </w:r>
      <w:r>
        <w:rPr>
          <w:color w:val="000000"/>
          <w:spacing w:val="0"/>
          <w:w w:val="100"/>
          <w:position w:val="0"/>
        </w:rPr>
        <w:t>计政策的恰当性和作出会计估计的合理性，以及评价财务报表的总体列报。</w:t>
      </w:r>
    </w:p>
    <w:p>
      <w:pPr>
        <w:pStyle w:val="Style27"/>
        <w:keepNext w:val="0"/>
        <w:keepLines w:val="0"/>
        <w:widowControl w:val="0"/>
        <w:shd w:val="clear" w:color="auto" w:fill="auto"/>
        <w:bidi w:val="0"/>
        <w:spacing w:before="0" w:after="520" w:line="461" w:lineRule="exact"/>
        <w:ind w:left="0" w:right="0" w:firstLine="360"/>
        <w:jc w:val="left"/>
      </w:pPr>
      <w:r>
        <w:rPr>
          <w:color w:val="000000"/>
          <w:spacing w:val="0"/>
          <w:w w:val="100"/>
          <w:position w:val="0"/>
        </w:rPr>
        <w:t>我们相信，我们获取的审计证据是充分、适当的，为发表审计意见提供了基础。</w:t>
      </w:r>
    </w:p>
    <w:p>
      <w:pPr>
        <w:pStyle w:val="Style15"/>
        <w:keepNext w:val="0"/>
        <w:keepLines w:val="0"/>
        <w:widowControl w:val="0"/>
        <w:shd w:val="clear" w:color="auto" w:fill="auto"/>
        <w:bidi w:val="0"/>
        <w:spacing w:before="0" w:after="260" w:line="240" w:lineRule="auto"/>
        <w:ind w:left="0" w:right="0" w:firstLine="500"/>
        <w:jc w:val="left"/>
        <w:rPr>
          <w:sz w:val="24"/>
          <w:szCs w:val="24"/>
        </w:rPr>
      </w:pPr>
      <w:bookmarkStart w:id="829" w:name="bookmark829"/>
      <w:r>
        <w:rPr>
          <w:color w:val="000000"/>
          <w:spacing w:val="0"/>
          <w:w w:val="100"/>
          <w:position w:val="0"/>
          <w:sz w:val="24"/>
          <w:szCs w:val="24"/>
        </w:rPr>
        <w:t>三</w:t>
      </w:r>
      <w:bookmarkEnd w:id="829"/>
      <w:r>
        <w:rPr>
          <w:color w:val="000000"/>
          <w:spacing w:val="0"/>
          <w:w w:val="100"/>
          <w:position w:val="0"/>
          <w:sz w:val="24"/>
          <w:szCs w:val="24"/>
        </w:rPr>
        <w:t>、审计意见</w:t>
      </w:r>
    </w:p>
    <w:p>
      <w:pPr>
        <w:pStyle w:val="Style27"/>
        <w:keepNext w:val="0"/>
        <w:keepLines w:val="0"/>
        <w:widowControl w:val="0"/>
        <w:shd w:val="clear" w:color="auto" w:fill="auto"/>
        <w:bidi w:val="0"/>
        <w:spacing w:before="0" w:after="3360" w:line="461" w:lineRule="exact"/>
        <w:ind w:left="0" w:right="0" w:firstLine="360"/>
        <w:jc w:val="both"/>
      </w:pPr>
      <w:r>
        <w:rPr>
          <w:color w:val="000000"/>
          <w:spacing w:val="0"/>
          <w:w w:val="100"/>
          <w:position w:val="0"/>
        </w:rPr>
        <w:t>我们认为，浩云科技公司财务报表在所有重大方面按照企业会计准则的规定编制，公允反映了浩云科技公司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年度的合并及母公司经营成果和现金流量。</w:t>
      </w:r>
    </w:p>
    <w:p>
      <w:pPr>
        <w:pStyle w:val="Style27"/>
        <w:keepNext w:val="0"/>
        <w:keepLines w:val="0"/>
        <w:widowControl w:val="0"/>
        <w:shd w:val="clear" w:color="auto" w:fill="auto"/>
        <w:bidi w:val="0"/>
        <w:spacing w:before="0" w:after="800" w:line="240" w:lineRule="auto"/>
        <w:ind w:left="0" w:right="0" w:firstLine="360"/>
        <w:jc w:val="both"/>
      </w:pPr>
      <w:r>
        <mc:AlternateContent>
          <mc:Choice Requires="wps">
            <w:drawing>
              <wp:anchor distT="0" distB="0" distL="114300" distR="114300" simplePos="0" relativeHeight="125829380" behindDoc="0" locked="0" layoutInCell="1" allowOverlap="1">
                <wp:simplePos x="0" y="0"/>
                <wp:positionH relativeFrom="page">
                  <wp:posOffset>4670425</wp:posOffset>
                </wp:positionH>
                <wp:positionV relativeFrom="paragraph">
                  <wp:posOffset>12700</wp:posOffset>
                </wp:positionV>
                <wp:extent cx="1271270" cy="146050"/>
                <wp:wrapSquare wrapText="left"/>
                <wp:docPr id="14" name="Shape 14"/>
                <a:graphic xmlns:a="http://schemas.openxmlformats.org/drawingml/2006/main">
                  <a:graphicData uri="http://schemas.microsoft.com/office/word/2010/wordprocessingShape">
                    <wps:wsp>
                      <wps:cNvSpPr txBox="1"/>
                      <wps:spPr>
                        <a:xfrm>
                          <a:ext cx="1271270" cy="1460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中国注册会计师：魏标文</w:t>
                            </w:r>
                          </w:p>
                        </w:txbxContent>
                      </wps:txbx>
                      <wps:bodyPr wrap="none" lIns="0" tIns="0" rIns="0" bIns="0">
                        <a:noAutoFit/>
                      </wps:bodyPr>
                    </wps:wsp>
                  </a:graphicData>
                </a:graphic>
              </wp:anchor>
            </w:drawing>
          </mc:Choice>
          <mc:Fallback>
            <w:pict>
              <v:shape id="_x0000_s1040" type="#_x0000_t202" style="position:absolute;margin-left:367.75pt;margin-top:1.pt;width:100.10000000000001pt;height:11.5pt;z-index:-125829373;mso-wrap-distance-left:9.pt;mso-wrap-distance-right:9.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中国注册会计师：魏标文</w:t>
                      </w:r>
                    </w:p>
                  </w:txbxContent>
                </v:textbox>
                <w10:wrap type="square" side="left" anchorx="page"/>
              </v:shape>
            </w:pict>
          </mc:Fallback>
        </mc:AlternateContent>
      </w:r>
      <w:r>
        <w:rPr>
          <w:color w:val="000000"/>
          <w:spacing w:val="0"/>
          <w:w w:val="100"/>
          <w:position w:val="0"/>
        </w:rPr>
        <w:t>天健会计师事务所（特殊普通合伙）</w:t>
      </w:r>
    </w:p>
    <w:p>
      <w:pPr>
        <w:pStyle w:val="Style27"/>
        <w:keepNext w:val="0"/>
        <w:keepLines w:val="0"/>
        <w:widowControl w:val="0"/>
        <w:shd w:val="clear" w:color="auto" w:fill="auto"/>
        <w:bidi w:val="0"/>
        <w:spacing w:before="0" w:after="800" w:line="240" w:lineRule="auto"/>
        <w:ind w:left="4880" w:right="0" w:firstLine="0"/>
        <w:jc w:val="left"/>
      </w:pPr>
      <w:r>
        <mc:AlternateContent>
          <mc:Choice Requires="wps">
            <w:drawing>
              <wp:anchor distT="0" distB="0" distL="114300" distR="114300" simplePos="0" relativeHeight="125829382" behindDoc="0" locked="0" layoutInCell="1" allowOverlap="1">
                <wp:simplePos x="0" y="0"/>
                <wp:positionH relativeFrom="page">
                  <wp:posOffset>982345</wp:posOffset>
                </wp:positionH>
                <wp:positionV relativeFrom="paragraph">
                  <wp:posOffset>12700</wp:posOffset>
                </wp:positionV>
                <wp:extent cx="509270" cy="152400"/>
                <wp:wrapSquare wrapText="right"/>
                <wp:docPr id="16" name="Shape 16"/>
                <a:graphic xmlns:a="http://schemas.openxmlformats.org/drawingml/2006/main">
                  <a:graphicData uri="http://schemas.microsoft.com/office/word/2010/wordprocessingShape">
                    <wps:wsp>
                      <wps:cNvSpPr txBox="1"/>
                      <wps:spPr>
                        <a:xfrm>
                          <a:ext cx="509270" cy="15240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杭州</w:t>
                            </w:r>
                          </w:p>
                        </w:txbxContent>
                      </wps:txbx>
                      <wps:bodyPr wrap="none" lIns="0" tIns="0" rIns="0" bIns="0">
                        <a:noAutoFit/>
                      </wps:bodyPr>
                    </wps:wsp>
                  </a:graphicData>
                </a:graphic>
              </wp:anchor>
            </w:drawing>
          </mc:Choice>
          <mc:Fallback>
            <w:pict>
              <v:shape id="_x0000_s1042" type="#_x0000_t202" style="position:absolute;margin-left:77.350000000000009pt;margin-top:1.pt;width:40.100000000000001pt;height:12.pt;z-index:-125829371;mso-wrap-distance-left:9.pt;mso-wrap-distance-right:9.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杭州</w:t>
                      </w:r>
                    </w:p>
                  </w:txbxContent>
                </v:textbox>
                <w10:wrap type="square" side="right" anchorx="page"/>
              </v:shape>
            </w:pict>
          </mc:Fallback>
        </mc:AlternateContent>
      </w:r>
      <w:r>
        <w:rPr>
          <w:color w:val="000000"/>
          <w:spacing w:val="0"/>
          <w:w w:val="100"/>
          <w:position w:val="0"/>
        </w:rPr>
        <w:t>中国注册会计师：卢玲玉</w:t>
      </w:r>
    </w:p>
    <w:p>
      <w:pPr>
        <w:pStyle w:val="Style27"/>
        <w:keepNext w:val="0"/>
        <w:keepLines w:val="0"/>
        <w:widowControl w:val="0"/>
        <w:shd w:val="clear" w:color="auto" w:fill="auto"/>
        <w:bidi w:val="0"/>
        <w:spacing w:before="0" w:after="0" w:line="240" w:lineRule="auto"/>
        <w:ind w:left="6440" w:right="0" w:firstLine="0"/>
        <w:jc w:val="left"/>
      </w:pPr>
      <w:r>
        <w:rPr>
          <w:color w:val="000000"/>
          <w:spacing w:val="0"/>
          <w:w w:val="100"/>
          <w:position w:val="0"/>
        </w:rPr>
        <w:t>二。一七年三月三十日</w:t>
      </w:r>
      <w:r>
        <w:br w:type="page"/>
      </w:r>
    </w:p>
    <w:p>
      <w:pPr>
        <w:pStyle w:val="Style23"/>
        <w:keepNext/>
        <w:keepLines/>
        <w:widowControl w:val="0"/>
        <w:shd w:val="clear" w:color="auto" w:fill="auto"/>
        <w:bidi w:val="0"/>
        <w:spacing w:before="0" w:after="540" w:line="240" w:lineRule="auto"/>
        <w:ind w:left="0" w:right="0" w:firstLine="0"/>
        <w:jc w:val="left"/>
      </w:pPr>
      <w:bookmarkStart w:id="830" w:name="bookmark830"/>
      <w:bookmarkStart w:id="831" w:name="bookmark831"/>
      <w:bookmarkStart w:id="832" w:name="bookmark832"/>
      <w:bookmarkStart w:id="833" w:name="bookmark833"/>
      <w:r>
        <w:rPr>
          <w:color w:val="000000"/>
          <w:spacing w:val="0"/>
          <w:w w:val="100"/>
          <w:position w:val="0"/>
          <w:sz w:val="24"/>
          <w:szCs w:val="24"/>
        </w:rPr>
        <w:t>二</w:t>
      </w:r>
      <w:bookmarkEnd w:id="832"/>
      <w:r>
        <w:rPr>
          <w:color w:val="000000"/>
          <w:spacing w:val="0"/>
          <w:w w:val="100"/>
          <w:position w:val="0"/>
          <w:sz w:val="24"/>
          <w:szCs w:val="24"/>
        </w:rPr>
        <w:t>、财务报表</w:t>
      </w:r>
      <w:bookmarkEnd w:id="830"/>
      <w:bookmarkEnd w:id="831"/>
      <w:bookmarkEnd w:id="833"/>
    </w:p>
    <w:p>
      <w:pPr>
        <w:pStyle w:val="Style27"/>
        <w:keepNext w:val="0"/>
        <w:keepLines w:val="0"/>
        <w:widowControl w:val="0"/>
        <w:shd w:val="clear" w:color="auto" w:fill="auto"/>
        <w:bidi w:val="0"/>
        <w:spacing w:before="0" w:after="540" w:line="240" w:lineRule="auto"/>
        <w:ind w:left="0" w:right="0" w:firstLine="0"/>
        <w:jc w:val="left"/>
      </w:pPr>
      <w:r>
        <w:rPr>
          <w:color w:val="000000"/>
          <w:spacing w:val="0"/>
          <w:w w:val="100"/>
          <w:position w:val="0"/>
        </w:rPr>
        <w:t>财务附注中报表的单位为：人民币元</w:t>
      </w:r>
    </w:p>
    <w:p>
      <w:pPr>
        <w:pStyle w:val="Style31"/>
        <w:keepNext/>
        <w:keepLines/>
        <w:widowControl w:val="0"/>
        <w:shd w:val="clear" w:color="auto" w:fill="auto"/>
        <w:bidi w:val="0"/>
        <w:spacing w:before="0" w:after="540" w:line="240" w:lineRule="auto"/>
        <w:ind w:left="0" w:right="0" w:firstLine="0"/>
        <w:jc w:val="left"/>
      </w:pPr>
      <w:bookmarkStart w:id="834" w:name="bookmark834"/>
      <w:bookmarkStart w:id="835" w:name="bookmark835"/>
      <w:bookmarkStart w:id="836" w:name="bookmark836"/>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834"/>
      <w:bookmarkEnd w:id="835"/>
      <w:bookmarkEnd w:id="836"/>
    </w:p>
    <w:p>
      <w:pPr>
        <w:pStyle w:val="Style27"/>
        <w:keepNext w:val="0"/>
        <w:keepLines w:val="0"/>
        <w:widowControl w:val="0"/>
        <w:shd w:val="clear" w:color="auto" w:fill="auto"/>
        <w:bidi w:val="0"/>
        <w:spacing w:before="0" w:after="280" w:line="240" w:lineRule="auto"/>
        <w:ind w:left="0" w:right="0" w:firstLine="0"/>
        <w:jc w:val="left"/>
      </w:pPr>
      <w:r>
        <w:rPr>
          <w:color w:val="000000"/>
          <w:spacing w:val="0"/>
          <w:w w:val="100"/>
          <w:position w:val="0"/>
        </w:rPr>
        <w:t>编制单位：浩云科技股份有限公司</w:t>
      </w:r>
    </w:p>
    <w:p>
      <w:pPr>
        <w:pStyle w:val="Style47"/>
        <w:keepNext w:val="0"/>
        <w:keepLines w:val="0"/>
        <w:widowControl w:val="0"/>
        <w:shd w:val="clear" w:color="auto" w:fill="auto"/>
        <w:bidi w:val="0"/>
        <w:spacing w:before="0" w:after="22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266,499,726.38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411,485,890.67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214,039,296.45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122,928,430.14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13,006,947.88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4,240,881.68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11,521,987.41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4,435,899.29</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96,096,568.00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74,946,482.51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8,995,280.08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660,154.07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610,159,806.20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618,697,738.36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89,167,246.06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54,480,608.78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122,389,007.75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4,278,694.41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16,809,702.14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621,019.28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47,382,353.08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2,569,766.59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2,250,984.95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5,474,192.86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2,385,182.44</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1,534,000.00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288,487,962.89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61,271,795.45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898,647,769.09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679,969,533.81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12,648,542.00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10,179,970.00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31,638,045.81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7,876,996.35</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29,401,833.90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22,127,164.25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15,999,924.99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12,682,324.49</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20,419,678.83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17,892,090.20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133,558.97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65,839,017.25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20,172,092.88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1,478,370.12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2,842,784.27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188,358,971.87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93,773,422.44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1,478,370.12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265,956.27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263,033.28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9,700,000.00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2,540,000.00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9,965,956.27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4,281,403.40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198,324,928.14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98,054,825.84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202,401,442.00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80,688,500.00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257,160,617.78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309,424,886.78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30,809,111.03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19,181,610.00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7"/>
              <w:keepNext w:val="0"/>
              <w:keepLines w:val="0"/>
              <w:framePr w:w="9581" w:h="2827" w:hSpace="14" w:vSpace="394" w:wrap="notBeside" w:vAnchor="text" w:hAnchor="text" w:x="152" w:y="1"/>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7"/>
              <w:keepNext w:val="0"/>
              <w:keepLines w:val="0"/>
              <w:framePr w:w="9581" w:h="2827" w:hSpace="14" w:vSpace="394" w:wrap="notBeside" w:vAnchor="text" w:hAnchor="text" w:x="152"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30,403,641.80</w:t>
            </w:r>
          </w:p>
        </w:tc>
        <w:tc>
          <w:tcPr>
            <w:tcBorders>
              <w:top w:val="single" w:sz="4"/>
              <w:left w:val="single" w:sz="4"/>
              <w:right w:val="single" w:sz="4"/>
            </w:tcBorders>
            <w:shd w:val="clear" w:color="auto" w:fill="FFFFFF"/>
            <w:vAlign w:val="center"/>
          </w:tcPr>
          <w:p>
            <w:pPr>
              <w:pStyle w:val="Style7"/>
              <w:keepNext w:val="0"/>
              <w:keepLines w:val="0"/>
              <w:framePr w:w="9581" w:h="2827" w:hSpace="14" w:vSpace="394" w:wrap="notBeside" w:vAnchor="text" w:hAnchor="text" w:x="152" w:y="1"/>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24,656,240.12</w:t>
            </w:r>
          </w:p>
        </w:tc>
      </w:tr>
      <w:tr>
        <w:trPr>
          <w:trHeight w:val="403" w:hRule="exact"/>
        </w:trPr>
        <w:tc>
          <w:tcPr>
            <w:tcBorders>
              <w:top w:val="single" w:sz="4"/>
              <w:left w:val="single" w:sz="4"/>
            </w:tcBorders>
            <w:shd w:val="clear" w:color="auto" w:fill="D3D3D3"/>
            <w:vAlign w:val="center"/>
          </w:tcPr>
          <w:p>
            <w:pPr>
              <w:pStyle w:val="Style7"/>
              <w:keepNext w:val="0"/>
              <w:keepLines w:val="0"/>
              <w:framePr w:w="9581" w:h="2827" w:hSpace="14" w:vSpace="394" w:wrap="notBeside" w:vAnchor="text" w:hAnchor="text" w:x="152" w:y="1"/>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framePr w:w="9581" w:h="2827" w:hSpace="14" w:vSpace="394" w:wrap="notBeside" w:vAnchor="text" w:hAnchor="text" w:x="152" w:y="1"/>
              <w:widowControl w:val="0"/>
              <w:rPr>
                <w:sz w:val="10"/>
                <w:szCs w:val="10"/>
              </w:rPr>
            </w:pPr>
          </w:p>
        </w:tc>
        <w:tc>
          <w:tcPr>
            <w:tcBorders>
              <w:top w:val="single" w:sz="4"/>
              <w:left w:val="single" w:sz="4"/>
              <w:right w:val="single" w:sz="4"/>
            </w:tcBorders>
            <w:shd w:val="clear" w:color="auto" w:fill="FFFFFF"/>
            <w:vAlign w:val="top"/>
          </w:tcPr>
          <w:p>
            <w:pPr>
              <w:framePr w:w="9581" w:h="2827" w:hSpace="14" w:vSpace="394" w:wrap="notBeside" w:vAnchor="text" w:hAnchor="text" w:x="152"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framePr w:w="9581" w:h="2827" w:hSpace="14" w:vSpace="394" w:wrap="notBeside" w:vAnchor="text" w:hAnchor="text" w:x="152" w:y="1"/>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7"/>
              <w:keepNext w:val="0"/>
              <w:keepLines w:val="0"/>
              <w:framePr w:w="9581" w:h="2827" w:hSpace="14" w:vSpace="394" w:wrap="notBeside" w:vAnchor="text" w:hAnchor="text" w:x="152"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215,291,873.17</w:t>
            </w:r>
          </w:p>
        </w:tc>
        <w:tc>
          <w:tcPr>
            <w:tcBorders>
              <w:top w:val="single" w:sz="4"/>
              <w:left w:val="single" w:sz="4"/>
              <w:right w:val="single" w:sz="4"/>
            </w:tcBorders>
            <w:shd w:val="clear" w:color="auto" w:fill="FFFFFF"/>
            <w:vAlign w:val="center"/>
          </w:tcPr>
          <w:p>
            <w:pPr>
              <w:pStyle w:val="Style7"/>
              <w:keepNext w:val="0"/>
              <w:keepLines w:val="0"/>
              <w:framePr w:w="9581" w:h="2827" w:hSpace="14" w:vSpace="394" w:wrap="notBeside" w:vAnchor="text" w:hAnchor="text" w:x="152" w:y="1"/>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186,326,691.07</w:t>
            </w:r>
          </w:p>
        </w:tc>
      </w:tr>
      <w:tr>
        <w:trPr>
          <w:trHeight w:val="403" w:hRule="exact"/>
        </w:trPr>
        <w:tc>
          <w:tcPr>
            <w:tcBorders>
              <w:top w:val="single" w:sz="4"/>
              <w:left w:val="single" w:sz="4"/>
            </w:tcBorders>
            <w:shd w:val="clear" w:color="auto" w:fill="D3D3D3"/>
            <w:vAlign w:val="center"/>
          </w:tcPr>
          <w:p>
            <w:pPr>
              <w:pStyle w:val="Style7"/>
              <w:keepNext w:val="0"/>
              <w:keepLines w:val="0"/>
              <w:framePr w:w="9581" w:h="2827" w:hSpace="14" w:vSpace="394" w:wrap="notBeside" w:vAnchor="text" w:hAnchor="text" w:x="152" w:y="1"/>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7"/>
              <w:keepNext w:val="0"/>
              <w:keepLines w:val="0"/>
              <w:framePr w:w="9581" w:h="2827" w:hSpace="14" w:vSpace="394" w:wrap="notBeside" w:vAnchor="text" w:hAnchor="text" w:x="152"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674,448,463.72</w:t>
            </w:r>
          </w:p>
        </w:tc>
        <w:tc>
          <w:tcPr>
            <w:tcBorders>
              <w:top w:val="single" w:sz="4"/>
              <w:left w:val="single" w:sz="4"/>
              <w:right w:val="single" w:sz="4"/>
            </w:tcBorders>
            <w:shd w:val="clear" w:color="auto" w:fill="FFFFFF"/>
            <w:vAlign w:val="center"/>
          </w:tcPr>
          <w:p>
            <w:pPr>
              <w:pStyle w:val="Style7"/>
              <w:keepNext w:val="0"/>
              <w:keepLines w:val="0"/>
              <w:framePr w:w="9581" w:h="2827" w:hSpace="14" w:vSpace="394" w:wrap="notBeside" w:vAnchor="text" w:hAnchor="text" w:x="152" w:y="1"/>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581,914,707.97</w:t>
            </w:r>
          </w:p>
        </w:tc>
      </w:tr>
      <w:tr>
        <w:trPr>
          <w:trHeight w:val="398" w:hRule="exact"/>
        </w:trPr>
        <w:tc>
          <w:tcPr>
            <w:tcBorders>
              <w:top w:val="single" w:sz="4"/>
              <w:left w:val="single" w:sz="4"/>
            </w:tcBorders>
            <w:shd w:val="clear" w:color="auto" w:fill="D3D3D3"/>
            <w:vAlign w:val="center"/>
          </w:tcPr>
          <w:p>
            <w:pPr>
              <w:pStyle w:val="Style7"/>
              <w:keepNext w:val="0"/>
              <w:keepLines w:val="0"/>
              <w:framePr w:w="9581" w:h="2827" w:hSpace="14" w:vSpace="394" w:wrap="notBeside" w:vAnchor="text" w:hAnchor="text" w:x="152" w:y="1"/>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7"/>
              <w:keepNext w:val="0"/>
              <w:keepLines w:val="0"/>
              <w:framePr w:w="9581" w:h="2827" w:hSpace="14" w:vSpace="394" w:wrap="notBeside" w:vAnchor="text" w:hAnchor="text" w:x="152"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25,874,377.23</w:t>
            </w:r>
          </w:p>
        </w:tc>
        <w:tc>
          <w:tcPr>
            <w:tcBorders>
              <w:top w:val="single" w:sz="4"/>
              <w:left w:val="single" w:sz="4"/>
              <w:right w:val="single" w:sz="4"/>
            </w:tcBorders>
            <w:shd w:val="clear" w:color="auto" w:fill="FFFFFF"/>
            <w:vAlign w:val="top"/>
          </w:tcPr>
          <w:p>
            <w:pPr>
              <w:framePr w:w="9581" w:h="2827" w:hSpace="14" w:vSpace="394" w:wrap="notBeside" w:vAnchor="text" w:hAnchor="text" w:x="152"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framePr w:w="9581" w:h="2827" w:hSpace="14" w:vSpace="394" w:wrap="notBeside" w:vAnchor="text" w:hAnchor="text" w:x="152" w:y="1"/>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7"/>
              <w:keepNext w:val="0"/>
              <w:keepLines w:val="0"/>
              <w:framePr w:w="9581" w:h="2827" w:hSpace="14" w:vSpace="394" w:wrap="notBeside" w:vAnchor="text" w:hAnchor="text" w:x="152"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700,322,840.95</w:t>
            </w:r>
          </w:p>
        </w:tc>
        <w:tc>
          <w:tcPr>
            <w:tcBorders>
              <w:top w:val="single" w:sz="4"/>
              <w:left w:val="single" w:sz="4"/>
              <w:right w:val="single" w:sz="4"/>
            </w:tcBorders>
            <w:shd w:val="clear" w:color="auto" w:fill="FFFFFF"/>
            <w:vAlign w:val="center"/>
          </w:tcPr>
          <w:p>
            <w:pPr>
              <w:pStyle w:val="Style7"/>
              <w:keepNext w:val="0"/>
              <w:keepLines w:val="0"/>
              <w:framePr w:w="9581" w:h="2827" w:hSpace="14" w:vSpace="394" w:wrap="notBeside" w:vAnchor="text" w:hAnchor="text" w:x="152" w:y="1"/>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581,914,707.97</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framePr w:w="9581" w:h="2827" w:hSpace="14" w:vSpace="394" w:wrap="notBeside" w:vAnchor="text" w:hAnchor="text" w:x="152" w:y="1"/>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7"/>
              <w:keepNext w:val="0"/>
              <w:keepLines w:val="0"/>
              <w:framePr w:w="9581" w:h="2827" w:hSpace="14" w:vSpace="394" w:wrap="notBeside" w:vAnchor="text" w:hAnchor="text" w:x="152"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898,647,769.09</w:t>
            </w:r>
          </w:p>
        </w:tc>
        <w:tc>
          <w:tcPr>
            <w:tcBorders>
              <w:top w:val="single" w:sz="4"/>
              <w:left w:val="single" w:sz="4"/>
              <w:bottom w:val="single" w:sz="4"/>
              <w:right w:val="single" w:sz="4"/>
            </w:tcBorders>
            <w:shd w:val="clear" w:color="auto" w:fill="FFFFFF"/>
            <w:vAlign w:val="center"/>
          </w:tcPr>
          <w:p>
            <w:pPr>
              <w:pStyle w:val="Style7"/>
              <w:keepNext w:val="0"/>
              <w:keepLines w:val="0"/>
              <w:framePr w:w="9581" w:h="2827" w:hSpace="14" w:vSpace="394" w:wrap="notBeside" w:vAnchor="text" w:hAnchor="text" w:x="152" w:y="1"/>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679,969,533.81</w:t>
            </w:r>
          </w:p>
        </w:tc>
      </w:tr>
    </w:tbl>
    <w:p>
      <w:pPr>
        <w:pStyle w:val="Style25"/>
        <w:keepNext w:val="0"/>
        <w:keepLines w:val="0"/>
        <w:framePr w:w="1661" w:h="235" w:hSpace="137" w:wrap="notBeside" w:vAnchor="text" w:hAnchor="text" w:x="138" w:y="2987"/>
        <w:widowControl w:val="0"/>
        <w:shd w:val="clear" w:color="auto" w:fill="auto"/>
        <w:bidi w:val="0"/>
        <w:spacing w:before="0" w:after="0" w:line="240" w:lineRule="auto"/>
        <w:ind w:left="0" w:right="0" w:firstLine="0"/>
        <w:jc w:val="left"/>
      </w:pPr>
      <w:r>
        <w:rPr>
          <w:color w:val="000000"/>
          <w:spacing w:val="0"/>
          <w:w w:val="100"/>
          <w:position w:val="0"/>
        </w:rPr>
        <w:t>法定代表人：雷洪文</w:t>
      </w:r>
    </w:p>
    <w:p>
      <w:pPr>
        <w:pStyle w:val="Style25"/>
        <w:keepNext w:val="0"/>
        <w:keepLines w:val="0"/>
        <w:framePr w:w="2371" w:h="230" w:hSpace="137" w:wrap="notBeside" w:vAnchor="text" w:hAnchor="text" w:x="3565" w:y="2987"/>
        <w:widowControl w:val="0"/>
        <w:shd w:val="clear" w:color="auto" w:fill="auto"/>
        <w:bidi w:val="0"/>
        <w:spacing w:before="0" w:after="0" w:line="240" w:lineRule="auto"/>
        <w:ind w:left="0" w:right="0" w:firstLine="0"/>
        <w:jc w:val="left"/>
      </w:pPr>
      <w:r>
        <w:rPr>
          <w:color w:val="000000"/>
          <w:spacing w:val="0"/>
          <w:w w:val="100"/>
          <w:position w:val="0"/>
        </w:rPr>
        <w:t>主管会计工作负责人：劳仲秀</w:t>
      </w:r>
    </w:p>
    <w:p>
      <w:pPr>
        <w:pStyle w:val="Style25"/>
        <w:keepNext w:val="0"/>
        <w:keepLines w:val="0"/>
        <w:framePr w:w="2026" w:h="235" w:hSpace="137" w:wrap="notBeside" w:vAnchor="text" w:hAnchor="text" w:x="7693" w:y="2987"/>
        <w:widowControl w:val="0"/>
        <w:shd w:val="clear" w:color="auto" w:fill="auto"/>
        <w:bidi w:val="0"/>
        <w:spacing w:before="0" w:after="0" w:line="240" w:lineRule="auto"/>
        <w:ind w:left="0" w:right="0" w:firstLine="0"/>
        <w:jc w:val="left"/>
      </w:pPr>
      <w:r>
        <w:rPr>
          <w:color w:val="000000"/>
          <w:spacing w:val="0"/>
          <w:w w:val="100"/>
          <w:position w:val="0"/>
        </w:rPr>
        <w:t>会计机构负责人：简玉琴</w:t>
      </w:r>
    </w:p>
    <w:p>
      <w:pPr>
        <w:widowControl w:val="0"/>
        <w:spacing w:line="1" w:lineRule="exact"/>
      </w:pPr>
    </w:p>
    <w:p>
      <w:pPr>
        <w:pStyle w:val="Style31"/>
        <w:keepNext/>
        <w:keepLines/>
        <w:widowControl w:val="0"/>
        <w:shd w:val="clear" w:color="auto" w:fill="auto"/>
        <w:bidi w:val="0"/>
        <w:spacing w:before="0" w:after="500" w:line="240" w:lineRule="auto"/>
        <w:ind w:left="0" w:right="0" w:firstLine="0"/>
        <w:jc w:val="left"/>
      </w:pPr>
      <w:bookmarkStart w:id="837" w:name="bookmark837"/>
      <w:bookmarkStart w:id="838" w:name="bookmark838"/>
      <w:bookmarkStart w:id="839" w:name="bookmark839"/>
      <w:bookmarkStart w:id="840" w:name="bookmark840"/>
      <w:r>
        <w:rPr>
          <w:rFonts w:ascii="Times New Roman" w:eastAsia="Times New Roman" w:hAnsi="Times New Roman" w:cs="Times New Roman"/>
          <w:color w:val="000000"/>
          <w:spacing w:val="0"/>
          <w:w w:val="100"/>
          <w:position w:val="0"/>
        </w:rPr>
        <w:t>2</w:t>
      </w:r>
      <w:bookmarkEnd w:id="839"/>
      <w:r>
        <w:rPr>
          <w:color w:val="000000"/>
          <w:spacing w:val="0"/>
          <w:w w:val="100"/>
          <w:position w:val="0"/>
        </w:rPr>
        <w:t>、母公司资产负债表</w:t>
      </w:r>
      <w:bookmarkEnd w:id="837"/>
      <w:bookmarkEnd w:id="838"/>
      <w:bookmarkEnd w:id="840"/>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200,487,618.78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403,038,654.19</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161,641,811.40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124,584,901.26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10,999,456.54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4,240,881.68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10,680,858.09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4,229,701.26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91,808,226.60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78,235,985.78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1,232,828.47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660,154.07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476,850,799.88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614,990,278.24</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168,362,871.87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10,678,242.75</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50,137,685.75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51,590,670.74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99,534,203.07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9,222,582.55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621,019.28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1,913,618.83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2,250,984.95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4,408,418.23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2,595,142.69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1,534,000.00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333,996,380.30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69,270,060.41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810,847,180.18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684,260,338.65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12,648,542.00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10,179,970.00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10,851,393.69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9,598,396.35</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26,361,093.62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22,127,164.25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13,802,577.12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11,466,496.48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10,029,114.06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17,168,269.55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133,558.97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83,909,528.16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28,276,478.52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1,478,370.12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2,842,784.27</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167,214,177.74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101,659,559.42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1,478,370.12</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265,956.27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263,033.28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2,465,956.27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4,281,403.40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169,680,134.01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105,940,962.82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202,401,442.00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80,688,500.00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257,160,617.78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309,424,886.78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30,809,111.03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19,181,610.00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30,503,783.13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24,756,381.45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181,910,314.29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182,631,217.60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641,167,046.17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578,319,375.83</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810,847,180.18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684,260,338.65</w:t>
            </w:r>
          </w:p>
        </w:tc>
      </w:tr>
    </w:tbl>
    <w:p>
      <w:pPr>
        <w:widowControl w:val="0"/>
        <w:spacing w:after="399" w:line="1" w:lineRule="exact"/>
      </w:pPr>
    </w:p>
    <w:p>
      <w:pPr>
        <w:pStyle w:val="Style31"/>
        <w:keepNext/>
        <w:keepLines/>
        <w:widowControl w:val="0"/>
        <w:shd w:val="clear" w:color="auto" w:fill="auto"/>
        <w:bidi w:val="0"/>
        <w:spacing w:before="0" w:after="480" w:line="240" w:lineRule="auto"/>
        <w:ind w:left="0" w:right="0" w:firstLine="0"/>
        <w:jc w:val="left"/>
      </w:pPr>
      <w:bookmarkStart w:id="841" w:name="bookmark841"/>
      <w:bookmarkStart w:id="842" w:name="bookmark842"/>
      <w:bookmarkStart w:id="843" w:name="bookmark843"/>
      <w:bookmarkStart w:id="844" w:name="bookmark844"/>
      <w:r>
        <w:rPr>
          <w:rFonts w:ascii="Times New Roman" w:eastAsia="Times New Roman" w:hAnsi="Times New Roman" w:cs="Times New Roman"/>
          <w:color w:val="000000"/>
          <w:spacing w:val="0"/>
          <w:w w:val="100"/>
          <w:position w:val="0"/>
        </w:rPr>
        <w:t>3</w:t>
      </w:r>
      <w:bookmarkEnd w:id="843"/>
      <w:r>
        <w:rPr>
          <w:color w:val="000000"/>
          <w:spacing w:val="0"/>
          <w:w w:val="100"/>
          <w:position w:val="0"/>
        </w:rPr>
        <w:t>、合并利润表</w:t>
      </w:r>
      <w:bookmarkEnd w:id="841"/>
      <w:bookmarkEnd w:id="842"/>
      <w:bookmarkEnd w:id="844"/>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544,953,859.79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465,691,390.41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544,953,859.79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465,691,390.41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452,298,779.23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391,385,010.37</w:t>
            </w: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295,369,304.98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264,023,854.90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6,613,163.28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15,591,370.46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48,401,434.97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44,838,970.12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92,843,751.73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62,474,245.96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-210,962.17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1,064,522.90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9,282,086.44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3,392,046.03</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83"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463,808.22</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92,655,080.56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74,770,188.26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12,903,283.10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2,661,203.65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47,376.45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45,129.88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40,561.28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44,431.73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105,510,987.21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77,386,262.03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12,476,564.49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11,502,320.01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93,034,422.72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65,883,942.02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87,160,102.19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65,883,942.02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5,874,320.53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200"/>
              <w:jc w:val="both"/>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（一）以后不能重分类进损益的其 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 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（二）以后将重分类进损益的其他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w:t>
            </w:r>
          </w:p>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31"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93,034,422.72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65,883,942.02</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87,160,102.19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65,883,942.02</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5,874,320.53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r>
    </w:tbl>
    <w:p>
      <w:pPr>
        <w:widowControl w:val="0"/>
        <w:spacing w:after="159" w:line="1" w:lineRule="exact"/>
      </w:pP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tabs>
          <w:tab w:pos="3422" w:val="left"/>
          <w:tab w:pos="7541" w:val="left"/>
        </w:tabs>
        <w:bidi w:val="0"/>
        <w:spacing w:before="0" w:after="500" w:line="240" w:lineRule="auto"/>
        <w:ind w:left="0" w:right="0" w:firstLine="0"/>
        <w:jc w:val="left"/>
      </w:pPr>
      <w:r>
        <w:rPr>
          <w:color w:val="000000"/>
          <w:spacing w:val="0"/>
          <w:w w:val="100"/>
          <w:position w:val="0"/>
        </w:rPr>
        <w:t>法定代表人：雷洪文</w:t>
        <w:tab/>
        <w:t>主管会计工作负责人：劳仲秀</w:t>
        <w:tab/>
        <w:t>会计机构负责人：简玉琴</w:t>
      </w:r>
    </w:p>
    <w:p>
      <w:pPr>
        <w:pStyle w:val="Style31"/>
        <w:keepNext/>
        <w:keepLines/>
        <w:widowControl w:val="0"/>
        <w:shd w:val="clear" w:color="auto" w:fill="auto"/>
        <w:bidi w:val="0"/>
        <w:spacing w:before="0" w:after="500" w:line="240" w:lineRule="auto"/>
        <w:ind w:left="0" w:right="0" w:firstLine="0"/>
        <w:jc w:val="left"/>
      </w:pPr>
      <w:bookmarkStart w:id="845" w:name="bookmark845"/>
      <w:bookmarkStart w:id="846" w:name="bookmark846"/>
      <w:bookmarkStart w:id="847" w:name="bookmark847"/>
      <w:bookmarkStart w:id="848" w:name="bookmark848"/>
      <w:r>
        <w:rPr>
          <w:rFonts w:ascii="Times New Roman" w:eastAsia="Times New Roman" w:hAnsi="Times New Roman" w:cs="Times New Roman"/>
          <w:color w:val="000000"/>
          <w:spacing w:val="0"/>
          <w:w w:val="100"/>
          <w:position w:val="0"/>
        </w:rPr>
        <w:t>4</w:t>
      </w:r>
      <w:bookmarkEnd w:id="847"/>
      <w:r>
        <w:rPr>
          <w:color w:val="000000"/>
          <w:spacing w:val="0"/>
          <w:w w:val="100"/>
          <w:position w:val="0"/>
        </w:rPr>
        <w:t>、母公司利润表</w:t>
      </w:r>
      <w:bookmarkEnd w:id="845"/>
      <w:bookmarkEnd w:id="846"/>
      <w:bookmarkEnd w:id="848"/>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458,999,142.34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465,368,372.49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269,529,753.73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273,434,723.70</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5,773,259.49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15,372,528.66</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45,843,265.03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44,106,997.19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73,122,866.38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53,467,595.41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-550,581.73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1,098,709.46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资产减值损失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7,966,240.93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3,953,650.78</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78"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420.37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463,808.22</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其中：对联营企业和合营企</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57,314,758.88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74,397,975.51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7,018,130.39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1,730,000.22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15,965.49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37,307.70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15,496.15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36,609.55</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64,316,923.78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76,090,668.03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6,842,907.00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11,442,290.96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57,474,016.78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64,648,377.07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9"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57,474,016.78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64,648,377.07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31"/>
        <w:keepNext/>
        <w:keepLines/>
        <w:widowControl w:val="0"/>
        <w:shd w:val="clear" w:color="auto" w:fill="auto"/>
        <w:bidi w:val="0"/>
        <w:spacing w:before="0" w:after="460" w:line="240" w:lineRule="auto"/>
        <w:ind w:left="0" w:right="0" w:firstLine="0"/>
        <w:jc w:val="left"/>
      </w:pPr>
      <w:bookmarkStart w:id="849" w:name="bookmark849"/>
      <w:bookmarkStart w:id="850" w:name="bookmark850"/>
      <w:bookmarkStart w:id="851" w:name="bookmark851"/>
      <w:bookmarkStart w:id="852" w:name="bookmark852"/>
      <w:r>
        <w:rPr>
          <w:rFonts w:ascii="Times New Roman" w:eastAsia="Times New Roman" w:hAnsi="Times New Roman" w:cs="Times New Roman"/>
          <w:color w:val="000000"/>
          <w:spacing w:val="0"/>
          <w:w w:val="100"/>
          <w:position w:val="0"/>
        </w:rPr>
        <w:t>5</w:t>
      </w:r>
      <w:bookmarkEnd w:id="851"/>
      <w:r>
        <w:rPr>
          <w:color w:val="000000"/>
          <w:spacing w:val="0"/>
          <w:w w:val="100"/>
          <w:position w:val="0"/>
        </w:rPr>
        <w:t>、合并现金流量表</w:t>
      </w:r>
      <w:bookmarkEnd w:id="849"/>
      <w:bookmarkEnd w:id="850"/>
      <w:bookmarkEnd w:id="852"/>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520,284,229.26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427,033,157.70</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3,398,871.81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931,203.43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13,086,491.79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3,961,945.83</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536,769,592.86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431,926,306.96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256,111,866.73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228,703,749.85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143,240,780.82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109,627,716.51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45,132,437.90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34,505,414.98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37,149,274.69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33,410,430.55</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481,634,360.14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406,247,311.89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55,135,232.72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25,678,995.07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62,000,000.00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463,808.22</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4,351.00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1,601,110.00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62,468,159.22</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176,385,240.56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6,745,583.65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62,000,000.00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30,297,118.68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206,682,359.24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68,745,583.65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-205,081,249.24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-6,277,424.43</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21,125,328.00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303,152,010.00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1,754,200.00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29,125,328.00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303,152,010.00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7,242,784.27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36,171,093.26</w:t>
            </w:r>
          </w:p>
        </w:tc>
      </w:tr>
      <w:tr>
        <w:trPr>
          <w:trHeight w:val="72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12,258,875.83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13,810,625.18</w:t>
            </w:r>
          </w:p>
        </w:tc>
      </w:tr>
    </w:tbl>
    <w:p>
      <w:pPr>
        <w:widowControl w:val="0"/>
        <w:spacing w:line="1" w:lineRule="exact"/>
      </w:pPr>
      <w:r>
        <w:br w:type="page"/>
      </w:r>
    </w:p>
    <w:tbl>
      <w:tblPr>
        <w:tblOverlap w:val="never"/>
        <w:jc w:val="center"/>
        <w:tblLayout w:type="fixed"/>
      </w:tblPr>
      <w:tblGrid>
        <w:gridCol w:w="2971"/>
        <w:gridCol w:w="3302"/>
        <w:gridCol w:w="3307"/>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3,296,447.77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22,798,107.87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49,981,718.44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6,327,220.13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253,170,291.56</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-143,618,796.39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272,571,862.20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405,649,058.13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133,077,195.93</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262,030,261.74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405,649,058.13</w:t>
            </w:r>
          </w:p>
        </w:tc>
      </w:tr>
    </w:tbl>
    <w:p>
      <w:pPr>
        <w:widowControl w:val="0"/>
        <w:spacing w:after="399" w:line="1" w:lineRule="exact"/>
      </w:pPr>
    </w:p>
    <w:p>
      <w:pPr>
        <w:pStyle w:val="Style31"/>
        <w:keepNext/>
        <w:keepLines/>
        <w:widowControl w:val="0"/>
        <w:shd w:val="clear" w:color="auto" w:fill="auto"/>
        <w:bidi w:val="0"/>
        <w:spacing w:before="0" w:after="480" w:line="240" w:lineRule="auto"/>
        <w:ind w:left="0" w:right="0" w:firstLine="0"/>
        <w:jc w:val="left"/>
      </w:pPr>
      <w:bookmarkStart w:id="853" w:name="bookmark853"/>
      <w:bookmarkStart w:id="854" w:name="bookmark854"/>
      <w:bookmarkStart w:id="855" w:name="bookmark855"/>
      <w:bookmarkStart w:id="856" w:name="bookmark856"/>
      <w:r>
        <w:rPr>
          <w:rFonts w:ascii="Times New Roman" w:eastAsia="Times New Roman" w:hAnsi="Times New Roman" w:cs="Times New Roman"/>
          <w:color w:val="000000"/>
          <w:spacing w:val="0"/>
          <w:w w:val="100"/>
          <w:position w:val="0"/>
        </w:rPr>
        <w:t>6</w:t>
      </w:r>
      <w:bookmarkEnd w:id="855"/>
      <w:r>
        <w:rPr>
          <w:color w:val="000000"/>
          <w:spacing w:val="0"/>
          <w:w w:val="100"/>
          <w:position w:val="0"/>
        </w:rPr>
        <w:t>、母公司现金流量表</w:t>
      </w:r>
      <w:bookmarkEnd w:id="853"/>
      <w:bookmarkEnd w:id="854"/>
      <w:bookmarkEnd w:id="856"/>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462,724,825.37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419,645,569.33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7,772,153.30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16,658,326.39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470,496,978.67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436,303,895.72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245,493,706.42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238,025,464.83</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126,378,028.84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102,258,742.27</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37,679,068.97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32,739,899.02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34,050,594.10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32,123,291.78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443,601,398.33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405,147,397.90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26,895,580.34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31,156,497.82</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441,591.25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62,000,000.00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463,808.22</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4,351.00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3,035,181.37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3,477,882.62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62,468,159.22</w:t>
            </w:r>
          </w:p>
        </w:tc>
      </w:tr>
    </w:tbl>
    <w:p>
      <w:pPr>
        <w:widowControl w:val="0"/>
        <w:spacing w:line="1" w:lineRule="exact"/>
      </w:pPr>
      <w:r>
        <w:br w:type="page"/>
      </w:r>
    </w:p>
    <w:tbl>
      <w:tblPr>
        <w:tblOverlap w:val="never"/>
        <w:jc w:val="center"/>
        <w:tblLayout w:type="fixed"/>
      </w:tblPr>
      <w:tblGrid>
        <w:gridCol w:w="2971"/>
        <w:gridCol w:w="3302"/>
        <w:gridCol w:w="3307"/>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115,754,099.36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6,602,421.26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125,042,100.00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62,000,000.00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243,796,199.36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68,602,421.26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-240,318,316.74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-6,134,262.04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19,371,128.00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303,152,010.00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27,371,128.00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303,152,010.00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2,842,784.27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36,171,093.26</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12,136,830.55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13,810,625.18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46,444.77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15,026,059.59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49,981,718.44</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12,345,068.41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253,170,291.56</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-201,077,667.99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278,192,527.34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397,201,821.65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119,009,294.31</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196,124,153.66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397,201,821.65</w:t>
            </w:r>
          </w:p>
        </w:tc>
      </w:tr>
    </w:tbl>
    <w:p>
      <w:pPr>
        <w:widowControl w:val="0"/>
        <w:spacing w:after="399" w:line="1" w:lineRule="exact"/>
      </w:pPr>
    </w:p>
    <w:p>
      <w:pPr>
        <w:pStyle w:val="Style31"/>
        <w:keepNext/>
        <w:keepLines/>
        <w:widowControl w:val="0"/>
        <w:shd w:val="clear" w:color="auto" w:fill="auto"/>
        <w:bidi w:val="0"/>
        <w:spacing w:before="0" w:after="540" w:line="240" w:lineRule="auto"/>
        <w:ind w:left="0" w:right="0" w:firstLine="0"/>
        <w:jc w:val="left"/>
      </w:pPr>
      <w:bookmarkStart w:id="857" w:name="bookmark857"/>
      <w:bookmarkStart w:id="858" w:name="bookmark858"/>
      <w:bookmarkStart w:id="859" w:name="bookmark859"/>
      <w:bookmarkStart w:id="860" w:name="bookmark860"/>
      <w:r>
        <w:rPr>
          <w:rFonts w:ascii="Times New Roman" w:eastAsia="Times New Roman" w:hAnsi="Times New Roman" w:cs="Times New Roman"/>
          <w:color w:val="000000"/>
          <w:spacing w:val="0"/>
          <w:w w:val="100"/>
          <w:position w:val="0"/>
        </w:rPr>
        <w:t>7</w:t>
      </w:r>
      <w:bookmarkEnd w:id="859"/>
      <w:r>
        <w:rPr>
          <w:color w:val="000000"/>
          <w:spacing w:val="0"/>
          <w:w w:val="100"/>
          <w:position w:val="0"/>
        </w:rPr>
        <w:t>、合并所有者权益变动表</w:t>
      </w:r>
      <w:bookmarkEnd w:id="857"/>
      <w:bookmarkEnd w:id="858"/>
      <w:bookmarkEnd w:id="860"/>
    </w:p>
    <w:p>
      <w:pPr>
        <w:pStyle w:val="Style27"/>
        <w:keepNext w:val="0"/>
        <w:keepLines w:val="0"/>
        <w:widowControl w:val="0"/>
        <w:shd w:val="clear" w:color="auto" w:fill="auto"/>
        <w:bidi w:val="0"/>
        <w:spacing w:before="0" w:after="220" w:line="240" w:lineRule="auto"/>
        <w:ind w:left="0" w:right="0" w:firstLine="0"/>
        <w:jc w:val="left"/>
      </w:pPr>
      <w:r>
        <w:rPr>
          <w:color w:val="000000"/>
          <w:spacing w:val="0"/>
          <w:w w:val="100"/>
          <w:position w:val="0"/>
        </w:rPr>
        <w:t>本期金额</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6"/>
        <w:gridCol w:w="528"/>
        <w:gridCol w:w="533"/>
        <w:gridCol w:w="528"/>
        <w:gridCol w:w="667"/>
        <w:gridCol w:w="662"/>
        <w:gridCol w:w="667"/>
        <w:gridCol w:w="662"/>
        <w:gridCol w:w="667"/>
        <w:gridCol w:w="662"/>
        <w:gridCol w:w="662"/>
        <w:gridCol w:w="667"/>
        <w:gridCol w:w="672"/>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0"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80,688</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p>
            <w:pPr>
              <w:pStyle w:val="Style7"/>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309,424</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,886.78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19,181,</w:t>
            </w:r>
          </w:p>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24,656,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186,326</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581,914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,707.97</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同一控</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80,688</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p>
            <w:pPr>
              <w:pStyle w:val="Style7"/>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309,424</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,886.78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19,181,</w:t>
            </w:r>
          </w:p>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24,656,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186,326</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581,914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,707.97</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121,71</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2,942.</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-52,264,</w:t>
            </w:r>
          </w:p>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269.00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11,627,</w:t>
            </w:r>
          </w:p>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501.03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5,747,4</w:t>
            </w:r>
          </w:p>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28,965,</w:t>
            </w:r>
          </w:p>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182.10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25,874,</w:t>
            </w:r>
          </w:p>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377.23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118,408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,132.98</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87,160,</w:t>
            </w:r>
          </w:p>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102.19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5,874,3</w:t>
            </w:r>
          </w:p>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20.53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93,034,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422.72</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680,20</w:t>
            </w:r>
          </w:p>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22,790,</w:t>
            </w:r>
          </w:p>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608.00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11,627,</w:t>
            </w:r>
          </w:p>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501.03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056.70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31,843,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363.67</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1,754,2</w:t>
            </w:r>
          </w:p>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680,20</w:t>
            </w:r>
          </w:p>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22,790,</w:t>
            </w:r>
          </w:p>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608.00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19,389,</w:t>
            </w:r>
          </w:p>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4,081,6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-7,761,6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18,245,</w:t>
            </w:r>
          </w:p>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856.70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483.67</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5,747,4</w:t>
            </w:r>
          </w:p>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-17,850,</w:t>
            </w:r>
          </w:p>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675.09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-12,103,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273.41</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5,747,4</w:t>
            </w:r>
          </w:p>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-5,747,4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-12,103,</w:t>
            </w:r>
          </w:p>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273.41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-12,103,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273.41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-80,688,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-40,344,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677" w:hRule="exact"/>
        </w:trPr>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内部结转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2,742.</w:t>
            </w:r>
          </w:p>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80,688</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,497.0</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-80,688,</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40,344</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,245.0</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-40,344,</w:t>
            </w:r>
          </w:p>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5,633,6</w:t>
            </w:r>
          </w:p>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5,633,6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1037"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202,40</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1,442.</w:t>
            </w:r>
          </w:p>
          <w:p>
            <w:pPr>
              <w:pStyle w:val="Style7"/>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257,160</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,617.78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30,809,</w:t>
            </w:r>
          </w:p>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111.03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30,403,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215,291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,873.17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25,874,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377.23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700,322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,840.95</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99" w:line="1" w:lineRule="exact"/>
      </w:pP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所有者</w:t>
            </w:r>
          </w:p>
          <w:p>
            <w:pPr>
              <w:pStyle w:val="Style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权益合</w:t>
            </w:r>
          </w:p>
          <w:p>
            <w:pPr>
              <w:pStyle w:val="Style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盈余公</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25,993,</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138,907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243,092</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,465.95</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同一控</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25,993,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138,907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243,092</w:t>
            </w: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476.78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,465.95</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20,688</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p>
            <w:pPr>
              <w:pStyle w:val="Style7"/>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283,431</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19,181,</w:t>
            </w:r>
          </w:p>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6,464,8</w:t>
            </w:r>
          </w:p>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47,419,</w:t>
            </w:r>
          </w:p>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338,822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,242.02</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65,883,</w:t>
            </w:r>
          </w:p>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942.02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65,883,</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942.02</w:t>
            </w: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20,688</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p>
            <w:pPr>
              <w:pStyle w:val="Style7"/>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282,463</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19,181,</w:t>
            </w:r>
          </w:p>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283,970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7"/>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263,980</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283,980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688,50</w:t>
            </w:r>
          </w:p>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18,483,</w:t>
            </w:r>
          </w:p>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19,181,</w:t>
            </w:r>
          </w:p>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6,464,8</w:t>
            </w:r>
          </w:p>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-18,464,</w:t>
            </w:r>
          </w:p>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837.71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-12,000,</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6,464,8</w:t>
            </w:r>
          </w:p>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-6,464,8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w:t>
            </w:r>
          </w:p>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-12,000,</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967,900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967,900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037"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80,688</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309,424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,886.78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24,656,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186,326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581,914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,707.97</w:t>
            </w:r>
          </w:p>
        </w:tc>
      </w:tr>
    </w:tbl>
    <w:p>
      <w:pPr>
        <w:widowControl w:val="0"/>
        <w:spacing w:after="399" w:line="1" w:lineRule="exact"/>
      </w:pPr>
    </w:p>
    <w:p>
      <w:pPr>
        <w:pStyle w:val="Style31"/>
        <w:keepNext/>
        <w:keepLines/>
        <w:widowControl w:val="0"/>
        <w:shd w:val="clear" w:color="auto" w:fill="auto"/>
        <w:bidi w:val="0"/>
        <w:spacing w:before="0" w:after="560" w:line="240" w:lineRule="auto"/>
        <w:ind w:left="0" w:right="0" w:firstLine="0"/>
        <w:jc w:val="left"/>
      </w:pPr>
      <w:bookmarkStart w:id="861" w:name="bookmark861"/>
      <w:bookmarkStart w:id="862" w:name="bookmark862"/>
      <w:bookmarkStart w:id="863" w:name="bookmark863"/>
      <w:bookmarkStart w:id="864" w:name="bookmark864"/>
      <w:r>
        <w:rPr>
          <w:rFonts w:ascii="Times New Roman" w:eastAsia="Times New Roman" w:hAnsi="Times New Roman" w:cs="Times New Roman"/>
          <w:color w:val="000000"/>
          <w:spacing w:val="0"/>
          <w:w w:val="100"/>
          <w:position w:val="0"/>
        </w:rPr>
        <w:t>8</w:t>
      </w:r>
      <w:bookmarkEnd w:id="863"/>
      <w:r>
        <w:rPr>
          <w:color w:val="000000"/>
          <w:spacing w:val="0"/>
          <w:w w:val="100"/>
          <w:position w:val="0"/>
        </w:rPr>
        <w:t>、母公司所有者权益变动表</w:t>
      </w:r>
      <w:bookmarkEnd w:id="861"/>
      <w:bookmarkEnd w:id="862"/>
      <w:bookmarkEnd w:id="864"/>
    </w:p>
    <w:p>
      <w:pPr>
        <w:pStyle w:val="Style27"/>
        <w:keepNext w:val="0"/>
        <w:keepLines w:val="0"/>
        <w:widowControl w:val="0"/>
        <w:shd w:val="clear" w:color="auto" w:fill="auto"/>
        <w:bidi w:val="0"/>
        <w:spacing w:before="0" w:after="200" w:line="240" w:lineRule="auto"/>
        <w:ind w:left="0" w:right="0" w:firstLine="0"/>
        <w:jc w:val="left"/>
      </w:pPr>
      <w:r>
        <w:rPr>
          <w:color w:val="000000"/>
          <w:spacing w:val="0"/>
          <w:w w:val="100"/>
          <w:position w:val="0"/>
        </w:rPr>
        <w:t>本期金额</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减：库存</w:t>
            </w:r>
          </w:p>
          <w:p>
            <w:pPr>
              <w:pStyle w:val="Style7"/>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80,688,5</w:t>
            </w:r>
          </w:p>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309,424,8</w:t>
            </w:r>
          </w:p>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86.78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19,181,61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24,756,38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182,631</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,217.60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578,319,3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75.83</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80,688,5</w:t>
            </w:r>
          </w:p>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309,424,8</w:t>
            </w:r>
          </w:p>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86.78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19,181,61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24,756,38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182,631</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,217.60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578,319,3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75.83</w:t>
            </w: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121,712,</w:t>
            </w:r>
          </w:p>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-52,264,2</w:t>
            </w:r>
          </w:p>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69.00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11,627,50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5,747,401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-720,90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62,847,67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57,474,</w:t>
            </w:r>
          </w:p>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016.78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57,474,01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680,200.</w:t>
            </w:r>
          </w:p>
          <w:p>
            <w:pPr>
              <w:pStyle w:val="Style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22,790,60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11,627,50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11,843,30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680,200.</w:t>
            </w:r>
          </w:p>
          <w:p>
            <w:pPr>
              <w:pStyle w:val="Style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22,790,60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19,389,12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4,081,680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-7,761,62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7,761,626</w:t>
            </w: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5,747,401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-17,850,</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675.09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-12,103,2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73.41</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5,747,401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-5,747,4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-12,103,</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273.41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-12,103,2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121,032,</w:t>
            </w:r>
          </w:p>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-80,688,4</w:t>
            </w:r>
          </w:p>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-40,344,</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80,688,4</w:t>
            </w:r>
          </w:p>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-80,688,4</w:t>
            </w:r>
          </w:p>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40,344,2</w:t>
            </w:r>
          </w:p>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-40,344,</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5,633,620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5,633,620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202,401,</w:t>
            </w:r>
          </w:p>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442.00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257,160,6</w:t>
            </w:r>
          </w:p>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17.78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30,809,11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30,503,78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181,910</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,314.29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641,167,0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46.17</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7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减：库存</w:t>
            </w:r>
          </w:p>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60,000,0</w:t>
            </w:r>
          </w:p>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25,993,47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18,291,54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136,447</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,678.24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240,732,6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98.76</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60,000,0</w:t>
            </w:r>
          </w:p>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25,993,47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18,291,54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136,447</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,678.24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240,732,6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98.76</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9"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20,688,5</w:t>
            </w:r>
          </w:p>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283,431,4</w:t>
            </w:r>
          </w:p>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19,181,61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6,464,837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46,183,</w:t>
            </w:r>
          </w:p>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539.36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337,586,6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77.07</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64,648,</w:t>
            </w:r>
          </w:p>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377.07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64,648,37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20,688,5</w:t>
            </w:r>
          </w:p>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282,463,5</w:t>
            </w:r>
          </w:p>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19,181,61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283,970,4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w:t>
            </w:r>
          </w:p>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263,980,4</w:t>
            </w:r>
          </w:p>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283,980,4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688,500.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18,483,11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19,181,61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6,464,837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-18,464,</w:t>
            </w:r>
          </w:p>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837.71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6,464,837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-6,464,8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-12,000,</w:t>
            </w:r>
          </w:p>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967,900.0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967,900.0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80,688,5</w:t>
            </w:r>
          </w:p>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309,424,8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19,181,61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24,756,38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182,631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,217.60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578,319,3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75.83</w:t>
            </w:r>
          </w:p>
        </w:tc>
      </w:tr>
    </w:tbl>
    <w:p>
      <w:pPr>
        <w:widowControl w:val="0"/>
        <w:spacing w:after="379" w:line="1" w:lineRule="exact"/>
      </w:pPr>
    </w:p>
    <w:p>
      <w:pPr>
        <w:pStyle w:val="Style23"/>
        <w:keepNext/>
        <w:keepLines/>
        <w:widowControl w:val="0"/>
        <w:shd w:val="clear" w:color="auto" w:fill="auto"/>
        <w:bidi w:val="0"/>
        <w:spacing w:before="0" w:line="240" w:lineRule="auto"/>
        <w:ind w:left="0" w:right="0" w:firstLine="0"/>
        <w:jc w:val="both"/>
      </w:pPr>
      <w:bookmarkStart w:id="865" w:name="bookmark865"/>
      <w:bookmarkStart w:id="866" w:name="bookmark866"/>
      <w:bookmarkStart w:id="867" w:name="bookmark867"/>
      <w:bookmarkStart w:id="868" w:name="bookmark868"/>
      <w:r>
        <w:rPr>
          <w:color w:val="000000"/>
          <w:spacing w:val="0"/>
          <w:w w:val="100"/>
          <w:position w:val="0"/>
          <w:sz w:val="24"/>
          <w:szCs w:val="24"/>
        </w:rPr>
        <w:t>三</w:t>
      </w:r>
      <w:bookmarkEnd w:id="867"/>
      <w:r>
        <w:rPr>
          <w:color w:val="000000"/>
          <w:spacing w:val="0"/>
          <w:w w:val="100"/>
          <w:position w:val="0"/>
          <w:sz w:val="24"/>
          <w:szCs w:val="24"/>
        </w:rPr>
        <w:t>、公司基本情况</w:t>
      </w:r>
      <w:bookmarkEnd w:id="865"/>
      <w:bookmarkEnd w:id="866"/>
      <w:bookmarkEnd w:id="868"/>
    </w:p>
    <w:p>
      <w:pPr>
        <w:pStyle w:val="Style31"/>
        <w:keepNext/>
        <w:keepLines/>
        <w:widowControl w:val="0"/>
        <w:shd w:val="clear" w:color="auto" w:fill="auto"/>
        <w:tabs>
          <w:tab w:pos="368" w:val="left"/>
        </w:tabs>
        <w:bidi w:val="0"/>
        <w:spacing w:before="0" w:after="280" w:line="240" w:lineRule="auto"/>
        <w:ind w:left="0" w:right="0" w:firstLine="0"/>
        <w:jc w:val="both"/>
      </w:pPr>
      <w:bookmarkStart w:id="869" w:name="bookmark869"/>
      <w:bookmarkStart w:id="870" w:name="bookmark870"/>
      <w:bookmarkStart w:id="871" w:name="bookmark871"/>
      <w:bookmarkStart w:id="872" w:name="bookmark872"/>
      <w:r>
        <w:rPr>
          <w:rFonts w:ascii="Times New Roman" w:eastAsia="Times New Roman" w:hAnsi="Times New Roman" w:cs="Times New Roman"/>
          <w:color w:val="000000"/>
          <w:spacing w:val="0"/>
          <w:w w:val="100"/>
          <w:position w:val="0"/>
        </w:rPr>
        <w:t>1</w:t>
      </w:r>
      <w:bookmarkEnd w:id="871"/>
      <w:r>
        <w:rPr>
          <w:color w:val="000000"/>
          <w:spacing w:val="0"/>
          <w:w w:val="100"/>
          <w:position w:val="0"/>
        </w:rPr>
        <w:t>、</w:t>
        <w:tab/>
        <w:t>公司概况</w:t>
      </w:r>
      <w:bookmarkEnd w:id="869"/>
      <w:bookmarkEnd w:id="870"/>
      <w:bookmarkEnd w:id="872"/>
    </w:p>
    <w:p>
      <w:pPr>
        <w:pStyle w:val="Style27"/>
        <w:keepNext w:val="0"/>
        <w:keepLines w:val="0"/>
        <w:widowControl w:val="0"/>
        <w:shd w:val="clear" w:color="auto" w:fill="auto"/>
        <w:bidi w:val="0"/>
        <w:spacing w:before="0" w:after="280" w:line="469" w:lineRule="exact"/>
        <w:ind w:left="0" w:right="0"/>
        <w:jc w:val="both"/>
      </w:pPr>
      <w:r>
        <w:rPr>
          <w:color w:val="000000"/>
          <w:spacing w:val="0"/>
          <w:w w:val="100"/>
          <w:position w:val="0"/>
        </w:rPr>
        <w:t>公司注册中文名称：浩云科技股份有限公司</w:t>
      </w:r>
    </w:p>
    <w:p>
      <w:pPr>
        <w:pStyle w:val="Style4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sz w:val="17"/>
          <w:szCs w:val="17"/>
        </w:rPr>
        <w:t>公司注册英文名称：</w:t>
      </w:r>
      <w:r>
        <w:rPr>
          <w:color w:val="000000"/>
          <w:spacing w:val="0"/>
          <w:w w:val="100"/>
          <w:position w:val="0"/>
        </w:rPr>
        <w:t>Haoyun Technologies Co.,Ltd</w:t>
      </w:r>
    </w:p>
    <w:p>
      <w:pPr>
        <w:pStyle w:val="Style27"/>
        <w:keepNext w:val="0"/>
        <w:keepLines w:val="0"/>
        <w:widowControl w:val="0"/>
        <w:shd w:val="clear" w:color="auto" w:fill="auto"/>
        <w:bidi w:val="0"/>
        <w:spacing w:before="0" w:after="280" w:line="469" w:lineRule="exact"/>
        <w:ind w:left="0" w:right="0"/>
        <w:jc w:val="both"/>
      </w:pPr>
      <w:r>
        <w:rPr>
          <w:color w:val="000000"/>
          <w:spacing w:val="0"/>
          <w:w w:val="100"/>
          <w:position w:val="0"/>
        </w:rPr>
        <w:t>公司简称：浩云科技</w:t>
      </w:r>
    </w:p>
    <w:p>
      <w:pPr>
        <w:pStyle w:val="Style47"/>
        <w:keepNext w:val="0"/>
        <w:keepLines w:val="0"/>
        <w:widowControl w:val="0"/>
        <w:shd w:val="clear" w:color="auto" w:fill="auto"/>
        <w:bidi w:val="0"/>
        <w:spacing w:before="0" w:after="280" w:line="240" w:lineRule="auto"/>
        <w:ind w:left="0" w:right="0" w:firstLine="380"/>
        <w:jc w:val="both"/>
      </w:pPr>
      <w:r>
        <w:rPr>
          <w:rFonts w:ascii="SimSun" w:eastAsia="SimSun" w:hAnsi="SimSun" w:cs="SimSun"/>
          <w:color w:val="000000"/>
          <w:spacing w:val="0"/>
          <w:w w:val="100"/>
          <w:position w:val="0"/>
          <w:sz w:val="17"/>
          <w:szCs w:val="17"/>
        </w:rPr>
        <w:t>股票代码：</w:t>
      </w:r>
      <w:r>
        <w:rPr>
          <w:color w:val="000000"/>
          <w:spacing w:val="0"/>
          <w:w w:val="100"/>
          <w:position w:val="0"/>
        </w:rPr>
        <w:t>300448</w:t>
      </w:r>
    </w:p>
    <w:p>
      <w:pPr>
        <w:pStyle w:val="Style4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注册资本与实收资本：</w:t>
      </w:r>
      <w:r>
        <w:rPr>
          <w:color w:val="000000"/>
          <w:spacing w:val="0"/>
          <w:w w:val="100"/>
          <w:position w:val="0"/>
          <w:sz w:val="18"/>
          <w:szCs w:val="18"/>
        </w:rPr>
        <w:t>202,401,442.00</w:t>
      </w:r>
      <w:r>
        <w:rPr>
          <w:rFonts w:ascii="SimSun" w:eastAsia="SimSun" w:hAnsi="SimSun" w:cs="SimSun"/>
          <w:color w:val="000000"/>
          <w:spacing w:val="0"/>
          <w:w w:val="100"/>
          <w:position w:val="0"/>
          <w:sz w:val="17"/>
          <w:szCs w:val="17"/>
        </w:rPr>
        <w:t>元</w:t>
      </w:r>
    </w:p>
    <w:p>
      <w:pPr>
        <w:pStyle w:val="Style27"/>
        <w:keepNext w:val="0"/>
        <w:keepLines w:val="0"/>
        <w:widowControl w:val="0"/>
        <w:shd w:val="clear" w:color="auto" w:fill="auto"/>
        <w:bidi w:val="0"/>
        <w:spacing w:before="0" w:after="0" w:line="469" w:lineRule="exact"/>
        <w:ind w:left="0" w:right="0"/>
        <w:jc w:val="both"/>
      </w:pPr>
      <w:r>
        <w:rPr>
          <w:color w:val="000000"/>
          <w:spacing w:val="0"/>
          <w:w w:val="100"/>
          <w:position w:val="0"/>
        </w:rPr>
        <w:t>法定代表人：雷洪文</w:t>
      </w:r>
    </w:p>
    <w:p>
      <w:pPr>
        <w:pStyle w:val="Style27"/>
        <w:keepNext w:val="0"/>
        <w:keepLines w:val="0"/>
        <w:widowControl w:val="0"/>
        <w:shd w:val="clear" w:color="auto" w:fill="auto"/>
        <w:bidi w:val="0"/>
        <w:spacing w:before="0" w:after="0" w:line="469" w:lineRule="exact"/>
        <w:ind w:left="0" w:right="0"/>
        <w:jc w:val="both"/>
        <w:rPr>
          <w:sz w:val="18"/>
          <w:szCs w:val="18"/>
        </w:rPr>
      </w:pPr>
      <w:r>
        <w:rPr>
          <w:color w:val="000000"/>
          <w:spacing w:val="0"/>
          <w:w w:val="100"/>
          <w:position w:val="0"/>
          <w:sz w:val="17"/>
          <w:szCs w:val="17"/>
        </w:rPr>
        <w:t>注册地址（总部地址）：广州市番禺区东环街番禺大道北</w:t>
      </w:r>
      <w:r>
        <w:rPr>
          <w:rFonts w:ascii="Times New Roman" w:eastAsia="Times New Roman" w:hAnsi="Times New Roman" w:cs="Times New Roman"/>
          <w:color w:val="000000"/>
          <w:spacing w:val="0"/>
          <w:w w:val="100"/>
          <w:position w:val="0"/>
          <w:sz w:val="18"/>
          <w:szCs w:val="18"/>
        </w:rPr>
        <w:t>555</w:t>
      </w:r>
      <w:r>
        <w:rPr>
          <w:color w:val="000000"/>
          <w:spacing w:val="0"/>
          <w:w w:val="100"/>
          <w:position w:val="0"/>
          <w:sz w:val="17"/>
          <w:szCs w:val="17"/>
        </w:rPr>
        <w:t>号天安总部中心</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2201</w:t>
      </w:r>
    </w:p>
    <w:p>
      <w:pPr>
        <w:pStyle w:val="Style27"/>
        <w:keepNext w:val="0"/>
        <w:keepLines w:val="0"/>
        <w:widowControl w:val="0"/>
        <w:shd w:val="clear" w:color="auto" w:fill="auto"/>
        <w:bidi w:val="0"/>
        <w:spacing w:before="0" w:after="520" w:line="469" w:lineRule="exact"/>
        <w:ind w:left="0" w:right="0"/>
        <w:jc w:val="both"/>
      </w:pPr>
      <w:r>
        <w:rPr>
          <w:color w:val="000000"/>
          <w:spacing w:val="0"/>
          <w:w w:val="100"/>
          <w:position w:val="0"/>
        </w:rPr>
        <w:t>公司类型：股份有限公司（上市、自然人投资或控股）</w:t>
      </w:r>
    </w:p>
    <w:p>
      <w:pPr>
        <w:pStyle w:val="Style31"/>
        <w:keepNext/>
        <w:keepLines/>
        <w:widowControl w:val="0"/>
        <w:shd w:val="clear" w:color="auto" w:fill="auto"/>
        <w:tabs>
          <w:tab w:pos="378" w:val="left"/>
        </w:tabs>
        <w:bidi w:val="0"/>
        <w:spacing w:before="0" w:after="280" w:line="240" w:lineRule="auto"/>
        <w:ind w:left="0" w:right="0" w:firstLine="0"/>
        <w:jc w:val="left"/>
      </w:pPr>
      <w:bookmarkStart w:id="873" w:name="bookmark873"/>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2</w:t>
      </w:r>
      <w:bookmarkEnd w:id="875"/>
      <w:r>
        <w:rPr>
          <w:color w:val="000000"/>
          <w:spacing w:val="0"/>
          <w:w w:val="100"/>
          <w:position w:val="0"/>
        </w:rPr>
        <w:t>、</w:t>
        <w:tab/>
        <w:t>公司经营范围</w:t>
      </w:r>
      <w:bookmarkEnd w:id="873"/>
      <w:bookmarkEnd w:id="874"/>
      <w:bookmarkEnd w:id="876"/>
    </w:p>
    <w:p>
      <w:pPr>
        <w:pStyle w:val="Style27"/>
        <w:keepNext w:val="0"/>
        <w:keepLines w:val="0"/>
        <w:widowControl w:val="0"/>
        <w:shd w:val="clear" w:color="auto" w:fill="auto"/>
        <w:bidi w:val="0"/>
        <w:spacing w:before="0" w:after="520" w:line="469" w:lineRule="exact"/>
        <w:ind w:left="0" w:right="0"/>
        <w:jc w:val="left"/>
      </w:pPr>
      <w:r>
        <w:rPr>
          <w:color w:val="000000"/>
          <w:spacing w:val="0"/>
          <w:w w:val="100"/>
          <w:position w:val="0"/>
        </w:rPr>
        <w:t>计算机技术开发、技术服务；安全技术防范系统设计、施工、维修；安全技术防范产品批发；安全技术防范产品零售； 信息系统集成服务；计算机网络系统工程服务；电子产品批发；电子产品零售；安全技术防范产品制造；网络技术的研究、 开发；智能化安装工程服务；场地租赁（不含仓储）；机械设备租赁；房屋租赁；计算机及通讯设备租赁；机电设备安装服 务；机电设备安装工程专业承包；防雷工程专业施工；防雷工程专业设计服务；电子设备工程安装服务；受金融机构委托从 事金融信息技术外包服务。</w:t>
      </w:r>
    </w:p>
    <w:p>
      <w:pPr>
        <w:pStyle w:val="Style31"/>
        <w:keepNext/>
        <w:keepLines/>
        <w:widowControl w:val="0"/>
        <w:shd w:val="clear" w:color="auto" w:fill="auto"/>
        <w:tabs>
          <w:tab w:pos="378" w:val="left"/>
        </w:tabs>
        <w:bidi w:val="0"/>
        <w:spacing w:before="0" w:after="280" w:line="240" w:lineRule="auto"/>
        <w:ind w:left="0" w:right="0" w:firstLine="0"/>
        <w:jc w:val="left"/>
      </w:pPr>
      <w:bookmarkStart w:id="877" w:name="bookmark877"/>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3</w:t>
      </w:r>
      <w:bookmarkEnd w:id="879"/>
      <w:r>
        <w:rPr>
          <w:color w:val="000000"/>
          <w:spacing w:val="0"/>
          <w:w w:val="100"/>
          <w:position w:val="0"/>
        </w:rPr>
        <w:t>、</w:t>
        <w:tab/>
        <w:t>公司业务性质及主要经营活动</w:t>
      </w:r>
      <w:bookmarkEnd w:id="877"/>
      <w:bookmarkEnd w:id="878"/>
      <w:bookmarkEnd w:id="880"/>
    </w:p>
    <w:p>
      <w:pPr>
        <w:pStyle w:val="Style27"/>
        <w:keepNext w:val="0"/>
        <w:keepLines w:val="0"/>
        <w:widowControl w:val="0"/>
        <w:shd w:val="clear" w:color="auto" w:fill="auto"/>
        <w:bidi w:val="0"/>
        <w:spacing w:before="0" w:after="280" w:line="467" w:lineRule="exact"/>
        <w:ind w:left="0" w:right="0"/>
        <w:jc w:val="left"/>
      </w:pPr>
      <w:r>
        <w:rPr>
          <w:color w:val="000000"/>
          <w:spacing w:val="0"/>
          <w:w w:val="100"/>
          <w:position w:val="0"/>
        </w:rPr>
        <w:t>公司行业性质为软件和信息技术服务业，主要经营活动:是以银行安防为核心领域的金融安防行业整体解决方案提供商， 主营业务为金融安防系统设计、集成和运维服务，以及相关软、硬件产品的研发、生产和销售。公司以客户需求为导向，为 金融机构中各类风险对象或同一种风险对象不同银行管理模式提供所需的金融安防行业整体解决方案。同时，布局智慧城市、 智慧监狱等安防行业。</w:t>
      </w:r>
    </w:p>
    <w:p>
      <w:pPr>
        <w:pStyle w:val="Style31"/>
        <w:keepNext/>
        <w:keepLines/>
        <w:widowControl w:val="0"/>
        <w:shd w:val="clear" w:color="auto" w:fill="auto"/>
        <w:tabs>
          <w:tab w:pos="378" w:val="left"/>
        </w:tabs>
        <w:bidi w:val="0"/>
        <w:spacing w:before="0" w:after="280" w:line="475" w:lineRule="exact"/>
        <w:ind w:left="0" w:right="0" w:firstLine="0"/>
        <w:jc w:val="both"/>
      </w:pPr>
      <w:bookmarkStart w:id="881" w:name="bookmark881"/>
      <w:bookmarkStart w:id="882" w:name="bookmark882"/>
      <w:bookmarkStart w:id="883" w:name="bookmark883"/>
      <w:bookmarkStart w:id="884" w:name="bookmark884"/>
      <w:r>
        <w:rPr>
          <w:rFonts w:ascii="Times New Roman" w:eastAsia="Times New Roman" w:hAnsi="Times New Roman" w:cs="Times New Roman"/>
          <w:color w:val="000000"/>
          <w:spacing w:val="0"/>
          <w:w w:val="100"/>
          <w:position w:val="0"/>
        </w:rPr>
        <w:t>4</w:t>
      </w:r>
      <w:bookmarkEnd w:id="883"/>
      <w:r>
        <w:rPr>
          <w:color w:val="000000"/>
          <w:spacing w:val="0"/>
          <w:w w:val="100"/>
          <w:position w:val="0"/>
        </w:rPr>
        <w:t>、</w:t>
        <w:tab/>
        <w:t>本财务报表经公司董事会于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日批准报出。</w:t>
      </w:r>
      <w:bookmarkEnd w:id="881"/>
      <w:bookmarkEnd w:id="882"/>
      <w:bookmarkEnd w:id="884"/>
    </w:p>
    <w:p>
      <w:pPr>
        <w:pStyle w:val="Style31"/>
        <w:keepNext/>
        <w:keepLines/>
        <w:widowControl w:val="0"/>
        <w:shd w:val="clear" w:color="auto" w:fill="auto"/>
        <w:bidi w:val="0"/>
        <w:spacing w:before="0" w:after="280" w:line="475" w:lineRule="exact"/>
        <w:ind w:left="0" w:right="0" w:firstLine="0"/>
        <w:jc w:val="both"/>
      </w:pPr>
      <w:bookmarkStart w:id="885" w:name="bookmark885"/>
      <w:bookmarkStart w:id="886" w:name="bookmark886"/>
      <w:bookmarkStart w:id="887" w:name="bookmark887"/>
      <w:bookmarkStart w:id="888" w:name="bookmark888"/>
      <w:r>
        <w:rPr>
          <w:rFonts w:ascii="Times New Roman" w:eastAsia="Times New Roman" w:hAnsi="Times New Roman" w:cs="Times New Roman"/>
          <w:color w:val="000000"/>
          <w:spacing w:val="0"/>
          <w:w w:val="100"/>
          <w:position w:val="0"/>
        </w:rPr>
        <w:t>5</w:t>
      </w:r>
      <w:bookmarkEnd w:id="887"/>
      <w:r>
        <w:rPr>
          <w:color w:val="000000"/>
          <w:spacing w:val="0"/>
          <w:w w:val="100"/>
          <w:position w:val="0"/>
        </w:rPr>
        <w:t>、 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日，公司合并范围内的子公司包括：广州市浩云安防设备有限公司、广州市苏瑞 计算机科技有限公司、广州市万欣计算机科技有限公司（已于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日注销）、重庆浩云公共安 全物联网技术有限公司、深圳市润安科技发展有限公司、西藏浩云创业投资有限公司、广州浩昀宏信息技 术有限公司和广州市浩耘元鸿信息科技有限有限公司。</w:t>
      </w:r>
      <w:bookmarkEnd w:id="885"/>
      <w:bookmarkEnd w:id="886"/>
      <w:bookmarkEnd w:id="888"/>
    </w:p>
    <w:p>
      <w:pPr>
        <w:pStyle w:val="Style27"/>
        <w:keepNext w:val="0"/>
        <w:keepLines w:val="0"/>
        <w:widowControl w:val="0"/>
        <w:shd w:val="clear" w:color="auto" w:fill="auto"/>
        <w:bidi w:val="0"/>
        <w:spacing w:before="0" w:after="520" w:line="475" w:lineRule="exact"/>
        <w:ind w:left="0" w:right="0" w:firstLine="0"/>
        <w:jc w:val="both"/>
      </w:pPr>
      <w:r>
        <w:rPr>
          <w:color w:val="000000"/>
          <w:spacing w:val="0"/>
          <w:w w:val="100"/>
          <w:position w:val="0"/>
        </w:rPr>
        <w:t>本期合并财务报表范围及其变化情况详见本附注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八、合并范围的变更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3"/>
        <w:keepNext/>
        <w:keepLines/>
        <w:widowControl w:val="0"/>
        <w:shd w:val="clear" w:color="auto" w:fill="auto"/>
        <w:tabs>
          <w:tab w:pos="498" w:val="left"/>
        </w:tabs>
        <w:bidi w:val="0"/>
        <w:spacing w:before="0" w:after="280" w:line="240" w:lineRule="auto"/>
        <w:ind w:left="0" w:right="0" w:firstLine="0"/>
        <w:jc w:val="both"/>
      </w:pPr>
      <w:bookmarkStart w:id="889" w:name="bookmark889"/>
      <w:bookmarkStart w:id="890" w:name="bookmark890"/>
      <w:bookmarkStart w:id="891" w:name="bookmark891"/>
      <w:bookmarkStart w:id="892" w:name="bookmark892"/>
      <w:r>
        <w:rPr>
          <w:color w:val="000000"/>
          <w:spacing w:val="0"/>
          <w:w w:val="100"/>
          <w:position w:val="0"/>
          <w:sz w:val="24"/>
          <w:szCs w:val="24"/>
        </w:rPr>
        <w:t>四</w:t>
      </w:r>
      <w:bookmarkEnd w:id="891"/>
      <w:r>
        <w:rPr>
          <w:color w:val="000000"/>
          <w:spacing w:val="0"/>
          <w:w w:val="100"/>
          <w:position w:val="0"/>
          <w:sz w:val="24"/>
          <w:szCs w:val="24"/>
        </w:rPr>
        <w:t>、</w:t>
        <w:tab/>
        <w:t>财务报表的编制基础</w:t>
      </w:r>
      <w:bookmarkEnd w:id="889"/>
      <w:bookmarkEnd w:id="890"/>
      <w:bookmarkEnd w:id="892"/>
    </w:p>
    <w:p>
      <w:pPr>
        <w:pStyle w:val="Style31"/>
        <w:keepNext/>
        <w:keepLines/>
        <w:widowControl w:val="0"/>
        <w:shd w:val="clear" w:color="auto" w:fill="auto"/>
        <w:tabs>
          <w:tab w:pos="368" w:val="left"/>
        </w:tabs>
        <w:bidi w:val="0"/>
        <w:spacing w:before="0" w:after="280" w:line="475" w:lineRule="exact"/>
        <w:ind w:left="0" w:right="0" w:firstLine="0"/>
        <w:jc w:val="both"/>
      </w:pPr>
      <w:bookmarkStart w:id="893" w:name="bookmark893"/>
      <w:bookmarkStart w:id="894" w:name="bookmark894"/>
      <w:bookmarkStart w:id="895" w:name="bookmark895"/>
      <w:bookmarkStart w:id="896" w:name="bookmark896"/>
      <w:r>
        <w:rPr>
          <w:rFonts w:ascii="Times New Roman" w:eastAsia="Times New Roman" w:hAnsi="Times New Roman" w:cs="Times New Roman"/>
          <w:color w:val="000000"/>
          <w:spacing w:val="0"/>
          <w:w w:val="100"/>
          <w:position w:val="0"/>
        </w:rPr>
        <w:t>1</w:t>
      </w:r>
      <w:bookmarkEnd w:id="895"/>
      <w:r>
        <w:rPr>
          <w:color w:val="000000"/>
          <w:spacing w:val="0"/>
          <w:w w:val="100"/>
          <w:position w:val="0"/>
        </w:rPr>
        <w:t>、</w:t>
        <w:tab/>
        <w:t>编制基础</w:t>
      </w:r>
      <w:bookmarkEnd w:id="893"/>
      <w:bookmarkEnd w:id="894"/>
      <w:bookmarkEnd w:id="896"/>
    </w:p>
    <w:p>
      <w:pPr>
        <w:pStyle w:val="Style27"/>
        <w:keepNext w:val="0"/>
        <w:keepLines w:val="0"/>
        <w:widowControl w:val="0"/>
        <w:shd w:val="clear" w:color="auto" w:fill="auto"/>
        <w:bidi w:val="0"/>
        <w:spacing w:before="0" w:after="280" w:line="475" w:lineRule="exact"/>
        <w:ind w:left="0" w:right="0" w:firstLine="0"/>
        <w:jc w:val="both"/>
      </w:pPr>
      <w:r>
        <w:rPr>
          <w:color w:val="000000"/>
          <w:spacing w:val="0"/>
          <w:w w:val="100"/>
          <w:position w:val="0"/>
        </w:rPr>
        <w:t>本公司财务报表以持续经营为编制基础。</w:t>
      </w:r>
    </w:p>
    <w:p>
      <w:pPr>
        <w:pStyle w:val="Style31"/>
        <w:keepNext/>
        <w:keepLines/>
        <w:widowControl w:val="0"/>
        <w:shd w:val="clear" w:color="auto" w:fill="auto"/>
        <w:tabs>
          <w:tab w:pos="378" w:val="left"/>
        </w:tabs>
        <w:bidi w:val="0"/>
        <w:spacing w:before="0" w:after="280" w:line="475" w:lineRule="exact"/>
        <w:ind w:left="0" w:right="0" w:firstLine="0"/>
        <w:jc w:val="both"/>
      </w:pPr>
      <w:bookmarkStart w:id="897" w:name="bookmark897"/>
      <w:bookmarkStart w:id="898" w:name="bookmark898"/>
      <w:bookmarkStart w:id="899" w:name="bookmark899"/>
      <w:bookmarkStart w:id="900" w:name="bookmark900"/>
      <w:r>
        <w:rPr>
          <w:rFonts w:ascii="Times New Roman" w:eastAsia="Times New Roman" w:hAnsi="Times New Roman" w:cs="Times New Roman"/>
          <w:color w:val="000000"/>
          <w:spacing w:val="0"/>
          <w:w w:val="100"/>
          <w:position w:val="0"/>
        </w:rPr>
        <w:t>2</w:t>
      </w:r>
      <w:bookmarkEnd w:id="899"/>
      <w:r>
        <w:rPr>
          <w:color w:val="000000"/>
          <w:spacing w:val="0"/>
          <w:w w:val="100"/>
          <w:position w:val="0"/>
        </w:rPr>
        <w:t>、</w:t>
        <w:tab/>
        <w:t>持续经营</w:t>
      </w:r>
      <w:bookmarkEnd w:id="897"/>
      <w:bookmarkEnd w:id="898"/>
      <w:bookmarkEnd w:id="900"/>
    </w:p>
    <w:p>
      <w:pPr>
        <w:pStyle w:val="Style27"/>
        <w:keepNext w:val="0"/>
        <w:keepLines w:val="0"/>
        <w:widowControl w:val="0"/>
        <w:shd w:val="clear" w:color="auto" w:fill="auto"/>
        <w:bidi w:val="0"/>
        <w:spacing w:before="0" w:after="520" w:line="475" w:lineRule="exact"/>
        <w:ind w:left="0" w:right="0" w:firstLine="0"/>
        <w:jc w:val="both"/>
      </w:pPr>
      <w:r>
        <w:rPr>
          <w:color w:val="000000"/>
          <w:spacing w:val="0"/>
          <w:w w:val="100"/>
          <w:position w:val="0"/>
        </w:rPr>
        <w:t>本公司不存在导致对报告期末起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个月内的持续经营假设产生重大疑虑的事项或情况。</w:t>
      </w:r>
    </w:p>
    <w:p>
      <w:pPr>
        <w:pStyle w:val="Style23"/>
        <w:keepNext/>
        <w:keepLines/>
        <w:widowControl w:val="0"/>
        <w:shd w:val="clear" w:color="auto" w:fill="auto"/>
        <w:tabs>
          <w:tab w:pos="517" w:val="left"/>
        </w:tabs>
        <w:bidi w:val="0"/>
        <w:spacing w:before="0" w:after="280" w:line="240" w:lineRule="auto"/>
        <w:ind w:left="0" w:right="0" w:firstLine="0"/>
        <w:jc w:val="both"/>
      </w:pPr>
      <w:bookmarkStart w:id="901" w:name="bookmark901"/>
      <w:bookmarkStart w:id="902" w:name="bookmark902"/>
      <w:bookmarkStart w:id="903" w:name="bookmark903"/>
      <w:bookmarkStart w:id="904" w:name="bookmark904"/>
      <w:r>
        <w:rPr>
          <w:color w:val="000000"/>
          <w:spacing w:val="0"/>
          <w:w w:val="100"/>
          <w:position w:val="0"/>
          <w:sz w:val="24"/>
          <w:szCs w:val="24"/>
        </w:rPr>
        <w:t>五</w:t>
      </w:r>
      <w:bookmarkEnd w:id="903"/>
      <w:r>
        <w:rPr>
          <w:color w:val="000000"/>
          <w:spacing w:val="0"/>
          <w:w w:val="100"/>
          <w:position w:val="0"/>
          <w:sz w:val="24"/>
          <w:szCs w:val="24"/>
        </w:rPr>
        <w:t>、</w:t>
        <w:tab/>
        <w:t>重要会计政策及会计估计</w:t>
      </w:r>
      <w:bookmarkEnd w:id="901"/>
      <w:bookmarkEnd w:id="902"/>
      <w:bookmarkEnd w:id="904"/>
    </w:p>
    <w:p>
      <w:pPr>
        <w:pStyle w:val="Style27"/>
        <w:keepNext w:val="0"/>
        <w:keepLines w:val="0"/>
        <w:widowControl w:val="0"/>
        <w:shd w:val="clear" w:color="auto" w:fill="auto"/>
        <w:bidi w:val="0"/>
        <w:spacing w:before="0" w:after="0" w:line="475" w:lineRule="exact"/>
        <w:ind w:left="0" w:right="0" w:firstLine="0"/>
        <w:jc w:val="both"/>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0" w:line="475" w:lineRule="exact"/>
        <w:ind w:left="0" w:right="0" w:firstLine="0"/>
        <w:jc w:val="both"/>
      </w:pPr>
      <w:r>
        <w:rPr>
          <w:color w:val="000000"/>
          <w:spacing w:val="0"/>
          <w:w w:val="100"/>
          <w:position w:val="0"/>
        </w:rPr>
        <w:t>否</w:t>
      </w:r>
    </w:p>
    <w:p>
      <w:pPr>
        <w:pStyle w:val="Style27"/>
        <w:keepNext w:val="0"/>
        <w:keepLines w:val="0"/>
        <w:widowControl w:val="0"/>
        <w:shd w:val="clear" w:color="auto" w:fill="auto"/>
        <w:bidi w:val="0"/>
        <w:spacing w:before="0" w:after="0" w:line="475" w:lineRule="exact"/>
        <w:ind w:left="0" w:right="0" w:firstLine="0"/>
        <w:jc w:val="both"/>
      </w:pPr>
      <w:r>
        <w:rPr>
          <w:color w:val="000000"/>
          <w:spacing w:val="0"/>
          <w:w w:val="100"/>
          <w:position w:val="0"/>
        </w:rPr>
        <w:t>具体会计政策和会计估计提示：</w:t>
      </w:r>
    </w:p>
    <w:p>
      <w:pPr>
        <w:pStyle w:val="Style27"/>
        <w:keepNext w:val="0"/>
        <w:keepLines w:val="0"/>
        <w:widowControl w:val="0"/>
        <w:shd w:val="clear" w:color="auto" w:fill="auto"/>
        <w:bidi w:val="0"/>
        <w:spacing w:before="0" w:after="280" w:line="475" w:lineRule="exact"/>
        <w:ind w:left="0" w:right="0" w:firstLine="0"/>
        <w:jc w:val="both"/>
      </w:pPr>
      <w:r>
        <w:rPr>
          <w:color w:val="000000"/>
          <w:spacing w:val="0"/>
          <w:w w:val="100"/>
          <w:position w:val="0"/>
        </w:rPr>
        <w:t>本公司根据实际生产经营特点针对应收款项坏账准备计提、固定资产折旧、无形资产摊销、收入确认等交易或事项制定了具 体会计政策和会计估计。</w:t>
      </w:r>
    </w:p>
    <w:p>
      <w:pPr>
        <w:pStyle w:val="Style31"/>
        <w:keepNext/>
        <w:keepLines/>
        <w:widowControl w:val="0"/>
        <w:shd w:val="clear" w:color="auto" w:fill="auto"/>
        <w:tabs>
          <w:tab w:pos="368" w:val="left"/>
        </w:tabs>
        <w:bidi w:val="0"/>
        <w:spacing w:before="0" w:after="280" w:line="475" w:lineRule="exact"/>
        <w:ind w:left="0" w:right="0" w:firstLine="0"/>
        <w:jc w:val="both"/>
      </w:pPr>
      <w:bookmarkStart w:id="905" w:name="bookmark905"/>
      <w:bookmarkStart w:id="906" w:name="bookmark906"/>
      <w:bookmarkStart w:id="907" w:name="bookmark907"/>
      <w:bookmarkStart w:id="908" w:name="bookmark908"/>
      <w:r>
        <w:rPr>
          <w:rFonts w:ascii="Times New Roman" w:eastAsia="Times New Roman" w:hAnsi="Times New Roman" w:cs="Times New Roman"/>
          <w:color w:val="000000"/>
          <w:spacing w:val="0"/>
          <w:w w:val="100"/>
          <w:position w:val="0"/>
        </w:rPr>
        <w:t>1</w:t>
      </w:r>
      <w:bookmarkEnd w:id="907"/>
      <w:r>
        <w:rPr>
          <w:color w:val="000000"/>
          <w:spacing w:val="0"/>
          <w:w w:val="100"/>
          <w:position w:val="0"/>
        </w:rPr>
        <w:t>、</w:t>
        <w:tab/>
        <w:t>遵循企业会计准则的声明</w:t>
      </w:r>
      <w:bookmarkEnd w:id="905"/>
      <w:bookmarkEnd w:id="906"/>
      <w:bookmarkEnd w:id="908"/>
    </w:p>
    <w:p>
      <w:pPr>
        <w:pStyle w:val="Style27"/>
        <w:keepNext w:val="0"/>
        <w:keepLines w:val="0"/>
        <w:widowControl w:val="0"/>
        <w:shd w:val="clear" w:color="auto" w:fill="auto"/>
        <w:bidi w:val="0"/>
        <w:spacing w:before="0" w:after="280" w:line="475" w:lineRule="exact"/>
        <w:ind w:left="0" w:right="0" w:firstLine="0"/>
        <w:jc w:val="both"/>
      </w:pPr>
      <w:r>
        <w:rPr>
          <w:color w:val="000000"/>
          <w:spacing w:val="0"/>
          <w:w w:val="100"/>
          <w:position w:val="0"/>
        </w:rPr>
        <w:t>本公司所编制的财务报表符合企业会计准则的要求，真实、完整地反映了公司的财务状况、经营成果和现金流量等有关信息。</w:t>
      </w:r>
    </w:p>
    <w:p>
      <w:pPr>
        <w:pStyle w:val="Style31"/>
        <w:keepNext/>
        <w:keepLines/>
        <w:widowControl w:val="0"/>
        <w:shd w:val="clear" w:color="auto" w:fill="auto"/>
        <w:tabs>
          <w:tab w:pos="378" w:val="left"/>
        </w:tabs>
        <w:bidi w:val="0"/>
        <w:spacing w:before="0" w:line="475" w:lineRule="exact"/>
        <w:ind w:left="0" w:right="0" w:firstLine="0"/>
        <w:jc w:val="both"/>
      </w:pPr>
      <w:bookmarkStart w:id="909" w:name="bookmark909"/>
      <w:bookmarkStart w:id="910" w:name="bookmark910"/>
      <w:bookmarkStart w:id="911" w:name="bookmark911"/>
      <w:bookmarkStart w:id="912" w:name="bookmark912"/>
      <w:r>
        <w:rPr>
          <w:rFonts w:ascii="Times New Roman" w:eastAsia="Times New Roman" w:hAnsi="Times New Roman" w:cs="Times New Roman"/>
          <w:color w:val="000000"/>
          <w:spacing w:val="0"/>
          <w:w w:val="100"/>
          <w:position w:val="0"/>
        </w:rPr>
        <w:t>2</w:t>
      </w:r>
      <w:bookmarkEnd w:id="911"/>
      <w:r>
        <w:rPr>
          <w:color w:val="000000"/>
          <w:spacing w:val="0"/>
          <w:w w:val="100"/>
          <w:position w:val="0"/>
        </w:rPr>
        <w:t>、</w:t>
        <w:tab/>
        <w:t>会计期间</w:t>
      </w:r>
      <w:bookmarkEnd w:id="909"/>
      <w:bookmarkEnd w:id="910"/>
      <w:bookmarkEnd w:id="912"/>
    </w:p>
    <w:p>
      <w:pPr>
        <w:pStyle w:val="Style27"/>
        <w:keepNext w:val="0"/>
        <w:keepLines w:val="0"/>
        <w:widowControl w:val="0"/>
        <w:shd w:val="clear" w:color="auto" w:fill="auto"/>
        <w:bidi w:val="0"/>
        <w:spacing w:before="0" w:after="280" w:line="240" w:lineRule="auto"/>
        <w:ind w:left="0" w:right="0" w:firstLine="0"/>
        <w:jc w:val="both"/>
      </w:pPr>
      <w:r>
        <w:rPr>
          <w:color w:val="000000"/>
          <w:spacing w:val="0"/>
          <w:w w:val="100"/>
          <w:position w:val="0"/>
        </w:rPr>
        <w:t>会计年度自公历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31"/>
        <w:keepNext/>
        <w:keepLines/>
        <w:widowControl w:val="0"/>
        <w:shd w:val="clear" w:color="auto" w:fill="auto"/>
        <w:tabs>
          <w:tab w:pos="378" w:val="left"/>
        </w:tabs>
        <w:bidi w:val="0"/>
        <w:spacing w:before="0" w:after="260" w:line="240" w:lineRule="auto"/>
        <w:ind w:left="0" w:right="0" w:firstLine="0"/>
        <w:jc w:val="left"/>
      </w:pPr>
      <w:bookmarkStart w:id="913" w:name="bookmark913"/>
      <w:bookmarkStart w:id="914" w:name="bookmark914"/>
      <w:bookmarkStart w:id="915" w:name="bookmark915"/>
      <w:bookmarkStart w:id="916" w:name="bookmark916"/>
      <w:r>
        <w:rPr>
          <w:rFonts w:ascii="Times New Roman" w:eastAsia="Times New Roman" w:hAnsi="Times New Roman" w:cs="Times New Roman"/>
          <w:color w:val="000000"/>
          <w:spacing w:val="0"/>
          <w:w w:val="100"/>
          <w:position w:val="0"/>
        </w:rPr>
        <w:t>3</w:t>
      </w:r>
      <w:bookmarkEnd w:id="915"/>
      <w:r>
        <w:rPr>
          <w:color w:val="000000"/>
          <w:spacing w:val="0"/>
          <w:w w:val="100"/>
          <w:position w:val="0"/>
        </w:rPr>
        <w:t>、</w:t>
        <w:tab/>
        <w:t>营业周期</w:t>
      </w:r>
      <w:bookmarkEnd w:id="913"/>
      <w:bookmarkEnd w:id="914"/>
      <w:bookmarkEnd w:id="916"/>
    </w:p>
    <w:p>
      <w:pPr>
        <w:pStyle w:val="Style27"/>
        <w:keepNext w:val="0"/>
        <w:keepLines w:val="0"/>
        <w:widowControl w:val="0"/>
        <w:shd w:val="clear" w:color="auto" w:fill="auto"/>
        <w:bidi w:val="0"/>
        <w:spacing w:before="0" w:after="540" w:line="472" w:lineRule="exact"/>
        <w:ind w:left="0" w:right="0" w:firstLine="0"/>
        <w:jc w:val="left"/>
      </w:pPr>
      <w:r>
        <w:rPr>
          <w:color w:val="000000"/>
          <w:spacing w:val="0"/>
          <w:w w:val="100"/>
          <w:position w:val="0"/>
        </w:rPr>
        <w:t>公司经营业务的营业周期较短，以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个月作为资产和负债的流动性划分标准</w:t>
      </w:r>
    </w:p>
    <w:p>
      <w:pPr>
        <w:pStyle w:val="Style31"/>
        <w:keepNext/>
        <w:keepLines/>
        <w:widowControl w:val="0"/>
        <w:shd w:val="clear" w:color="auto" w:fill="auto"/>
        <w:tabs>
          <w:tab w:pos="378" w:val="left"/>
        </w:tabs>
        <w:bidi w:val="0"/>
        <w:spacing w:before="0" w:after="260" w:line="240" w:lineRule="auto"/>
        <w:ind w:left="0" w:right="0" w:firstLine="0"/>
        <w:jc w:val="left"/>
      </w:pPr>
      <w:bookmarkStart w:id="917" w:name="bookmark917"/>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4</w:t>
      </w:r>
      <w:bookmarkEnd w:id="919"/>
      <w:r>
        <w:rPr>
          <w:color w:val="000000"/>
          <w:spacing w:val="0"/>
          <w:w w:val="100"/>
          <w:position w:val="0"/>
        </w:rPr>
        <w:t>、</w:t>
        <w:tab/>
        <w:t>记账本位币</w:t>
      </w:r>
      <w:bookmarkEnd w:id="917"/>
      <w:bookmarkEnd w:id="918"/>
      <w:bookmarkEnd w:id="920"/>
    </w:p>
    <w:p>
      <w:pPr>
        <w:pStyle w:val="Style27"/>
        <w:keepNext w:val="0"/>
        <w:keepLines w:val="0"/>
        <w:widowControl w:val="0"/>
        <w:shd w:val="clear" w:color="auto" w:fill="auto"/>
        <w:bidi w:val="0"/>
        <w:spacing w:before="0" w:after="540" w:line="472" w:lineRule="exact"/>
        <w:ind w:left="0" w:right="0" w:firstLine="300"/>
        <w:jc w:val="left"/>
      </w:pPr>
      <w:r>
        <w:rPr>
          <w:color w:val="000000"/>
          <w:spacing w:val="0"/>
          <w:w w:val="100"/>
          <w:position w:val="0"/>
        </w:rPr>
        <w:t>采用人民币为记账本位币。</w:t>
      </w:r>
    </w:p>
    <w:p>
      <w:pPr>
        <w:pStyle w:val="Style31"/>
        <w:keepNext/>
        <w:keepLines/>
        <w:widowControl w:val="0"/>
        <w:shd w:val="clear" w:color="auto" w:fill="auto"/>
        <w:tabs>
          <w:tab w:pos="378" w:val="left"/>
        </w:tabs>
        <w:bidi w:val="0"/>
        <w:spacing w:before="0" w:after="540" w:line="240" w:lineRule="auto"/>
        <w:ind w:left="0" w:right="0" w:firstLine="0"/>
        <w:jc w:val="left"/>
      </w:pPr>
      <w:bookmarkStart w:id="921" w:name="bookmark921"/>
      <w:bookmarkStart w:id="922" w:name="bookmark922"/>
      <w:bookmarkStart w:id="923" w:name="bookmark923"/>
      <w:bookmarkStart w:id="924" w:name="bookmark924"/>
      <w:r>
        <w:rPr>
          <w:rFonts w:ascii="Times New Roman" w:eastAsia="Times New Roman" w:hAnsi="Times New Roman" w:cs="Times New Roman"/>
          <w:color w:val="000000"/>
          <w:spacing w:val="0"/>
          <w:w w:val="100"/>
          <w:position w:val="0"/>
        </w:rPr>
        <w:t>5</w:t>
      </w:r>
      <w:bookmarkEnd w:id="923"/>
      <w:r>
        <w:rPr>
          <w:color w:val="000000"/>
          <w:spacing w:val="0"/>
          <w:w w:val="100"/>
          <w:position w:val="0"/>
        </w:rPr>
        <w:t>、</w:t>
        <w:tab/>
        <w:t>同一控制下和非同一控制下企业合并的会计处理方法</w:t>
      </w:r>
      <w:bookmarkEnd w:id="921"/>
      <w:bookmarkEnd w:id="922"/>
      <w:bookmarkEnd w:id="924"/>
    </w:p>
    <w:p>
      <w:pPr>
        <w:pStyle w:val="Style31"/>
        <w:keepNext/>
        <w:keepLines/>
        <w:widowControl w:val="0"/>
        <w:shd w:val="clear" w:color="auto" w:fill="auto"/>
        <w:tabs>
          <w:tab w:pos="542" w:val="left"/>
        </w:tabs>
        <w:bidi w:val="0"/>
        <w:spacing w:before="0" w:after="260" w:line="240" w:lineRule="auto"/>
        <w:ind w:left="0" w:right="0" w:firstLine="0"/>
        <w:jc w:val="left"/>
      </w:pPr>
      <w:bookmarkStart w:id="925" w:name="bookmark925"/>
      <w:bookmarkStart w:id="926" w:name="bookmark926"/>
      <w:bookmarkStart w:id="927" w:name="bookmark927"/>
      <w:bookmarkStart w:id="928" w:name="bookmark928"/>
      <w:r>
        <w:rPr>
          <w:color w:val="000000"/>
          <w:spacing w:val="0"/>
          <w:w w:val="100"/>
          <w:position w:val="0"/>
        </w:rPr>
        <w:t>（</w:t>
      </w:r>
      <w:bookmarkEnd w:id="927"/>
      <w:r>
        <w:rPr>
          <w:rFonts w:ascii="Times New Roman" w:eastAsia="Times New Roman" w:hAnsi="Times New Roman" w:cs="Times New Roman"/>
          <w:color w:val="000000"/>
          <w:spacing w:val="0"/>
          <w:w w:val="100"/>
          <w:position w:val="0"/>
        </w:rPr>
        <w:t>1</w:t>
      </w:r>
      <w:r>
        <w:rPr>
          <w:color w:val="000000"/>
          <w:spacing w:val="0"/>
          <w:w w:val="100"/>
          <w:position w:val="0"/>
        </w:rPr>
        <w:t>）</w:t>
        <w:tab/>
        <w:t>同一控制下企业合并的会计处理方法</w:t>
      </w:r>
      <w:bookmarkEnd w:id="925"/>
      <w:bookmarkEnd w:id="926"/>
      <w:bookmarkEnd w:id="928"/>
    </w:p>
    <w:p>
      <w:pPr>
        <w:pStyle w:val="Style27"/>
        <w:keepNext w:val="0"/>
        <w:keepLines w:val="0"/>
        <w:widowControl w:val="0"/>
        <w:shd w:val="clear" w:color="auto" w:fill="auto"/>
        <w:bidi w:val="0"/>
        <w:spacing w:before="0" w:after="540" w:line="473" w:lineRule="exact"/>
        <w:ind w:left="0" w:right="0"/>
        <w:jc w:val="both"/>
      </w:pPr>
      <w:r>
        <w:rPr>
          <w:color w:val="000000"/>
          <w:spacing w:val="0"/>
          <w:w w:val="100"/>
          <w:position w:val="0"/>
        </w:rPr>
        <w:t>公司在企业合并中取得的资产和负债，按照合并日被合并方在最终控制方合并财务报表中的账面价值计量。公司按照被 合并方所有者权益在最终控制方合并财务报表中的账面价值份额与支付的合并对价账面价值或发行股份面值总额的差额，调 整资本公积；资本公积不足冲减的，调整留存收益。</w:t>
      </w:r>
    </w:p>
    <w:p>
      <w:pPr>
        <w:pStyle w:val="Style31"/>
        <w:keepNext/>
        <w:keepLines/>
        <w:widowControl w:val="0"/>
        <w:shd w:val="clear" w:color="auto" w:fill="auto"/>
        <w:tabs>
          <w:tab w:pos="542" w:val="left"/>
        </w:tabs>
        <w:bidi w:val="0"/>
        <w:spacing w:before="0" w:after="260" w:line="240" w:lineRule="auto"/>
        <w:ind w:left="0" w:right="0" w:firstLine="0"/>
        <w:jc w:val="left"/>
      </w:pPr>
      <w:bookmarkStart w:id="929" w:name="bookmark929"/>
      <w:bookmarkStart w:id="930" w:name="bookmark930"/>
      <w:bookmarkStart w:id="931" w:name="bookmark931"/>
      <w:bookmarkStart w:id="932" w:name="bookmark932"/>
      <w:r>
        <w:rPr>
          <w:color w:val="000000"/>
          <w:spacing w:val="0"/>
          <w:w w:val="100"/>
          <w:position w:val="0"/>
        </w:rPr>
        <w:t>（</w:t>
      </w:r>
      <w:bookmarkEnd w:id="931"/>
      <w:r>
        <w:rPr>
          <w:rFonts w:ascii="Times New Roman" w:eastAsia="Times New Roman" w:hAnsi="Times New Roman" w:cs="Times New Roman"/>
          <w:color w:val="000000"/>
          <w:spacing w:val="0"/>
          <w:w w:val="100"/>
          <w:position w:val="0"/>
        </w:rPr>
        <w:t>2</w:t>
      </w:r>
      <w:r>
        <w:rPr>
          <w:color w:val="000000"/>
          <w:spacing w:val="0"/>
          <w:w w:val="100"/>
          <w:position w:val="0"/>
        </w:rPr>
        <w:t>）</w:t>
        <w:tab/>
        <w:t>非同一控制下企业合并的会计处理方法</w:t>
      </w:r>
      <w:bookmarkEnd w:id="929"/>
      <w:bookmarkEnd w:id="930"/>
      <w:bookmarkEnd w:id="932"/>
    </w:p>
    <w:p>
      <w:pPr>
        <w:pStyle w:val="Style27"/>
        <w:keepNext w:val="0"/>
        <w:keepLines w:val="0"/>
        <w:widowControl w:val="0"/>
        <w:shd w:val="clear" w:color="auto" w:fill="auto"/>
        <w:bidi w:val="0"/>
        <w:spacing w:before="0" w:after="540" w:line="472" w:lineRule="exact"/>
        <w:ind w:left="0" w:right="0"/>
        <w:jc w:val="both"/>
      </w:pPr>
      <w:r>
        <w:rPr>
          <w:color w:val="000000"/>
          <w:spacing w:val="0"/>
          <w:w w:val="100"/>
          <w:position w:val="0"/>
        </w:rPr>
        <w:t>公司在购买日对合并成本大于合并中取得的被购买方可辨认净资产公允价值份额的差额，确认为商誉；如果合并成本小 于合并中取得的被购买方可辨认净资产公允价值份额，首先对取得的被购买方各项可辨认资产、负债及或有负债的公允价值 以及合并成本的计量进行复核，经复核后合并成本仍小于合并中取得的被购买方可辨认净资产公允价值份额的，其差额计入 当期损益。</w:t>
      </w:r>
    </w:p>
    <w:p>
      <w:pPr>
        <w:pStyle w:val="Style31"/>
        <w:keepNext/>
        <w:keepLines/>
        <w:widowControl w:val="0"/>
        <w:shd w:val="clear" w:color="auto" w:fill="auto"/>
        <w:tabs>
          <w:tab w:pos="378" w:val="left"/>
        </w:tabs>
        <w:bidi w:val="0"/>
        <w:spacing w:before="0" w:after="260" w:line="240" w:lineRule="auto"/>
        <w:ind w:left="0" w:right="0" w:firstLine="0"/>
        <w:jc w:val="left"/>
      </w:pPr>
      <w:bookmarkStart w:id="933" w:name="bookmark933"/>
      <w:bookmarkStart w:id="934" w:name="bookmark934"/>
      <w:bookmarkStart w:id="935" w:name="bookmark935"/>
      <w:bookmarkStart w:id="936" w:name="bookmark936"/>
      <w:r>
        <w:rPr>
          <w:rFonts w:ascii="Times New Roman" w:eastAsia="Times New Roman" w:hAnsi="Times New Roman" w:cs="Times New Roman"/>
          <w:color w:val="000000"/>
          <w:spacing w:val="0"/>
          <w:w w:val="100"/>
          <w:position w:val="0"/>
        </w:rPr>
        <w:t>6</w:t>
      </w:r>
      <w:bookmarkEnd w:id="935"/>
      <w:r>
        <w:rPr>
          <w:color w:val="000000"/>
          <w:spacing w:val="0"/>
          <w:w w:val="100"/>
          <w:position w:val="0"/>
        </w:rPr>
        <w:t>、</w:t>
        <w:tab/>
        <w:t>合并财务报表的编制方法</w:t>
      </w:r>
      <w:bookmarkEnd w:id="933"/>
      <w:bookmarkEnd w:id="934"/>
      <w:bookmarkEnd w:id="936"/>
    </w:p>
    <w:p>
      <w:pPr>
        <w:pStyle w:val="Style27"/>
        <w:keepNext w:val="0"/>
        <w:keepLines w:val="0"/>
        <w:widowControl w:val="0"/>
        <w:shd w:val="clear" w:color="auto" w:fill="auto"/>
        <w:bidi w:val="0"/>
        <w:spacing w:before="0" w:after="540" w:line="461" w:lineRule="exact"/>
        <w:ind w:left="0" w:right="0"/>
        <w:jc w:val="both"/>
      </w:pPr>
      <w:r>
        <w:rPr>
          <w:color w:val="000000"/>
          <w:spacing w:val="0"/>
          <w:w w:val="100"/>
          <w:position w:val="0"/>
        </w:rPr>
        <w:t>母公司将其控制的所有子公司纳入合并财务报表的合并范围。合并财务报表以母公司及其子公司的财务报表为基础，根 据其他有关资料，由母公司按照《企业会计准则第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号——合并财务报表》编制。</w:t>
      </w:r>
    </w:p>
    <w:p>
      <w:pPr>
        <w:pStyle w:val="Style31"/>
        <w:keepNext/>
        <w:keepLines/>
        <w:widowControl w:val="0"/>
        <w:shd w:val="clear" w:color="auto" w:fill="auto"/>
        <w:tabs>
          <w:tab w:pos="378" w:val="left"/>
        </w:tabs>
        <w:bidi w:val="0"/>
        <w:spacing w:before="0" w:after="260" w:line="240" w:lineRule="auto"/>
        <w:ind w:left="0" w:right="0" w:firstLine="0"/>
        <w:jc w:val="left"/>
      </w:pPr>
      <w:bookmarkStart w:id="937" w:name="bookmark937"/>
      <w:bookmarkStart w:id="938" w:name="bookmark938"/>
      <w:bookmarkStart w:id="939" w:name="bookmark939"/>
      <w:bookmarkStart w:id="940" w:name="bookmark940"/>
      <w:r>
        <w:rPr>
          <w:rFonts w:ascii="Times New Roman" w:eastAsia="Times New Roman" w:hAnsi="Times New Roman" w:cs="Times New Roman"/>
          <w:color w:val="000000"/>
          <w:spacing w:val="0"/>
          <w:w w:val="100"/>
          <w:position w:val="0"/>
        </w:rPr>
        <w:t>7</w:t>
      </w:r>
      <w:bookmarkEnd w:id="939"/>
      <w:r>
        <w:rPr>
          <w:color w:val="000000"/>
          <w:spacing w:val="0"/>
          <w:w w:val="100"/>
          <w:position w:val="0"/>
        </w:rPr>
        <w:t>、</w:t>
        <w:tab/>
        <w:t>合营安排分类及共同经营会计处理方法</w:t>
      </w:r>
      <w:bookmarkEnd w:id="937"/>
      <w:bookmarkEnd w:id="938"/>
      <w:bookmarkEnd w:id="940"/>
    </w:p>
    <w:p>
      <w:pPr>
        <w:pStyle w:val="Style27"/>
        <w:keepNext w:val="0"/>
        <w:keepLines w:val="0"/>
        <w:widowControl w:val="0"/>
        <w:shd w:val="clear" w:color="auto" w:fill="auto"/>
        <w:bidi w:val="0"/>
        <w:spacing w:before="0" w:after="540" w:line="472" w:lineRule="exact"/>
        <w:ind w:left="0" w:right="0" w:firstLine="440"/>
        <w:jc w:val="both"/>
      </w:pPr>
      <w:r>
        <w:rPr>
          <w:color w:val="000000"/>
          <w:spacing w:val="0"/>
          <w:w w:val="100"/>
          <w:position w:val="0"/>
        </w:rPr>
        <w:t>无</w:t>
      </w:r>
    </w:p>
    <w:p>
      <w:pPr>
        <w:pStyle w:val="Style31"/>
        <w:keepNext/>
        <w:keepLines/>
        <w:widowControl w:val="0"/>
        <w:shd w:val="clear" w:color="auto" w:fill="auto"/>
        <w:tabs>
          <w:tab w:pos="378" w:val="left"/>
        </w:tabs>
        <w:bidi w:val="0"/>
        <w:spacing w:before="0" w:after="260" w:line="240" w:lineRule="auto"/>
        <w:ind w:left="0" w:right="0" w:firstLine="0"/>
        <w:jc w:val="left"/>
      </w:pPr>
      <w:bookmarkStart w:id="941" w:name="bookmark941"/>
      <w:bookmarkStart w:id="942" w:name="bookmark942"/>
      <w:bookmarkStart w:id="943" w:name="bookmark943"/>
      <w:bookmarkStart w:id="944" w:name="bookmark944"/>
      <w:r>
        <w:rPr>
          <w:rFonts w:ascii="Times New Roman" w:eastAsia="Times New Roman" w:hAnsi="Times New Roman" w:cs="Times New Roman"/>
          <w:color w:val="000000"/>
          <w:spacing w:val="0"/>
          <w:w w:val="100"/>
          <w:position w:val="0"/>
        </w:rPr>
        <w:t>8</w:t>
      </w:r>
      <w:bookmarkEnd w:id="943"/>
      <w:r>
        <w:rPr>
          <w:color w:val="000000"/>
          <w:spacing w:val="0"/>
          <w:w w:val="100"/>
          <w:position w:val="0"/>
        </w:rPr>
        <w:t>、</w:t>
        <w:tab/>
        <w:t>现金及现金等价物的确定标准</w:t>
      </w:r>
      <w:bookmarkEnd w:id="941"/>
      <w:bookmarkEnd w:id="942"/>
      <w:bookmarkEnd w:id="944"/>
    </w:p>
    <w:p>
      <w:pPr>
        <w:pStyle w:val="Style27"/>
        <w:keepNext w:val="0"/>
        <w:keepLines w:val="0"/>
        <w:widowControl w:val="0"/>
        <w:shd w:val="clear" w:color="auto" w:fill="auto"/>
        <w:bidi w:val="0"/>
        <w:spacing w:before="0" w:after="540" w:line="472" w:lineRule="exact"/>
        <w:ind w:left="0" w:right="0"/>
        <w:jc w:val="both"/>
      </w:pPr>
      <w:r>
        <w:rPr>
          <w:color w:val="000000"/>
          <w:spacing w:val="0"/>
          <w:w w:val="100"/>
          <w:position w:val="0"/>
        </w:rPr>
        <w:t xml:space="preserve">列示于现金流量表中的现金是指库存现金以及可以随时用于支付的存款。现金等价物是指企业持有的期限短、流动性强、 </w:t>
      </w:r>
      <w:r>
        <w:rPr>
          <w:color w:val="000000"/>
          <w:spacing w:val="0"/>
          <w:w w:val="100"/>
          <w:position w:val="0"/>
        </w:rPr>
        <w:t>易于转换为已知金额现金、价值变动风险很小的投资。</w:t>
      </w:r>
    </w:p>
    <w:p>
      <w:pPr>
        <w:pStyle w:val="Style31"/>
        <w:keepNext/>
        <w:keepLines/>
        <w:widowControl w:val="0"/>
        <w:shd w:val="clear" w:color="auto" w:fill="auto"/>
        <w:tabs>
          <w:tab w:pos="420" w:val="left"/>
        </w:tabs>
        <w:bidi w:val="0"/>
        <w:spacing w:before="0" w:after="280" w:line="240" w:lineRule="auto"/>
        <w:ind w:left="0" w:right="0" w:firstLine="0"/>
        <w:jc w:val="left"/>
      </w:pPr>
      <w:bookmarkStart w:id="945" w:name="bookmark945"/>
      <w:bookmarkStart w:id="946" w:name="bookmark946"/>
      <w:bookmarkStart w:id="947" w:name="bookmark947"/>
      <w:bookmarkStart w:id="948" w:name="bookmark948"/>
      <w:r>
        <w:rPr>
          <w:rFonts w:ascii="Times New Roman" w:eastAsia="Times New Roman" w:hAnsi="Times New Roman" w:cs="Times New Roman"/>
          <w:color w:val="000000"/>
          <w:spacing w:val="0"/>
          <w:w w:val="100"/>
          <w:position w:val="0"/>
        </w:rPr>
        <w:t>9</w:t>
      </w:r>
      <w:bookmarkEnd w:id="947"/>
      <w:r>
        <w:rPr>
          <w:color w:val="000000"/>
          <w:spacing w:val="0"/>
          <w:w w:val="100"/>
          <w:position w:val="0"/>
        </w:rPr>
        <w:t>、</w:t>
        <w:tab/>
        <w:t>外币业务和外币报表折算</w:t>
      </w:r>
      <w:bookmarkEnd w:id="945"/>
      <w:bookmarkEnd w:id="946"/>
      <w:bookmarkEnd w:id="948"/>
    </w:p>
    <w:p>
      <w:pPr>
        <w:pStyle w:val="Style27"/>
        <w:keepNext w:val="0"/>
        <w:keepLines w:val="0"/>
        <w:widowControl w:val="0"/>
        <w:shd w:val="clear" w:color="auto" w:fill="auto"/>
        <w:bidi w:val="0"/>
        <w:spacing w:before="0" w:after="540" w:line="468" w:lineRule="exact"/>
        <w:ind w:left="0" w:right="0"/>
        <w:jc w:val="both"/>
      </w:pPr>
      <w:r>
        <w:rPr>
          <w:color w:val="000000"/>
          <w:spacing w:val="0"/>
          <w:w w:val="100"/>
          <w:position w:val="0"/>
        </w:rPr>
        <w:t>无</w:t>
      </w:r>
    </w:p>
    <w:p>
      <w:pPr>
        <w:pStyle w:val="Style31"/>
        <w:keepNext/>
        <w:keepLines/>
        <w:widowControl w:val="0"/>
        <w:shd w:val="clear" w:color="auto" w:fill="auto"/>
        <w:tabs>
          <w:tab w:pos="443" w:val="left"/>
        </w:tabs>
        <w:bidi w:val="0"/>
        <w:spacing w:before="0" w:after="540" w:line="240" w:lineRule="auto"/>
        <w:ind w:left="0" w:right="0" w:firstLine="0"/>
        <w:jc w:val="left"/>
      </w:pPr>
      <w:bookmarkStart w:id="949" w:name="bookmark949"/>
      <w:bookmarkStart w:id="950" w:name="bookmark950"/>
      <w:bookmarkStart w:id="951" w:name="bookmark951"/>
      <w:bookmarkStart w:id="952" w:name="bookmark952"/>
      <w:r>
        <w:rPr>
          <w:rFonts w:ascii="Times New Roman" w:eastAsia="Times New Roman" w:hAnsi="Times New Roman" w:cs="Times New Roman"/>
          <w:color w:val="000000"/>
          <w:spacing w:val="0"/>
          <w:w w:val="100"/>
          <w:position w:val="0"/>
        </w:rPr>
        <w:t>1</w:t>
      </w:r>
      <w:bookmarkEnd w:id="951"/>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949"/>
      <w:bookmarkEnd w:id="950"/>
      <w:bookmarkEnd w:id="952"/>
    </w:p>
    <w:p>
      <w:pPr>
        <w:pStyle w:val="Style31"/>
        <w:keepNext/>
        <w:keepLines/>
        <w:widowControl w:val="0"/>
        <w:shd w:val="clear" w:color="auto" w:fill="auto"/>
        <w:tabs>
          <w:tab w:pos="462" w:val="left"/>
        </w:tabs>
        <w:bidi w:val="0"/>
        <w:spacing w:before="0" w:after="280" w:line="240" w:lineRule="auto"/>
        <w:ind w:left="0" w:right="0" w:firstLine="0"/>
        <w:jc w:val="left"/>
      </w:pPr>
      <w:bookmarkStart w:id="953" w:name="bookmark953"/>
      <w:bookmarkStart w:id="954" w:name="bookmark954"/>
      <w:bookmarkStart w:id="955" w:name="bookmark955"/>
      <w:bookmarkStart w:id="956" w:name="bookmark956"/>
      <w:r>
        <w:rPr>
          <w:color w:val="000000"/>
          <w:spacing w:val="0"/>
          <w:w w:val="100"/>
          <w:position w:val="0"/>
        </w:rPr>
        <w:t>（</w:t>
      </w:r>
      <w:bookmarkEnd w:id="955"/>
      <w:r>
        <w:rPr>
          <w:rFonts w:ascii="Times New Roman" w:eastAsia="Times New Roman" w:hAnsi="Times New Roman" w:cs="Times New Roman"/>
          <w:color w:val="000000"/>
          <w:spacing w:val="0"/>
          <w:w w:val="100"/>
          <w:position w:val="0"/>
        </w:rPr>
        <w:t>1</w:t>
      </w:r>
      <w:r>
        <w:rPr>
          <w:color w:val="000000"/>
          <w:spacing w:val="0"/>
          <w:w w:val="100"/>
          <w:position w:val="0"/>
        </w:rPr>
        <w:t>）</w:t>
        <w:tab/>
        <w:t>金融资产和金融负债的分类</w:t>
      </w:r>
      <w:bookmarkEnd w:id="953"/>
      <w:bookmarkEnd w:id="954"/>
      <w:bookmarkEnd w:id="956"/>
    </w:p>
    <w:p>
      <w:pPr>
        <w:pStyle w:val="Style27"/>
        <w:keepNext w:val="0"/>
        <w:keepLines w:val="0"/>
        <w:widowControl w:val="0"/>
        <w:shd w:val="clear" w:color="auto" w:fill="auto"/>
        <w:bidi w:val="0"/>
        <w:spacing w:before="0" w:after="40" w:line="470" w:lineRule="exact"/>
        <w:ind w:left="0" w:right="0"/>
        <w:jc w:val="both"/>
      </w:pPr>
      <w:r>
        <w:rPr>
          <w:color w:val="000000"/>
          <w:spacing w:val="0"/>
          <w:w w:val="100"/>
          <w:position w:val="0"/>
        </w:rPr>
        <w:t>金融资产在初始确认时划分为以下四类：以公允价值计量且其变动计入当期损益的金融资产（包括交易性金融资产和在 初始确认时指定为以公允价值计量且其变动计入当期损益的金融资产）、持有至到期投资、贷款和应收款项、可供出售金融 资产。</w:t>
      </w:r>
    </w:p>
    <w:p>
      <w:pPr>
        <w:pStyle w:val="Style27"/>
        <w:keepNext w:val="0"/>
        <w:keepLines w:val="0"/>
        <w:widowControl w:val="0"/>
        <w:shd w:val="clear" w:color="auto" w:fill="auto"/>
        <w:bidi w:val="0"/>
        <w:spacing w:before="0" w:after="540" w:line="466" w:lineRule="exact"/>
        <w:ind w:left="0" w:right="0"/>
        <w:jc w:val="both"/>
      </w:pPr>
      <w:r>
        <w:rPr>
          <w:color w:val="000000"/>
          <w:spacing w:val="0"/>
          <w:w w:val="100"/>
          <w:position w:val="0"/>
        </w:rPr>
        <w:t>金融负债在初始确认时划分为以下两类：以公允价值计量且其变动计入当期损益的金融负债（包括交易性金融负债和在 初始确认时指定为以公允价值计量且其变动计入当期损益的金融负债）、其他金融负债。</w:t>
      </w:r>
    </w:p>
    <w:p>
      <w:pPr>
        <w:pStyle w:val="Style31"/>
        <w:keepNext/>
        <w:keepLines/>
        <w:widowControl w:val="0"/>
        <w:shd w:val="clear" w:color="auto" w:fill="auto"/>
        <w:tabs>
          <w:tab w:pos="462" w:val="left"/>
        </w:tabs>
        <w:bidi w:val="0"/>
        <w:spacing w:before="0" w:after="280" w:line="240" w:lineRule="auto"/>
        <w:ind w:left="0" w:right="0" w:firstLine="0"/>
        <w:jc w:val="left"/>
      </w:pPr>
      <w:bookmarkStart w:id="957" w:name="bookmark957"/>
      <w:bookmarkStart w:id="958" w:name="bookmark958"/>
      <w:bookmarkStart w:id="959" w:name="bookmark959"/>
      <w:bookmarkStart w:id="960" w:name="bookmark960"/>
      <w:r>
        <w:rPr>
          <w:color w:val="000000"/>
          <w:spacing w:val="0"/>
          <w:w w:val="100"/>
          <w:position w:val="0"/>
        </w:rPr>
        <w:t>（</w:t>
      </w:r>
      <w:bookmarkEnd w:id="959"/>
      <w:r>
        <w:rPr>
          <w:rFonts w:ascii="Times New Roman" w:eastAsia="Times New Roman" w:hAnsi="Times New Roman" w:cs="Times New Roman"/>
          <w:color w:val="000000"/>
          <w:spacing w:val="0"/>
          <w:w w:val="100"/>
          <w:position w:val="0"/>
        </w:rPr>
        <w:t>2</w:t>
      </w:r>
      <w:r>
        <w:rPr>
          <w:color w:val="000000"/>
          <w:spacing w:val="0"/>
          <w:w w:val="100"/>
          <w:position w:val="0"/>
        </w:rPr>
        <w:t>）</w:t>
        <w:tab/>
        <w:t>金融资产和金融负债的确认依据、计量方法和终止确认条件</w:t>
      </w:r>
      <w:bookmarkEnd w:id="957"/>
      <w:bookmarkEnd w:id="958"/>
      <w:bookmarkEnd w:id="960"/>
    </w:p>
    <w:p>
      <w:pPr>
        <w:pStyle w:val="Style27"/>
        <w:keepNext w:val="0"/>
        <w:keepLines w:val="0"/>
        <w:widowControl w:val="0"/>
        <w:shd w:val="clear" w:color="auto" w:fill="auto"/>
        <w:bidi w:val="0"/>
        <w:spacing w:before="0" w:after="40" w:line="468" w:lineRule="exact"/>
        <w:ind w:left="0" w:right="0"/>
        <w:jc w:val="both"/>
      </w:pPr>
      <w:r>
        <w:rPr>
          <w:color w:val="000000"/>
          <w:spacing w:val="0"/>
          <w:w w:val="100"/>
          <w:position w:val="0"/>
        </w:rPr>
        <w:t>公司成为金融工具合同的一方时，确认一项金融资产或金融负债。初始确认金融资产或金融负债时，按照公允价值计量； 对于以公允价值计量且其变动计入当期损益的金融资产和金融负债，相关交易费用直接计入当期损益；对于其他类别的金融 资产或金融负债，相关交易费用计入初始确认金额。</w:t>
      </w:r>
    </w:p>
    <w:p>
      <w:pPr>
        <w:pStyle w:val="Style27"/>
        <w:keepNext w:val="0"/>
        <w:keepLines w:val="0"/>
        <w:widowControl w:val="0"/>
        <w:shd w:val="clear" w:color="auto" w:fill="auto"/>
        <w:bidi w:val="0"/>
        <w:spacing w:before="0" w:after="40" w:line="468" w:lineRule="exact"/>
        <w:ind w:left="0" w:right="0"/>
        <w:jc w:val="both"/>
      </w:pPr>
      <w:r>
        <w:rPr>
          <w:color w:val="000000"/>
          <w:spacing w:val="0"/>
          <w:w w:val="100"/>
          <w:position w:val="0"/>
        </w:rPr>
        <w:t>公司按照公允价值对金融资产进行后续计量，且不扣除将来处置该金融资产时可能发生的交易费用，但下列情况除外： ①持有至到期投资以及贷款和应收款项采用实际利率法，按摊余成本计量；②在活跃市场中没有报价且其公允价值不能可靠 计量的权益工具投资，以及与该权益工具挂钩并须通过交付该权益工具结算的衍生金融资产，按照成本计量。</w:t>
      </w:r>
    </w:p>
    <w:p>
      <w:pPr>
        <w:pStyle w:val="Style27"/>
        <w:keepNext w:val="0"/>
        <w:keepLines w:val="0"/>
        <w:widowControl w:val="0"/>
        <w:shd w:val="clear" w:color="auto" w:fill="auto"/>
        <w:bidi w:val="0"/>
        <w:spacing w:before="0" w:after="40" w:line="466" w:lineRule="exact"/>
        <w:ind w:left="0" w:right="0"/>
        <w:jc w:val="both"/>
      </w:pPr>
      <w:r>
        <w:rPr>
          <w:color w:val="000000"/>
          <w:spacing w:val="0"/>
          <w:w w:val="100"/>
          <w:position w:val="0"/>
        </w:rPr>
        <w:t>公司采用实际利率法，按摊余成本对金融负债进行后续计量，但下列情况除外：①以公允价值计量且其变动计入当期损 益的金融负债，按照公允价值计量，且不扣除将来结清金融负债时可能发生的交易费用；②与在活跃市场中没有报价、公允 价值不能可靠计量的权益工具挂钩并须通过交付该权益工具结算的衍生金融负债，按照成本计量；③不属于指定为以公允价 值计量且其变动计入当期损益的金融负债的财务担保合同，或没有指定为以公允价值计量且其变动计入当期损益并将以低于 市场利率贷款的贷款承诺，在初始确认后按照下列两项金额之中的较高者进行后续计量：</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按照《企业会计准则第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 或有事项》确定的金额；</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初始确认金额扣除按照《企业会计准则第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号——收入》的原则确定的累积摊销额后的余额。</w:t>
      </w:r>
    </w:p>
    <w:p>
      <w:pPr>
        <w:pStyle w:val="Style27"/>
        <w:keepNext w:val="0"/>
        <w:keepLines w:val="0"/>
        <w:widowControl w:val="0"/>
        <w:shd w:val="clear" w:color="auto" w:fill="auto"/>
        <w:bidi w:val="0"/>
        <w:spacing w:before="0" w:after="40" w:line="470" w:lineRule="exact"/>
        <w:ind w:left="0" w:right="0"/>
        <w:jc w:val="both"/>
      </w:pPr>
      <w:r>
        <w:rPr>
          <w:color w:val="000000"/>
          <w:spacing w:val="0"/>
          <w:w w:val="100"/>
          <w:position w:val="0"/>
        </w:rPr>
        <w:t xml:space="preserve">金融资产或金融负债公允价值变动形成的利得或损失，除与套期保值有关外，按照如下方法处理：①以公允价值计量且 其变动计入当期损益的金融资产或金融负债公允价值变动形成的利得或损失，计入公允价值变动收益；在资产持有期间所取 </w:t>
      </w:r>
      <w:r>
        <w:rPr>
          <w:color w:val="000000"/>
          <w:spacing w:val="0"/>
          <w:w w:val="100"/>
          <w:position w:val="0"/>
        </w:rPr>
        <w:t>得的利息或现金股利，确认为投资收益；处置时，将实际收到的金额与初始入账金额之间的差额确认为投资收益，同时调整 公允价值变动收益。②可供出售金融资产的公允价值变动计入其他综合收益；持有期间按实际利率法计算的利息，计入投资 收益；可供出售权益工具投资的现金股利，于被投资单位宣告发放股利时计入投资收益；处置时，将实际收到的金额与账面 价值扣除原直接计入其他综合收益的公允价值变动累计额之后的差额确认为投资收益。</w:t>
      </w:r>
    </w:p>
    <w:p>
      <w:pPr>
        <w:pStyle w:val="Style27"/>
        <w:keepNext w:val="0"/>
        <w:keepLines w:val="0"/>
        <w:widowControl w:val="0"/>
        <w:shd w:val="clear" w:color="auto" w:fill="auto"/>
        <w:bidi w:val="0"/>
        <w:spacing w:before="0" w:after="540" w:line="466" w:lineRule="exact"/>
        <w:ind w:left="0" w:right="0"/>
        <w:jc w:val="both"/>
      </w:pPr>
      <w:r>
        <w:rPr>
          <w:color w:val="000000"/>
          <w:spacing w:val="0"/>
          <w:w w:val="100"/>
          <w:position w:val="0"/>
        </w:rPr>
        <w:t>当收取某项金融资产现金流量的合同权利已终止或该金融资产所有权上几乎所有的风险和报酬已转移时，终止确认该金 融资产；当金融负债的现时义务全部或部分解除时，相应终止确认该金融负债或其一部分。</w:t>
      </w:r>
    </w:p>
    <w:p>
      <w:pPr>
        <w:pStyle w:val="Style31"/>
        <w:keepNext/>
        <w:keepLines/>
        <w:widowControl w:val="0"/>
        <w:shd w:val="clear" w:color="auto" w:fill="auto"/>
        <w:tabs>
          <w:tab w:pos="467" w:val="left"/>
        </w:tabs>
        <w:bidi w:val="0"/>
        <w:spacing w:before="0" w:after="280" w:line="240" w:lineRule="auto"/>
        <w:ind w:left="0" w:right="0" w:firstLine="0"/>
        <w:jc w:val="both"/>
      </w:pPr>
      <w:bookmarkStart w:id="961" w:name="bookmark961"/>
      <w:bookmarkStart w:id="962" w:name="bookmark962"/>
      <w:bookmarkStart w:id="963" w:name="bookmark963"/>
      <w:bookmarkStart w:id="964" w:name="bookmark964"/>
      <w:r>
        <w:rPr>
          <w:color w:val="000000"/>
          <w:spacing w:val="0"/>
          <w:w w:val="100"/>
          <w:position w:val="0"/>
        </w:rPr>
        <w:t>（</w:t>
      </w:r>
      <w:bookmarkEnd w:id="963"/>
      <w:r>
        <w:rPr>
          <w:rFonts w:ascii="Times New Roman" w:eastAsia="Times New Roman" w:hAnsi="Times New Roman" w:cs="Times New Roman"/>
          <w:color w:val="000000"/>
          <w:spacing w:val="0"/>
          <w:w w:val="100"/>
          <w:position w:val="0"/>
        </w:rPr>
        <w:t>3</w:t>
      </w:r>
      <w:r>
        <w:rPr>
          <w:color w:val="000000"/>
          <w:spacing w:val="0"/>
          <w:w w:val="100"/>
          <w:position w:val="0"/>
        </w:rPr>
        <w:t>）</w:t>
        <w:tab/>
        <w:t>金融资产转移的确认依据和计量方法</w:t>
      </w:r>
      <w:bookmarkEnd w:id="961"/>
      <w:bookmarkEnd w:id="962"/>
      <w:bookmarkEnd w:id="964"/>
    </w:p>
    <w:p>
      <w:pPr>
        <w:pStyle w:val="Style27"/>
        <w:keepNext w:val="0"/>
        <w:keepLines w:val="0"/>
        <w:widowControl w:val="0"/>
        <w:shd w:val="clear" w:color="auto" w:fill="auto"/>
        <w:bidi w:val="0"/>
        <w:spacing w:before="0" w:after="40" w:line="470" w:lineRule="exact"/>
        <w:ind w:left="0" w:right="0"/>
        <w:jc w:val="both"/>
      </w:pPr>
      <w:r>
        <w:rPr>
          <w:color w:val="000000"/>
          <w:spacing w:val="0"/>
          <w:w w:val="100"/>
          <w:position w:val="0"/>
        </w:rPr>
        <w:t>公司已将金融资产所有权上几乎所有的风险和报酬转移给了转入方的，终止确认该金融资产；保留了金融资产所有权上 几乎所有的风险和报酬的，继续确认所转移的金融资产，并将收到的对价确认为一项金融负债。公司既没有转移也没有保留 金融资产所有权上几乎所有的风险和报酬的，分别下列情况处理：①放弃了对该金融资产控制的，终止确认该金融资产；② 未放弃对该金融资产控制的，按照继续涉入所转移金融资产的程度确认有关金融资产，并相应确认有关负债。</w:t>
      </w:r>
    </w:p>
    <w:p>
      <w:pPr>
        <w:pStyle w:val="Style27"/>
        <w:keepNext w:val="0"/>
        <w:keepLines w:val="0"/>
        <w:widowControl w:val="0"/>
        <w:shd w:val="clear" w:color="auto" w:fill="auto"/>
        <w:bidi w:val="0"/>
        <w:spacing w:before="0" w:after="540" w:line="466" w:lineRule="exact"/>
        <w:ind w:left="0" w:right="0" w:firstLine="300"/>
        <w:jc w:val="both"/>
      </w:pPr>
      <w:r>
        <w:rPr>
          <w:color w:val="000000"/>
          <w:spacing w:val="0"/>
          <w:w w:val="100"/>
          <w:position w:val="0"/>
        </w:rPr>
        <w:t>金融资产整体转移满足终止确认条件的，将下列两项金额的差额计入当期损益：①所转移金融资产的账面价值；②因转 移而收到的对价，与原直接计入所有者权益的公允价值变动累计额之和。金融资产部分转移满足终止确认条件的，将所转移 金融资产整体的账面价值，在终止确认部分和未终止确认部分之间，按照各自的相对公允价值进行分摊，并将下列两项金额 的差额计入当期损益：①终止确认部分的账面价值；②终止确认部分的对价，与原直接计入所有者权益的公允价值变动累计 额中对应终止确认部分的金额之和。</w:t>
      </w:r>
    </w:p>
    <w:p>
      <w:pPr>
        <w:pStyle w:val="Style31"/>
        <w:keepNext/>
        <w:keepLines/>
        <w:widowControl w:val="0"/>
        <w:shd w:val="clear" w:color="auto" w:fill="auto"/>
        <w:tabs>
          <w:tab w:pos="467" w:val="left"/>
        </w:tabs>
        <w:bidi w:val="0"/>
        <w:spacing w:before="0" w:after="280" w:line="240" w:lineRule="auto"/>
        <w:ind w:left="0" w:right="0" w:firstLine="0"/>
        <w:jc w:val="both"/>
      </w:pPr>
      <w:bookmarkStart w:id="965" w:name="bookmark965"/>
      <w:bookmarkStart w:id="966" w:name="bookmark966"/>
      <w:bookmarkStart w:id="967" w:name="bookmark967"/>
      <w:bookmarkStart w:id="968" w:name="bookmark968"/>
      <w:r>
        <w:rPr>
          <w:color w:val="000000"/>
          <w:spacing w:val="0"/>
          <w:w w:val="100"/>
          <w:position w:val="0"/>
        </w:rPr>
        <w:t>（</w:t>
      </w:r>
      <w:bookmarkEnd w:id="967"/>
      <w:r>
        <w:rPr>
          <w:rFonts w:ascii="Times New Roman" w:eastAsia="Times New Roman" w:hAnsi="Times New Roman" w:cs="Times New Roman"/>
          <w:color w:val="000000"/>
          <w:spacing w:val="0"/>
          <w:w w:val="100"/>
          <w:position w:val="0"/>
        </w:rPr>
        <w:t>4</w:t>
      </w:r>
      <w:r>
        <w:rPr>
          <w:color w:val="000000"/>
          <w:spacing w:val="0"/>
          <w:w w:val="100"/>
          <w:position w:val="0"/>
        </w:rPr>
        <w:t>）</w:t>
        <w:tab/>
        <w:t>金融资产和金融负债的公允价值确定方法</w:t>
      </w:r>
      <w:bookmarkEnd w:id="965"/>
      <w:bookmarkEnd w:id="966"/>
      <w:bookmarkEnd w:id="968"/>
    </w:p>
    <w:p>
      <w:pPr>
        <w:pStyle w:val="Style27"/>
        <w:keepNext w:val="0"/>
        <w:keepLines w:val="0"/>
        <w:widowControl w:val="0"/>
        <w:shd w:val="clear" w:color="auto" w:fill="auto"/>
        <w:bidi w:val="0"/>
        <w:spacing w:before="0" w:after="40" w:line="470" w:lineRule="exact"/>
        <w:ind w:left="0" w:right="0"/>
        <w:jc w:val="both"/>
      </w:pPr>
      <w:r>
        <w:rPr>
          <w:color w:val="000000"/>
          <w:spacing w:val="0"/>
          <w:w w:val="100"/>
          <w:position w:val="0"/>
        </w:rPr>
        <w:t>公司采用在当前情况下适用并且有足够可利用数据和其他信息支持的估值技术确定相关金融资产和金融负债的公允价 值。公司将估值技术使用的输入值分以下层级，并依次使用：</w:t>
      </w:r>
    </w:p>
    <w:p>
      <w:pPr>
        <w:pStyle w:val="Style27"/>
        <w:keepNext w:val="0"/>
        <w:keepLines w:val="0"/>
        <w:widowControl w:val="0"/>
        <w:numPr>
          <w:ilvl w:val="0"/>
          <w:numId w:val="31"/>
        </w:numPr>
        <w:shd w:val="clear" w:color="auto" w:fill="auto"/>
        <w:tabs>
          <w:tab w:pos="613" w:val="left"/>
        </w:tabs>
        <w:bidi w:val="0"/>
        <w:spacing w:before="0" w:after="40" w:line="466" w:lineRule="exact"/>
        <w:ind w:left="0" w:right="0" w:firstLine="300"/>
        <w:jc w:val="both"/>
      </w:pPr>
      <w:bookmarkStart w:id="969" w:name="bookmark969"/>
      <w:bookmarkEnd w:id="969"/>
      <w:r>
        <w:rPr>
          <w:color w:val="000000"/>
          <w:spacing w:val="0"/>
          <w:w w:val="100"/>
          <w:position w:val="0"/>
        </w:rPr>
        <w:t>第一层次输入值是在计量日能够取得的相同资产或负债在活跃市场上未经调整的报价；</w:t>
      </w:r>
    </w:p>
    <w:p>
      <w:pPr>
        <w:pStyle w:val="Style27"/>
        <w:keepNext w:val="0"/>
        <w:keepLines w:val="0"/>
        <w:widowControl w:val="0"/>
        <w:numPr>
          <w:ilvl w:val="0"/>
          <w:numId w:val="31"/>
        </w:numPr>
        <w:shd w:val="clear" w:color="auto" w:fill="auto"/>
        <w:tabs>
          <w:tab w:pos="601" w:val="left"/>
        </w:tabs>
        <w:bidi w:val="0"/>
        <w:spacing w:before="0" w:after="40" w:line="466" w:lineRule="exact"/>
        <w:ind w:left="0" w:right="0" w:firstLine="300"/>
        <w:jc w:val="both"/>
      </w:pPr>
      <w:bookmarkStart w:id="970" w:name="bookmark970"/>
      <w:bookmarkEnd w:id="970"/>
      <w:r>
        <w:rPr>
          <w:color w:val="000000"/>
          <w:spacing w:val="0"/>
          <w:w w:val="100"/>
          <w:position w:val="0"/>
        </w:rPr>
        <w:t>第二层次输入值是除第一层次输入值外相关资产或负债直接或间接可观察的输入值，包括：活跃市场中类似资产或负 债的报价；非活跃市场中相同或类似资产或负债的报价；除报价以外的其他可观察输入值，如在正常报价间隔期间可观察的 利率和收益率曲线等；市场验证的输入值等；</w:t>
      </w:r>
    </w:p>
    <w:p>
      <w:pPr>
        <w:pStyle w:val="Style27"/>
        <w:keepNext w:val="0"/>
        <w:keepLines w:val="0"/>
        <w:widowControl w:val="0"/>
        <w:numPr>
          <w:ilvl w:val="0"/>
          <w:numId w:val="31"/>
        </w:numPr>
        <w:shd w:val="clear" w:color="auto" w:fill="auto"/>
        <w:tabs>
          <w:tab w:pos="577" w:val="left"/>
        </w:tabs>
        <w:bidi w:val="0"/>
        <w:spacing w:before="0" w:after="160" w:line="466" w:lineRule="exact"/>
        <w:ind w:left="0" w:right="0" w:firstLine="300"/>
        <w:jc w:val="both"/>
      </w:pPr>
      <w:bookmarkStart w:id="971" w:name="bookmark971"/>
      <w:bookmarkEnd w:id="971"/>
      <w:r>
        <w:rPr>
          <w:color w:val="000000"/>
          <w:spacing w:val="0"/>
          <w:w w:val="100"/>
          <w:position w:val="0"/>
        </w:rPr>
        <w:t>第三层次输入值是相关资产或负债的不可观察输入值，包括不能直接观察或无法由可观察市场数据验证的利率、股票 波动率、企业合并中承担的弃置义务的未来现金流量、使用自身数据作出的财务预测等。</w:t>
      </w:r>
    </w:p>
    <w:p>
      <w:pPr>
        <w:pStyle w:val="Style31"/>
        <w:keepNext/>
        <w:keepLines/>
        <w:widowControl w:val="0"/>
        <w:shd w:val="clear" w:color="auto" w:fill="auto"/>
        <w:bidi w:val="0"/>
        <w:spacing w:before="0" w:after="260" w:line="240" w:lineRule="auto"/>
        <w:ind w:left="0" w:right="0" w:firstLine="0"/>
        <w:jc w:val="left"/>
      </w:pPr>
      <w:bookmarkStart w:id="972" w:name="bookmark972"/>
      <w:bookmarkStart w:id="973" w:name="bookmark973"/>
      <w:bookmarkStart w:id="974" w:name="bookmark974"/>
      <w:bookmarkStart w:id="975" w:name="bookmark975"/>
      <w:r>
        <w:rPr>
          <w:color w:val="000000"/>
          <w:spacing w:val="0"/>
          <w:w w:val="100"/>
          <w:position w:val="0"/>
        </w:rPr>
        <w:t>（</w:t>
      </w:r>
      <w:bookmarkEnd w:id="974"/>
      <w:r>
        <w:rPr>
          <w:rFonts w:ascii="Times New Roman" w:eastAsia="Times New Roman" w:hAnsi="Times New Roman" w:cs="Times New Roman"/>
          <w:color w:val="000000"/>
          <w:spacing w:val="0"/>
          <w:w w:val="100"/>
          <w:position w:val="0"/>
        </w:rPr>
        <w:t>5</w:t>
      </w:r>
      <w:r>
        <w:rPr>
          <w:color w:val="000000"/>
          <w:spacing w:val="0"/>
          <w:w w:val="100"/>
          <w:position w:val="0"/>
        </w:rPr>
        <w:t>）金融资产的减值测试和减值准备计提方法</w:t>
      </w:r>
      <w:bookmarkEnd w:id="972"/>
      <w:bookmarkEnd w:id="973"/>
      <w:bookmarkEnd w:id="975"/>
    </w:p>
    <w:p>
      <w:pPr>
        <w:pStyle w:val="Style27"/>
        <w:keepNext w:val="0"/>
        <w:keepLines w:val="0"/>
        <w:widowControl w:val="0"/>
        <w:numPr>
          <w:ilvl w:val="0"/>
          <w:numId w:val="33"/>
        </w:numPr>
        <w:shd w:val="clear" w:color="auto" w:fill="auto"/>
        <w:tabs>
          <w:tab w:pos="720" w:val="left"/>
        </w:tabs>
        <w:bidi w:val="0"/>
        <w:spacing w:before="0" w:after="0" w:line="470" w:lineRule="exact"/>
        <w:ind w:left="0" w:right="0"/>
        <w:jc w:val="both"/>
      </w:pPr>
      <w:bookmarkStart w:id="976" w:name="bookmark976"/>
      <w:bookmarkEnd w:id="976"/>
      <w:r>
        <w:rPr>
          <w:color w:val="000000"/>
          <w:spacing w:val="0"/>
          <w:w w:val="100"/>
          <w:position w:val="0"/>
        </w:rPr>
        <w:t>资产负债表日对以公允价值计量且其变动计入当期损益的金融资产以外的金融资产的账面价值进行检查，如有客观证 据表明该金融资产发生减值的，计提减值准备。</w:t>
      </w:r>
    </w:p>
    <w:p>
      <w:pPr>
        <w:pStyle w:val="Style27"/>
        <w:keepNext w:val="0"/>
        <w:keepLines w:val="0"/>
        <w:widowControl w:val="0"/>
        <w:numPr>
          <w:ilvl w:val="0"/>
          <w:numId w:val="33"/>
        </w:numPr>
        <w:shd w:val="clear" w:color="auto" w:fill="auto"/>
        <w:tabs>
          <w:tab w:pos="715" w:val="left"/>
        </w:tabs>
        <w:bidi w:val="0"/>
        <w:spacing w:before="0" w:after="0" w:line="467" w:lineRule="exact"/>
        <w:ind w:left="0" w:right="0"/>
        <w:jc w:val="both"/>
      </w:pPr>
      <w:bookmarkStart w:id="977" w:name="bookmark977"/>
      <w:bookmarkEnd w:id="977"/>
      <w:r>
        <w:rPr>
          <w:color w:val="000000"/>
          <w:spacing w:val="0"/>
          <w:w w:val="100"/>
          <w:position w:val="0"/>
        </w:rPr>
        <w:t>对于持有至到期投资、贷款和应收款，先将单项金额重大的金融资产区分开来，单独进行减值测试；对单项金额不重 大的金融资产，可以单独进行减值测试，或包括在具有类似信用风险特征的金融资产组合中进行减值测试；单独测试未发生 减值的金融资产（包括单项金额重大和不重大的金融资产），包括在具有类似信用风险特征的金融资产组合中再进行减值测 试。测试结果表明其发生了减值的，根据其账面价值高于预计未来现金流量现值的差额确认减值损失。</w:t>
      </w:r>
    </w:p>
    <w:p>
      <w:pPr>
        <w:pStyle w:val="Style27"/>
        <w:keepNext w:val="0"/>
        <w:keepLines w:val="0"/>
        <w:widowControl w:val="0"/>
        <w:numPr>
          <w:ilvl w:val="0"/>
          <w:numId w:val="33"/>
        </w:numPr>
        <w:shd w:val="clear" w:color="auto" w:fill="auto"/>
        <w:tabs>
          <w:tab w:pos="740" w:val="left"/>
        </w:tabs>
        <w:bidi w:val="0"/>
        <w:spacing w:before="0" w:after="0" w:line="509" w:lineRule="exact"/>
        <w:ind w:left="0" w:right="0"/>
        <w:jc w:val="both"/>
      </w:pPr>
      <w:bookmarkStart w:id="978" w:name="bookmark978"/>
      <w:bookmarkEnd w:id="978"/>
      <w:r>
        <w:rPr>
          <w:color w:val="000000"/>
          <w:spacing w:val="0"/>
          <w:w w:val="100"/>
          <w:position w:val="0"/>
        </w:rPr>
        <w:t>可供出售金融资产</w:t>
      </w:r>
    </w:p>
    <w:p>
      <w:pPr>
        <w:pStyle w:val="Style27"/>
        <w:keepNext w:val="0"/>
        <w:keepLines w:val="0"/>
        <w:widowControl w:val="0"/>
        <w:shd w:val="clear" w:color="auto" w:fill="auto"/>
        <w:tabs>
          <w:tab w:pos="684" w:val="left"/>
        </w:tabs>
        <w:bidi w:val="0"/>
        <w:spacing w:before="0" w:after="0" w:line="509" w:lineRule="exact"/>
        <w:ind w:left="0" w:right="0" w:firstLine="300"/>
        <w:jc w:val="left"/>
      </w:pPr>
      <w:bookmarkStart w:id="979" w:name="bookmark979"/>
      <w:r>
        <w:rPr>
          <w:rFonts w:ascii="Times New Roman" w:eastAsia="Times New Roman" w:hAnsi="Times New Roman" w:cs="Times New Roman"/>
          <w:color w:val="000000"/>
          <w:spacing w:val="0"/>
          <w:w w:val="100"/>
          <w:position w:val="0"/>
          <w:sz w:val="18"/>
          <w:szCs w:val="18"/>
        </w:rPr>
        <w:t>A</w:t>
      </w:r>
      <w:bookmarkEnd w:id="979"/>
      <w:r>
        <w:rPr>
          <w:color w:val="000000"/>
          <w:spacing w:val="0"/>
          <w:w w:val="100"/>
          <w:position w:val="0"/>
        </w:rPr>
        <w:t>、</w:t>
        <w:tab/>
      </w:r>
      <w:r>
        <w:rPr>
          <w:color w:val="000000"/>
          <w:spacing w:val="0"/>
          <w:w w:val="100"/>
          <w:position w:val="0"/>
        </w:rPr>
        <w:t>表明可供出售债务工具投资发生减值的客观证据包括：</w:t>
      </w:r>
    </w:p>
    <w:p>
      <w:pPr>
        <w:pStyle w:val="Style27"/>
        <w:keepNext w:val="0"/>
        <w:keepLines w:val="0"/>
        <w:widowControl w:val="0"/>
        <w:shd w:val="clear" w:color="auto" w:fill="auto"/>
        <w:tabs>
          <w:tab w:pos="622" w:val="left"/>
        </w:tabs>
        <w:bidi w:val="0"/>
        <w:spacing w:before="0" w:after="0" w:line="509" w:lineRule="exact"/>
        <w:ind w:left="0" w:right="0" w:firstLine="300"/>
        <w:jc w:val="left"/>
      </w:pPr>
      <w:bookmarkStart w:id="980" w:name="bookmark980"/>
      <w:r>
        <w:rPr>
          <w:rFonts w:ascii="Times New Roman" w:eastAsia="Times New Roman" w:hAnsi="Times New Roman" w:cs="Times New Roman"/>
          <w:color w:val="000000"/>
          <w:spacing w:val="0"/>
          <w:w w:val="100"/>
          <w:position w:val="0"/>
          <w:sz w:val="18"/>
          <w:szCs w:val="18"/>
        </w:rPr>
        <w:t>a</w:t>
      </w:r>
      <w:bookmarkEnd w:id="980"/>
      <w:r>
        <w:rPr>
          <w:color w:val="000000"/>
          <w:spacing w:val="0"/>
          <w:w w:val="100"/>
          <w:position w:val="0"/>
        </w:rPr>
        <w:t>、</w:t>
        <w:tab/>
      </w:r>
      <w:r>
        <w:rPr>
          <w:color w:val="000000"/>
          <w:spacing w:val="0"/>
          <w:w w:val="100"/>
          <w:position w:val="0"/>
        </w:rPr>
        <w:t>债务人发生严重财务困难；</w:t>
      </w:r>
    </w:p>
    <w:p>
      <w:pPr>
        <w:pStyle w:val="Style27"/>
        <w:keepNext w:val="0"/>
        <w:keepLines w:val="0"/>
        <w:widowControl w:val="0"/>
        <w:shd w:val="clear" w:color="auto" w:fill="auto"/>
        <w:tabs>
          <w:tab w:pos="636" w:val="left"/>
        </w:tabs>
        <w:bidi w:val="0"/>
        <w:spacing w:before="0" w:after="0" w:line="509" w:lineRule="exact"/>
        <w:ind w:left="0" w:right="0" w:firstLine="300"/>
        <w:jc w:val="left"/>
      </w:pPr>
      <w:bookmarkStart w:id="981" w:name="bookmark981"/>
      <w:r>
        <w:rPr>
          <w:rFonts w:ascii="Times New Roman" w:eastAsia="Times New Roman" w:hAnsi="Times New Roman" w:cs="Times New Roman"/>
          <w:color w:val="000000"/>
          <w:spacing w:val="0"/>
          <w:w w:val="100"/>
          <w:position w:val="0"/>
          <w:sz w:val="18"/>
          <w:szCs w:val="18"/>
        </w:rPr>
        <w:t>b</w:t>
      </w:r>
      <w:bookmarkEnd w:id="981"/>
      <w:r>
        <w:rPr>
          <w:color w:val="000000"/>
          <w:spacing w:val="0"/>
          <w:w w:val="100"/>
          <w:position w:val="0"/>
        </w:rPr>
        <w:t>、</w:t>
        <w:tab/>
      </w:r>
      <w:r>
        <w:rPr>
          <w:color w:val="000000"/>
          <w:spacing w:val="0"/>
          <w:w w:val="100"/>
          <w:position w:val="0"/>
        </w:rPr>
        <w:t>债务人违反了合同条款，如偿付利息或本金发生违约或逾期；</w:t>
      </w:r>
    </w:p>
    <w:p>
      <w:pPr>
        <w:pStyle w:val="Style27"/>
        <w:keepNext w:val="0"/>
        <w:keepLines w:val="0"/>
        <w:widowControl w:val="0"/>
        <w:shd w:val="clear" w:color="auto" w:fill="auto"/>
        <w:tabs>
          <w:tab w:pos="694" w:val="left"/>
        </w:tabs>
        <w:bidi w:val="0"/>
        <w:spacing w:before="0" w:after="0" w:line="509" w:lineRule="exact"/>
        <w:ind w:left="0" w:right="0" w:firstLine="300"/>
        <w:jc w:val="left"/>
      </w:pPr>
      <w:bookmarkStart w:id="982" w:name="bookmark982"/>
      <w:r>
        <w:rPr>
          <w:rFonts w:ascii="Times New Roman" w:eastAsia="Times New Roman" w:hAnsi="Times New Roman" w:cs="Times New Roman"/>
          <w:color w:val="000000"/>
          <w:spacing w:val="0"/>
          <w:w w:val="100"/>
          <w:position w:val="0"/>
          <w:sz w:val="18"/>
          <w:szCs w:val="18"/>
        </w:rPr>
        <w:t>c</w:t>
      </w:r>
      <w:bookmarkEnd w:id="982"/>
      <w:r>
        <w:rPr>
          <w:color w:val="000000"/>
          <w:spacing w:val="0"/>
          <w:w w:val="100"/>
          <w:position w:val="0"/>
        </w:rPr>
        <w:t>、</w:t>
        <w:tab/>
      </w:r>
      <w:r>
        <w:rPr>
          <w:color w:val="000000"/>
          <w:spacing w:val="0"/>
          <w:w w:val="100"/>
          <w:position w:val="0"/>
        </w:rPr>
        <w:t>公司出于经济或法律等方面因素的考虑，对发生财务困难的债务人作出让步；</w:t>
      </w:r>
    </w:p>
    <w:p>
      <w:pPr>
        <w:pStyle w:val="Style27"/>
        <w:keepNext w:val="0"/>
        <w:keepLines w:val="0"/>
        <w:widowControl w:val="0"/>
        <w:shd w:val="clear" w:color="auto" w:fill="auto"/>
        <w:tabs>
          <w:tab w:pos="708" w:val="left"/>
        </w:tabs>
        <w:bidi w:val="0"/>
        <w:spacing w:before="0" w:after="0" w:line="509" w:lineRule="exact"/>
        <w:ind w:left="0" w:right="0" w:firstLine="300"/>
        <w:jc w:val="left"/>
      </w:pPr>
      <w:bookmarkStart w:id="983" w:name="bookmark983"/>
      <w:r>
        <w:rPr>
          <w:rFonts w:ascii="Times New Roman" w:eastAsia="Times New Roman" w:hAnsi="Times New Roman" w:cs="Times New Roman"/>
          <w:color w:val="000000"/>
          <w:spacing w:val="0"/>
          <w:w w:val="100"/>
          <w:position w:val="0"/>
          <w:sz w:val="18"/>
          <w:szCs w:val="18"/>
        </w:rPr>
        <w:t>d</w:t>
      </w:r>
      <w:bookmarkEnd w:id="983"/>
      <w:r>
        <w:rPr>
          <w:color w:val="000000"/>
          <w:spacing w:val="0"/>
          <w:w w:val="100"/>
          <w:position w:val="0"/>
        </w:rPr>
        <w:t>、</w:t>
        <w:tab/>
        <w:t>债务人很可能倒闭或进行其他财务重组；</w:t>
      </w:r>
    </w:p>
    <w:p>
      <w:pPr>
        <w:pStyle w:val="Style27"/>
        <w:keepNext w:val="0"/>
        <w:keepLines w:val="0"/>
        <w:widowControl w:val="0"/>
        <w:shd w:val="clear" w:color="auto" w:fill="auto"/>
        <w:tabs>
          <w:tab w:pos="622" w:val="left"/>
        </w:tabs>
        <w:bidi w:val="0"/>
        <w:spacing w:before="0" w:after="0" w:line="509" w:lineRule="exact"/>
        <w:ind w:left="0" w:right="0" w:firstLine="300"/>
        <w:jc w:val="left"/>
      </w:pPr>
      <w:bookmarkStart w:id="984" w:name="bookmark984"/>
      <w:r>
        <w:rPr>
          <w:rFonts w:ascii="Times New Roman" w:eastAsia="Times New Roman" w:hAnsi="Times New Roman" w:cs="Times New Roman"/>
          <w:color w:val="000000"/>
          <w:spacing w:val="0"/>
          <w:w w:val="100"/>
          <w:position w:val="0"/>
          <w:sz w:val="18"/>
          <w:szCs w:val="18"/>
        </w:rPr>
        <w:t>e</w:t>
      </w:r>
      <w:bookmarkEnd w:id="984"/>
      <w:r>
        <w:rPr>
          <w:color w:val="000000"/>
          <w:spacing w:val="0"/>
          <w:w w:val="100"/>
          <w:position w:val="0"/>
        </w:rPr>
        <w:t>、</w:t>
        <w:tab/>
      </w:r>
      <w:r>
        <w:rPr>
          <w:color w:val="000000"/>
          <w:spacing w:val="0"/>
          <w:w w:val="100"/>
          <w:position w:val="0"/>
        </w:rPr>
        <w:t>因债务人发生重大财务困难，该债务工具无法在活跃市场继续交易；</w:t>
      </w:r>
    </w:p>
    <w:p>
      <w:pPr>
        <w:pStyle w:val="Style27"/>
        <w:keepNext w:val="0"/>
        <w:keepLines w:val="0"/>
        <w:widowControl w:val="0"/>
        <w:shd w:val="clear" w:color="auto" w:fill="auto"/>
        <w:tabs>
          <w:tab w:pos="602" w:val="left"/>
        </w:tabs>
        <w:bidi w:val="0"/>
        <w:spacing w:before="0" w:after="0" w:line="509" w:lineRule="exact"/>
        <w:ind w:left="0" w:right="0" w:firstLine="300"/>
        <w:jc w:val="left"/>
      </w:pPr>
      <w:bookmarkStart w:id="985" w:name="bookmark985"/>
      <w:r>
        <w:rPr>
          <w:rFonts w:ascii="Times New Roman" w:eastAsia="Times New Roman" w:hAnsi="Times New Roman" w:cs="Times New Roman"/>
          <w:color w:val="000000"/>
          <w:spacing w:val="0"/>
          <w:w w:val="100"/>
          <w:position w:val="0"/>
          <w:sz w:val="18"/>
          <w:szCs w:val="18"/>
        </w:rPr>
        <w:t>f</w:t>
      </w:r>
      <w:bookmarkEnd w:id="985"/>
      <w:r>
        <w:rPr>
          <w:color w:val="000000"/>
          <w:spacing w:val="0"/>
          <w:w w:val="100"/>
          <w:position w:val="0"/>
        </w:rPr>
        <w:t>、</w:t>
        <w:tab/>
      </w:r>
      <w:r>
        <w:rPr>
          <w:color w:val="000000"/>
          <w:spacing w:val="0"/>
          <w:w w:val="100"/>
          <w:position w:val="0"/>
        </w:rPr>
        <w:t>其他表明可供出售债务工具已经发生减值的情况。</w:t>
      </w:r>
    </w:p>
    <w:p>
      <w:pPr>
        <w:pStyle w:val="Style27"/>
        <w:keepNext w:val="0"/>
        <w:keepLines w:val="0"/>
        <w:widowControl w:val="0"/>
        <w:shd w:val="clear" w:color="auto" w:fill="auto"/>
        <w:tabs>
          <w:tab w:pos="667" w:val="left"/>
        </w:tabs>
        <w:bidi w:val="0"/>
        <w:spacing w:before="0" w:after="0" w:line="509" w:lineRule="exact"/>
        <w:ind w:left="0" w:right="0" w:firstLine="300"/>
        <w:jc w:val="left"/>
      </w:pPr>
      <w:bookmarkStart w:id="986" w:name="bookmark986"/>
      <w:r>
        <w:rPr>
          <w:rFonts w:ascii="Times New Roman" w:eastAsia="Times New Roman" w:hAnsi="Times New Roman" w:cs="Times New Roman"/>
          <w:color w:val="000000"/>
          <w:spacing w:val="0"/>
          <w:w w:val="100"/>
          <w:position w:val="0"/>
          <w:sz w:val="18"/>
          <w:szCs w:val="18"/>
        </w:rPr>
        <w:t>B</w:t>
      </w:r>
      <w:bookmarkEnd w:id="986"/>
      <w:r>
        <w:rPr>
          <w:color w:val="000000"/>
          <w:spacing w:val="0"/>
          <w:w w:val="100"/>
          <w:position w:val="0"/>
        </w:rPr>
        <w:t>、</w:t>
        <w:tab/>
      </w:r>
      <w:r>
        <w:rPr>
          <w:color w:val="000000"/>
          <w:spacing w:val="0"/>
          <w:w w:val="100"/>
          <w:position w:val="0"/>
        </w:rPr>
        <w:t>表明可供出售权益工具投资发生减值的客观证据包括权益工具投资的公允价值发生严重或非暂时性下跌，以及被 投资单位经营所处的技术、市场、经济或法律环境等发生重大不利变化使公司可能无法收回投资成本。</w:t>
      </w:r>
    </w:p>
    <w:p>
      <w:pPr>
        <w:pStyle w:val="Style27"/>
        <w:keepNext w:val="0"/>
        <w:keepLines w:val="0"/>
        <w:widowControl w:val="0"/>
        <w:shd w:val="clear" w:color="auto" w:fill="auto"/>
        <w:tabs>
          <w:tab w:pos="4291" w:val="left"/>
        </w:tabs>
        <w:bidi w:val="0"/>
        <w:spacing w:before="0" w:after="0" w:line="467" w:lineRule="exact"/>
        <w:ind w:left="0" w:right="0"/>
        <w:jc w:val="both"/>
        <w:rPr>
          <w:sz w:val="18"/>
          <w:szCs w:val="18"/>
        </w:rPr>
      </w:pPr>
      <w:r>
        <w:rPr>
          <w:color w:val="000000"/>
          <w:spacing w:val="0"/>
          <w:w w:val="100"/>
          <w:position w:val="0"/>
          <w:sz w:val="17"/>
          <w:szCs w:val="17"/>
        </w:rPr>
        <w:t>本公司于资产负债表日对各项可供出售权益工具投资单独进行检查。对于以公允价值计量的权益工具投资，若其于资产 负债表日的公允价值低于其成本超过</w:t>
      </w:r>
      <w:r>
        <w:rPr>
          <w:rFonts w:ascii="Times New Roman" w:eastAsia="Times New Roman" w:hAnsi="Times New Roman" w:cs="Times New Roman"/>
          <w:color w:val="000000"/>
          <w:spacing w:val="0"/>
          <w:w w:val="100"/>
          <w:position w:val="0"/>
          <w:sz w:val="18"/>
          <w:szCs w:val="18"/>
        </w:rPr>
        <w:t>50% （</w:t>
      </w:r>
      <w:r>
        <w:rPr>
          <w:color w:val="000000"/>
          <w:spacing w:val="0"/>
          <w:w w:val="100"/>
          <w:position w:val="0"/>
          <w:sz w:val="17"/>
          <w:szCs w:val="17"/>
        </w:rPr>
        <w:t>含</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）或低于其成本持续时间超过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个月（含</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个月）的，则表明其发生减值； 若其于资产负债表日的公允价值低于其成本超过</w:t>
      </w:r>
      <w:r>
        <w:rPr>
          <w:rFonts w:ascii="Times New Roman" w:eastAsia="Times New Roman" w:hAnsi="Times New Roman" w:cs="Times New Roman"/>
          <w:color w:val="000000"/>
          <w:spacing w:val="0"/>
          <w:w w:val="100"/>
          <w:position w:val="0"/>
          <w:sz w:val="18"/>
          <w:szCs w:val="18"/>
        </w:rPr>
        <w:t>20%</w:t>
        <w:tab/>
      </w:r>
      <w:r>
        <w:rPr>
          <w:color w:val="000000"/>
          <w:spacing w:val="0"/>
          <w:w w:val="100"/>
          <w:position w:val="0"/>
          <w:sz w:val="17"/>
          <w:szCs w:val="17"/>
        </w:rPr>
        <w:t>（含</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）但尚未达到</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的，或低于其成本持续时间超过</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个月（含</w:t>
      </w:r>
      <w:r>
        <w:rPr>
          <w:rFonts w:ascii="Times New Roman" w:eastAsia="Times New Roman" w:hAnsi="Times New Roman" w:cs="Times New Roman"/>
          <w:color w:val="000000"/>
          <w:spacing w:val="0"/>
          <w:w w:val="100"/>
          <w:position w:val="0"/>
          <w:sz w:val="18"/>
          <w:szCs w:val="18"/>
        </w:rPr>
        <w:t>6</w:t>
      </w:r>
    </w:p>
    <w:p>
      <w:pPr>
        <w:pStyle w:val="Style27"/>
        <w:keepNext w:val="0"/>
        <w:keepLines w:val="0"/>
        <w:widowControl w:val="0"/>
        <w:shd w:val="clear" w:color="auto" w:fill="auto"/>
        <w:bidi w:val="0"/>
        <w:spacing w:before="0" w:after="0" w:line="467" w:lineRule="exact"/>
        <w:ind w:left="0" w:right="0" w:firstLine="0"/>
        <w:jc w:val="left"/>
      </w:pPr>
      <w:r>
        <w:rPr>
          <w:color w:val="000000"/>
          <w:spacing w:val="0"/>
          <w:w w:val="100"/>
          <w:position w:val="0"/>
        </w:rPr>
        <w:t>个月）但未超过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个月的，本公司会综合考虑其他相关因素，诸如价格波动率等，判断该权益工具投资是否发生减值。对于 以成本计量的权益工具投资，公司综合考虑被投资单位经营所处的技术、市场、经济或法律环境等是否发生重大不利变化， 判断该权益工具是否发生减值。</w:t>
      </w:r>
    </w:p>
    <w:p>
      <w:pPr>
        <w:pStyle w:val="Style27"/>
        <w:keepNext w:val="0"/>
        <w:keepLines w:val="0"/>
        <w:widowControl w:val="0"/>
        <w:shd w:val="clear" w:color="auto" w:fill="auto"/>
        <w:bidi w:val="0"/>
        <w:spacing w:before="0" w:after="0" w:line="467" w:lineRule="exact"/>
        <w:ind w:left="0" w:right="0"/>
        <w:jc w:val="both"/>
      </w:pPr>
      <w:r>
        <w:rPr>
          <w:color w:val="000000"/>
          <w:spacing w:val="0"/>
          <w:w w:val="100"/>
          <w:position w:val="0"/>
        </w:rPr>
        <w:t>以公允价值计量的可供出售金融资产发生减值时，原直接计入其他综合收益的因公允价值下降形成的累计损失予以转出 并计入减值损失。对已确认减值损失的可供出售债务工具投资，在期后公允价值回升且客观上与确认原减值损失后发生的事 项有关的，原确认的减值损失予以转回并计入当期损益。对已确认减值损失的可供出售权益工具投资，期后公允价值回升直 接计入其他综合收益。</w:t>
      </w:r>
    </w:p>
    <w:p>
      <w:pPr>
        <w:pStyle w:val="Style27"/>
        <w:keepNext w:val="0"/>
        <w:keepLines w:val="0"/>
        <w:widowControl w:val="0"/>
        <w:shd w:val="clear" w:color="auto" w:fill="auto"/>
        <w:bidi w:val="0"/>
        <w:spacing w:before="0" w:after="0" w:line="467" w:lineRule="exact"/>
        <w:ind w:left="0" w:right="0"/>
        <w:jc w:val="both"/>
      </w:pPr>
      <w:r>
        <w:rPr>
          <w:color w:val="000000"/>
          <w:spacing w:val="0"/>
          <w:w w:val="100"/>
          <w:position w:val="0"/>
        </w:rPr>
        <w:t>以成本计量的可供出售权益工具发生减值时，将该权益工具投资的账面价值，与按照类似金融资产当时市场收益率对未</w:t>
      </w:r>
      <w:r>
        <w:br w:type="page"/>
      </w:r>
    </w:p>
    <w:p>
      <w:pPr>
        <w:pStyle w:val="Style27"/>
        <w:keepNext w:val="0"/>
        <w:keepLines w:val="0"/>
        <w:widowControl w:val="0"/>
        <w:shd w:val="clear" w:color="auto" w:fill="auto"/>
        <w:bidi w:val="0"/>
        <w:spacing w:before="0" w:after="540" w:line="240" w:lineRule="auto"/>
        <w:ind w:left="0" w:right="0" w:firstLine="0"/>
        <w:jc w:val="left"/>
      </w:pPr>
      <w:r>
        <w:rPr>
          <w:color w:val="000000"/>
          <w:spacing w:val="0"/>
          <w:w w:val="100"/>
          <w:position w:val="0"/>
        </w:rPr>
        <w:t>来现金流量折现确定的现值之间的差额，确认为减值损失，计入当期损益，发生的减值损失一经确认，不予转回。</w:t>
      </w:r>
    </w:p>
    <w:p>
      <w:pPr>
        <w:pStyle w:val="Style31"/>
        <w:keepNext/>
        <w:keepLines/>
        <w:widowControl w:val="0"/>
        <w:shd w:val="clear" w:color="auto" w:fill="auto"/>
        <w:bidi w:val="0"/>
        <w:spacing w:before="0" w:after="540" w:line="240" w:lineRule="auto"/>
        <w:ind w:left="0" w:right="0" w:firstLine="0"/>
        <w:jc w:val="left"/>
      </w:pPr>
      <w:bookmarkStart w:id="987" w:name="bookmark987"/>
      <w:bookmarkStart w:id="988" w:name="bookmark988"/>
      <w:bookmarkStart w:id="989" w:name="bookmark989"/>
      <w:bookmarkStart w:id="990" w:name="bookmark990"/>
      <w:r>
        <w:rPr>
          <w:rFonts w:ascii="Times New Roman" w:eastAsia="Times New Roman" w:hAnsi="Times New Roman" w:cs="Times New Roman"/>
          <w:color w:val="000000"/>
          <w:spacing w:val="0"/>
          <w:w w:val="100"/>
          <w:position w:val="0"/>
        </w:rPr>
        <w:t>1</w:t>
      </w:r>
      <w:bookmarkEnd w:id="989"/>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987"/>
      <w:bookmarkEnd w:id="988"/>
      <w:bookmarkEnd w:id="990"/>
    </w:p>
    <w:p>
      <w:pPr>
        <w:pStyle w:val="Style39"/>
        <w:keepNext/>
        <w:keepLines/>
        <w:widowControl w:val="0"/>
        <w:shd w:val="clear" w:color="auto" w:fill="auto"/>
        <w:bidi w:val="0"/>
        <w:spacing w:before="0" w:after="400" w:line="240" w:lineRule="auto"/>
        <w:ind w:left="0" w:right="0" w:firstLine="0"/>
        <w:jc w:val="left"/>
      </w:pPr>
      <w:bookmarkStart w:id="991" w:name="bookmark991"/>
      <w:bookmarkStart w:id="992" w:name="bookmark992"/>
      <w:bookmarkStart w:id="993" w:name="bookmark993"/>
      <w:bookmarkStart w:id="994" w:name="bookmark994"/>
      <w:r>
        <w:rPr>
          <w:rFonts w:ascii="Times New Roman" w:eastAsia="Times New Roman" w:hAnsi="Times New Roman" w:cs="Times New Roman"/>
          <w:color w:val="000000"/>
          <w:spacing w:val="0"/>
          <w:w w:val="100"/>
          <w:position w:val="0"/>
        </w:rPr>
        <w:t>（</w:t>
      </w:r>
      <w:bookmarkEnd w:id="993"/>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991"/>
      <w:bookmarkEnd w:id="992"/>
      <w:bookmarkEnd w:id="994"/>
    </w:p>
    <w:tbl>
      <w:tblPr>
        <w:tblOverlap w:val="never"/>
        <w:jc w:val="center"/>
        <w:tblLayout w:type="fixed"/>
      </w:tblPr>
      <w:tblGrid>
        <w:gridCol w:w="4790"/>
        <w:gridCol w:w="4790"/>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应收账款期末余额</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万元以上（含）；其他应收款期末余 额</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万元以上（含）</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单独进行减值测试，根据其未来现金流量现值低于其账面价 值的差额计提坏账准备。</w:t>
            </w:r>
          </w:p>
        </w:tc>
      </w:tr>
    </w:tbl>
    <w:p>
      <w:pPr>
        <w:widowControl w:val="0"/>
        <w:spacing w:after="399" w:line="1" w:lineRule="exact"/>
      </w:pPr>
    </w:p>
    <w:p>
      <w:pPr>
        <w:pStyle w:val="Style39"/>
        <w:keepNext/>
        <w:keepLines/>
        <w:widowControl w:val="0"/>
        <w:shd w:val="clear" w:color="auto" w:fill="auto"/>
        <w:bidi w:val="0"/>
        <w:spacing w:before="0" w:after="400" w:line="240" w:lineRule="auto"/>
        <w:ind w:left="0" w:right="0" w:firstLine="0"/>
        <w:jc w:val="left"/>
      </w:pPr>
      <w:bookmarkStart w:id="995" w:name="bookmark995"/>
      <w:bookmarkStart w:id="996" w:name="bookmark996"/>
      <w:bookmarkStart w:id="997" w:name="bookmark997"/>
      <w:bookmarkStart w:id="998" w:name="bookmark998"/>
      <w:r>
        <w:rPr>
          <w:color w:val="000000"/>
          <w:spacing w:val="0"/>
          <w:w w:val="100"/>
          <w:position w:val="0"/>
        </w:rPr>
        <w:t>（</w:t>
      </w:r>
      <w:bookmarkEnd w:id="997"/>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bookmarkEnd w:id="995"/>
      <w:bookmarkEnd w:id="996"/>
      <w:bookmarkEnd w:id="998"/>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合并范围内关联往来组合</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r>
    </w:tbl>
    <w:p>
      <w:pPr>
        <w:widowControl w:val="0"/>
        <w:spacing w:after="159" w:line="1" w:lineRule="exact"/>
      </w:pP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组合中，采用账龄分析法计提坏账准备的:</w:t>
      </w:r>
    </w:p>
    <w:p>
      <w:pPr>
        <w:pStyle w:val="Style27"/>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59" w:line="1" w:lineRule="exact"/>
      </w:pP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组合中，采用余额百分比法计提坏账准备的:</w:t>
      </w:r>
    </w:p>
    <w:p>
      <w:pPr>
        <w:pStyle w:val="Style27"/>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组合中，采用其他方法计提坏账准备的：</w:t>
      </w:r>
    </w:p>
    <w:p>
      <w:pPr>
        <w:pStyle w:val="Style27"/>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合并范围内关联往来组合</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99" w:line="1" w:lineRule="exact"/>
      </w:pPr>
    </w:p>
    <w:p>
      <w:pPr>
        <w:pStyle w:val="Style39"/>
        <w:keepNext/>
        <w:keepLines/>
        <w:widowControl w:val="0"/>
        <w:shd w:val="clear" w:color="auto" w:fill="auto"/>
        <w:bidi w:val="0"/>
        <w:spacing w:before="0" w:after="400" w:line="240" w:lineRule="auto"/>
        <w:ind w:left="0" w:right="0" w:firstLine="0"/>
        <w:jc w:val="left"/>
      </w:pPr>
      <w:bookmarkStart w:id="1000" w:name="bookmark1000"/>
      <w:bookmarkStart w:id="1001" w:name="bookmark1001"/>
      <w:bookmarkStart w:id="1002" w:name="bookmark1002"/>
      <w:bookmarkStart w:id="999" w:name="bookmark999"/>
      <w:r>
        <w:rPr>
          <w:rFonts w:ascii="Times New Roman" w:eastAsia="Times New Roman" w:hAnsi="Times New Roman" w:cs="Times New Roman"/>
          <w:color w:val="000000"/>
          <w:spacing w:val="0"/>
          <w:w w:val="100"/>
          <w:position w:val="0"/>
        </w:rPr>
        <w:t>（</w:t>
      </w:r>
      <w:bookmarkEnd w:id="1001"/>
      <w:r>
        <w:rPr>
          <w:rFonts w:ascii="Times New Roman" w:eastAsia="Times New Roman" w:hAnsi="Times New Roman" w:cs="Times New Roman"/>
          <w:color w:val="000000"/>
          <w:spacing w:val="0"/>
          <w:w w:val="100"/>
          <w:position w:val="0"/>
        </w:rPr>
        <w:t>3</w:t>
      </w:r>
      <w:r>
        <w:rPr>
          <w:color w:val="000000"/>
          <w:spacing w:val="0"/>
          <w:w w:val="100"/>
          <w:position w:val="0"/>
        </w:rPr>
        <w:t>）单项金额不重大但单独计提坏账准备的应收款项</w:t>
      </w:r>
      <w:bookmarkEnd w:id="1000"/>
      <w:bookmarkEnd w:id="1002"/>
      <w:bookmarkEnd w:id="999"/>
    </w:p>
    <w:tbl>
      <w:tblPr>
        <w:tblOverlap w:val="never"/>
        <w:jc w:val="center"/>
        <w:tblLayout w:type="fixed"/>
      </w:tblPr>
      <w:tblGrid>
        <w:gridCol w:w="4790"/>
        <w:gridCol w:w="4790"/>
      </w:tblGrid>
      <w:tr>
        <w:trPr>
          <w:trHeight w:val="686"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应收款项的未来现金流量现值与以账龄为信用风险特征的应 收款项组合及合并范围内关联方往来的未来现金流量现值存</w:t>
            </w:r>
          </w:p>
        </w:tc>
      </w:tr>
    </w:tbl>
    <w:p>
      <w:pPr>
        <w:widowControl w:val="0"/>
        <w:spacing w:line="1" w:lineRule="exact"/>
      </w:pPr>
    </w:p>
    <w:tbl>
      <w:tblPr>
        <w:tblOverlap w:val="never"/>
        <w:jc w:val="center"/>
        <w:tblLayout w:type="fixed"/>
      </w:tblPr>
      <w:tblGrid>
        <w:gridCol w:w="4790"/>
        <w:gridCol w:w="479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在显著差异</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单独进行减值测试，根据其未来现金流量现值低于其账面价 值的差额计提坏账准备。</w:t>
            </w:r>
          </w:p>
        </w:tc>
      </w:tr>
    </w:tbl>
    <w:p>
      <w:pPr>
        <w:widowControl w:val="0"/>
        <w:spacing w:after="399" w:line="1" w:lineRule="exact"/>
      </w:pPr>
    </w:p>
    <w:p>
      <w:pPr>
        <w:pStyle w:val="Style31"/>
        <w:keepNext/>
        <w:keepLines/>
        <w:widowControl w:val="0"/>
        <w:shd w:val="clear" w:color="auto" w:fill="auto"/>
        <w:bidi w:val="0"/>
        <w:spacing w:before="0" w:after="280" w:line="240" w:lineRule="auto"/>
        <w:ind w:left="0" w:right="0" w:firstLine="0"/>
        <w:jc w:val="both"/>
      </w:pPr>
      <w:bookmarkStart w:id="1003" w:name="bookmark1003"/>
      <w:bookmarkStart w:id="1004" w:name="bookmark1004"/>
      <w:bookmarkStart w:id="1005" w:name="bookmark1005"/>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1003"/>
      <w:bookmarkEnd w:id="1004"/>
      <w:bookmarkEnd w:id="1005"/>
    </w:p>
    <w:p>
      <w:pPr>
        <w:pStyle w:val="Style27"/>
        <w:keepNext w:val="0"/>
        <w:keepLines w:val="0"/>
        <w:widowControl w:val="0"/>
        <w:shd w:val="clear" w:color="auto" w:fill="auto"/>
        <w:bidi w:val="0"/>
        <w:spacing w:before="0" w:after="40" w:line="469" w:lineRule="exact"/>
        <w:ind w:left="0" w:right="0" w:firstLine="0"/>
        <w:jc w:val="both"/>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540" w:line="469" w:lineRule="exact"/>
        <w:ind w:left="0" w:right="0" w:firstLine="0"/>
        <w:jc w:val="both"/>
      </w:pPr>
      <w:r>
        <w:rPr>
          <w:color w:val="000000"/>
          <w:spacing w:val="0"/>
          <w:w w:val="100"/>
          <w:position w:val="0"/>
        </w:rPr>
        <w:t>否</w:t>
      </w:r>
    </w:p>
    <w:p>
      <w:pPr>
        <w:pStyle w:val="Style31"/>
        <w:keepNext/>
        <w:keepLines/>
        <w:widowControl w:val="0"/>
        <w:shd w:val="clear" w:color="auto" w:fill="auto"/>
        <w:tabs>
          <w:tab w:pos="493" w:val="left"/>
        </w:tabs>
        <w:bidi w:val="0"/>
        <w:spacing w:before="0" w:after="280" w:line="240" w:lineRule="auto"/>
        <w:ind w:left="0" w:right="0" w:firstLine="0"/>
        <w:jc w:val="both"/>
      </w:pPr>
      <w:bookmarkStart w:id="1006" w:name="bookmark1006"/>
      <w:bookmarkStart w:id="1007" w:name="bookmark1007"/>
      <w:bookmarkStart w:id="1008" w:name="bookmark1008"/>
      <w:bookmarkStart w:id="1009" w:name="bookmark1009"/>
      <w:r>
        <w:rPr>
          <w:color w:val="000000"/>
          <w:spacing w:val="0"/>
          <w:w w:val="100"/>
          <w:position w:val="0"/>
        </w:rPr>
        <w:t>（</w:t>
      </w:r>
      <w:bookmarkEnd w:id="1008"/>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bookmarkEnd w:id="1006"/>
      <w:bookmarkEnd w:id="1007"/>
      <w:bookmarkEnd w:id="1009"/>
    </w:p>
    <w:p>
      <w:pPr>
        <w:pStyle w:val="Style27"/>
        <w:keepNext w:val="0"/>
        <w:keepLines w:val="0"/>
        <w:widowControl w:val="0"/>
        <w:shd w:val="clear" w:color="auto" w:fill="auto"/>
        <w:bidi w:val="0"/>
        <w:spacing w:before="0" w:after="540" w:line="475" w:lineRule="exact"/>
        <w:ind w:left="0" w:right="0" w:firstLine="360"/>
        <w:jc w:val="both"/>
      </w:pPr>
      <w:r>
        <w:rPr>
          <w:color w:val="000000"/>
          <w:spacing w:val="0"/>
          <w:w w:val="100"/>
          <w:position w:val="0"/>
        </w:rPr>
        <w:t>存货包括在日常活动中持有以备出售的产成品或商品、处在生产过程中的在产品、在生产过程或提供劳务过程中耗用的 材料和物料等。</w:t>
      </w:r>
    </w:p>
    <w:p>
      <w:pPr>
        <w:pStyle w:val="Style31"/>
        <w:keepNext/>
        <w:keepLines/>
        <w:widowControl w:val="0"/>
        <w:shd w:val="clear" w:color="auto" w:fill="auto"/>
        <w:tabs>
          <w:tab w:pos="493" w:val="left"/>
        </w:tabs>
        <w:bidi w:val="0"/>
        <w:spacing w:before="0" w:after="280" w:line="240" w:lineRule="auto"/>
        <w:ind w:left="0" w:right="0" w:firstLine="0"/>
        <w:jc w:val="both"/>
      </w:pPr>
      <w:bookmarkStart w:id="1010" w:name="bookmark1010"/>
      <w:bookmarkStart w:id="1011" w:name="bookmark1011"/>
      <w:bookmarkStart w:id="1012" w:name="bookmark1012"/>
      <w:bookmarkStart w:id="1013" w:name="bookmark1013"/>
      <w:r>
        <w:rPr>
          <w:color w:val="000000"/>
          <w:spacing w:val="0"/>
          <w:w w:val="100"/>
          <w:position w:val="0"/>
        </w:rPr>
        <w:t>（</w:t>
      </w:r>
      <w:bookmarkEnd w:id="1012"/>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bookmarkEnd w:id="1010"/>
      <w:bookmarkEnd w:id="1011"/>
      <w:bookmarkEnd w:id="1013"/>
    </w:p>
    <w:p>
      <w:pPr>
        <w:pStyle w:val="Style27"/>
        <w:keepNext w:val="0"/>
        <w:keepLines w:val="0"/>
        <w:widowControl w:val="0"/>
        <w:shd w:val="clear" w:color="auto" w:fill="auto"/>
        <w:bidi w:val="0"/>
        <w:spacing w:before="0" w:after="540" w:line="469" w:lineRule="exact"/>
        <w:ind w:left="0" w:right="0" w:firstLine="360"/>
        <w:jc w:val="both"/>
      </w:pPr>
      <w:r>
        <w:rPr>
          <w:color w:val="000000"/>
          <w:spacing w:val="0"/>
          <w:w w:val="100"/>
          <w:position w:val="0"/>
        </w:rPr>
        <w:t>用于生产和销售的存货发出采用月末一次加权平均法计价，用于工程领用的存货发出采用先进先出法计价。</w:t>
      </w:r>
    </w:p>
    <w:p>
      <w:pPr>
        <w:pStyle w:val="Style31"/>
        <w:keepNext/>
        <w:keepLines/>
        <w:widowControl w:val="0"/>
        <w:shd w:val="clear" w:color="auto" w:fill="auto"/>
        <w:tabs>
          <w:tab w:pos="493" w:val="left"/>
        </w:tabs>
        <w:bidi w:val="0"/>
        <w:spacing w:before="0" w:after="280" w:line="240" w:lineRule="auto"/>
        <w:ind w:left="0" w:right="0" w:firstLine="0"/>
        <w:jc w:val="left"/>
      </w:pPr>
      <w:bookmarkStart w:id="1014" w:name="bookmark1014"/>
      <w:bookmarkStart w:id="1015" w:name="bookmark1015"/>
      <w:bookmarkStart w:id="1016" w:name="bookmark1016"/>
      <w:bookmarkStart w:id="1017" w:name="bookmark1017"/>
      <w:r>
        <w:rPr>
          <w:color w:val="000000"/>
          <w:spacing w:val="0"/>
          <w:w w:val="100"/>
          <w:position w:val="0"/>
        </w:rPr>
        <w:t>（</w:t>
      </w:r>
      <w:bookmarkEnd w:id="1016"/>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存货可变现净值的确定依据</w:t>
      </w:r>
      <w:bookmarkEnd w:id="1014"/>
      <w:bookmarkEnd w:id="1015"/>
      <w:bookmarkEnd w:id="1017"/>
    </w:p>
    <w:p>
      <w:pPr>
        <w:pStyle w:val="Style27"/>
        <w:keepNext w:val="0"/>
        <w:keepLines w:val="0"/>
        <w:widowControl w:val="0"/>
        <w:shd w:val="clear" w:color="auto" w:fill="auto"/>
        <w:bidi w:val="0"/>
        <w:spacing w:before="0" w:after="540" w:line="469" w:lineRule="exact"/>
        <w:ind w:left="0" w:right="0" w:firstLine="360"/>
        <w:jc w:val="both"/>
      </w:pPr>
      <w:r>
        <w:rPr>
          <w:color w:val="000000"/>
          <w:spacing w:val="0"/>
          <w:w w:val="100"/>
          <w:position w:val="0"/>
        </w:rPr>
        <w:t>资产负债表日，存货采用成本与可变现净值孰低计量，按照单个存货成本高于可变现净值的差额计提存货跌价准备。直 接用于出售的存货，在正常生产经营过程中以该存货的估计售价减去估计的销售费用和相关税费后的金额确定其可变现净值; 需要经过加工的存货，在正常生产经营过程中以所生产的产成品的估计售价减去至完工时估计将要发生的成本、估计的销售 费用和相关税费后的金额确定其可变现净值；资产负债表日，同一项存货中一部分有合同价格约定、其他部分不存在合同价 格的，分别确定其可变现净值，并与其对应的成本进行比较，分别确定存货跌价准备的计提或转回的金额。</w:t>
      </w:r>
    </w:p>
    <w:p>
      <w:pPr>
        <w:pStyle w:val="Style31"/>
        <w:keepNext/>
        <w:keepLines/>
        <w:widowControl w:val="0"/>
        <w:shd w:val="clear" w:color="auto" w:fill="auto"/>
        <w:tabs>
          <w:tab w:pos="493" w:val="left"/>
        </w:tabs>
        <w:bidi w:val="0"/>
        <w:spacing w:before="0" w:after="280" w:line="240" w:lineRule="auto"/>
        <w:ind w:left="0" w:right="0" w:firstLine="0"/>
        <w:jc w:val="both"/>
      </w:pPr>
      <w:bookmarkStart w:id="1018" w:name="bookmark1018"/>
      <w:bookmarkStart w:id="1019" w:name="bookmark1019"/>
      <w:bookmarkStart w:id="1020" w:name="bookmark1020"/>
      <w:bookmarkStart w:id="1021" w:name="bookmark1021"/>
      <w:r>
        <w:rPr>
          <w:color w:val="000000"/>
          <w:spacing w:val="0"/>
          <w:w w:val="100"/>
          <w:position w:val="0"/>
        </w:rPr>
        <w:t>（</w:t>
      </w:r>
      <w:bookmarkEnd w:id="1020"/>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bookmarkEnd w:id="1018"/>
      <w:bookmarkEnd w:id="1019"/>
      <w:bookmarkEnd w:id="1021"/>
    </w:p>
    <w:p>
      <w:pPr>
        <w:pStyle w:val="Style27"/>
        <w:keepNext w:val="0"/>
        <w:keepLines w:val="0"/>
        <w:widowControl w:val="0"/>
        <w:shd w:val="clear" w:color="auto" w:fill="auto"/>
        <w:bidi w:val="0"/>
        <w:spacing w:before="0" w:after="540" w:line="469" w:lineRule="exact"/>
        <w:ind w:left="0" w:right="0" w:firstLine="360"/>
        <w:jc w:val="both"/>
      </w:pPr>
      <w:r>
        <w:rPr>
          <w:color w:val="000000"/>
          <w:spacing w:val="0"/>
          <w:w w:val="100"/>
          <w:position w:val="0"/>
        </w:rPr>
        <w:t>存货的盘存制度为永续盘存制。</w:t>
      </w:r>
    </w:p>
    <w:p>
      <w:pPr>
        <w:pStyle w:val="Style31"/>
        <w:keepNext/>
        <w:keepLines/>
        <w:widowControl w:val="0"/>
        <w:shd w:val="clear" w:color="auto" w:fill="auto"/>
        <w:tabs>
          <w:tab w:pos="493" w:val="left"/>
        </w:tabs>
        <w:bidi w:val="0"/>
        <w:spacing w:before="0" w:after="280" w:line="240" w:lineRule="auto"/>
        <w:ind w:left="0" w:right="0" w:firstLine="0"/>
        <w:jc w:val="left"/>
      </w:pPr>
      <w:bookmarkStart w:id="1022" w:name="bookmark1022"/>
      <w:bookmarkStart w:id="1023" w:name="bookmark1023"/>
      <w:bookmarkStart w:id="1024" w:name="bookmark1024"/>
      <w:bookmarkStart w:id="1025" w:name="bookmark1025"/>
      <w:r>
        <w:rPr>
          <w:color w:val="000000"/>
          <w:spacing w:val="0"/>
          <w:w w:val="100"/>
          <w:position w:val="0"/>
        </w:rPr>
        <w:t>（</w:t>
      </w:r>
      <w:bookmarkEnd w:id="1024"/>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bookmarkEnd w:id="1022"/>
      <w:bookmarkEnd w:id="1023"/>
      <w:bookmarkEnd w:id="1025"/>
    </w:p>
    <w:p>
      <w:pPr>
        <w:pStyle w:val="Style27"/>
        <w:keepNext w:val="0"/>
        <w:keepLines w:val="0"/>
        <w:widowControl w:val="0"/>
        <w:numPr>
          <w:ilvl w:val="0"/>
          <w:numId w:val="35"/>
        </w:numPr>
        <w:shd w:val="clear" w:color="auto" w:fill="auto"/>
        <w:bidi w:val="0"/>
        <w:spacing w:before="0" w:after="40" w:line="469" w:lineRule="exact"/>
        <w:ind w:left="0" w:right="0" w:firstLine="440"/>
        <w:jc w:val="both"/>
      </w:pPr>
      <w:bookmarkStart w:id="1026" w:name="bookmark1026"/>
      <w:bookmarkEnd w:id="1026"/>
      <w:r>
        <w:rPr>
          <w:color w:val="000000"/>
          <w:spacing w:val="0"/>
          <w:w w:val="100"/>
          <w:position w:val="0"/>
        </w:rPr>
        <w:t>低值易耗品</w:t>
      </w:r>
    </w:p>
    <w:p>
      <w:pPr>
        <w:pStyle w:val="Style27"/>
        <w:keepNext w:val="0"/>
        <w:keepLines w:val="0"/>
        <w:widowControl w:val="0"/>
        <w:shd w:val="clear" w:color="auto" w:fill="auto"/>
        <w:bidi w:val="0"/>
        <w:spacing w:before="0" w:after="280" w:line="469" w:lineRule="exact"/>
        <w:ind w:left="0" w:right="0" w:firstLine="440"/>
        <w:jc w:val="both"/>
      </w:pPr>
      <w:r>
        <w:rPr>
          <w:color w:val="000000"/>
          <w:spacing w:val="0"/>
          <w:w w:val="100"/>
          <w:position w:val="0"/>
        </w:rPr>
        <w:t>按照一次转销法进行摊销。</w:t>
      </w:r>
    </w:p>
    <w:p>
      <w:pPr>
        <w:pStyle w:val="Style27"/>
        <w:keepNext w:val="0"/>
        <w:keepLines w:val="0"/>
        <w:widowControl w:val="0"/>
        <w:numPr>
          <w:ilvl w:val="0"/>
          <w:numId w:val="35"/>
        </w:numPr>
        <w:shd w:val="clear" w:color="auto" w:fill="auto"/>
        <w:bidi w:val="0"/>
        <w:spacing w:before="0" w:after="0" w:line="468" w:lineRule="exact"/>
        <w:ind w:left="0" w:right="0" w:firstLine="440"/>
        <w:jc w:val="left"/>
      </w:pPr>
      <w:bookmarkStart w:id="1027" w:name="bookmark1027"/>
      <w:bookmarkEnd w:id="1027"/>
      <w:r>
        <w:rPr>
          <w:color w:val="000000"/>
          <w:spacing w:val="0"/>
          <w:w w:val="100"/>
          <w:position w:val="0"/>
        </w:rPr>
        <w:t>包装物</w:t>
      </w:r>
    </w:p>
    <w:p>
      <w:pPr>
        <w:pStyle w:val="Style27"/>
        <w:keepNext w:val="0"/>
        <w:keepLines w:val="0"/>
        <w:widowControl w:val="0"/>
        <w:shd w:val="clear" w:color="auto" w:fill="auto"/>
        <w:bidi w:val="0"/>
        <w:spacing w:before="0" w:after="540" w:line="468" w:lineRule="exact"/>
        <w:ind w:left="0" w:right="0" w:firstLine="440"/>
        <w:jc w:val="left"/>
      </w:pPr>
      <w:r>
        <w:rPr>
          <w:color w:val="000000"/>
          <w:spacing w:val="0"/>
          <w:w w:val="100"/>
          <w:position w:val="0"/>
        </w:rPr>
        <w:t>按照一次转销法进行摊销。</w:t>
      </w:r>
    </w:p>
    <w:p>
      <w:pPr>
        <w:pStyle w:val="Style31"/>
        <w:keepNext/>
        <w:keepLines/>
        <w:widowControl w:val="0"/>
        <w:shd w:val="clear" w:color="auto" w:fill="auto"/>
        <w:tabs>
          <w:tab w:pos="466" w:val="left"/>
        </w:tabs>
        <w:bidi w:val="0"/>
        <w:spacing w:before="0" w:after="280" w:line="240" w:lineRule="auto"/>
        <w:ind w:left="0" w:right="0" w:firstLine="0"/>
        <w:jc w:val="left"/>
      </w:pPr>
      <w:bookmarkStart w:id="1028" w:name="bookmark1028"/>
      <w:bookmarkStart w:id="1029" w:name="bookmark1029"/>
      <w:bookmarkStart w:id="1030" w:name="bookmark1030"/>
      <w:bookmarkStart w:id="1031" w:name="bookmark1031"/>
      <w:r>
        <w:rPr>
          <w:rFonts w:ascii="Times New Roman" w:eastAsia="Times New Roman" w:hAnsi="Times New Roman" w:cs="Times New Roman"/>
          <w:color w:val="000000"/>
          <w:spacing w:val="0"/>
          <w:w w:val="100"/>
          <w:position w:val="0"/>
        </w:rPr>
        <w:t>1</w:t>
      </w:r>
      <w:bookmarkEnd w:id="1030"/>
      <w:r>
        <w:rPr>
          <w:rFonts w:ascii="Times New Roman" w:eastAsia="Times New Roman" w:hAnsi="Times New Roman" w:cs="Times New Roman"/>
          <w:color w:val="000000"/>
          <w:spacing w:val="0"/>
          <w:w w:val="100"/>
          <w:position w:val="0"/>
        </w:rPr>
        <w:t>3</w:t>
      </w:r>
      <w:r>
        <w:rPr>
          <w:color w:val="000000"/>
          <w:spacing w:val="0"/>
          <w:w w:val="100"/>
          <w:position w:val="0"/>
        </w:rPr>
        <w:t>、</w:t>
        <w:tab/>
        <w:t>划分为持有待售资产</w:t>
      </w:r>
      <w:bookmarkEnd w:id="1028"/>
      <w:bookmarkEnd w:id="1029"/>
      <w:bookmarkEnd w:id="1031"/>
    </w:p>
    <w:p>
      <w:pPr>
        <w:pStyle w:val="Style27"/>
        <w:keepNext w:val="0"/>
        <w:keepLines w:val="0"/>
        <w:widowControl w:val="0"/>
        <w:shd w:val="clear" w:color="auto" w:fill="auto"/>
        <w:bidi w:val="0"/>
        <w:spacing w:before="0" w:after="540" w:line="468" w:lineRule="exact"/>
        <w:ind w:left="0" w:right="0" w:firstLine="440"/>
        <w:jc w:val="both"/>
      </w:pPr>
      <w:r>
        <w:rPr>
          <w:color w:val="000000"/>
          <w:spacing w:val="0"/>
          <w:w w:val="100"/>
          <w:position w:val="0"/>
        </w:rPr>
        <w:t>无</w:t>
      </w:r>
    </w:p>
    <w:p>
      <w:pPr>
        <w:pStyle w:val="Style31"/>
        <w:keepNext/>
        <w:keepLines/>
        <w:widowControl w:val="0"/>
        <w:shd w:val="clear" w:color="auto" w:fill="auto"/>
        <w:tabs>
          <w:tab w:pos="466" w:val="left"/>
        </w:tabs>
        <w:bidi w:val="0"/>
        <w:spacing w:before="0" w:after="540" w:line="240" w:lineRule="auto"/>
        <w:ind w:left="0" w:right="0" w:firstLine="0"/>
        <w:jc w:val="left"/>
      </w:pPr>
      <w:bookmarkStart w:id="1032" w:name="bookmark1032"/>
      <w:bookmarkStart w:id="1033" w:name="bookmark1033"/>
      <w:bookmarkStart w:id="1034" w:name="bookmark1034"/>
      <w:bookmarkStart w:id="1035" w:name="bookmark1035"/>
      <w:r>
        <w:rPr>
          <w:rFonts w:ascii="Times New Roman" w:eastAsia="Times New Roman" w:hAnsi="Times New Roman" w:cs="Times New Roman"/>
          <w:color w:val="000000"/>
          <w:spacing w:val="0"/>
          <w:w w:val="100"/>
          <w:position w:val="0"/>
        </w:rPr>
        <w:t>1</w:t>
      </w:r>
      <w:bookmarkEnd w:id="1034"/>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1032"/>
      <w:bookmarkEnd w:id="1033"/>
      <w:bookmarkEnd w:id="1035"/>
    </w:p>
    <w:p>
      <w:pPr>
        <w:pStyle w:val="Style31"/>
        <w:keepNext/>
        <w:keepLines/>
        <w:widowControl w:val="0"/>
        <w:shd w:val="clear" w:color="auto" w:fill="auto"/>
        <w:tabs>
          <w:tab w:pos="466" w:val="left"/>
        </w:tabs>
        <w:bidi w:val="0"/>
        <w:spacing w:before="0" w:after="280" w:line="240" w:lineRule="auto"/>
        <w:ind w:left="0" w:right="0" w:firstLine="0"/>
        <w:jc w:val="left"/>
      </w:pPr>
      <w:bookmarkStart w:id="1036" w:name="bookmark1036"/>
      <w:bookmarkStart w:id="1037" w:name="bookmark1037"/>
      <w:bookmarkStart w:id="1038" w:name="bookmark1038"/>
      <w:bookmarkStart w:id="1039" w:name="bookmark1039"/>
      <w:r>
        <w:rPr>
          <w:color w:val="000000"/>
          <w:spacing w:val="0"/>
          <w:w w:val="100"/>
          <w:position w:val="0"/>
        </w:rPr>
        <w:t>（</w:t>
      </w:r>
      <w:bookmarkEnd w:id="1038"/>
      <w:r>
        <w:rPr>
          <w:rFonts w:ascii="Times New Roman" w:eastAsia="Times New Roman" w:hAnsi="Times New Roman" w:cs="Times New Roman"/>
          <w:color w:val="000000"/>
          <w:spacing w:val="0"/>
          <w:w w:val="100"/>
          <w:position w:val="0"/>
        </w:rPr>
        <w:t>1</w:t>
      </w:r>
      <w:r>
        <w:rPr>
          <w:color w:val="000000"/>
          <w:spacing w:val="0"/>
          <w:w w:val="100"/>
          <w:position w:val="0"/>
        </w:rPr>
        <w:t>）</w:t>
        <w:tab/>
        <w:t>共同控制、重要影响的判断</w:t>
      </w:r>
      <w:bookmarkEnd w:id="1036"/>
      <w:bookmarkEnd w:id="1037"/>
      <w:bookmarkEnd w:id="1039"/>
    </w:p>
    <w:p>
      <w:pPr>
        <w:pStyle w:val="Style27"/>
        <w:keepNext w:val="0"/>
        <w:keepLines w:val="0"/>
        <w:widowControl w:val="0"/>
        <w:shd w:val="clear" w:color="auto" w:fill="auto"/>
        <w:bidi w:val="0"/>
        <w:spacing w:before="0" w:after="540" w:line="468" w:lineRule="exact"/>
        <w:ind w:left="0" w:right="0"/>
        <w:jc w:val="both"/>
      </w:pPr>
      <w:r>
        <w:rPr>
          <w:color w:val="000000"/>
          <w:spacing w:val="0"/>
          <w:w w:val="100"/>
          <w:position w:val="0"/>
        </w:rPr>
        <w:t>按照相关约定对某项安排所共有的控制，并且该安排的相关活动必须经过分享控制权的参与方一致同意后才能决策，认 定为共同控制。对被投资单位的财务和经营政策有参与决策的权力，但并不能够控制或者与其他方一起共同控制这些政策的 制定，认定为重大影响。</w:t>
      </w:r>
    </w:p>
    <w:p>
      <w:pPr>
        <w:pStyle w:val="Style31"/>
        <w:keepNext/>
        <w:keepLines/>
        <w:widowControl w:val="0"/>
        <w:shd w:val="clear" w:color="auto" w:fill="auto"/>
        <w:tabs>
          <w:tab w:pos="466" w:val="left"/>
        </w:tabs>
        <w:bidi w:val="0"/>
        <w:spacing w:before="0" w:after="280" w:line="240" w:lineRule="auto"/>
        <w:ind w:left="0" w:right="0" w:firstLine="0"/>
        <w:jc w:val="left"/>
      </w:pPr>
      <w:bookmarkStart w:id="1040" w:name="bookmark1040"/>
      <w:bookmarkStart w:id="1041" w:name="bookmark1041"/>
      <w:bookmarkStart w:id="1042" w:name="bookmark1042"/>
      <w:bookmarkStart w:id="1043" w:name="bookmark1043"/>
      <w:r>
        <w:rPr>
          <w:color w:val="000000"/>
          <w:spacing w:val="0"/>
          <w:w w:val="100"/>
          <w:position w:val="0"/>
        </w:rPr>
        <w:t>（</w:t>
      </w:r>
      <w:bookmarkEnd w:id="1042"/>
      <w:r>
        <w:rPr>
          <w:rFonts w:ascii="Times New Roman" w:eastAsia="Times New Roman" w:hAnsi="Times New Roman" w:cs="Times New Roman"/>
          <w:color w:val="000000"/>
          <w:spacing w:val="0"/>
          <w:w w:val="100"/>
          <w:position w:val="0"/>
        </w:rPr>
        <w:t>2</w:t>
      </w:r>
      <w:r>
        <w:rPr>
          <w:color w:val="000000"/>
          <w:spacing w:val="0"/>
          <w:w w:val="100"/>
          <w:position w:val="0"/>
        </w:rPr>
        <w:t>）</w:t>
        <w:tab/>
        <w:t>投资成本的确定</w:t>
      </w:r>
      <w:bookmarkEnd w:id="1040"/>
      <w:bookmarkEnd w:id="1041"/>
      <w:bookmarkEnd w:id="1043"/>
    </w:p>
    <w:p>
      <w:pPr>
        <w:pStyle w:val="Style27"/>
        <w:keepNext w:val="0"/>
        <w:keepLines w:val="0"/>
        <w:widowControl w:val="0"/>
        <w:numPr>
          <w:ilvl w:val="0"/>
          <w:numId w:val="37"/>
        </w:numPr>
        <w:shd w:val="clear" w:color="auto" w:fill="auto"/>
        <w:tabs>
          <w:tab w:pos="705" w:val="left"/>
        </w:tabs>
        <w:bidi w:val="0"/>
        <w:spacing w:before="0" w:after="0" w:line="468" w:lineRule="exact"/>
        <w:ind w:left="0" w:right="0"/>
        <w:jc w:val="left"/>
      </w:pPr>
      <w:bookmarkStart w:id="1044" w:name="bookmark1044"/>
      <w:bookmarkEnd w:id="1044"/>
      <w:r>
        <w:rPr>
          <w:color w:val="000000"/>
          <w:spacing w:val="0"/>
          <w:w w:val="100"/>
          <w:position w:val="0"/>
        </w:rPr>
        <w:t>同一控制下的企业合并形成的，合并方以支付现金、转让非现金资产、承担债务或发行权益性证券作为合并对价的， 在合并日按照取得被合并方所有者权益在最终控制方合并财务报表中的账面价值的份额作为其初始投资成本。长期股权投资 初始投资成本与支付的合并对价的账面价值或发行股份的面值总额之间的差额调整资本公积；资本公积不足冲减的，调整留 存收益。公司通过多次交易分步实现同一控制下企业合并形成的长期股权投资，判断是否属于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一揽子交易匚属于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 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的，把各项交易作为一项取得控制权的交易进行会计处理。不属于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的，在合并日，根据合并后应享有被 合并方净资产在最终控制方合并财务报表中的账面价值的份额确定初始投资成本。合并日长期股权投资的初始投资成本，与 达到合并前的长期股权投资账面价值加上合并日进一步取得股份新支付对价的账面价值之和的差额，调整资本公积；资本公 积不足冲减的，调整留存收益。</w:t>
      </w:r>
    </w:p>
    <w:p>
      <w:pPr>
        <w:pStyle w:val="Style27"/>
        <w:keepNext w:val="0"/>
        <w:keepLines w:val="0"/>
        <w:widowControl w:val="0"/>
        <w:numPr>
          <w:ilvl w:val="0"/>
          <w:numId w:val="37"/>
        </w:numPr>
        <w:shd w:val="clear" w:color="auto" w:fill="auto"/>
        <w:tabs>
          <w:tab w:pos="739" w:val="left"/>
        </w:tabs>
        <w:bidi w:val="0"/>
        <w:spacing w:before="0" w:after="0" w:line="470" w:lineRule="exact"/>
        <w:ind w:left="0" w:right="0"/>
        <w:jc w:val="left"/>
      </w:pPr>
      <w:bookmarkStart w:id="1045" w:name="bookmark1045"/>
      <w:bookmarkEnd w:id="1045"/>
      <w:r>
        <w:rPr>
          <w:color w:val="000000"/>
          <w:spacing w:val="0"/>
          <w:w w:val="100"/>
          <w:position w:val="0"/>
        </w:rPr>
        <w:t>非同一控制下的企业合并形成的，在购买日按照支付的合并对价的公允价值作为其初始投资成本。公司通过多次交 易分步实现非同一控制下企业合并形成的长期股权投资，区分个别财务报表和合并财务报表进行相关会计处理：</w:t>
      </w:r>
    </w:p>
    <w:p>
      <w:pPr>
        <w:pStyle w:val="Style27"/>
        <w:keepNext w:val="0"/>
        <w:keepLines w:val="0"/>
        <w:widowControl w:val="0"/>
        <w:shd w:val="clear" w:color="auto" w:fill="auto"/>
        <w:tabs>
          <w:tab w:pos="739" w:val="left"/>
        </w:tabs>
        <w:bidi w:val="0"/>
        <w:spacing w:before="0" w:after="0" w:line="477" w:lineRule="exact"/>
        <w:ind w:left="0" w:right="0"/>
        <w:jc w:val="left"/>
      </w:pPr>
      <w:bookmarkStart w:id="1046" w:name="bookmark1046"/>
      <w:r>
        <w:rPr>
          <w:rFonts w:ascii="Times New Roman" w:eastAsia="Times New Roman" w:hAnsi="Times New Roman" w:cs="Times New Roman"/>
          <w:color w:val="000000"/>
          <w:spacing w:val="0"/>
          <w:w w:val="100"/>
          <w:position w:val="0"/>
          <w:sz w:val="18"/>
          <w:szCs w:val="18"/>
        </w:rPr>
        <w:t>A</w:t>
      </w:r>
      <w:bookmarkEnd w:id="1046"/>
      <w:r>
        <w:rPr>
          <w:color w:val="000000"/>
          <w:spacing w:val="0"/>
          <w:w w:val="100"/>
          <w:position w:val="0"/>
        </w:rPr>
        <w:t>、</w:t>
        <w:tab/>
      </w:r>
      <w:r>
        <w:rPr>
          <w:color w:val="000000"/>
          <w:spacing w:val="0"/>
          <w:w w:val="100"/>
          <w:position w:val="0"/>
        </w:rPr>
        <w:t>在个别财务报表中，按照原持有的股权投资的账面价值加上新增投资成本之和，作为改按成本法核算的初始投资 成本。</w:t>
      </w:r>
    </w:p>
    <w:p>
      <w:pPr>
        <w:pStyle w:val="Style27"/>
        <w:keepNext w:val="0"/>
        <w:keepLines w:val="0"/>
        <w:widowControl w:val="0"/>
        <w:shd w:val="clear" w:color="auto" w:fill="auto"/>
        <w:bidi w:val="0"/>
        <w:spacing w:before="0" w:after="40" w:line="477" w:lineRule="exact"/>
        <w:ind w:left="0" w:right="0"/>
        <w:jc w:val="left"/>
      </w:pPr>
      <w:bookmarkStart w:id="1047" w:name="bookmark1047"/>
      <w:r>
        <w:rPr>
          <w:rFonts w:ascii="Times New Roman" w:eastAsia="Times New Roman" w:hAnsi="Times New Roman" w:cs="Times New Roman"/>
          <w:color w:val="000000"/>
          <w:spacing w:val="0"/>
          <w:w w:val="100"/>
          <w:position w:val="0"/>
          <w:sz w:val="18"/>
          <w:szCs w:val="18"/>
        </w:rPr>
        <w:t>B</w:t>
      </w:r>
      <w:bookmarkEnd w:id="1047"/>
      <w:r>
        <w:rPr>
          <w:color w:val="000000"/>
          <w:spacing w:val="0"/>
          <w:w w:val="100"/>
          <w:position w:val="0"/>
        </w:rPr>
        <w:t xml:space="preserve">、 </w:t>
      </w:r>
      <w:r>
        <w:rPr>
          <w:color w:val="000000"/>
          <w:spacing w:val="0"/>
          <w:w w:val="100"/>
          <w:position w:val="0"/>
        </w:rPr>
        <w:t>在合并财务报表中，判断是否属于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一揽子交易匚属于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的，把各项交易作为一项取得控制权的交易进 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的，对于购买日之前持有的被购买方的股权，按照该股权在购买日的公允价值进行重新计 量，公允价值与其账面价值的差额计入当期投资收益；购买日之前持有的被购买方的股权涉及权益法核算下的其他综合收益 </w:t>
      </w:r>
      <w:r>
        <w:rPr>
          <w:color w:val="000000"/>
          <w:spacing w:val="0"/>
          <w:w w:val="100"/>
          <w:position w:val="0"/>
        </w:rPr>
        <w:t>等的，与其相关的其他综合收益等转为购买日所属当期收益。但由于被投资方重新计量设定受益计划净负债或净资产变动而 产生的其他综合收益除外。</w:t>
      </w:r>
    </w:p>
    <w:p>
      <w:pPr>
        <w:pStyle w:val="Style27"/>
        <w:keepNext w:val="0"/>
        <w:keepLines w:val="0"/>
        <w:widowControl w:val="0"/>
        <w:numPr>
          <w:ilvl w:val="0"/>
          <w:numId w:val="37"/>
        </w:numPr>
        <w:shd w:val="clear" w:color="auto" w:fill="auto"/>
        <w:bidi w:val="0"/>
        <w:spacing w:before="0" w:after="40" w:line="466" w:lineRule="exact"/>
        <w:ind w:left="0" w:right="0"/>
        <w:jc w:val="both"/>
      </w:pPr>
      <w:bookmarkStart w:id="1048" w:name="bookmark1048"/>
      <w:bookmarkEnd w:id="1048"/>
      <w:r>
        <w:rPr>
          <w:color w:val="000000"/>
          <w:spacing w:val="0"/>
          <w:w w:val="100"/>
          <w:position w:val="0"/>
        </w:rPr>
        <w:t>除企业合并形成以外的：以支付现金取得的，按照实际支付的购买价款作为其初始投资成本；以发行权益性证券取得 的，按照发行权益性证券的公允价值作为其初始投资成本；以债务重组方式取得的，按《企业会计准则第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号——债务重组》 确定其初始投资成本；以非货币性资产交换取得的，按《企业会计准则第</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号——非货币性资产交换》确定其初始投资成本。</w:t>
      </w:r>
    </w:p>
    <w:p>
      <w:pPr>
        <w:pStyle w:val="Style27"/>
        <w:keepNext w:val="0"/>
        <w:keepLines w:val="0"/>
        <w:widowControl w:val="0"/>
        <w:shd w:val="clear" w:color="auto" w:fill="auto"/>
        <w:bidi w:val="0"/>
        <w:spacing w:before="0" w:after="540" w:line="475"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）后续计量及损益确认方法对被投资单位实施控制的长期股权投资采用成本法核算；对联营企业和合营企业的长期 股权投资，采用权益法核算。</w:t>
      </w:r>
    </w:p>
    <w:p>
      <w:pPr>
        <w:pStyle w:val="Style31"/>
        <w:keepNext/>
        <w:keepLines/>
        <w:widowControl w:val="0"/>
        <w:shd w:val="clear" w:color="auto" w:fill="auto"/>
        <w:tabs>
          <w:tab w:pos="474" w:val="left"/>
        </w:tabs>
        <w:bidi w:val="0"/>
        <w:spacing w:before="0" w:after="280" w:line="240" w:lineRule="auto"/>
        <w:ind w:left="0" w:right="0" w:firstLine="0"/>
        <w:jc w:val="both"/>
      </w:pPr>
      <w:bookmarkStart w:id="1049" w:name="bookmark1049"/>
      <w:bookmarkStart w:id="1050" w:name="bookmark1050"/>
      <w:bookmarkStart w:id="1051" w:name="bookmark1051"/>
      <w:bookmarkStart w:id="1052" w:name="bookmark1052"/>
      <w:r>
        <w:rPr>
          <w:rFonts w:ascii="Times New Roman" w:eastAsia="Times New Roman" w:hAnsi="Times New Roman" w:cs="Times New Roman"/>
          <w:color w:val="000000"/>
          <w:spacing w:val="0"/>
          <w:w w:val="100"/>
          <w:position w:val="0"/>
        </w:rPr>
        <w:t>1</w:t>
      </w:r>
      <w:bookmarkEnd w:id="1051"/>
      <w:r>
        <w:rPr>
          <w:rFonts w:ascii="Times New Roman" w:eastAsia="Times New Roman" w:hAnsi="Times New Roman" w:cs="Times New Roman"/>
          <w:color w:val="000000"/>
          <w:spacing w:val="0"/>
          <w:w w:val="100"/>
          <w:position w:val="0"/>
        </w:rPr>
        <w:t>5</w:t>
      </w:r>
      <w:r>
        <w:rPr>
          <w:color w:val="000000"/>
          <w:spacing w:val="0"/>
          <w:w w:val="100"/>
          <w:position w:val="0"/>
        </w:rPr>
        <w:t>、</w:t>
        <w:tab/>
        <w:t>投资性房地产</w:t>
      </w:r>
      <w:bookmarkEnd w:id="1049"/>
      <w:bookmarkEnd w:id="1050"/>
      <w:bookmarkEnd w:id="1052"/>
    </w:p>
    <w:p>
      <w:pPr>
        <w:pStyle w:val="Style27"/>
        <w:keepNext w:val="0"/>
        <w:keepLines w:val="0"/>
        <w:widowControl w:val="0"/>
        <w:shd w:val="clear" w:color="auto" w:fill="auto"/>
        <w:bidi w:val="0"/>
        <w:spacing w:before="0" w:after="40" w:line="466" w:lineRule="exact"/>
        <w:ind w:left="0" w:right="0" w:firstLine="0"/>
        <w:jc w:val="both"/>
      </w:pPr>
      <w:r>
        <w:rPr>
          <w:color w:val="000000"/>
          <w:spacing w:val="0"/>
          <w:w w:val="100"/>
          <w:position w:val="0"/>
        </w:rPr>
        <w:t>投资性房地产计量模式</w:t>
      </w:r>
    </w:p>
    <w:p>
      <w:pPr>
        <w:pStyle w:val="Style27"/>
        <w:keepNext w:val="0"/>
        <w:keepLines w:val="0"/>
        <w:widowControl w:val="0"/>
        <w:shd w:val="clear" w:color="auto" w:fill="auto"/>
        <w:bidi w:val="0"/>
        <w:spacing w:before="0" w:after="540" w:line="466" w:lineRule="exact"/>
        <w:ind w:left="0" w:right="0" w:firstLine="0"/>
        <w:jc w:val="both"/>
      </w:pPr>
      <w:r>
        <w:rPr>
          <w:color w:val="000000"/>
          <w:spacing w:val="0"/>
          <w:w w:val="100"/>
          <w:position w:val="0"/>
        </w:rPr>
        <w:t>不适用</w:t>
      </w:r>
    </w:p>
    <w:p>
      <w:pPr>
        <w:pStyle w:val="Style31"/>
        <w:keepNext/>
        <w:keepLines/>
        <w:widowControl w:val="0"/>
        <w:shd w:val="clear" w:color="auto" w:fill="auto"/>
        <w:tabs>
          <w:tab w:pos="474" w:val="left"/>
        </w:tabs>
        <w:bidi w:val="0"/>
        <w:spacing w:before="0" w:after="540" w:line="240" w:lineRule="auto"/>
        <w:ind w:left="0" w:right="0" w:firstLine="0"/>
        <w:jc w:val="both"/>
      </w:pPr>
      <w:bookmarkStart w:id="1053" w:name="bookmark1053"/>
      <w:bookmarkStart w:id="1054" w:name="bookmark1054"/>
      <w:bookmarkStart w:id="1055" w:name="bookmark1055"/>
      <w:bookmarkStart w:id="1056" w:name="bookmark1056"/>
      <w:r>
        <w:rPr>
          <w:rFonts w:ascii="Times New Roman" w:eastAsia="Times New Roman" w:hAnsi="Times New Roman" w:cs="Times New Roman"/>
          <w:color w:val="000000"/>
          <w:spacing w:val="0"/>
          <w:w w:val="100"/>
          <w:position w:val="0"/>
        </w:rPr>
        <w:t>1</w:t>
      </w:r>
      <w:bookmarkEnd w:id="1055"/>
      <w:r>
        <w:rPr>
          <w:rFonts w:ascii="Times New Roman" w:eastAsia="Times New Roman" w:hAnsi="Times New Roman" w:cs="Times New Roman"/>
          <w:color w:val="000000"/>
          <w:spacing w:val="0"/>
          <w:w w:val="100"/>
          <w:position w:val="0"/>
        </w:rPr>
        <w:t>6</w:t>
      </w:r>
      <w:r>
        <w:rPr>
          <w:color w:val="000000"/>
          <w:spacing w:val="0"/>
          <w:w w:val="100"/>
          <w:position w:val="0"/>
        </w:rPr>
        <w:t>、</w:t>
        <w:tab/>
        <w:t>固定资产</w:t>
      </w:r>
      <w:bookmarkEnd w:id="1053"/>
      <w:bookmarkEnd w:id="1054"/>
      <w:bookmarkEnd w:id="1056"/>
    </w:p>
    <w:p>
      <w:pPr>
        <w:pStyle w:val="Style39"/>
        <w:keepNext/>
        <w:keepLines/>
        <w:widowControl w:val="0"/>
        <w:shd w:val="clear" w:color="auto" w:fill="auto"/>
        <w:bidi w:val="0"/>
        <w:spacing w:before="0" w:line="240" w:lineRule="auto"/>
        <w:ind w:left="0" w:right="0" w:firstLine="0"/>
        <w:jc w:val="both"/>
      </w:pPr>
      <w:bookmarkStart w:id="1057" w:name="bookmark1057"/>
      <w:bookmarkStart w:id="1058" w:name="bookmark1058"/>
      <w:bookmarkStart w:id="1059" w:name="bookmark1059"/>
      <w:bookmarkStart w:id="1060" w:name="bookmark1060"/>
      <w:r>
        <w:rPr>
          <w:color w:val="000000"/>
          <w:spacing w:val="0"/>
          <w:w w:val="100"/>
          <w:position w:val="0"/>
        </w:rPr>
        <w:t>（</w:t>
      </w:r>
      <w:bookmarkEnd w:id="1059"/>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1057"/>
      <w:bookmarkEnd w:id="1058"/>
      <w:bookmarkEnd w:id="1060"/>
    </w:p>
    <w:p>
      <w:pPr>
        <w:pStyle w:val="Style27"/>
        <w:keepNext w:val="0"/>
        <w:keepLines w:val="0"/>
        <w:widowControl w:val="0"/>
        <w:shd w:val="clear" w:color="auto" w:fill="auto"/>
        <w:bidi w:val="0"/>
        <w:spacing w:before="0" w:after="540" w:line="466" w:lineRule="exact"/>
        <w:ind w:left="0" w:right="0"/>
        <w:jc w:val="both"/>
      </w:pPr>
      <w:r>
        <w:rPr>
          <w:color w:val="000000"/>
          <w:spacing w:val="0"/>
          <w:w w:val="100"/>
          <w:position w:val="0"/>
        </w:rPr>
        <w:t>固定资产是指为生产商品、提供劳务、出租或经营管理而持有的，使用年限超过一个会计年度的有形资产。固定资产在 同时满足经济利益很可能流入、成本能够可靠计量时予以确认。</w:t>
      </w:r>
    </w:p>
    <w:p>
      <w:pPr>
        <w:pStyle w:val="Style39"/>
        <w:keepNext/>
        <w:keepLines/>
        <w:widowControl w:val="0"/>
        <w:shd w:val="clear" w:color="auto" w:fill="auto"/>
        <w:bidi w:val="0"/>
        <w:spacing w:before="0" w:after="420" w:line="240" w:lineRule="auto"/>
        <w:ind w:left="0" w:right="0" w:firstLine="0"/>
        <w:jc w:val="left"/>
      </w:pPr>
      <w:bookmarkStart w:id="1061" w:name="bookmark1061"/>
      <w:bookmarkStart w:id="1062" w:name="bookmark1062"/>
      <w:bookmarkStart w:id="1063" w:name="bookmark1063"/>
      <w:bookmarkStart w:id="1064" w:name="bookmark1064"/>
      <w:r>
        <w:rPr>
          <w:color w:val="000000"/>
          <w:spacing w:val="0"/>
          <w:w w:val="100"/>
          <w:position w:val="0"/>
        </w:rPr>
        <w:t>（</w:t>
      </w:r>
      <w:bookmarkEnd w:id="1063"/>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1061"/>
      <w:bookmarkEnd w:id="1062"/>
      <w:bookmarkEnd w:id="1064"/>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施工设备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研发及生产检测设备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bl>
    <w:p>
      <w:pPr>
        <w:widowControl w:val="0"/>
        <w:spacing w:after="419" w:line="1" w:lineRule="exact"/>
      </w:pPr>
    </w:p>
    <w:p>
      <w:pPr>
        <w:pStyle w:val="Style39"/>
        <w:keepNext/>
        <w:keepLines/>
        <w:widowControl w:val="0"/>
        <w:shd w:val="clear" w:color="auto" w:fill="auto"/>
        <w:bidi w:val="0"/>
        <w:spacing w:before="0" w:after="540" w:line="240" w:lineRule="auto"/>
        <w:ind w:left="0" w:right="0" w:firstLine="0"/>
        <w:jc w:val="left"/>
      </w:pPr>
      <w:bookmarkStart w:id="1065" w:name="bookmark1065"/>
      <w:bookmarkStart w:id="1066" w:name="bookmark1066"/>
      <w:bookmarkStart w:id="1067" w:name="bookmark1067"/>
      <w:bookmarkStart w:id="1068" w:name="bookmark1068"/>
      <w:r>
        <w:rPr>
          <w:color w:val="000000"/>
          <w:spacing w:val="0"/>
          <w:w w:val="100"/>
          <w:position w:val="0"/>
        </w:rPr>
        <w:t>（</w:t>
      </w:r>
      <w:bookmarkEnd w:id="1067"/>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1065"/>
      <w:bookmarkEnd w:id="1066"/>
      <w:bookmarkEnd w:id="1068"/>
    </w:p>
    <w:p>
      <w:pPr>
        <w:pStyle w:val="Style27"/>
        <w:keepNext w:val="0"/>
        <w:keepLines w:val="0"/>
        <w:widowControl w:val="0"/>
        <w:shd w:val="clear" w:color="auto" w:fill="auto"/>
        <w:bidi w:val="0"/>
        <w:spacing w:before="0" w:after="42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74" w:val="left"/>
        </w:tabs>
        <w:bidi w:val="0"/>
        <w:spacing w:before="0" w:after="280" w:line="240" w:lineRule="auto"/>
        <w:ind w:left="0" w:right="0" w:firstLine="0"/>
        <w:jc w:val="left"/>
      </w:pPr>
      <w:bookmarkStart w:id="1069" w:name="bookmark1069"/>
      <w:bookmarkStart w:id="1070" w:name="bookmark1070"/>
      <w:bookmarkStart w:id="1071" w:name="bookmark1071"/>
      <w:bookmarkStart w:id="1072" w:name="bookmark1072"/>
      <w:r>
        <w:rPr>
          <w:rFonts w:ascii="Times New Roman" w:eastAsia="Times New Roman" w:hAnsi="Times New Roman" w:cs="Times New Roman"/>
          <w:color w:val="000000"/>
          <w:spacing w:val="0"/>
          <w:w w:val="100"/>
          <w:position w:val="0"/>
        </w:rPr>
        <w:t>1</w:t>
      </w:r>
      <w:bookmarkEnd w:id="1071"/>
      <w:r>
        <w:rPr>
          <w:rFonts w:ascii="Times New Roman" w:eastAsia="Times New Roman" w:hAnsi="Times New Roman" w:cs="Times New Roman"/>
          <w:color w:val="000000"/>
          <w:spacing w:val="0"/>
          <w:w w:val="100"/>
          <w:position w:val="0"/>
        </w:rPr>
        <w:t>7</w:t>
      </w:r>
      <w:r>
        <w:rPr>
          <w:color w:val="000000"/>
          <w:spacing w:val="0"/>
          <w:w w:val="100"/>
          <w:position w:val="0"/>
        </w:rPr>
        <w:t>、</w:t>
        <w:tab/>
        <w:t>在建工程</w:t>
      </w:r>
      <w:bookmarkEnd w:id="1069"/>
      <w:bookmarkEnd w:id="1070"/>
      <w:bookmarkEnd w:id="1072"/>
    </w:p>
    <w:p>
      <w:pPr>
        <w:pStyle w:val="Style27"/>
        <w:keepNext w:val="0"/>
        <w:keepLines w:val="0"/>
        <w:widowControl w:val="0"/>
        <w:shd w:val="clear" w:color="auto" w:fill="auto"/>
        <w:bidi w:val="0"/>
        <w:spacing w:before="0" w:after="0" w:line="475" w:lineRule="exact"/>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0" w:line="475" w:lineRule="exact"/>
        <w:ind w:left="0" w:right="0" w:firstLine="0"/>
        <w:jc w:val="left"/>
      </w:pPr>
      <w:r>
        <w:rPr>
          <w:color w:val="000000"/>
          <w:spacing w:val="0"/>
          <w:w w:val="100"/>
          <w:position w:val="0"/>
        </w:rPr>
        <w:t>否</w:t>
      </w:r>
    </w:p>
    <w:p>
      <w:pPr>
        <w:pStyle w:val="Style27"/>
        <w:keepNext w:val="0"/>
        <w:keepLines w:val="0"/>
        <w:widowControl w:val="0"/>
        <w:shd w:val="clear" w:color="auto" w:fill="auto"/>
        <w:tabs>
          <w:tab w:pos="843" w:val="left"/>
        </w:tabs>
        <w:bidi w:val="0"/>
        <w:spacing w:before="0" w:after="0" w:line="478" w:lineRule="exact"/>
        <w:ind w:left="0" w:right="0" w:firstLine="320"/>
        <w:jc w:val="both"/>
      </w:pPr>
      <w:bookmarkStart w:id="1073" w:name="bookmark1073"/>
      <w:r>
        <w:rPr>
          <w:color w:val="000000"/>
          <w:spacing w:val="0"/>
          <w:w w:val="100"/>
          <w:position w:val="0"/>
        </w:rPr>
        <w:t>（</w:t>
      </w:r>
      <w:bookmarkEnd w:id="107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在建工程同时满足经济利益很可能流入、成本能够可靠计量则予以确认。在建工程按建造该项资产达到预定可使 用状态前所发生的实际成本计量。</w:t>
      </w:r>
    </w:p>
    <w:p>
      <w:pPr>
        <w:pStyle w:val="Style27"/>
        <w:keepNext w:val="0"/>
        <w:keepLines w:val="0"/>
        <w:widowControl w:val="0"/>
        <w:shd w:val="clear" w:color="auto" w:fill="auto"/>
        <w:bidi w:val="0"/>
        <w:spacing w:before="0" w:after="540" w:line="478" w:lineRule="exact"/>
        <w:ind w:left="0" w:right="0" w:firstLine="320"/>
        <w:jc w:val="both"/>
      </w:pPr>
      <w:bookmarkStart w:id="1074" w:name="bookmark1074"/>
      <w:r>
        <w:rPr>
          <w:color w:val="000000"/>
          <w:spacing w:val="0"/>
          <w:w w:val="100"/>
          <w:position w:val="0"/>
        </w:rPr>
        <w:t>（</w:t>
      </w:r>
      <w:bookmarkEnd w:id="1074"/>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在建工程达到预定可使用状态时，按工程实际成本转入固定资产。已达到预定可使用状态但尚未办理竣工决算的， 先按估计价值转入固定资产，待办理竣工决算后再按实际成本调整原暂估价值，但不再调整原已计提的折旧。</w:t>
      </w:r>
    </w:p>
    <w:p>
      <w:pPr>
        <w:pStyle w:val="Style31"/>
        <w:keepNext/>
        <w:keepLines/>
        <w:widowControl w:val="0"/>
        <w:shd w:val="clear" w:color="auto" w:fill="auto"/>
        <w:tabs>
          <w:tab w:pos="474" w:val="left"/>
        </w:tabs>
        <w:bidi w:val="0"/>
        <w:spacing w:before="0" w:after="540" w:line="240" w:lineRule="auto"/>
        <w:ind w:left="0" w:right="0" w:firstLine="0"/>
        <w:jc w:val="left"/>
      </w:pPr>
      <w:bookmarkStart w:id="1075" w:name="bookmark1075"/>
      <w:bookmarkStart w:id="1076" w:name="bookmark1076"/>
      <w:bookmarkStart w:id="1077" w:name="bookmark1077"/>
      <w:bookmarkStart w:id="1078" w:name="bookmark1078"/>
      <w:r>
        <w:rPr>
          <w:rFonts w:ascii="Times New Roman" w:eastAsia="Times New Roman" w:hAnsi="Times New Roman" w:cs="Times New Roman"/>
          <w:color w:val="000000"/>
          <w:spacing w:val="0"/>
          <w:w w:val="100"/>
          <w:position w:val="0"/>
        </w:rPr>
        <w:t>1</w:t>
      </w:r>
      <w:bookmarkEnd w:id="1077"/>
      <w:r>
        <w:rPr>
          <w:rFonts w:ascii="Times New Roman" w:eastAsia="Times New Roman" w:hAnsi="Times New Roman" w:cs="Times New Roman"/>
          <w:color w:val="000000"/>
          <w:spacing w:val="0"/>
          <w:w w:val="100"/>
          <w:position w:val="0"/>
        </w:rPr>
        <w:t>8</w:t>
      </w:r>
      <w:r>
        <w:rPr>
          <w:color w:val="000000"/>
          <w:spacing w:val="0"/>
          <w:w w:val="100"/>
          <w:position w:val="0"/>
        </w:rPr>
        <w:t>、</w:t>
        <w:tab/>
        <w:t>借款费用</w:t>
      </w:r>
      <w:bookmarkEnd w:id="1075"/>
      <w:bookmarkEnd w:id="1076"/>
      <w:bookmarkEnd w:id="1078"/>
    </w:p>
    <w:p>
      <w:pPr>
        <w:pStyle w:val="Style31"/>
        <w:keepNext/>
        <w:keepLines/>
        <w:widowControl w:val="0"/>
        <w:shd w:val="clear" w:color="auto" w:fill="auto"/>
        <w:tabs>
          <w:tab w:pos="493" w:val="left"/>
        </w:tabs>
        <w:bidi w:val="0"/>
        <w:spacing w:before="0" w:after="280" w:line="240" w:lineRule="auto"/>
        <w:ind w:left="0" w:right="0" w:firstLine="0"/>
        <w:jc w:val="left"/>
      </w:pPr>
      <w:bookmarkStart w:id="1079" w:name="bookmark1079"/>
      <w:bookmarkStart w:id="1080" w:name="bookmark1080"/>
      <w:bookmarkStart w:id="1081" w:name="bookmark1081"/>
      <w:bookmarkStart w:id="1082" w:name="bookmark1082"/>
      <w:r>
        <w:rPr>
          <w:color w:val="000000"/>
          <w:spacing w:val="0"/>
          <w:w w:val="100"/>
          <w:position w:val="0"/>
        </w:rPr>
        <w:t>（</w:t>
      </w:r>
      <w:bookmarkEnd w:id="1081"/>
      <w:r>
        <w:rPr>
          <w:rFonts w:ascii="Times New Roman" w:eastAsia="Times New Roman" w:hAnsi="Times New Roman" w:cs="Times New Roman"/>
          <w:color w:val="000000"/>
          <w:spacing w:val="0"/>
          <w:w w:val="100"/>
          <w:position w:val="0"/>
        </w:rPr>
        <w:t>1</w:t>
      </w:r>
      <w:r>
        <w:rPr>
          <w:color w:val="000000"/>
          <w:spacing w:val="0"/>
          <w:w w:val="100"/>
          <w:position w:val="0"/>
        </w:rPr>
        <w:t>）</w:t>
        <w:tab/>
        <w:t>借款费用资本化的确认原则</w:t>
      </w:r>
      <w:bookmarkEnd w:id="1079"/>
      <w:bookmarkEnd w:id="1080"/>
      <w:bookmarkEnd w:id="1082"/>
    </w:p>
    <w:p>
      <w:pPr>
        <w:pStyle w:val="Style27"/>
        <w:keepNext w:val="0"/>
        <w:keepLines w:val="0"/>
        <w:widowControl w:val="0"/>
        <w:shd w:val="clear" w:color="auto" w:fill="auto"/>
        <w:bidi w:val="0"/>
        <w:spacing w:before="0" w:after="540" w:line="466" w:lineRule="exact"/>
        <w:ind w:left="0" w:right="0"/>
        <w:jc w:val="both"/>
      </w:pPr>
      <w:r>
        <w:rPr>
          <w:color w:val="000000"/>
          <w:spacing w:val="0"/>
          <w:w w:val="100"/>
          <w:position w:val="0"/>
        </w:rPr>
        <w:t>公司发生的借款费用，可直接归属于符合资本化条件的资产的购建或者生产的，予以资本化，计入相关资产成本；其他 借款费用，在发生时确认为费用，计入当期损益。</w:t>
      </w:r>
    </w:p>
    <w:p>
      <w:pPr>
        <w:pStyle w:val="Style31"/>
        <w:keepNext/>
        <w:keepLines/>
        <w:widowControl w:val="0"/>
        <w:shd w:val="clear" w:color="auto" w:fill="auto"/>
        <w:tabs>
          <w:tab w:pos="493" w:val="left"/>
        </w:tabs>
        <w:bidi w:val="0"/>
        <w:spacing w:before="0" w:after="280" w:line="240" w:lineRule="auto"/>
        <w:ind w:left="0" w:right="0" w:firstLine="0"/>
        <w:jc w:val="left"/>
      </w:pPr>
      <w:bookmarkStart w:id="1083" w:name="bookmark1083"/>
      <w:bookmarkStart w:id="1084" w:name="bookmark1084"/>
      <w:bookmarkStart w:id="1085" w:name="bookmark1085"/>
      <w:bookmarkStart w:id="1086" w:name="bookmark1086"/>
      <w:r>
        <w:rPr>
          <w:color w:val="000000"/>
          <w:spacing w:val="0"/>
          <w:w w:val="100"/>
          <w:position w:val="0"/>
        </w:rPr>
        <w:t>（</w:t>
      </w:r>
      <w:bookmarkEnd w:id="1085"/>
      <w:r>
        <w:rPr>
          <w:rFonts w:ascii="Times New Roman" w:eastAsia="Times New Roman" w:hAnsi="Times New Roman" w:cs="Times New Roman"/>
          <w:color w:val="000000"/>
          <w:spacing w:val="0"/>
          <w:w w:val="100"/>
          <w:position w:val="0"/>
        </w:rPr>
        <w:t>2</w:t>
      </w:r>
      <w:r>
        <w:rPr>
          <w:color w:val="000000"/>
          <w:spacing w:val="0"/>
          <w:w w:val="100"/>
          <w:position w:val="0"/>
        </w:rPr>
        <w:t>）</w:t>
        <w:tab/>
        <w:t>借款费用资本化期间</w:t>
      </w:r>
      <w:bookmarkEnd w:id="1083"/>
      <w:bookmarkEnd w:id="1084"/>
      <w:bookmarkEnd w:id="1086"/>
    </w:p>
    <w:p>
      <w:pPr>
        <w:pStyle w:val="Style27"/>
        <w:keepNext w:val="0"/>
        <w:keepLines w:val="0"/>
        <w:widowControl w:val="0"/>
        <w:numPr>
          <w:ilvl w:val="0"/>
          <w:numId w:val="39"/>
        </w:numPr>
        <w:shd w:val="clear" w:color="auto" w:fill="auto"/>
        <w:tabs>
          <w:tab w:pos="800" w:val="left"/>
        </w:tabs>
        <w:bidi w:val="0"/>
        <w:spacing w:before="0" w:after="0" w:line="480" w:lineRule="exact"/>
        <w:ind w:left="0" w:right="0" w:firstLine="460"/>
        <w:jc w:val="both"/>
      </w:pPr>
      <w:bookmarkStart w:id="1087" w:name="bookmark1087"/>
      <w:bookmarkEnd w:id="1087"/>
      <w:r>
        <w:rPr>
          <w:color w:val="000000"/>
          <w:spacing w:val="0"/>
          <w:w w:val="100"/>
          <w:position w:val="0"/>
        </w:rPr>
        <w:t>当借款费用同时满足下列条件时，开始资本化：</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资产支出已经发生；</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借款费用已经发生；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为使资产达到预 定可使用或可销售状态所必要的购建或者生产活动已经开始。</w:t>
      </w:r>
    </w:p>
    <w:p>
      <w:pPr>
        <w:pStyle w:val="Style27"/>
        <w:keepNext w:val="0"/>
        <w:keepLines w:val="0"/>
        <w:widowControl w:val="0"/>
        <w:numPr>
          <w:ilvl w:val="0"/>
          <w:numId w:val="39"/>
        </w:numPr>
        <w:shd w:val="clear" w:color="auto" w:fill="auto"/>
        <w:tabs>
          <w:tab w:pos="800" w:val="left"/>
        </w:tabs>
        <w:bidi w:val="0"/>
        <w:spacing w:before="0" w:after="0" w:line="475" w:lineRule="exact"/>
        <w:ind w:left="0" w:right="0" w:firstLine="460"/>
        <w:jc w:val="both"/>
      </w:pPr>
      <w:bookmarkStart w:id="1088" w:name="bookmark1088"/>
      <w:bookmarkEnd w:id="1088"/>
      <w:r>
        <w:rPr>
          <w:color w:val="000000"/>
          <w:spacing w:val="0"/>
          <w:w w:val="100"/>
          <w:position w:val="0"/>
        </w:rPr>
        <w:t>若符合资本化条件的资产在购建或者生产过程中发生非正常中断，并且中断时间连续超过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个月，暂停借款费用的 资本化；中断期间发生的借款费用确认为当期费用，直至资产的购建或者生产活动重新开始。</w:t>
      </w:r>
    </w:p>
    <w:p>
      <w:pPr>
        <w:pStyle w:val="Style27"/>
        <w:keepNext w:val="0"/>
        <w:keepLines w:val="0"/>
        <w:widowControl w:val="0"/>
        <w:numPr>
          <w:ilvl w:val="0"/>
          <w:numId w:val="39"/>
        </w:numPr>
        <w:shd w:val="clear" w:color="auto" w:fill="auto"/>
        <w:tabs>
          <w:tab w:pos="833" w:val="left"/>
        </w:tabs>
        <w:bidi w:val="0"/>
        <w:spacing w:before="0" w:after="540" w:line="475" w:lineRule="exact"/>
        <w:ind w:left="0" w:right="0" w:firstLine="460"/>
        <w:jc w:val="left"/>
      </w:pPr>
      <w:bookmarkStart w:id="1089" w:name="bookmark1089"/>
      <w:bookmarkEnd w:id="1089"/>
      <w:r>
        <w:rPr>
          <w:color w:val="000000"/>
          <w:spacing w:val="0"/>
          <w:w w:val="100"/>
          <w:position w:val="0"/>
        </w:rPr>
        <w:t>当所购建或者生产符合资本化条件的资产达到预定可使用或可销售状态时，借款费用停止资本化。</w:t>
      </w:r>
    </w:p>
    <w:p>
      <w:pPr>
        <w:pStyle w:val="Style31"/>
        <w:keepNext/>
        <w:keepLines/>
        <w:widowControl w:val="0"/>
        <w:shd w:val="clear" w:color="auto" w:fill="auto"/>
        <w:tabs>
          <w:tab w:pos="493" w:val="left"/>
        </w:tabs>
        <w:bidi w:val="0"/>
        <w:spacing w:before="0" w:after="280" w:line="240" w:lineRule="auto"/>
        <w:ind w:left="0" w:right="0" w:firstLine="0"/>
        <w:jc w:val="left"/>
      </w:pPr>
      <w:bookmarkStart w:id="1090" w:name="bookmark1090"/>
      <w:bookmarkStart w:id="1091" w:name="bookmark1091"/>
      <w:bookmarkStart w:id="1092" w:name="bookmark1092"/>
      <w:bookmarkStart w:id="1093" w:name="bookmark1093"/>
      <w:r>
        <w:rPr>
          <w:color w:val="000000"/>
          <w:spacing w:val="0"/>
          <w:w w:val="100"/>
          <w:position w:val="0"/>
        </w:rPr>
        <w:t>（</w:t>
      </w:r>
      <w:bookmarkEnd w:id="1092"/>
      <w:r>
        <w:rPr>
          <w:rFonts w:ascii="Times New Roman" w:eastAsia="Times New Roman" w:hAnsi="Times New Roman" w:cs="Times New Roman"/>
          <w:color w:val="000000"/>
          <w:spacing w:val="0"/>
          <w:w w:val="100"/>
          <w:position w:val="0"/>
        </w:rPr>
        <w:t>3</w:t>
      </w:r>
      <w:r>
        <w:rPr>
          <w:color w:val="000000"/>
          <w:spacing w:val="0"/>
          <w:w w:val="100"/>
          <w:position w:val="0"/>
        </w:rPr>
        <w:t>）</w:t>
        <w:tab/>
        <w:t>借款费用资本化率以及资本化金额</w:t>
      </w:r>
      <w:bookmarkEnd w:id="1090"/>
      <w:bookmarkEnd w:id="1091"/>
      <w:bookmarkEnd w:id="1093"/>
    </w:p>
    <w:p>
      <w:pPr>
        <w:pStyle w:val="Style27"/>
        <w:keepNext w:val="0"/>
        <w:keepLines w:val="0"/>
        <w:widowControl w:val="0"/>
        <w:shd w:val="clear" w:color="auto" w:fill="auto"/>
        <w:bidi w:val="0"/>
        <w:spacing w:before="0" w:after="280" w:line="470" w:lineRule="exact"/>
        <w:ind w:left="0" w:right="0"/>
        <w:jc w:val="both"/>
      </w:pPr>
      <w:r>
        <w:rPr>
          <w:color w:val="000000"/>
          <w:spacing w:val="0"/>
          <w:w w:val="100"/>
          <w:position w:val="0"/>
        </w:rPr>
        <w:t>为购建或者生产符合资本化条件的资产而借入专门借款的，以专门借款当期实际发生的利息费用（包括按照实际利率法 确定的折价或溢价的摊销），减去将尚未动用的借款资金存入银行取得的利息收入或进行暂时性投资取得的投资收益后的金 额，确定应予资本化的利息金额；为购建或者生产符合资本化条件的资产占用了一般借款的，根据累计资产支出超过专门借 款的资产支出加权平均数乘以占用一般借款的资本化率，计算确定一般借款应予资本化的利息金额。</w:t>
      </w:r>
    </w:p>
    <w:p>
      <w:pPr>
        <w:pStyle w:val="Style31"/>
        <w:keepNext/>
        <w:keepLines/>
        <w:widowControl w:val="0"/>
        <w:shd w:val="clear" w:color="auto" w:fill="auto"/>
        <w:tabs>
          <w:tab w:pos="474" w:val="left"/>
        </w:tabs>
        <w:bidi w:val="0"/>
        <w:spacing w:before="0" w:after="540" w:line="240" w:lineRule="auto"/>
        <w:ind w:left="0" w:right="0" w:firstLine="0"/>
        <w:jc w:val="both"/>
      </w:pPr>
      <w:bookmarkStart w:id="1094" w:name="bookmark1094"/>
      <w:bookmarkStart w:id="1095" w:name="bookmark1095"/>
      <w:bookmarkStart w:id="1096" w:name="bookmark1096"/>
      <w:bookmarkStart w:id="1097" w:name="bookmark1097"/>
      <w:r>
        <w:rPr>
          <w:rFonts w:ascii="Times New Roman" w:eastAsia="Times New Roman" w:hAnsi="Times New Roman" w:cs="Times New Roman"/>
          <w:color w:val="000000"/>
          <w:spacing w:val="0"/>
          <w:w w:val="100"/>
          <w:position w:val="0"/>
        </w:rPr>
        <w:t>1</w:t>
      </w:r>
      <w:bookmarkEnd w:id="1096"/>
      <w:r>
        <w:rPr>
          <w:rFonts w:ascii="Times New Roman" w:eastAsia="Times New Roman" w:hAnsi="Times New Roman" w:cs="Times New Roman"/>
          <w:color w:val="000000"/>
          <w:spacing w:val="0"/>
          <w:w w:val="100"/>
          <w:position w:val="0"/>
        </w:rPr>
        <w:t>9</w:t>
      </w:r>
      <w:r>
        <w:rPr>
          <w:color w:val="000000"/>
          <w:spacing w:val="0"/>
          <w:w w:val="100"/>
          <w:position w:val="0"/>
        </w:rPr>
        <w:t>、</w:t>
        <w:tab/>
        <w:t>生物资产</w:t>
      </w:r>
      <w:bookmarkEnd w:id="1094"/>
      <w:bookmarkEnd w:id="1095"/>
      <w:bookmarkEnd w:id="1097"/>
    </w:p>
    <w:p>
      <w:pPr>
        <w:pStyle w:val="Style27"/>
        <w:keepNext w:val="0"/>
        <w:keepLines w:val="0"/>
        <w:widowControl w:val="0"/>
        <w:shd w:val="clear" w:color="auto" w:fill="auto"/>
        <w:bidi w:val="0"/>
        <w:spacing w:before="0" w:after="540" w:line="240" w:lineRule="auto"/>
        <w:ind w:left="0" w:right="0" w:firstLine="0"/>
        <w:jc w:val="both"/>
      </w:pPr>
      <w:r>
        <w:rPr>
          <w:color w:val="000000"/>
          <w:spacing w:val="0"/>
          <w:w w:val="100"/>
          <w:position w:val="0"/>
        </w:rPr>
        <w:t>无</w:t>
      </w:r>
    </w:p>
    <w:p>
      <w:pPr>
        <w:pStyle w:val="Style31"/>
        <w:keepNext/>
        <w:keepLines/>
        <w:widowControl w:val="0"/>
        <w:shd w:val="clear" w:color="auto" w:fill="auto"/>
        <w:tabs>
          <w:tab w:pos="483" w:val="left"/>
        </w:tabs>
        <w:bidi w:val="0"/>
        <w:spacing w:before="0" w:after="540" w:line="240" w:lineRule="auto"/>
        <w:ind w:left="0" w:right="0" w:firstLine="0"/>
        <w:jc w:val="both"/>
      </w:pPr>
      <w:bookmarkStart w:id="1098" w:name="bookmark1098"/>
      <w:bookmarkStart w:id="1099" w:name="bookmark1099"/>
      <w:bookmarkStart w:id="1100" w:name="bookmark1100"/>
      <w:bookmarkStart w:id="1101" w:name="bookmark1101"/>
      <w:r>
        <w:rPr>
          <w:rFonts w:ascii="Times New Roman" w:eastAsia="Times New Roman" w:hAnsi="Times New Roman" w:cs="Times New Roman"/>
          <w:color w:val="000000"/>
          <w:spacing w:val="0"/>
          <w:w w:val="100"/>
          <w:position w:val="0"/>
        </w:rPr>
        <w:t>2</w:t>
      </w:r>
      <w:bookmarkEnd w:id="1100"/>
      <w:r>
        <w:rPr>
          <w:rFonts w:ascii="Times New Roman" w:eastAsia="Times New Roman" w:hAnsi="Times New Roman" w:cs="Times New Roman"/>
          <w:color w:val="000000"/>
          <w:spacing w:val="0"/>
          <w:w w:val="100"/>
          <w:position w:val="0"/>
        </w:rPr>
        <w:t>0</w:t>
      </w:r>
      <w:r>
        <w:rPr>
          <w:color w:val="000000"/>
          <w:spacing w:val="0"/>
          <w:w w:val="100"/>
          <w:position w:val="0"/>
        </w:rPr>
        <w:t>、</w:t>
        <w:tab/>
        <w:t>油气资产</w:t>
      </w:r>
      <w:bookmarkEnd w:id="1098"/>
      <w:bookmarkEnd w:id="1099"/>
      <w:bookmarkEnd w:id="1101"/>
    </w:p>
    <w:p>
      <w:pPr>
        <w:pStyle w:val="Style27"/>
        <w:keepNext w:val="0"/>
        <w:keepLines w:val="0"/>
        <w:widowControl w:val="0"/>
        <w:shd w:val="clear" w:color="auto" w:fill="auto"/>
        <w:bidi w:val="0"/>
        <w:spacing w:before="0" w:after="540" w:line="240" w:lineRule="auto"/>
        <w:ind w:left="0" w:right="0" w:firstLine="0"/>
        <w:jc w:val="both"/>
      </w:pPr>
      <w:r>
        <w:rPr>
          <w:color w:val="000000"/>
          <w:spacing w:val="0"/>
          <w:w w:val="100"/>
          <w:position w:val="0"/>
        </w:rPr>
        <w:t>无</w:t>
      </w:r>
    </w:p>
    <w:p>
      <w:pPr>
        <w:pStyle w:val="Style31"/>
        <w:keepNext/>
        <w:keepLines/>
        <w:widowControl w:val="0"/>
        <w:shd w:val="clear" w:color="auto" w:fill="auto"/>
        <w:tabs>
          <w:tab w:pos="483" w:val="left"/>
        </w:tabs>
        <w:bidi w:val="0"/>
        <w:spacing w:before="0" w:after="540" w:line="240" w:lineRule="auto"/>
        <w:ind w:left="0" w:right="0" w:firstLine="0"/>
        <w:jc w:val="both"/>
      </w:pPr>
      <w:bookmarkStart w:id="1102" w:name="bookmark1102"/>
      <w:bookmarkStart w:id="1103" w:name="bookmark1103"/>
      <w:bookmarkStart w:id="1104" w:name="bookmark1104"/>
      <w:bookmarkStart w:id="1105" w:name="bookmark1105"/>
      <w:r>
        <w:rPr>
          <w:rFonts w:ascii="Times New Roman" w:eastAsia="Times New Roman" w:hAnsi="Times New Roman" w:cs="Times New Roman"/>
          <w:color w:val="000000"/>
          <w:spacing w:val="0"/>
          <w:w w:val="100"/>
          <w:position w:val="0"/>
        </w:rPr>
        <w:t>2</w:t>
      </w:r>
      <w:bookmarkEnd w:id="1104"/>
      <w:r>
        <w:rPr>
          <w:rFonts w:ascii="Times New Roman" w:eastAsia="Times New Roman" w:hAnsi="Times New Roman" w:cs="Times New Roman"/>
          <w:color w:val="000000"/>
          <w:spacing w:val="0"/>
          <w:w w:val="100"/>
          <w:position w:val="0"/>
        </w:rPr>
        <w:t>1</w:t>
      </w:r>
      <w:r>
        <w:rPr>
          <w:color w:val="000000"/>
          <w:spacing w:val="0"/>
          <w:w w:val="100"/>
          <w:position w:val="0"/>
        </w:rPr>
        <w:t>、</w:t>
        <w:tab/>
        <w:t>无形资产</w:t>
      </w:r>
      <w:bookmarkEnd w:id="1102"/>
      <w:bookmarkEnd w:id="1103"/>
      <w:bookmarkEnd w:id="1105"/>
    </w:p>
    <w:p>
      <w:pPr>
        <w:pStyle w:val="Style39"/>
        <w:keepNext/>
        <w:keepLines/>
        <w:widowControl w:val="0"/>
        <w:shd w:val="clear" w:color="auto" w:fill="auto"/>
        <w:bidi w:val="0"/>
        <w:spacing w:before="0" w:after="540" w:line="240" w:lineRule="auto"/>
        <w:ind w:left="0" w:right="0" w:firstLine="0"/>
        <w:jc w:val="both"/>
      </w:pPr>
      <w:bookmarkStart w:id="1106" w:name="bookmark1106"/>
      <w:bookmarkStart w:id="1107" w:name="bookmark1107"/>
      <w:bookmarkStart w:id="1108" w:name="bookmark1108"/>
      <w:bookmarkStart w:id="1109" w:name="bookmark1109"/>
      <w:r>
        <w:rPr>
          <w:color w:val="000000"/>
          <w:spacing w:val="0"/>
          <w:w w:val="100"/>
          <w:position w:val="0"/>
        </w:rPr>
        <w:t>（</w:t>
      </w:r>
      <w:bookmarkEnd w:id="1108"/>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1106"/>
      <w:bookmarkEnd w:id="1107"/>
      <w:bookmarkEnd w:id="1109"/>
    </w:p>
    <w:p>
      <w:pPr>
        <w:pStyle w:val="Style27"/>
        <w:keepNext w:val="0"/>
        <w:keepLines w:val="0"/>
        <w:widowControl w:val="0"/>
        <w:shd w:val="clear" w:color="auto" w:fill="auto"/>
        <w:bidi w:val="0"/>
        <w:spacing w:before="0" w:after="280" w:line="240" w:lineRule="auto"/>
        <w:ind w:left="0" w:right="0" w:firstLine="0"/>
        <w:jc w:val="both"/>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280" w:line="240" w:lineRule="auto"/>
        <w:ind w:left="0" w:right="0" w:firstLine="0"/>
        <w:jc w:val="both"/>
      </w:pPr>
      <w:r>
        <w:rPr>
          <w:color w:val="000000"/>
          <w:spacing w:val="0"/>
          <w:w w:val="100"/>
          <w:position w:val="0"/>
        </w:rPr>
        <w:t>否</w:t>
      </w:r>
    </w:p>
    <w:p>
      <w:pPr>
        <w:pStyle w:val="Style27"/>
        <w:keepNext w:val="0"/>
        <w:keepLines w:val="0"/>
        <w:widowControl w:val="0"/>
        <w:shd w:val="clear" w:color="auto" w:fill="auto"/>
        <w:tabs>
          <w:tab w:pos="363" w:val="left"/>
        </w:tabs>
        <w:bidi w:val="0"/>
        <w:spacing w:before="0" w:after="280" w:line="240" w:lineRule="auto"/>
        <w:ind w:left="0" w:right="0" w:firstLine="0"/>
        <w:jc w:val="both"/>
      </w:pPr>
      <w:bookmarkStart w:id="1110" w:name="bookmark1110"/>
      <w:r>
        <w:rPr>
          <w:rFonts w:ascii="Times New Roman" w:eastAsia="Times New Roman" w:hAnsi="Times New Roman" w:cs="Times New Roman"/>
          <w:color w:val="000000"/>
          <w:spacing w:val="0"/>
          <w:w w:val="100"/>
          <w:position w:val="0"/>
          <w:sz w:val="18"/>
          <w:szCs w:val="18"/>
        </w:rPr>
        <w:t>1</w:t>
      </w:r>
      <w:bookmarkEnd w:id="1110"/>
      <w:r>
        <w:rPr>
          <w:color w:val="000000"/>
          <w:spacing w:val="0"/>
          <w:w w:val="100"/>
          <w:position w:val="0"/>
        </w:rPr>
        <w:t>、</w:t>
        <w:tab/>
        <w:t>无形资产包括软件等，按成本进行初始计量。</w:t>
      </w:r>
    </w:p>
    <w:p>
      <w:pPr>
        <w:pStyle w:val="Style27"/>
        <w:keepNext w:val="0"/>
        <w:keepLines w:val="0"/>
        <w:widowControl w:val="0"/>
        <w:shd w:val="clear" w:color="auto" w:fill="auto"/>
        <w:tabs>
          <w:tab w:pos="363" w:val="left"/>
        </w:tabs>
        <w:bidi w:val="0"/>
        <w:spacing w:before="0" w:after="280" w:line="240" w:lineRule="auto"/>
        <w:ind w:left="0" w:right="0" w:firstLine="0"/>
        <w:jc w:val="both"/>
      </w:pPr>
      <w:bookmarkStart w:id="1111" w:name="bookmark1111"/>
      <w:r>
        <w:rPr>
          <w:rFonts w:ascii="Times New Roman" w:eastAsia="Times New Roman" w:hAnsi="Times New Roman" w:cs="Times New Roman"/>
          <w:color w:val="000000"/>
          <w:spacing w:val="0"/>
          <w:w w:val="100"/>
          <w:position w:val="0"/>
          <w:sz w:val="18"/>
          <w:szCs w:val="18"/>
        </w:rPr>
        <w:t>2</w:t>
      </w:r>
      <w:bookmarkEnd w:id="1111"/>
      <w:r>
        <w:rPr>
          <w:color w:val="000000"/>
          <w:spacing w:val="0"/>
          <w:w w:val="100"/>
          <w:position w:val="0"/>
        </w:rPr>
        <w:t>、</w:t>
        <w:tab/>
        <w:t>使用寿命有限的无形资产，在使用寿命内按照与该项无形资产有关的经济利益的预期实现方式系统合理地摊销，无法可</w:t>
      </w:r>
    </w:p>
    <w:p>
      <w:pPr>
        <w:pStyle w:val="Style27"/>
        <w:keepNext w:val="0"/>
        <w:keepLines w:val="0"/>
        <w:widowControl w:val="0"/>
        <w:shd w:val="clear" w:color="auto" w:fill="auto"/>
        <w:bidi w:val="0"/>
        <w:spacing w:before="0" w:after="160" w:line="240" w:lineRule="auto"/>
        <w:ind w:left="0" w:right="0" w:firstLine="0"/>
        <w:jc w:val="both"/>
      </w:pPr>
      <w:r>
        <w:rPr>
          <w:color w:val="000000"/>
          <w:spacing w:val="0"/>
          <w:w w:val="100"/>
          <w:position w:val="0"/>
        </w:rPr>
        <w:t>靠确定预期实现方式的，采用直线法摊销。具体年限如下：</w:t>
      </w:r>
    </w:p>
    <w:tbl>
      <w:tblPr>
        <w:tblOverlap w:val="never"/>
        <w:jc w:val="center"/>
        <w:tblLayout w:type="fixed"/>
      </w:tblPr>
      <w:tblGrid>
        <w:gridCol w:w="3226"/>
        <w:gridCol w:w="6446"/>
      </w:tblGrid>
      <w:tr>
        <w:trPr>
          <w:trHeight w:val="581"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60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摊销年限</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年</w:t>
            </w:r>
            <w:r>
              <w:rPr>
                <w:color w:val="000000"/>
                <w:spacing w:val="0"/>
                <w:w w:val="100"/>
                <w:position w:val="0"/>
                <w:sz w:val="18"/>
                <w:szCs w:val="18"/>
              </w:rPr>
              <w:t>）</w:t>
            </w:r>
          </w:p>
        </w:tc>
      </w:tr>
      <w:tr>
        <w:trPr>
          <w:trHeight w:val="60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80" w:right="0" w:firstLine="0"/>
              <w:jc w:val="left"/>
            </w:pPr>
            <w:r>
              <w:rPr>
                <w:color w:val="000000"/>
                <w:spacing w:val="0"/>
                <w:w w:val="100"/>
                <w:position w:val="0"/>
              </w:rPr>
              <w:t>软件</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w:t>
            </w:r>
          </w:p>
        </w:tc>
      </w:tr>
    </w:tbl>
    <w:p>
      <w:pPr>
        <w:widowControl w:val="0"/>
        <w:spacing w:after="399" w:line="1" w:lineRule="exact"/>
      </w:pPr>
    </w:p>
    <w:p>
      <w:pPr>
        <w:pStyle w:val="Style39"/>
        <w:keepNext/>
        <w:keepLines/>
        <w:widowControl w:val="0"/>
        <w:shd w:val="clear" w:color="auto" w:fill="auto"/>
        <w:bidi w:val="0"/>
        <w:spacing w:before="0" w:line="240" w:lineRule="auto"/>
        <w:ind w:left="0" w:right="0" w:firstLine="0"/>
        <w:jc w:val="both"/>
      </w:pPr>
      <w:bookmarkStart w:id="1112" w:name="bookmark1112"/>
      <w:bookmarkStart w:id="1113" w:name="bookmark1113"/>
      <w:bookmarkStart w:id="1114" w:name="bookmark1114"/>
      <w:bookmarkStart w:id="1115" w:name="bookmark1115"/>
      <w:r>
        <w:rPr>
          <w:color w:val="000000"/>
          <w:spacing w:val="0"/>
          <w:w w:val="100"/>
          <w:position w:val="0"/>
        </w:rPr>
        <w:t>（</w:t>
      </w:r>
      <w:bookmarkEnd w:id="1114"/>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1112"/>
      <w:bookmarkEnd w:id="1113"/>
      <w:bookmarkEnd w:id="1115"/>
    </w:p>
    <w:p>
      <w:pPr>
        <w:pStyle w:val="Style27"/>
        <w:keepNext w:val="0"/>
        <w:keepLines w:val="0"/>
        <w:widowControl w:val="0"/>
        <w:shd w:val="clear" w:color="auto" w:fill="auto"/>
        <w:bidi w:val="0"/>
        <w:spacing w:before="0" w:after="540" w:line="469" w:lineRule="exact"/>
        <w:ind w:left="0" w:right="0"/>
        <w:jc w:val="both"/>
      </w:pPr>
      <w:r>
        <w:rPr>
          <w:color w:val="000000"/>
          <w:spacing w:val="0"/>
          <w:w w:val="100"/>
          <w:position w:val="0"/>
        </w:rPr>
        <w:t>内部研究开发项目研究阶段的支出，于发生时计入当期损益。内部研究开发项目开发阶段的支出，同时满足下列条件的， 确认为无形资产：①完成该无形资产以使其能够使用或出售在技术上具有可行性；②具有完成该无形资产并使用或出售的 意图；③无形资产产生经济利益的方式，包括能够证明运用该无形资产生产的产品存在市场或无形资产自身存在市场，无 形资产将在内部使用的，能证明其有用性；④有足够的技术、财务资源和其他资源支持，以完成该无形资产的开发，并有 能力使用或出售该无形资产；⑤归属于该无形资产开发阶段的支出能够可靠地计量。</w:t>
      </w:r>
    </w:p>
    <w:p>
      <w:pPr>
        <w:pStyle w:val="Style31"/>
        <w:keepNext/>
        <w:keepLines/>
        <w:widowControl w:val="0"/>
        <w:shd w:val="clear" w:color="auto" w:fill="auto"/>
        <w:bidi w:val="0"/>
        <w:spacing w:before="0" w:after="280" w:line="240" w:lineRule="auto"/>
        <w:ind w:left="0" w:right="0" w:firstLine="0"/>
        <w:jc w:val="both"/>
      </w:pPr>
      <w:bookmarkStart w:id="1116" w:name="bookmark1116"/>
      <w:bookmarkStart w:id="1117" w:name="bookmark1117"/>
      <w:bookmarkStart w:id="1118" w:name="bookmark1118"/>
      <w:bookmarkStart w:id="1119" w:name="bookmark1119"/>
      <w:r>
        <w:rPr>
          <w:rFonts w:ascii="Times New Roman" w:eastAsia="Times New Roman" w:hAnsi="Times New Roman" w:cs="Times New Roman"/>
          <w:color w:val="000000"/>
          <w:spacing w:val="0"/>
          <w:w w:val="100"/>
          <w:position w:val="0"/>
        </w:rPr>
        <w:t>2</w:t>
      </w:r>
      <w:bookmarkEnd w:id="1118"/>
      <w:r>
        <w:rPr>
          <w:rFonts w:ascii="Times New Roman" w:eastAsia="Times New Roman" w:hAnsi="Times New Roman" w:cs="Times New Roman"/>
          <w:color w:val="000000"/>
          <w:spacing w:val="0"/>
          <w:w w:val="100"/>
          <w:position w:val="0"/>
        </w:rPr>
        <w:t>2</w:t>
      </w:r>
      <w:r>
        <w:rPr>
          <w:color w:val="000000"/>
          <w:spacing w:val="0"/>
          <w:w w:val="100"/>
          <w:position w:val="0"/>
        </w:rPr>
        <w:t>、长期资产减值</w:t>
      </w:r>
      <w:bookmarkEnd w:id="1116"/>
      <w:bookmarkEnd w:id="1117"/>
      <w:bookmarkEnd w:id="1119"/>
    </w:p>
    <w:p>
      <w:pPr>
        <w:pStyle w:val="Style27"/>
        <w:keepNext w:val="0"/>
        <w:keepLines w:val="0"/>
        <w:widowControl w:val="0"/>
        <w:shd w:val="clear" w:color="auto" w:fill="auto"/>
        <w:bidi w:val="0"/>
        <w:spacing w:before="0" w:after="40" w:line="461" w:lineRule="exact"/>
        <w:ind w:left="0" w:right="0"/>
        <w:jc w:val="both"/>
      </w:pPr>
      <w:r>
        <w:rPr>
          <w:color w:val="000000"/>
          <w:spacing w:val="0"/>
          <w:w w:val="100"/>
          <w:position w:val="0"/>
        </w:rPr>
        <w:t>对长期股权投资、采用成本模式计量的投资性房地产、固定资产、在建工程、采用成本模式计量的生产性生物资产、油 气资产、使用寿命有限的无形资产等长期资产</w:t>
      </w:r>
      <w:r>
        <w:rPr>
          <w:color w:val="000000"/>
          <w:spacing w:val="0"/>
          <w:w w:val="100"/>
          <w:position w:val="0"/>
          <w:sz w:val="18"/>
          <w:szCs w:val="18"/>
        </w:rPr>
        <w:t>，</w:t>
      </w:r>
      <w:r>
        <w:rPr>
          <w:color w:val="000000"/>
          <w:spacing w:val="0"/>
          <w:w w:val="100"/>
          <w:position w:val="0"/>
        </w:rPr>
        <w:t xml:space="preserve">在资产负债表日有迹象表明发生减值的，估计其可收回金额。对因企业合并 </w:t>
      </w:r>
      <w:r>
        <w:rPr>
          <w:color w:val="000000"/>
          <w:spacing w:val="0"/>
          <w:w w:val="100"/>
          <w:position w:val="0"/>
        </w:rPr>
        <w:t>所形成的商誉和使用寿命不确定的无形资产，无论是否存在减值迹象，每年都进行减值测试。商誉结合与其相关的资产组或 者资产组组合进行减值测试。</w:t>
      </w:r>
    </w:p>
    <w:p>
      <w:pPr>
        <w:pStyle w:val="Style27"/>
        <w:keepNext w:val="0"/>
        <w:keepLines w:val="0"/>
        <w:widowControl w:val="0"/>
        <w:shd w:val="clear" w:color="auto" w:fill="auto"/>
        <w:bidi w:val="0"/>
        <w:spacing w:before="0" w:after="540" w:line="470" w:lineRule="exact"/>
        <w:ind w:left="0" w:right="0"/>
        <w:jc w:val="left"/>
      </w:pPr>
      <w:r>
        <w:rPr>
          <w:color w:val="000000"/>
          <w:spacing w:val="0"/>
          <w:w w:val="100"/>
          <w:position w:val="0"/>
        </w:rPr>
        <w:t>若上述长期资产的可收回金额低于其账面价值的，按其差额确认资产减值准备并计入当期损益。</w:t>
      </w:r>
    </w:p>
    <w:p>
      <w:pPr>
        <w:pStyle w:val="Style31"/>
        <w:keepNext/>
        <w:keepLines/>
        <w:widowControl w:val="0"/>
        <w:shd w:val="clear" w:color="auto" w:fill="auto"/>
        <w:tabs>
          <w:tab w:pos="476" w:val="left"/>
        </w:tabs>
        <w:bidi w:val="0"/>
        <w:spacing w:before="0" w:after="280" w:line="240" w:lineRule="auto"/>
        <w:ind w:left="0" w:right="0" w:firstLine="0"/>
        <w:jc w:val="both"/>
      </w:pPr>
      <w:bookmarkStart w:id="1120" w:name="bookmark1120"/>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2</w:t>
      </w:r>
      <w:bookmarkEnd w:id="1122"/>
      <w:r>
        <w:rPr>
          <w:rFonts w:ascii="Times New Roman" w:eastAsia="Times New Roman" w:hAnsi="Times New Roman" w:cs="Times New Roman"/>
          <w:color w:val="000000"/>
          <w:spacing w:val="0"/>
          <w:w w:val="100"/>
          <w:position w:val="0"/>
        </w:rPr>
        <w:t>3</w:t>
      </w:r>
      <w:r>
        <w:rPr>
          <w:color w:val="000000"/>
          <w:spacing w:val="0"/>
          <w:w w:val="100"/>
          <w:position w:val="0"/>
        </w:rPr>
        <w:t>、</w:t>
        <w:tab/>
        <w:t>长期待摊费用</w:t>
      </w:r>
      <w:bookmarkEnd w:id="1120"/>
      <w:bookmarkEnd w:id="1121"/>
      <w:bookmarkEnd w:id="1123"/>
    </w:p>
    <w:p>
      <w:pPr>
        <w:pStyle w:val="Style27"/>
        <w:keepNext w:val="0"/>
        <w:keepLines w:val="0"/>
        <w:widowControl w:val="0"/>
        <w:shd w:val="clear" w:color="auto" w:fill="auto"/>
        <w:bidi w:val="0"/>
        <w:spacing w:before="0" w:after="540" w:line="468" w:lineRule="exact"/>
        <w:ind w:left="0" w:right="0"/>
        <w:jc w:val="both"/>
      </w:pPr>
      <w:r>
        <w:rPr>
          <w:color w:val="000000"/>
          <w:spacing w:val="0"/>
          <w:w w:val="100"/>
          <w:position w:val="0"/>
        </w:rPr>
        <w:t>长期待摊费用核算已经支出，摊销期限在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年以上（不含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年）的各项费用。长期待摊费用按实际发生额入账，在受益期 或规定的期限内分期平均摊销。如果长期待摊的费用项目不能使以后会计期间受益则将尚未摊销的该项目的摊余价值全部转 入当期损益。</w:t>
      </w:r>
    </w:p>
    <w:p>
      <w:pPr>
        <w:pStyle w:val="Style31"/>
        <w:keepNext/>
        <w:keepLines/>
        <w:widowControl w:val="0"/>
        <w:shd w:val="clear" w:color="auto" w:fill="auto"/>
        <w:tabs>
          <w:tab w:pos="476" w:val="left"/>
        </w:tabs>
        <w:bidi w:val="0"/>
        <w:spacing w:before="0" w:after="540" w:line="240" w:lineRule="auto"/>
        <w:ind w:left="0" w:right="0" w:firstLine="0"/>
        <w:jc w:val="left"/>
      </w:pPr>
      <w:bookmarkStart w:id="1124" w:name="bookmark1124"/>
      <w:bookmarkStart w:id="1125" w:name="bookmark1125"/>
      <w:bookmarkStart w:id="1126" w:name="bookmark1126"/>
      <w:bookmarkStart w:id="1127" w:name="bookmark1127"/>
      <w:r>
        <w:rPr>
          <w:rFonts w:ascii="Times New Roman" w:eastAsia="Times New Roman" w:hAnsi="Times New Roman" w:cs="Times New Roman"/>
          <w:color w:val="000000"/>
          <w:spacing w:val="0"/>
          <w:w w:val="100"/>
          <w:position w:val="0"/>
        </w:rPr>
        <w:t>2</w:t>
      </w:r>
      <w:bookmarkEnd w:id="1126"/>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1124"/>
      <w:bookmarkEnd w:id="1125"/>
      <w:bookmarkEnd w:id="1127"/>
    </w:p>
    <w:p>
      <w:pPr>
        <w:pStyle w:val="Style39"/>
        <w:keepNext/>
        <w:keepLines/>
        <w:widowControl w:val="0"/>
        <w:shd w:val="clear" w:color="auto" w:fill="auto"/>
        <w:tabs>
          <w:tab w:pos="486" w:val="left"/>
        </w:tabs>
        <w:bidi w:val="0"/>
        <w:spacing w:before="0" w:line="240" w:lineRule="auto"/>
        <w:ind w:left="0" w:right="0" w:firstLine="0"/>
        <w:jc w:val="left"/>
      </w:pPr>
      <w:bookmarkStart w:id="1128" w:name="bookmark1128"/>
      <w:bookmarkStart w:id="1129" w:name="bookmark1129"/>
      <w:bookmarkStart w:id="1130" w:name="bookmark1130"/>
      <w:bookmarkStart w:id="1131" w:name="bookmark1131"/>
      <w:r>
        <w:rPr>
          <w:color w:val="000000"/>
          <w:spacing w:val="0"/>
          <w:w w:val="100"/>
          <w:position w:val="0"/>
        </w:rPr>
        <w:t>（</w:t>
      </w:r>
      <w:bookmarkEnd w:id="1130"/>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128"/>
      <w:bookmarkEnd w:id="1129"/>
      <w:bookmarkEnd w:id="1131"/>
    </w:p>
    <w:p>
      <w:pPr>
        <w:pStyle w:val="Style27"/>
        <w:keepNext w:val="0"/>
        <w:keepLines w:val="0"/>
        <w:widowControl w:val="0"/>
        <w:shd w:val="clear" w:color="auto" w:fill="auto"/>
        <w:bidi w:val="0"/>
        <w:spacing w:before="0" w:after="540" w:line="470" w:lineRule="exact"/>
        <w:ind w:left="0" w:right="0"/>
        <w:jc w:val="left"/>
      </w:pPr>
      <w:r>
        <w:rPr>
          <w:color w:val="000000"/>
          <w:spacing w:val="0"/>
          <w:w w:val="100"/>
          <w:position w:val="0"/>
        </w:rPr>
        <w:t>在职工为公司提供服务的会计期间，将实际发生的短期薪酬确认为负债，并计入当期损益或相关资产成本。</w:t>
      </w:r>
    </w:p>
    <w:p>
      <w:pPr>
        <w:pStyle w:val="Style39"/>
        <w:keepNext/>
        <w:keepLines/>
        <w:widowControl w:val="0"/>
        <w:shd w:val="clear" w:color="auto" w:fill="auto"/>
        <w:tabs>
          <w:tab w:pos="486" w:val="left"/>
        </w:tabs>
        <w:bidi w:val="0"/>
        <w:spacing w:before="0" w:line="240" w:lineRule="auto"/>
        <w:ind w:left="0" w:right="0" w:firstLine="0"/>
        <w:jc w:val="left"/>
      </w:pPr>
      <w:bookmarkStart w:id="1132" w:name="bookmark1132"/>
      <w:bookmarkStart w:id="1133" w:name="bookmark1133"/>
      <w:bookmarkStart w:id="1134" w:name="bookmark1134"/>
      <w:bookmarkStart w:id="1135" w:name="bookmark1135"/>
      <w:r>
        <w:rPr>
          <w:color w:val="000000"/>
          <w:spacing w:val="0"/>
          <w:w w:val="100"/>
          <w:position w:val="0"/>
        </w:rPr>
        <w:t>（</w:t>
      </w:r>
      <w:bookmarkEnd w:id="1134"/>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132"/>
      <w:bookmarkEnd w:id="1133"/>
      <w:bookmarkEnd w:id="1135"/>
    </w:p>
    <w:p>
      <w:pPr>
        <w:pStyle w:val="Style27"/>
        <w:keepNext w:val="0"/>
        <w:keepLines w:val="0"/>
        <w:widowControl w:val="0"/>
        <w:shd w:val="clear" w:color="auto" w:fill="auto"/>
        <w:bidi w:val="0"/>
        <w:spacing w:before="0" w:after="40" w:line="470" w:lineRule="exact"/>
        <w:ind w:left="0" w:right="0"/>
        <w:jc w:val="both"/>
      </w:pPr>
      <w:r>
        <w:rPr>
          <w:color w:val="000000"/>
          <w:spacing w:val="0"/>
          <w:w w:val="100"/>
          <w:position w:val="0"/>
        </w:rPr>
        <w:t>离职后福利分为设定提存计划和设定受益计划。</w:t>
      </w:r>
    </w:p>
    <w:p>
      <w:pPr>
        <w:pStyle w:val="Style27"/>
        <w:keepNext w:val="0"/>
        <w:keepLines w:val="0"/>
        <w:widowControl w:val="0"/>
        <w:numPr>
          <w:ilvl w:val="0"/>
          <w:numId w:val="41"/>
        </w:numPr>
        <w:shd w:val="clear" w:color="auto" w:fill="auto"/>
        <w:tabs>
          <w:tab w:pos="630" w:val="left"/>
        </w:tabs>
        <w:bidi w:val="0"/>
        <w:spacing w:before="0" w:after="40" w:line="451" w:lineRule="exact"/>
        <w:ind w:left="0" w:right="0" w:firstLine="300"/>
        <w:jc w:val="both"/>
      </w:pPr>
      <w:bookmarkStart w:id="1136" w:name="bookmark1136"/>
      <w:bookmarkEnd w:id="1136"/>
      <w:r>
        <w:rPr>
          <w:color w:val="000000"/>
          <w:spacing w:val="0"/>
          <w:w w:val="100"/>
          <w:position w:val="0"/>
        </w:rPr>
        <w:t>在职工为公司提供服务的会计期间，根据设定提存计划计算的应缴存金额确认为负债，并计入当期损益或相关资产成 本。</w:t>
      </w:r>
    </w:p>
    <w:p>
      <w:pPr>
        <w:pStyle w:val="Style27"/>
        <w:keepNext w:val="0"/>
        <w:keepLines w:val="0"/>
        <w:widowControl w:val="0"/>
        <w:numPr>
          <w:ilvl w:val="0"/>
          <w:numId w:val="41"/>
        </w:numPr>
        <w:shd w:val="clear" w:color="auto" w:fill="auto"/>
        <w:tabs>
          <w:tab w:pos="666" w:val="left"/>
        </w:tabs>
        <w:bidi w:val="0"/>
        <w:spacing w:before="0" w:after="40" w:line="470" w:lineRule="exact"/>
        <w:ind w:left="0" w:right="0" w:firstLine="300"/>
        <w:jc w:val="both"/>
      </w:pPr>
      <w:bookmarkStart w:id="1137" w:name="bookmark1137"/>
      <w:bookmarkEnd w:id="1137"/>
      <w:r>
        <w:rPr>
          <w:color w:val="000000"/>
          <w:spacing w:val="0"/>
          <w:w w:val="100"/>
          <w:position w:val="0"/>
        </w:rPr>
        <w:t>对设定受益计划的会计处理通常包括下列步骤：</w:t>
      </w:r>
    </w:p>
    <w:p>
      <w:pPr>
        <w:pStyle w:val="Style27"/>
        <w:keepNext w:val="0"/>
        <w:keepLines w:val="0"/>
        <w:widowControl w:val="0"/>
        <w:shd w:val="clear" w:color="auto" w:fill="auto"/>
        <w:bidi w:val="0"/>
        <w:spacing w:before="0" w:after="40" w:line="473" w:lineRule="exact"/>
        <w:ind w:left="0" w:right="0"/>
        <w:jc w:val="both"/>
      </w:pPr>
      <w:bookmarkStart w:id="1138" w:name="bookmark1138"/>
      <w:r>
        <w:rPr>
          <w:rFonts w:ascii="Times New Roman" w:eastAsia="Times New Roman" w:hAnsi="Times New Roman" w:cs="Times New Roman"/>
          <w:color w:val="000000"/>
          <w:spacing w:val="0"/>
          <w:w w:val="100"/>
          <w:position w:val="0"/>
          <w:sz w:val="18"/>
          <w:szCs w:val="18"/>
        </w:rPr>
        <w:t>A</w:t>
      </w:r>
      <w:bookmarkEnd w:id="1138"/>
      <w:r>
        <w:rPr>
          <w:color w:val="000000"/>
          <w:spacing w:val="0"/>
          <w:w w:val="100"/>
          <w:position w:val="0"/>
        </w:rPr>
        <w:t xml:space="preserve">、 </w:t>
      </w:r>
      <w:r>
        <w:rPr>
          <w:color w:val="000000"/>
          <w:spacing w:val="0"/>
          <w:w w:val="100"/>
          <w:position w:val="0"/>
        </w:rPr>
        <w:t>根据预期累计福利单位法，采用无偏且相互一致的精算假设对有关人口统计变量和财务变量等作出估计，计量设定 受益计划所产生的义务，并确定相关义务的所属期间。同时，对设定受益计划所产生的义务予以折现，以确定设定受益计划 义务的现值和当期服务成本；</w:t>
      </w:r>
    </w:p>
    <w:p>
      <w:pPr>
        <w:pStyle w:val="Style27"/>
        <w:keepNext w:val="0"/>
        <w:keepLines w:val="0"/>
        <w:widowControl w:val="0"/>
        <w:shd w:val="clear" w:color="auto" w:fill="auto"/>
        <w:bidi w:val="0"/>
        <w:spacing w:before="0" w:after="40" w:line="473" w:lineRule="exact"/>
        <w:ind w:left="0" w:right="0"/>
        <w:jc w:val="both"/>
      </w:pPr>
      <w:bookmarkStart w:id="1139" w:name="bookmark1139"/>
      <w:r>
        <w:rPr>
          <w:rFonts w:ascii="Times New Roman" w:eastAsia="Times New Roman" w:hAnsi="Times New Roman" w:cs="Times New Roman"/>
          <w:color w:val="000000"/>
          <w:spacing w:val="0"/>
          <w:w w:val="100"/>
          <w:position w:val="0"/>
          <w:sz w:val="18"/>
          <w:szCs w:val="18"/>
        </w:rPr>
        <w:t>B</w:t>
      </w:r>
      <w:bookmarkEnd w:id="1139"/>
      <w:r>
        <w:rPr>
          <w:color w:val="000000"/>
          <w:spacing w:val="0"/>
          <w:w w:val="100"/>
          <w:position w:val="0"/>
        </w:rPr>
        <w:t xml:space="preserve">、 </w:t>
      </w:r>
      <w:r>
        <w:rPr>
          <w:color w:val="000000"/>
          <w:spacing w:val="0"/>
          <w:w w:val="100"/>
          <w:position w:val="0"/>
        </w:rPr>
        <w:t>设定受益计划存在资产的，将设定受益计划义务现值减去设定受益计划资产公允价值所形成的赤字或盈余确认为一 项设定受益计划净负债或净资产。设定受益计划存在盈余的，以设定受益计划的盈余和资产上限两项的孰低者计量设定受益 计划净资产；</w:t>
      </w:r>
    </w:p>
    <w:p>
      <w:pPr>
        <w:pStyle w:val="Style27"/>
        <w:keepNext w:val="0"/>
        <w:keepLines w:val="0"/>
        <w:widowControl w:val="0"/>
        <w:shd w:val="clear" w:color="auto" w:fill="auto"/>
        <w:tabs>
          <w:tab w:pos="750" w:val="left"/>
        </w:tabs>
        <w:bidi w:val="0"/>
        <w:spacing w:before="0" w:after="280" w:line="470" w:lineRule="exact"/>
        <w:ind w:left="0" w:right="0"/>
        <w:jc w:val="both"/>
      </w:pPr>
      <w:bookmarkStart w:id="1140" w:name="bookmark1140"/>
      <w:r>
        <w:rPr>
          <w:rFonts w:ascii="Times New Roman" w:eastAsia="Times New Roman" w:hAnsi="Times New Roman" w:cs="Times New Roman"/>
          <w:color w:val="000000"/>
          <w:spacing w:val="0"/>
          <w:w w:val="100"/>
          <w:position w:val="0"/>
          <w:sz w:val="18"/>
          <w:szCs w:val="18"/>
        </w:rPr>
        <w:t>C</w:t>
      </w:r>
      <w:bookmarkEnd w:id="1140"/>
      <w:r>
        <w:rPr>
          <w:color w:val="000000"/>
          <w:spacing w:val="0"/>
          <w:w w:val="100"/>
          <w:position w:val="0"/>
        </w:rPr>
        <w:t>、</w:t>
        <w:tab/>
      </w:r>
      <w:r>
        <w:rPr>
          <w:color w:val="000000"/>
          <w:spacing w:val="0"/>
          <w:w w:val="100"/>
          <w:position w:val="0"/>
        </w:rPr>
        <w:t>期末，将设定受益计划产生的职工薪酬成本确认为服务成本、设定受益计划净负债或净资产的利息净额以及重新计 量设定受益计划净负债或净资产所产生的变动等三部分，其中服务成本和设定受益计划净负债或净资产的利息净额计入当期 损益或相关资产成本，重新计量设定受益计划净负债或净资产所产生的变动计入其他综合收益，并且在后续会计期间不允许 转回至损益，但可以在权益范围内转移这些在其他综合收益确认的金额。</w:t>
      </w:r>
    </w:p>
    <w:p>
      <w:pPr>
        <w:pStyle w:val="Style39"/>
        <w:keepNext/>
        <w:keepLines/>
        <w:widowControl w:val="0"/>
        <w:shd w:val="clear" w:color="auto" w:fill="auto"/>
        <w:tabs>
          <w:tab w:pos="476" w:val="left"/>
        </w:tabs>
        <w:bidi w:val="0"/>
        <w:spacing w:before="0" w:after="260" w:line="240" w:lineRule="auto"/>
        <w:ind w:left="0" w:right="0" w:firstLine="0"/>
        <w:jc w:val="left"/>
      </w:pPr>
      <w:bookmarkStart w:id="1141" w:name="bookmark1141"/>
      <w:bookmarkStart w:id="1142" w:name="bookmark1142"/>
      <w:bookmarkStart w:id="1143" w:name="bookmark1143"/>
      <w:bookmarkStart w:id="1144" w:name="bookmark1144"/>
      <w:r>
        <w:rPr>
          <w:color w:val="000000"/>
          <w:spacing w:val="0"/>
          <w:w w:val="100"/>
          <w:position w:val="0"/>
        </w:rPr>
        <w:t>（</w:t>
      </w:r>
      <w:bookmarkEnd w:id="1143"/>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141"/>
      <w:bookmarkEnd w:id="1142"/>
      <w:bookmarkEnd w:id="1144"/>
    </w:p>
    <w:p>
      <w:pPr>
        <w:pStyle w:val="Style27"/>
        <w:keepNext w:val="0"/>
        <w:keepLines w:val="0"/>
        <w:widowControl w:val="0"/>
        <w:shd w:val="clear" w:color="auto" w:fill="auto"/>
        <w:bidi w:val="0"/>
        <w:spacing w:before="0" w:after="540" w:line="475" w:lineRule="exact"/>
        <w:ind w:left="0" w:right="0"/>
        <w:jc w:val="both"/>
      </w:pPr>
      <w:r>
        <w:rPr>
          <w:color w:val="000000"/>
          <w:spacing w:val="0"/>
          <w:w w:val="100"/>
          <w:position w:val="0"/>
        </w:rPr>
        <w:t>向职工提供的辞退福利，在下列两者孰早日确认辞退福利产生的职工薪酬负债，并计入当期损益：①公司不能单方面撤 回因解除劳动关系计划或裁减建议所提供的辞退福利时；②公司确认与涉及支付辞退福利的重组相关的成本或费用时。</w:t>
      </w:r>
    </w:p>
    <w:p>
      <w:pPr>
        <w:pStyle w:val="Style39"/>
        <w:keepNext/>
        <w:keepLines/>
        <w:widowControl w:val="0"/>
        <w:shd w:val="clear" w:color="auto" w:fill="auto"/>
        <w:tabs>
          <w:tab w:pos="476" w:val="left"/>
        </w:tabs>
        <w:bidi w:val="0"/>
        <w:spacing w:before="0" w:after="260" w:line="240" w:lineRule="auto"/>
        <w:ind w:left="0" w:right="0" w:firstLine="0"/>
        <w:jc w:val="left"/>
      </w:pPr>
      <w:bookmarkStart w:id="1145" w:name="bookmark1145"/>
      <w:bookmarkStart w:id="1146" w:name="bookmark1146"/>
      <w:bookmarkStart w:id="1147" w:name="bookmark1147"/>
      <w:bookmarkStart w:id="1148" w:name="bookmark1148"/>
      <w:r>
        <w:rPr>
          <w:color w:val="000000"/>
          <w:spacing w:val="0"/>
          <w:w w:val="100"/>
          <w:position w:val="0"/>
        </w:rPr>
        <w:t>（</w:t>
      </w:r>
      <w:bookmarkEnd w:id="1147"/>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1145"/>
      <w:bookmarkEnd w:id="1146"/>
      <w:bookmarkEnd w:id="1148"/>
    </w:p>
    <w:p>
      <w:pPr>
        <w:pStyle w:val="Style27"/>
        <w:keepNext w:val="0"/>
        <w:keepLines w:val="0"/>
        <w:widowControl w:val="0"/>
        <w:shd w:val="clear" w:color="auto" w:fill="auto"/>
        <w:bidi w:val="0"/>
        <w:spacing w:before="0" w:after="540" w:line="469" w:lineRule="exact"/>
        <w:ind w:left="0" w:right="0"/>
        <w:jc w:val="both"/>
      </w:pPr>
      <w:r>
        <w:rPr>
          <w:color w:val="000000"/>
          <w:spacing w:val="0"/>
          <w:w w:val="100"/>
          <w:position w:val="0"/>
        </w:rPr>
        <w:t>向职工提供的其他长期福利，符合设定提存计划条件的，按照设定提存计划的有关规定进行会计处理；除此之外的其他 长期福利，按照设定受益计划的有关规定进行会计处理，为简化相关会计处理，将其产生的职工薪酬成本确认为服务成本、 其他长期职工福利净负债或净资产的利息净额以及重新计量其他长期职工福利净负债或净资产所产生的变动等组成项目的 总净额计入当期损益或相关资产成本。</w:t>
      </w:r>
    </w:p>
    <w:p>
      <w:pPr>
        <w:pStyle w:val="Style31"/>
        <w:keepNext/>
        <w:keepLines/>
        <w:widowControl w:val="0"/>
        <w:shd w:val="clear" w:color="auto" w:fill="auto"/>
        <w:tabs>
          <w:tab w:pos="466" w:val="left"/>
        </w:tabs>
        <w:bidi w:val="0"/>
        <w:spacing w:before="0" w:after="260" w:line="240" w:lineRule="auto"/>
        <w:ind w:left="0" w:right="0" w:firstLine="0"/>
        <w:jc w:val="left"/>
      </w:pPr>
      <w:bookmarkStart w:id="1149" w:name="bookmark1149"/>
      <w:bookmarkStart w:id="1150" w:name="bookmark1150"/>
      <w:bookmarkStart w:id="1151" w:name="bookmark1151"/>
      <w:bookmarkStart w:id="1152" w:name="bookmark1152"/>
      <w:r>
        <w:rPr>
          <w:rFonts w:ascii="Times New Roman" w:eastAsia="Times New Roman" w:hAnsi="Times New Roman" w:cs="Times New Roman"/>
          <w:color w:val="000000"/>
          <w:spacing w:val="0"/>
          <w:w w:val="100"/>
          <w:position w:val="0"/>
        </w:rPr>
        <w:t>2</w:t>
      </w:r>
      <w:bookmarkEnd w:id="1151"/>
      <w:r>
        <w:rPr>
          <w:rFonts w:ascii="Times New Roman" w:eastAsia="Times New Roman" w:hAnsi="Times New Roman" w:cs="Times New Roman"/>
          <w:color w:val="000000"/>
          <w:spacing w:val="0"/>
          <w:w w:val="100"/>
          <w:position w:val="0"/>
        </w:rPr>
        <w:t>5</w:t>
      </w:r>
      <w:r>
        <w:rPr>
          <w:color w:val="000000"/>
          <w:spacing w:val="0"/>
          <w:w w:val="100"/>
          <w:position w:val="0"/>
        </w:rPr>
        <w:t>、</w:t>
        <w:tab/>
        <w:t>预计负债</w:t>
      </w:r>
      <w:bookmarkEnd w:id="1149"/>
      <w:bookmarkEnd w:id="1150"/>
      <w:bookmarkEnd w:id="1152"/>
    </w:p>
    <w:p>
      <w:pPr>
        <w:pStyle w:val="Style27"/>
        <w:keepNext w:val="0"/>
        <w:keepLines w:val="0"/>
        <w:widowControl w:val="0"/>
        <w:shd w:val="clear" w:color="auto" w:fill="auto"/>
        <w:tabs>
          <w:tab w:pos="884" w:val="left"/>
        </w:tabs>
        <w:bidi w:val="0"/>
        <w:spacing w:before="0" w:after="0" w:line="475" w:lineRule="exact"/>
        <w:ind w:left="0" w:right="0"/>
        <w:jc w:val="both"/>
      </w:pPr>
      <w:bookmarkStart w:id="1153" w:name="bookmark1153"/>
      <w:r>
        <w:rPr>
          <w:color w:val="000000"/>
          <w:spacing w:val="0"/>
          <w:w w:val="100"/>
          <w:position w:val="0"/>
        </w:rPr>
        <w:t>（</w:t>
      </w:r>
      <w:bookmarkEnd w:id="115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因对外提供担保、诉讼事项、产品质量保证、亏损合同等或有事项形成的义务成为公司承担的现时义务，履行该 义务很可能导致经济利益流出公司，且该义务的金额能够可靠的计量时，公司将该项义务确认为预计负债。</w:t>
      </w:r>
    </w:p>
    <w:p>
      <w:pPr>
        <w:pStyle w:val="Style27"/>
        <w:keepNext w:val="0"/>
        <w:keepLines w:val="0"/>
        <w:widowControl w:val="0"/>
        <w:shd w:val="clear" w:color="auto" w:fill="auto"/>
        <w:tabs>
          <w:tab w:pos="884" w:val="left"/>
        </w:tabs>
        <w:bidi w:val="0"/>
        <w:spacing w:before="0" w:after="540" w:line="475" w:lineRule="exact"/>
        <w:ind w:left="0" w:right="0"/>
        <w:jc w:val="both"/>
      </w:pPr>
      <w:bookmarkStart w:id="1154" w:name="bookmark1154"/>
      <w:r>
        <w:rPr>
          <w:color w:val="000000"/>
          <w:spacing w:val="0"/>
          <w:w w:val="100"/>
          <w:position w:val="0"/>
        </w:rPr>
        <w:t>（</w:t>
      </w:r>
      <w:bookmarkEnd w:id="115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公司按照履行相关现时义务所需支出的最佳估计数对预计负债进行初始计量，并在资产负债表日对预计负债的账 面价值进行复核。</w:t>
      </w:r>
    </w:p>
    <w:p>
      <w:pPr>
        <w:pStyle w:val="Style31"/>
        <w:keepNext/>
        <w:keepLines/>
        <w:widowControl w:val="0"/>
        <w:shd w:val="clear" w:color="auto" w:fill="auto"/>
        <w:tabs>
          <w:tab w:pos="466" w:val="left"/>
        </w:tabs>
        <w:bidi w:val="0"/>
        <w:spacing w:before="0" w:after="540" w:line="240" w:lineRule="auto"/>
        <w:ind w:left="0" w:right="0" w:firstLine="0"/>
        <w:jc w:val="left"/>
      </w:pPr>
      <w:bookmarkStart w:id="1155" w:name="bookmark1155"/>
      <w:bookmarkStart w:id="1156" w:name="bookmark1156"/>
      <w:bookmarkStart w:id="1157" w:name="bookmark1157"/>
      <w:bookmarkStart w:id="1158" w:name="bookmark1158"/>
      <w:r>
        <w:rPr>
          <w:rFonts w:ascii="Times New Roman" w:eastAsia="Times New Roman" w:hAnsi="Times New Roman" w:cs="Times New Roman"/>
          <w:color w:val="000000"/>
          <w:spacing w:val="0"/>
          <w:w w:val="100"/>
          <w:position w:val="0"/>
        </w:rPr>
        <w:t>2</w:t>
      </w:r>
      <w:bookmarkEnd w:id="1157"/>
      <w:r>
        <w:rPr>
          <w:rFonts w:ascii="Times New Roman" w:eastAsia="Times New Roman" w:hAnsi="Times New Roman" w:cs="Times New Roman"/>
          <w:color w:val="000000"/>
          <w:spacing w:val="0"/>
          <w:w w:val="100"/>
          <w:position w:val="0"/>
        </w:rPr>
        <w:t>6</w:t>
      </w:r>
      <w:r>
        <w:rPr>
          <w:color w:val="000000"/>
          <w:spacing w:val="0"/>
          <w:w w:val="100"/>
          <w:position w:val="0"/>
        </w:rPr>
        <w:t>、</w:t>
        <w:tab/>
        <w:t>股份支付</w:t>
      </w:r>
      <w:bookmarkEnd w:id="1155"/>
      <w:bookmarkEnd w:id="1156"/>
      <w:bookmarkEnd w:id="1158"/>
    </w:p>
    <w:p>
      <w:pPr>
        <w:pStyle w:val="Style31"/>
        <w:keepNext/>
        <w:keepLines/>
        <w:widowControl w:val="0"/>
        <w:shd w:val="clear" w:color="auto" w:fill="auto"/>
        <w:tabs>
          <w:tab w:pos="476" w:val="left"/>
        </w:tabs>
        <w:bidi w:val="0"/>
        <w:spacing w:before="0" w:after="260" w:line="240" w:lineRule="auto"/>
        <w:ind w:left="0" w:right="0" w:firstLine="0"/>
        <w:jc w:val="left"/>
      </w:pPr>
      <w:bookmarkStart w:id="1159" w:name="bookmark1159"/>
      <w:bookmarkStart w:id="1160" w:name="bookmark1160"/>
      <w:bookmarkStart w:id="1161" w:name="bookmark1161"/>
      <w:bookmarkStart w:id="1162" w:name="bookmark1162"/>
      <w:r>
        <w:rPr>
          <w:color w:val="000000"/>
          <w:spacing w:val="0"/>
          <w:w w:val="100"/>
          <w:position w:val="0"/>
        </w:rPr>
        <w:t>（</w:t>
      </w:r>
      <w:bookmarkEnd w:id="1161"/>
      <w:r>
        <w:rPr>
          <w:rFonts w:ascii="Times New Roman" w:eastAsia="Times New Roman" w:hAnsi="Times New Roman" w:cs="Times New Roman"/>
          <w:color w:val="000000"/>
          <w:spacing w:val="0"/>
          <w:w w:val="100"/>
          <w:position w:val="0"/>
        </w:rPr>
        <w:t>1</w:t>
      </w:r>
      <w:r>
        <w:rPr>
          <w:color w:val="000000"/>
          <w:spacing w:val="0"/>
          <w:w w:val="100"/>
          <w:position w:val="0"/>
        </w:rPr>
        <w:t>）</w:t>
        <w:tab/>
        <w:t>股份支付的种类</w:t>
      </w:r>
      <w:bookmarkEnd w:id="1159"/>
      <w:bookmarkEnd w:id="1160"/>
      <w:bookmarkEnd w:id="1162"/>
    </w:p>
    <w:p>
      <w:pPr>
        <w:pStyle w:val="Style27"/>
        <w:keepNext w:val="0"/>
        <w:keepLines w:val="0"/>
        <w:widowControl w:val="0"/>
        <w:shd w:val="clear" w:color="auto" w:fill="auto"/>
        <w:bidi w:val="0"/>
        <w:spacing w:before="0" w:after="540" w:line="469" w:lineRule="exact"/>
        <w:ind w:left="0" w:right="0" w:firstLine="520"/>
        <w:jc w:val="left"/>
      </w:pPr>
      <w:r>
        <w:rPr>
          <w:color w:val="000000"/>
          <w:spacing w:val="0"/>
          <w:w w:val="100"/>
          <w:position w:val="0"/>
        </w:rPr>
        <w:t>包括以权益结算的股份支付和以现金结算的股份支付。</w:t>
      </w:r>
    </w:p>
    <w:p>
      <w:pPr>
        <w:pStyle w:val="Style31"/>
        <w:keepNext/>
        <w:keepLines/>
        <w:widowControl w:val="0"/>
        <w:shd w:val="clear" w:color="auto" w:fill="auto"/>
        <w:tabs>
          <w:tab w:pos="476" w:val="left"/>
        </w:tabs>
        <w:bidi w:val="0"/>
        <w:spacing w:before="0" w:after="260" w:line="240" w:lineRule="auto"/>
        <w:ind w:left="0" w:right="0" w:firstLine="0"/>
        <w:jc w:val="left"/>
      </w:pPr>
      <w:bookmarkStart w:id="1163" w:name="bookmark1163"/>
      <w:bookmarkStart w:id="1164" w:name="bookmark1164"/>
      <w:bookmarkStart w:id="1165" w:name="bookmark1165"/>
      <w:bookmarkStart w:id="1166" w:name="bookmark1166"/>
      <w:r>
        <w:rPr>
          <w:color w:val="000000"/>
          <w:spacing w:val="0"/>
          <w:w w:val="100"/>
          <w:position w:val="0"/>
        </w:rPr>
        <w:t>（</w:t>
      </w:r>
      <w:bookmarkEnd w:id="1165"/>
      <w:r>
        <w:rPr>
          <w:rFonts w:ascii="Times New Roman" w:eastAsia="Times New Roman" w:hAnsi="Times New Roman" w:cs="Times New Roman"/>
          <w:color w:val="000000"/>
          <w:spacing w:val="0"/>
          <w:w w:val="100"/>
          <w:position w:val="0"/>
        </w:rPr>
        <w:t>2</w:t>
      </w:r>
      <w:r>
        <w:rPr>
          <w:color w:val="000000"/>
          <w:spacing w:val="0"/>
          <w:w w:val="100"/>
          <w:position w:val="0"/>
        </w:rPr>
        <w:t>）</w:t>
        <w:tab/>
        <w:t>实施、修改、终止股份支付计划的相关会计处理</w:t>
      </w:r>
      <w:bookmarkEnd w:id="1163"/>
      <w:bookmarkEnd w:id="1164"/>
      <w:bookmarkEnd w:id="1166"/>
    </w:p>
    <w:p>
      <w:pPr>
        <w:pStyle w:val="Style27"/>
        <w:keepNext w:val="0"/>
        <w:keepLines w:val="0"/>
        <w:widowControl w:val="0"/>
        <w:shd w:val="clear" w:color="auto" w:fill="auto"/>
        <w:bidi w:val="0"/>
        <w:spacing w:before="0" w:after="40" w:line="468" w:lineRule="exact"/>
        <w:ind w:left="0" w:right="0" w:firstLine="460"/>
        <w:jc w:val="both"/>
      </w:pPr>
      <w:r>
        <w:rPr>
          <w:color w:val="000000"/>
          <w:spacing w:val="0"/>
          <w:w w:val="100"/>
          <w:position w:val="0"/>
        </w:rPr>
        <w:t xml:space="preserve">①以权益结算的股份支付授予后立即可行权的换取职工服务的以权益结算的股份支付，在授予日按照权益工具的公允 价值计入相关成本或费用，相应调整资本公积。完成等待期内的服务或达到规定业绩条件才可行权的换取职工服务的以权益 结算的股份支付，在等待期内的每个资产负债表日，以对可行权权益工具数量的最佳估计为基础，按权益工具授予日的公允 价值，将当期取得的服务计入相关成本或费用，相应调整资本公积。换取其他方服务的权益结算的股份支付，如果其他方 服务的公允价值能够可靠计量的，按照其他方服务在取得日的公允价值计量；如果其他方服务的公允价值不能可靠计量，但 权益工具的公允价值能够可靠计量的，按照权益工具在服务取得日的公允价值计量，计入相关成本或费用，相应增加所有者 </w:t>
      </w:r>
      <w:r>
        <w:rPr>
          <w:color w:val="000000"/>
          <w:spacing w:val="0"/>
          <w:w w:val="100"/>
          <w:position w:val="0"/>
        </w:rPr>
        <w:t>权益。</w:t>
      </w:r>
    </w:p>
    <w:p>
      <w:pPr>
        <w:pStyle w:val="Style27"/>
        <w:keepNext w:val="0"/>
        <w:keepLines w:val="0"/>
        <w:widowControl w:val="0"/>
        <w:numPr>
          <w:ilvl w:val="0"/>
          <w:numId w:val="43"/>
        </w:numPr>
        <w:shd w:val="clear" w:color="auto" w:fill="auto"/>
        <w:tabs>
          <w:tab w:pos="708" w:val="left"/>
        </w:tabs>
        <w:bidi w:val="0"/>
        <w:spacing w:before="0" w:after="40" w:line="469" w:lineRule="exact"/>
        <w:ind w:left="0" w:right="0"/>
        <w:jc w:val="both"/>
      </w:pPr>
      <w:bookmarkStart w:id="1167" w:name="bookmark1167"/>
      <w:bookmarkEnd w:id="1167"/>
      <w:r>
        <w:rPr>
          <w:color w:val="000000"/>
          <w:spacing w:val="0"/>
          <w:w w:val="100"/>
          <w:position w:val="0"/>
        </w:rPr>
        <w:t>以现金结算的股份支付授予后立即可行权的换取职工服务的以现金结算的股份支付，在授予日按公司承担负债的公 允价值计入相关成本或费用，相应增加负债。完成等待期内的服务或达到规定业绩条件才可行权的换取职工服务的以现金结 算的股份支付，在等待期内的每个资产负债表日，以对可行权情况的最佳估计为基础，按公司承担负债的公允价值，将当期 取得的服务计入相关成本或费用和相应的负债。</w:t>
      </w:r>
    </w:p>
    <w:p>
      <w:pPr>
        <w:pStyle w:val="Style27"/>
        <w:keepNext w:val="0"/>
        <w:keepLines w:val="0"/>
        <w:widowControl w:val="0"/>
        <w:numPr>
          <w:ilvl w:val="0"/>
          <w:numId w:val="43"/>
        </w:numPr>
        <w:shd w:val="clear" w:color="auto" w:fill="auto"/>
        <w:tabs>
          <w:tab w:pos="708" w:val="left"/>
        </w:tabs>
        <w:bidi w:val="0"/>
        <w:spacing w:before="0" w:after="540" w:line="467" w:lineRule="exact"/>
        <w:ind w:left="0" w:right="0"/>
        <w:jc w:val="both"/>
      </w:pPr>
      <w:bookmarkStart w:id="1168" w:name="bookmark1168"/>
      <w:bookmarkEnd w:id="1168"/>
      <w:r>
        <w:rPr>
          <w:color w:val="000000"/>
          <w:spacing w:val="0"/>
          <w:w w:val="100"/>
          <w:position w:val="0"/>
        </w:rPr>
        <w:t>修改、终止股份支付计划如果修改增加了所授予的权益工具的公允价值，公司按照权益工具公允价值的增加相应地 确认取得服务的增加；如果修改增加了所授予的权益工具的数量，公司将增加的权益工具的公允价值相应地确认为取得服务 的增加；如果公司按照有利于职的方式修改可行权条件，公司在处理可行权条件时，考虑修改后的可行权条件。如果修改 减少了授予的权益工具的公允价值，公司继续以权益工具在授予日的公允价值为基础，确认取得服务的金额，而不考虑权益 工具公允价值的减少；如果修改减少了授予的权益工具的数量，公司将减少部分作为已授予的权益工具的取消来进行处理； 如果以不利于职工的方式修改了可行权条件，在处理可行权条件时，不考虑修改后的可行权条件。如果公司在等待期内取 消了所授予的权益工具或结算了所授予的权益工具（因未满足可行权条件而被取消的除外），则将取消或结算作为加速可行 权处理，立即确认原本在剩余等待期内确认的金额。</w:t>
      </w:r>
    </w:p>
    <w:p>
      <w:pPr>
        <w:pStyle w:val="Style31"/>
        <w:keepNext/>
        <w:keepLines/>
        <w:widowControl w:val="0"/>
        <w:shd w:val="clear" w:color="auto" w:fill="auto"/>
        <w:tabs>
          <w:tab w:pos="490" w:val="left"/>
        </w:tabs>
        <w:bidi w:val="0"/>
        <w:spacing w:before="0" w:after="280" w:line="240" w:lineRule="auto"/>
        <w:ind w:left="0" w:right="0" w:firstLine="0"/>
        <w:jc w:val="left"/>
      </w:pPr>
      <w:bookmarkStart w:id="1169" w:name="bookmark1169"/>
      <w:bookmarkStart w:id="1170" w:name="bookmark1170"/>
      <w:bookmarkStart w:id="1171" w:name="bookmark1171"/>
      <w:bookmarkStart w:id="1172" w:name="bookmark1172"/>
      <w:r>
        <w:rPr>
          <w:rFonts w:ascii="Times New Roman" w:eastAsia="Times New Roman" w:hAnsi="Times New Roman" w:cs="Times New Roman"/>
          <w:color w:val="000000"/>
          <w:spacing w:val="0"/>
          <w:w w:val="100"/>
          <w:position w:val="0"/>
        </w:rPr>
        <w:t>2</w:t>
      </w:r>
      <w:bookmarkEnd w:id="1171"/>
      <w:r>
        <w:rPr>
          <w:rFonts w:ascii="Times New Roman" w:eastAsia="Times New Roman" w:hAnsi="Times New Roman" w:cs="Times New Roman"/>
          <w:color w:val="000000"/>
          <w:spacing w:val="0"/>
          <w:w w:val="100"/>
          <w:position w:val="0"/>
        </w:rPr>
        <w:t>7</w:t>
      </w:r>
      <w:r>
        <w:rPr>
          <w:color w:val="000000"/>
          <w:spacing w:val="0"/>
          <w:w w:val="100"/>
          <w:position w:val="0"/>
        </w:rPr>
        <w:t>、</w:t>
        <w:tab/>
        <w:t>优先股、永续债等其他金融工具</w:t>
      </w:r>
      <w:bookmarkEnd w:id="1169"/>
      <w:bookmarkEnd w:id="1170"/>
      <w:bookmarkEnd w:id="1172"/>
    </w:p>
    <w:p>
      <w:pPr>
        <w:pStyle w:val="Style27"/>
        <w:keepNext w:val="0"/>
        <w:keepLines w:val="0"/>
        <w:widowControl w:val="0"/>
        <w:shd w:val="clear" w:color="auto" w:fill="auto"/>
        <w:bidi w:val="0"/>
        <w:spacing w:before="0" w:after="540" w:line="467" w:lineRule="exact"/>
        <w:ind w:left="0" w:right="0" w:firstLine="0"/>
        <w:jc w:val="left"/>
      </w:pPr>
      <w:r>
        <w:rPr>
          <w:color w:val="000000"/>
          <w:spacing w:val="0"/>
          <w:w w:val="100"/>
          <w:position w:val="0"/>
        </w:rPr>
        <w:t>无</w:t>
      </w:r>
    </w:p>
    <w:p>
      <w:pPr>
        <w:pStyle w:val="Style31"/>
        <w:keepNext/>
        <w:keepLines/>
        <w:widowControl w:val="0"/>
        <w:shd w:val="clear" w:color="auto" w:fill="auto"/>
        <w:tabs>
          <w:tab w:pos="490" w:val="left"/>
        </w:tabs>
        <w:bidi w:val="0"/>
        <w:spacing w:before="0" w:after="280" w:line="240" w:lineRule="auto"/>
        <w:ind w:left="0" w:right="0" w:firstLine="0"/>
        <w:jc w:val="left"/>
      </w:pPr>
      <w:bookmarkStart w:id="1173" w:name="bookmark1173"/>
      <w:bookmarkStart w:id="1174" w:name="bookmark1174"/>
      <w:bookmarkStart w:id="1175" w:name="bookmark1175"/>
      <w:bookmarkStart w:id="1176" w:name="bookmark1176"/>
      <w:r>
        <w:rPr>
          <w:rFonts w:ascii="Times New Roman" w:eastAsia="Times New Roman" w:hAnsi="Times New Roman" w:cs="Times New Roman"/>
          <w:color w:val="000000"/>
          <w:spacing w:val="0"/>
          <w:w w:val="100"/>
          <w:position w:val="0"/>
        </w:rPr>
        <w:t>2</w:t>
      </w:r>
      <w:bookmarkEnd w:id="1175"/>
      <w:r>
        <w:rPr>
          <w:rFonts w:ascii="Times New Roman" w:eastAsia="Times New Roman" w:hAnsi="Times New Roman" w:cs="Times New Roman"/>
          <w:color w:val="000000"/>
          <w:spacing w:val="0"/>
          <w:w w:val="100"/>
          <w:position w:val="0"/>
        </w:rPr>
        <w:t>8</w:t>
      </w:r>
      <w:r>
        <w:rPr>
          <w:color w:val="000000"/>
          <w:spacing w:val="0"/>
          <w:w w:val="100"/>
          <w:position w:val="0"/>
        </w:rPr>
        <w:t>、</w:t>
        <w:tab/>
        <w:t>收入</w:t>
      </w:r>
      <w:bookmarkEnd w:id="1173"/>
      <w:bookmarkEnd w:id="1174"/>
      <w:bookmarkEnd w:id="1176"/>
    </w:p>
    <w:p>
      <w:pPr>
        <w:pStyle w:val="Style27"/>
        <w:keepNext w:val="0"/>
        <w:keepLines w:val="0"/>
        <w:widowControl w:val="0"/>
        <w:shd w:val="clear" w:color="auto" w:fill="auto"/>
        <w:bidi w:val="0"/>
        <w:spacing w:before="0" w:after="40" w:line="467" w:lineRule="exact"/>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540" w:line="467" w:lineRule="exact"/>
        <w:ind w:left="0" w:right="0" w:firstLine="0"/>
        <w:jc w:val="left"/>
      </w:pPr>
      <w:r>
        <w:rPr>
          <w:color w:val="000000"/>
          <w:spacing w:val="0"/>
          <w:w w:val="100"/>
          <w:position w:val="0"/>
        </w:rPr>
        <w:t>否</w:t>
      </w:r>
    </w:p>
    <w:p>
      <w:pPr>
        <w:pStyle w:val="Style31"/>
        <w:keepNext/>
        <w:keepLines/>
        <w:widowControl w:val="0"/>
        <w:shd w:val="clear" w:color="auto" w:fill="auto"/>
        <w:bidi w:val="0"/>
        <w:spacing w:before="0" w:after="280" w:line="240" w:lineRule="auto"/>
        <w:ind w:left="0" w:right="0" w:firstLine="0"/>
        <w:jc w:val="left"/>
      </w:pPr>
      <w:bookmarkStart w:id="1177" w:name="bookmark1177"/>
      <w:bookmarkStart w:id="1178" w:name="bookmark1178"/>
      <w:bookmarkStart w:id="1179" w:name="bookmark1179"/>
      <w:bookmarkStart w:id="1180" w:name="bookmark1180"/>
      <w:r>
        <w:rPr>
          <w:color w:val="000000"/>
          <w:spacing w:val="0"/>
          <w:w w:val="100"/>
          <w:position w:val="0"/>
        </w:rPr>
        <w:t>（</w:t>
      </w:r>
      <w:bookmarkEnd w:id="1179"/>
      <w:r>
        <w:rPr>
          <w:rFonts w:ascii="Times New Roman" w:eastAsia="Times New Roman" w:hAnsi="Times New Roman" w:cs="Times New Roman"/>
          <w:color w:val="000000"/>
          <w:spacing w:val="0"/>
          <w:w w:val="100"/>
          <w:position w:val="0"/>
        </w:rPr>
        <w:t>1</w:t>
      </w:r>
      <w:r>
        <w:rPr>
          <w:color w:val="000000"/>
          <w:spacing w:val="0"/>
          <w:w w:val="100"/>
          <w:position w:val="0"/>
        </w:rPr>
        <w:t>）收入确认原则</w:t>
      </w:r>
      <w:bookmarkEnd w:id="1177"/>
      <w:bookmarkEnd w:id="1178"/>
      <w:bookmarkEnd w:id="1180"/>
    </w:p>
    <w:p>
      <w:pPr>
        <w:pStyle w:val="Style27"/>
        <w:keepNext w:val="0"/>
        <w:keepLines w:val="0"/>
        <w:widowControl w:val="0"/>
        <w:numPr>
          <w:ilvl w:val="0"/>
          <w:numId w:val="45"/>
        </w:numPr>
        <w:shd w:val="clear" w:color="auto" w:fill="auto"/>
        <w:tabs>
          <w:tab w:pos="792" w:val="left"/>
        </w:tabs>
        <w:bidi w:val="0"/>
        <w:spacing w:before="0" w:after="40" w:line="467" w:lineRule="exact"/>
        <w:ind w:left="0" w:right="0" w:firstLine="440"/>
        <w:jc w:val="left"/>
      </w:pPr>
      <w:bookmarkStart w:id="1181" w:name="bookmark1181"/>
      <w:bookmarkEnd w:id="1181"/>
      <w:r>
        <w:rPr>
          <w:color w:val="000000"/>
          <w:spacing w:val="0"/>
          <w:w w:val="100"/>
          <w:position w:val="0"/>
        </w:rPr>
        <w:t>销售商品</w:t>
      </w:r>
    </w:p>
    <w:p>
      <w:pPr>
        <w:pStyle w:val="Style27"/>
        <w:keepNext w:val="0"/>
        <w:keepLines w:val="0"/>
        <w:widowControl w:val="0"/>
        <w:shd w:val="clear" w:color="auto" w:fill="auto"/>
        <w:bidi w:val="0"/>
        <w:spacing w:before="0" w:after="40" w:line="463" w:lineRule="exact"/>
        <w:ind w:left="0" w:right="0"/>
        <w:jc w:val="both"/>
      </w:pPr>
      <w:r>
        <w:rPr>
          <w:color w:val="000000"/>
          <w:spacing w:val="0"/>
          <w:w w:val="100"/>
          <w:position w:val="0"/>
        </w:rPr>
        <w:t>销售商品收入在同时满足下列条件时予以确认：</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将商品所有权上的主要风险和报酬转移给购货方；</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公司不再保留 通常与所有权相联系的继续管理权，也不再对已售出的商品实施有效控制；</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收入的金额能够可靠地计量；</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相关的经济 利益很可能流入；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相关的已发生或将发生的成本能够可靠地计量。</w:t>
      </w:r>
    </w:p>
    <w:p>
      <w:pPr>
        <w:pStyle w:val="Style27"/>
        <w:keepNext w:val="0"/>
        <w:keepLines w:val="0"/>
        <w:widowControl w:val="0"/>
        <w:numPr>
          <w:ilvl w:val="0"/>
          <w:numId w:val="45"/>
        </w:numPr>
        <w:shd w:val="clear" w:color="auto" w:fill="auto"/>
        <w:tabs>
          <w:tab w:pos="792" w:val="left"/>
        </w:tabs>
        <w:bidi w:val="0"/>
        <w:spacing w:before="0" w:after="40" w:line="467" w:lineRule="exact"/>
        <w:ind w:left="0" w:right="0" w:firstLine="440"/>
        <w:jc w:val="both"/>
      </w:pPr>
      <w:bookmarkStart w:id="1182" w:name="bookmark1182"/>
      <w:bookmarkEnd w:id="1182"/>
      <w:r>
        <w:rPr>
          <w:color w:val="000000"/>
          <w:spacing w:val="0"/>
          <w:w w:val="100"/>
          <w:position w:val="0"/>
        </w:rPr>
        <w:t>提供劳务</w:t>
      </w:r>
    </w:p>
    <w:p>
      <w:pPr>
        <w:pStyle w:val="Style27"/>
        <w:keepNext w:val="0"/>
        <w:keepLines w:val="0"/>
        <w:widowControl w:val="0"/>
        <w:shd w:val="clear" w:color="auto" w:fill="auto"/>
        <w:bidi w:val="0"/>
        <w:spacing w:before="0" w:after="540" w:line="467" w:lineRule="exact"/>
        <w:ind w:left="0" w:right="0"/>
        <w:jc w:val="both"/>
      </w:pPr>
      <w:r>
        <w:rPr>
          <w:color w:val="000000"/>
          <w:spacing w:val="0"/>
          <w:w w:val="100"/>
          <w:position w:val="0"/>
        </w:rPr>
        <w:t xml:space="preserve">提供劳务交易的结果在资产负债表日能够可靠估计的（同时满足收入的金额能够可靠地计量、相关经济利益很可能流入、 </w:t>
      </w:r>
      <w:r>
        <w:rPr>
          <w:color w:val="000000"/>
          <w:spacing w:val="0"/>
          <w:w w:val="100"/>
          <w:position w:val="0"/>
        </w:rPr>
        <w:t>交易的完工进度能够可靠地确定、交易中已发生和将发生的成本能够可靠地计量）,采用完工百分比法确认提供劳务的收入， 并按已经发生的成本占估计总成本的比例确定提供劳务交易的完工进度。提供劳务交易的结果在资产负债表日不能够可靠估 计的，若已经发生的劳务成本预计能够得到补偿，按已经发生的劳务成本金额确认提供劳务收入，并按相同金额结转劳务成 本；若已经发生的劳务成本预计不能够得到补偿，将已经发生的劳务成本计入当期损益，不确认劳务收入。</w:t>
      </w:r>
    </w:p>
    <w:p>
      <w:pPr>
        <w:pStyle w:val="Style31"/>
        <w:keepNext/>
        <w:keepLines/>
        <w:widowControl w:val="0"/>
        <w:shd w:val="clear" w:color="auto" w:fill="auto"/>
        <w:bidi w:val="0"/>
        <w:spacing w:before="0" w:after="280" w:line="240" w:lineRule="auto"/>
        <w:ind w:left="0" w:right="0" w:firstLine="0"/>
        <w:jc w:val="left"/>
      </w:pPr>
      <w:bookmarkStart w:id="1183" w:name="bookmark1183"/>
      <w:bookmarkStart w:id="1184" w:name="bookmark1184"/>
      <w:bookmarkStart w:id="1185" w:name="bookmark1185"/>
      <w:bookmarkStart w:id="1186" w:name="bookmark1186"/>
      <w:r>
        <w:rPr>
          <w:color w:val="000000"/>
          <w:spacing w:val="0"/>
          <w:w w:val="100"/>
          <w:position w:val="0"/>
        </w:rPr>
        <w:t>（</w:t>
      </w:r>
      <w:bookmarkEnd w:id="1185"/>
      <w:r>
        <w:rPr>
          <w:rFonts w:ascii="Times New Roman" w:eastAsia="Times New Roman" w:hAnsi="Times New Roman" w:cs="Times New Roman"/>
          <w:color w:val="000000"/>
          <w:spacing w:val="0"/>
          <w:w w:val="100"/>
          <w:position w:val="0"/>
        </w:rPr>
        <w:t>2</w:t>
      </w:r>
      <w:r>
        <w:rPr>
          <w:color w:val="000000"/>
          <w:spacing w:val="0"/>
          <w:w w:val="100"/>
          <w:position w:val="0"/>
        </w:rPr>
        <w:t>）收入确认的具体方法</w:t>
      </w:r>
      <w:bookmarkEnd w:id="1183"/>
      <w:bookmarkEnd w:id="1184"/>
      <w:bookmarkEnd w:id="1186"/>
    </w:p>
    <w:p>
      <w:pPr>
        <w:pStyle w:val="Style27"/>
        <w:keepNext w:val="0"/>
        <w:keepLines w:val="0"/>
        <w:widowControl w:val="0"/>
        <w:shd w:val="clear" w:color="auto" w:fill="auto"/>
        <w:bidi w:val="0"/>
        <w:spacing w:before="0" w:after="0" w:line="470" w:lineRule="exact"/>
        <w:ind w:left="0" w:right="0"/>
        <w:jc w:val="left"/>
      </w:pPr>
      <w:r>
        <w:rPr>
          <w:color w:val="000000"/>
          <w:spacing w:val="0"/>
          <w:w w:val="100"/>
          <w:position w:val="0"/>
        </w:rPr>
        <w:t>公司的主营业务为金融安防业务，包括安防系统、安防设备销售。</w:t>
      </w:r>
    </w:p>
    <w:p>
      <w:pPr>
        <w:pStyle w:val="Style27"/>
        <w:keepNext w:val="0"/>
        <w:keepLines w:val="0"/>
        <w:widowControl w:val="0"/>
        <w:numPr>
          <w:ilvl w:val="0"/>
          <w:numId w:val="47"/>
        </w:numPr>
        <w:shd w:val="clear" w:color="auto" w:fill="auto"/>
        <w:tabs>
          <w:tab w:pos="757" w:val="left"/>
        </w:tabs>
        <w:bidi w:val="0"/>
        <w:spacing w:before="0" w:after="0" w:line="474" w:lineRule="exact"/>
        <w:ind w:left="0" w:right="0" w:firstLine="440"/>
        <w:jc w:val="both"/>
      </w:pPr>
      <w:bookmarkStart w:id="1187" w:name="bookmark1187"/>
      <w:bookmarkEnd w:id="1187"/>
      <w:r>
        <w:rPr>
          <w:color w:val="000000"/>
          <w:spacing w:val="0"/>
          <w:w w:val="100"/>
          <w:position w:val="0"/>
        </w:rPr>
        <w:t>本公司安防系统业务主要系为金融企业提供安防综合管理系统、出入口控制系统、自助银行智能安防系统、营业网 点视音频系统的安防系统服务和维护收入服务，其实施阶段通常包括设备进场、实施工程、系统调试、客户确认安装设备清 单和工程验收。本公司在系统安装调试完毕且通过客户验收确认后，相关的收入已经收到或取得收款的证据，与安防系统有 关的成本能够可靠计量时，确认安防系统收入的实现。</w:t>
      </w:r>
    </w:p>
    <w:p>
      <w:pPr>
        <w:pStyle w:val="Style27"/>
        <w:keepNext w:val="0"/>
        <w:keepLines w:val="0"/>
        <w:widowControl w:val="0"/>
        <w:numPr>
          <w:ilvl w:val="0"/>
          <w:numId w:val="47"/>
        </w:numPr>
        <w:shd w:val="clear" w:color="auto" w:fill="auto"/>
        <w:tabs>
          <w:tab w:pos="742" w:val="left"/>
        </w:tabs>
        <w:bidi w:val="0"/>
        <w:spacing w:before="0" w:after="0" w:line="470" w:lineRule="exact"/>
        <w:ind w:left="0" w:right="0" w:firstLine="440"/>
        <w:jc w:val="both"/>
      </w:pPr>
      <w:bookmarkStart w:id="1188" w:name="bookmark1188"/>
      <w:bookmarkEnd w:id="1188"/>
      <w:r>
        <w:rPr>
          <w:color w:val="000000"/>
          <w:spacing w:val="0"/>
          <w:w w:val="100"/>
          <w:position w:val="0"/>
        </w:rPr>
        <w:t>安防设备销售业务是指公司通过参加金融企业的集中采购，为金融企业或其指定的工程商提供产品。设备销售业务 的收入确认原则为产品交付并获得客户签收确认时确认收入。</w:t>
      </w:r>
    </w:p>
    <w:p>
      <w:pPr>
        <w:pStyle w:val="Style27"/>
        <w:keepNext w:val="0"/>
        <w:keepLines w:val="0"/>
        <w:widowControl w:val="0"/>
        <w:numPr>
          <w:ilvl w:val="0"/>
          <w:numId w:val="47"/>
        </w:numPr>
        <w:shd w:val="clear" w:color="auto" w:fill="auto"/>
        <w:tabs>
          <w:tab w:pos="757" w:val="left"/>
        </w:tabs>
        <w:bidi w:val="0"/>
        <w:spacing w:before="0" w:after="0" w:line="473" w:lineRule="exact"/>
        <w:ind w:left="0" w:right="0" w:firstLine="440"/>
        <w:jc w:val="both"/>
      </w:pPr>
      <w:bookmarkStart w:id="1189" w:name="bookmark1189"/>
      <w:bookmarkEnd w:id="1189"/>
      <w:r>
        <w:rPr>
          <w:color w:val="000000"/>
          <w:spacing w:val="0"/>
          <w:w w:val="100"/>
          <w:position w:val="0"/>
        </w:rPr>
        <w:t>公司的子公司深圳市润安科技发展有限公司主营业务为防盗报警工程、闭路电视监控系统等集成系统的安装与实施。 其对于集成系统的收入，工期超过一年且合同金额重大的按照完工百分比法确认合同收入和合同费用；其余的按照验收法确 认合同收入和合同费用。确定合同完工进度的方法为累计实际发生的合同成本占合同预计总成本的比例。</w:t>
      </w:r>
    </w:p>
    <w:p>
      <w:pPr>
        <w:pStyle w:val="Style27"/>
        <w:keepNext w:val="0"/>
        <w:keepLines w:val="0"/>
        <w:widowControl w:val="0"/>
        <w:numPr>
          <w:ilvl w:val="0"/>
          <w:numId w:val="47"/>
        </w:numPr>
        <w:shd w:val="clear" w:color="auto" w:fill="auto"/>
        <w:tabs>
          <w:tab w:pos="757" w:val="left"/>
        </w:tabs>
        <w:bidi w:val="0"/>
        <w:spacing w:before="0" w:after="540" w:line="468" w:lineRule="exact"/>
        <w:ind w:left="0" w:right="0" w:firstLine="440"/>
        <w:jc w:val="both"/>
      </w:pPr>
      <w:bookmarkStart w:id="1190" w:name="bookmark1190"/>
      <w:bookmarkEnd w:id="1190"/>
      <w:r>
        <w:rPr>
          <w:color w:val="000000"/>
          <w:spacing w:val="0"/>
          <w:w w:val="100"/>
          <w:position w:val="0"/>
        </w:rPr>
        <w:t>公司子公司重庆浩云公共安全物联网技术有限公司的主营业务为公共安全大数据的处理服务；视频图像智能分析及 相关设备生产；物联网技术开发与应用；安全云平台的研发及相关技术服务。其本期中标的渝北区公共安全视频监控工程服 务采购（智慧天网）项目的收入为按月收取服务费。</w:t>
      </w:r>
    </w:p>
    <w:p>
      <w:pPr>
        <w:pStyle w:val="Style31"/>
        <w:keepNext/>
        <w:keepLines/>
        <w:widowControl w:val="0"/>
        <w:shd w:val="clear" w:color="auto" w:fill="auto"/>
        <w:bidi w:val="0"/>
        <w:spacing w:before="0" w:after="540" w:line="240" w:lineRule="auto"/>
        <w:ind w:left="0" w:right="0" w:firstLine="0"/>
        <w:jc w:val="left"/>
      </w:pPr>
      <w:bookmarkStart w:id="1191" w:name="bookmark1191"/>
      <w:bookmarkStart w:id="1192" w:name="bookmark1192"/>
      <w:bookmarkStart w:id="1193" w:name="bookmark1193"/>
      <w:bookmarkStart w:id="1194" w:name="bookmark1194"/>
      <w:r>
        <w:rPr>
          <w:rFonts w:ascii="Times New Roman" w:eastAsia="Times New Roman" w:hAnsi="Times New Roman" w:cs="Times New Roman"/>
          <w:color w:val="000000"/>
          <w:spacing w:val="0"/>
          <w:w w:val="100"/>
          <w:position w:val="0"/>
        </w:rPr>
        <w:t>2</w:t>
      </w:r>
      <w:bookmarkEnd w:id="1193"/>
      <w:r>
        <w:rPr>
          <w:rFonts w:ascii="Times New Roman" w:eastAsia="Times New Roman" w:hAnsi="Times New Roman" w:cs="Times New Roman"/>
          <w:color w:val="000000"/>
          <w:spacing w:val="0"/>
          <w:w w:val="100"/>
          <w:position w:val="0"/>
        </w:rPr>
        <w:t>9</w:t>
      </w:r>
      <w:r>
        <w:rPr>
          <w:color w:val="000000"/>
          <w:spacing w:val="0"/>
          <w:w w:val="100"/>
          <w:position w:val="0"/>
        </w:rPr>
        <w:t>、政府补助</w:t>
      </w:r>
      <w:bookmarkEnd w:id="1191"/>
      <w:bookmarkEnd w:id="1192"/>
      <w:bookmarkEnd w:id="1194"/>
    </w:p>
    <w:p>
      <w:pPr>
        <w:pStyle w:val="Style31"/>
        <w:keepNext/>
        <w:keepLines/>
        <w:widowControl w:val="0"/>
        <w:shd w:val="clear" w:color="auto" w:fill="auto"/>
        <w:tabs>
          <w:tab w:pos="459" w:val="left"/>
        </w:tabs>
        <w:bidi w:val="0"/>
        <w:spacing w:before="0" w:after="280" w:line="240" w:lineRule="auto"/>
        <w:ind w:left="0" w:right="0" w:firstLine="0"/>
        <w:jc w:val="left"/>
      </w:pPr>
      <w:bookmarkStart w:id="1195" w:name="bookmark1195"/>
      <w:bookmarkStart w:id="1196" w:name="bookmark1196"/>
      <w:bookmarkStart w:id="1197" w:name="bookmark1197"/>
      <w:bookmarkStart w:id="1198" w:name="bookmark1198"/>
      <w:r>
        <w:rPr>
          <w:color w:val="000000"/>
          <w:spacing w:val="0"/>
          <w:w w:val="100"/>
          <w:position w:val="0"/>
        </w:rPr>
        <w:t>（</w:t>
      </w:r>
      <w:bookmarkEnd w:id="1197"/>
      <w:r>
        <w:rPr>
          <w:rFonts w:ascii="Times New Roman" w:eastAsia="Times New Roman" w:hAnsi="Times New Roman" w:cs="Times New Roman"/>
          <w:color w:val="000000"/>
          <w:spacing w:val="0"/>
          <w:w w:val="100"/>
          <w:position w:val="0"/>
        </w:rPr>
        <w:t>1</w:t>
      </w:r>
      <w:r>
        <w:rPr>
          <w:color w:val="000000"/>
          <w:spacing w:val="0"/>
          <w:w w:val="100"/>
          <w:position w:val="0"/>
        </w:rPr>
        <w:t>）</w:t>
        <w:tab/>
        <w:t>与资产相关的政府补助判断依据及会计处理方法</w:t>
      </w:r>
      <w:bookmarkEnd w:id="1195"/>
      <w:bookmarkEnd w:id="1196"/>
      <w:bookmarkEnd w:id="1198"/>
    </w:p>
    <w:p>
      <w:pPr>
        <w:pStyle w:val="Style27"/>
        <w:keepNext w:val="0"/>
        <w:keepLines w:val="0"/>
        <w:widowControl w:val="0"/>
        <w:shd w:val="clear" w:color="auto" w:fill="auto"/>
        <w:bidi w:val="0"/>
        <w:spacing w:before="0" w:after="540" w:line="466" w:lineRule="exact"/>
        <w:ind w:left="0" w:right="0"/>
        <w:jc w:val="left"/>
      </w:pPr>
      <w:r>
        <w:rPr>
          <w:color w:val="000000"/>
          <w:spacing w:val="0"/>
          <w:w w:val="100"/>
          <w:position w:val="0"/>
        </w:rPr>
        <w:t>公司取得的、用于购建或以其他方式形成长期资产的政府补助划分为与资产相关的政府补助。与资产相关的政府补助， 确认为递延收益，并在相关资产使用寿命内平均分配，计入当期损益。但是，按照名义金额计量的政府补助，直接计入当期 损益。</w:t>
      </w:r>
    </w:p>
    <w:p>
      <w:pPr>
        <w:pStyle w:val="Style31"/>
        <w:keepNext/>
        <w:keepLines/>
        <w:widowControl w:val="0"/>
        <w:shd w:val="clear" w:color="auto" w:fill="auto"/>
        <w:tabs>
          <w:tab w:pos="459" w:val="left"/>
        </w:tabs>
        <w:bidi w:val="0"/>
        <w:spacing w:before="0" w:after="280" w:line="240" w:lineRule="auto"/>
        <w:ind w:left="0" w:right="0" w:firstLine="0"/>
        <w:jc w:val="left"/>
      </w:pPr>
      <w:bookmarkStart w:id="1199" w:name="bookmark1199"/>
      <w:bookmarkStart w:id="1200" w:name="bookmark1200"/>
      <w:bookmarkStart w:id="1201" w:name="bookmark1201"/>
      <w:bookmarkStart w:id="1202" w:name="bookmark1202"/>
      <w:r>
        <w:rPr>
          <w:color w:val="000000"/>
          <w:spacing w:val="0"/>
          <w:w w:val="100"/>
          <w:position w:val="0"/>
        </w:rPr>
        <w:t>（</w:t>
      </w:r>
      <w:bookmarkEnd w:id="1201"/>
      <w:r>
        <w:rPr>
          <w:rFonts w:ascii="Times New Roman" w:eastAsia="Times New Roman" w:hAnsi="Times New Roman" w:cs="Times New Roman"/>
          <w:color w:val="000000"/>
          <w:spacing w:val="0"/>
          <w:w w:val="100"/>
          <w:position w:val="0"/>
        </w:rPr>
        <w:t>2</w:t>
      </w:r>
      <w:r>
        <w:rPr>
          <w:color w:val="000000"/>
          <w:spacing w:val="0"/>
          <w:w w:val="100"/>
          <w:position w:val="0"/>
        </w:rPr>
        <w:t>）</w:t>
        <w:tab/>
        <w:t>与收益相关的政府补助判断依据及会计处理方法</w:t>
      </w:r>
      <w:bookmarkEnd w:id="1199"/>
      <w:bookmarkEnd w:id="1200"/>
      <w:bookmarkEnd w:id="1202"/>
    </w:p>
    <w:p>
      <w:pPr>
        <w:pStyle w:val="Style27"/>
        <w:keepNext w:val="0"/>
        <w:keepLines w:val="0"/>
        <w:widowControl w:val="0"/>
        <w:shd w:val="clear" w:color="auto" w:fill="auto"/>
        <w:bidi w:val="0"/>
        <w:spacing w:before="0" w:after="540" w:line="470" w:lineRule="exact"/>
        <w:ind w:left="0" w:right="0"/>
        <w:jc w:val="left"/>
      </w:pPr>
      <w:r>
        <w:rPr>
          <w:color w:val="000000"/>
          <w:spacing w:val="0"/>
          <w:w w:val="100"/>
          <w:position w:val="0"/>
        </w:rPr>
        <w:t xml:space="preserve">除与资产相关的政府补助之外的政府补助划分为与收益相关的政府补助。与收益相关的政府补助，用于补偿以后期间的 </w:t>
      </w:r>
      <w:r>
        <w:rPr>
          <w:color w:val="000000"/>
          <w:spacing w:val="0"/>
          <w:w w:val="100"/>
          <w:position w:val="0"/>
        </w:rPr>
        <w:t>相关费用或损失的，确认为递延收益，在确认相关费用的期间，计入当期损益；用于补偿已发生的相关费用或损失的，直接 计入当期损益。</w:t>
      </w:r>
    </w:p>
    <w:p>
      <w:pPr>
        <w:pStyle w:val="Style31"/>
        <w:keepNext/>
        <w:keepLines/>
        <w:widowControl w:val="0"/>
        <w:shd w:val="clear" w:color="auto" w:fill="auto"/>
        <w:tabs>
          <w:tab w:pos="483" w:val="left"/>
        </w:tabs>
        <w:bidi w:val="0"/>
        <w:spacing w:before="0" w:after="260" w:line="240" w:lineRule="auto"/>
        <w:ind w:left="0" w:right="0" w:firstLine="0"/>
        <w:jc w:val="left"/>
      </w:pPr>
      <w:bookmarkStart w:id="1203" w:name="bookmark1203"/>
      <w:bookmarkStart w:id="1204" w:name="bookmark1204"/>
      <w:bookmarkStart w:id="1205" w:name="bookmark1205"/>
      <w:bookmarkStart w:id="1206" w:name="bookmark1206"/>
      <w:r>
        <w:rPr>
          <w:rFonts w:ascii="Times New Roman" w:eastAsia="Times New Roman" w:hAnsi="Times New Roman" w:cs="Times New Roman"/>
          <w:color w:val="000000"/>
          <w:spacing w:val="0"/>
          <w:w w:val="100"/>
          <w:position w:val="0"/>
        </w:rPr>
        <w:t>3</w:t>
      </w:r>
      <w:bookmarkEnd w:id="1205"/>
      <w:r>
        <w:rPr>
          <w:rFonts w:ascii="Times New Roman" w:eastAsia="Times New Roman" w:hAnsi="Times New Roman" w:cs="Times New Roman"/>
          <w:color w:val="000000"/>
          <w:spacing w:val="0"/>
          <w:w w:val="100"/>
          <w:position w:val="0"/>
        </w:rPr>
        <w:t>0</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03"/>
      <w:bookmarkEnd w:id="1204"/>
      <w:bookmarkEnd w:id="1206"/>
    </w:p>
    <w:p>
      <w:pPr>
        <w:pStyle w:val="Style27"/>
        <w:keepNext w:val="0"/>
        <w:keepLines w:val="0"/>
        <w:widowControl w:val="0"/>
        <w:shd w:val="clear" w:color="auto" w:fill="auto"/>
        <w:tabs>
          <w:tab w:pos="834" w:val="left"/>
        </w:tabs>
        <w:bidi w:val="0"/>
        <w:spacing w:before="0" w:after="0" w:line="476" w:lineRule="exact"/>
        <w:ind w:left="0" w:right="0" w:firstLine="300"/>
        <w:jc w:val="left"/>
      </w:pPr>
      <w:bookmarkStart w:id="1207" w:name="bookmark1207"/>
      <w:r>
        <w:rPr>
          <w:color w:val="000000"/>
          <w:spacing w:val="0"/>
          <w:w w:val="100"/>
          <w:position w:val="0"/>
        </w:rPr>
        <w:t>（</w:t>
      </w:r>
      <w:bookmarkEnd w:id="120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根据资产、负债的账面价值与其计税基础之间的差额（未作为资产和负债确认的项目按照税法规定可以确定其计 税基础的，该计税基础与其账面数之间的差额），按照预期收回该资产或清偿该负债期间的适用税率计算确认递延所得税资 产或递延所得税负债。</w:t>
      </w:r>
    </w:p>
    <w:p>
      <w:pPr>
        <w:pStyle w:val="Style27"/>
        <w:keepNext w:val="0"/>
        <w:keepLines w:val="0"/>
        <w:widowControl w:val="0"/>
        <w:shd w:val="clear" w:color="auto" w:fill="auto"/>
        <w:tabs>
          <w:tab w:pos="834" w:val="left"/>
        </w:tabs>
        <w:bidi w:val="0"/>
        <w:spacing w:before="0" w:after="0" w:line="476" w:lineRule="exact"/>
        <w:ind w:left="0" w:right="0" w:firstLine="300"/>
        <w:jc w:val="left"/>
      </w:pPr>
      <w:bookmarkStart w:id="1208" w:name="bookmark1208"/>
      <w:r>
        <w:rPr>
          <w:color w:val="000000"/>
          <w:spacing w:val="0"/>
          <w:w w:val="100"/>
          <w:position w:val="0"/>
        </w:rPr>
        <w:t>（</w:t>
      </w:r>
      <w:bookmarkEnd w:id="120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确认递延所得税资产以很可能取得用来抵扣可抵扣暂时性差异的应纳税所得额为限。资产负债表日，有确凿证据 表明未来期间很可能获得足够的应纳税所得额用来抵扣可抵扣暂时性差异的，确认以前会计期间未确认的递延所得税资产。</w:t>
      </w:r>
    </w:p>
    <w:p>
      <w:pPr>
        <w:pStyle w:val="Style27"/>
        <w:keepNext w:val="0"/>
        <w:keepLines w:val="0"/>
        <w:widowControl w:val="0"/>
        <w:shd w:val="clear" w:color="auto" w:fill="auto"/>
        <w:tabs>
          <w:tab w:pos="829" w:val="left"/>
        </w:tabs>
        <w:bidi w:val="0"/>
        <w:spacing w:before="0" w:after="0" w:line="476" w:lineRule="exact"/>
        <w:ind w:left="0" w:right="0" w:firstLine="300"/>
        <w:jc w:val="left"/>
      </w:pPr>
      <w:bookmarkStart w:id="1209" w:name="bookmark1209"/>
      <w:r>
        <w:rPr>
          <w:color w:val="000000"/>
          <w:spacing w:val="0"/>
          <w:w w:val="100"/>
          <w:position w:val="0"/>
        </w:rPr>
        <w:t>（</w:t>
      </w:r>
      <w:bookmarkEnd w:id="120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资产负债表日，对递延所得税资产的账面价值进行复核，如果未来期间很可能无法获得足够的应纳税所得额用以 抵扣递延所得税资产的利益，则减记递延所得税资产的账面价值。在很可能获得足够的应纳税所得额时，转回减记的金额。</w:t>
      </w:r>
    </w:p>
    <w:p>
      <w:pPr>
        <w:pStyle w:val="Style27"/>
        <w:keepNext w:val="0"/>
        <w:keepLines w:val="0"/>
        <w:widowControl w:val="0"/>
        <w:shd w:val="clear" w:color="auto" w:fill="auto"/>
        <w:tabs>
          <w:tab w:pos="829" w:val="left"/>
        </w:tabs>
        <w:bidi w:val="0"/>
        <w:spacing w:before="0" w:after="540" w:line="476" w:lineRule="exact"/>
        <w:ind w:left="0" w:right="0" w:firstLine="300"/>
        <w:jc w:val="left"/>
      </w:pPr>
      <w:bookmarkStart w:id="1210" w:name="bookmark1210"/>
      <w:r>
        <w:rPr>
          <w:color w:val="000000"/>
          <w:spacing w:val="0"/>
          <w:w w:val="100"/>
          <w:position w:val="0"/>
        </w:rPr>
        <w:t>（</w:t>
      </w:r>
      <w:bookmarkEnd w:id="121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公司当期所得税和递延所得税作为所得税费用或收益计入当期损益，但不包括下列情况产生的所得税：①企业合 并；②直接在所有者权益中确认的交易或者事项。</w:t>
      </w:r>
    </w:p>
    <w:p>
      <w:pPr>
        <w:pStyle w:val="Style31"/>
        <w:keepNext/>
        <w:keepLines/>
        <w:widowControl w:val="0"/>
        <w:shd w:val="clear" w:color="auto" w:fill="auto"/>
        <w:tabs>
          <w:tab w:pos="483" w:val="left"/>
        </w:tabs>
        <w:bidi w:val="0"/>
        <w:spacing w:before="0" w:after="540" w:line="240" w:lineRule="auto"/>
        <w:ind w:left="0" w:right="0" w:firstLine="0"/>
        <w:jc w:val="left"/>
      </w:pPr>
      <w:bookmarkStart w:id="1211" w:name="bookmark1211"/>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3</w:t>
      </w:r>
      <w:bookmarkEnd w:id="1213"/>
      <w:r>
        <w:rPr>
          <w:rFonts w:ascii="Times New Roman" w:eastAsia="Times New Roman" w:hAnsi="Times New Roman" w:cs="Times New Roman"/>
          <w:color w:val="000000"/>
          <w:spacing w:val="0"/>
          <w:w w:val="100"/>
          <w:position w:val="0"/>
        </w:rPr>
        <w:t>1</w:t>
      </w:r>
      <w:r>
        <w:rPr>
          <w:color w:val="000000"/>
          <w:spacing w:val="0"/>
          <w:w w:val="100"/>
          <w:position w:val="0"/>
        </w:rPr>
        <w:t>、</w:t>
        <w:tab/>
        <w:t>租赁</w:t>
      </w:r>
      <w:bookmarkEnd w:id="1211"/>
      <w:bookmarkEnd w:id="1212"/>
      <w:bookmarkEnd w:id="1214"/>
    </w:p>
    <w:p>
      <w:pPr>
        <w:pStyle w:val="Style39"/>
        <w:keepNext/>
        <w:keepLines/>
        <w:widowControl w:val="0"/>
        <w:shd w:val="clear" w:color="auto" w:fill="auto"/>
        <w:tabs>
          <w:tab w:pos="493" w:val="left"/>
        </w:tabs>
        <w:bidi w:val="0"/>
        <w:spacing w:before="0" w:after="260" w:line="240" w:lineRule="auto"/>
        <w:ind w:left="0" w:right="0" w:firstLine="0"/>
        <w:jc w:val="left"/>
      </w:pPr>
      <w:bookmarkStart w:id="1215" w:name="bookmark1215"/>
      <w:bookmarkStart w:id="1216" w:name="bookmark1216"/>
      <w:bookmarkStart w:id="1217" w:name="bookmark1217"/>
      <w:bookmarkStart w:id="1218" w:name="bookmark1218"/>
      <w:r>
        <w:rPr>
          <w:color w:val="000000"/>
          <w:spacing w:val="0"/>
          <w:w w:val="100"/>
          <w:position w:val="0"/>
        </w:rPr>
        <w:t>（</w:t>
      </w:r>
      <w:bookmarkEnd w:id="1217"/>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1215"/>
      <w:bookmarkEnd w:id="1216"/>
      <w:bookmarkEnd w:id="1218"/>
    </w:p>
    <w:p>
      <w:pPr>
        <w:pStyle w:val="Style27"/>
        <w:keepNext w:val="0"/>
        <w:keepLines w:val="0"/>
        <w:widowControl w:val="0"/>
        <w:shd w:val="clear" w:color="auto" w:fill="auto"/>
        <w:bidi w:val="0"/>
        <w:spacing w:before="0" w:after="0" w:line="470" w:lineRule="exact"/>
        <w:ind w:left="0" w:right="0"/>
        <w:jc w:val="both"/>
      </w:pPr>
      <w:r>
        <w:rPr>
          <w:color w:val="000000"/>
          <w:spacing w:val="0"/>
          <w:w w:val="100"/>
          <w:position w:val="0"/>
        </w:rPr>
        <w:t>公司为承租人时，在租赁期内各个期间按照直线法将租金计入相关资产成本或确认为当期损益，发生的初始直接费用， 直接计入当期损益。或有租金在实际发生时计入当期损益。</w:t>
      </w:r>
    </w:p>
    <w:p>
      <w:pPr>
        <w:pStyle w:val="Style27"/>
        <w:keepNext w:val="0"/>
        <w:keepLines w:val="0"/>
        <w:widowControl w:val="0"/>
        <w:shd w:val="clear" w:color="auto" w:fill="auto"/>
        <w:bidi w:val="0"/>
        <w:spacing w:before="0" w:after="540" w:line="475" w:lineRule="exact"/>
        <w:ind w:left="0" w:right="0"/>
        <w:jc w:val="both"/>
      </w:pPr>
      <w:r>
        <w:rPr>
          <w:color w:val="000000"/>
          <w:spacing w:val="0"/>
          <w:w w:val="100"/>
          <w:position w:val="0"/>
        </w:rPr>
        <w:t>公司为出租人时，在租赁期内各个期间按照直线法将租金确认为当期损益，发生的初始直接费用，除金额较大的予以资 本化并分期计入损益外，均直接计入当期损益。或有租金在实际发生时计入当期损益。</w:t>
      </w:r>
    </w:p>
    <w:p>
      <w:pPr>
        <w:pStyle w:val="Style39"/>
        <w:keepNext/>
        <w:keepLines/>
        <w:widowControl w:val="0"/>
        <w:shd w:val="clear" w:color="auto" w:fill="auto"/>
        <w:tabs>
          <w:tab w:pos="493" w:val="left"/>
        </w:tabs>
        <w:bidi w:val="0"/>
        <w:spacing w:before="0" w:after="260" w:line="240" w:lineRule="auto"/>
        <w:ind w:left="0" w:right="0" w:firstLine="0"/>
        <w:jc w:val="left"/>
      </w:pPr>
      <w:bookmarkStart w:id="1219" w:name="bookmark1219"/>
      <w:bookmarkStart w:id="1220" w:name="bookmark1220"/>
      <w:bookmarkStart w:id="1221" w:name="bookmark1221"/>
      <w:bookmarkStart w:id="1222" w:name="bookmark1222"/>
      <w:r>
        <w:rPr>
          <w:color w:val="000000"/>
          <w:spacing w:val="0"/>
          <w:w w:val="100"/>
          <w:position w:val="0"/>
        </w:rPr>
        <w:t>（</w:t>
      </w:r>
      <w:bookmarkEnd w:id="1221"/>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1219"/>
      <w:bookmarkEnd w:id="1220"/>
      <w:bookmarkEnd w:id="1222"/>
    </w:p>
    <w:p>
      <w:pPr>
        <w:pStyle w:val="Style27"/>
        <w:keepNext w:val="0"/>
        <w:keepLines w:val="0"/>
        <w:widowControl w:val="0"/>
        <w:shd w:val="clear" w:color="auto" w:fill="auto"/>
        <w:bidi w:val="0"/>
        <w:spacing w:before="0" w:after="540" w:line="476" w:lineRule="exact"/>
        <w:ind w:left="0" w:right="0" w:firstLine="0"/>
        <w:jc w:val="left"/>
      </w:pPr>
      <w:r>
        <w:rPr>
          <w:color w:val="000000"/>
          <w:spacing w:val="0"/>
          <w:w w:val="100"/>
          <w:position w:val="0"/>
        </w:rPr>
        <w:t>无</w:t>
      </w:r>
    </w:p>
    <w:p>
      <w:pPr>
        <w:pStyle w:val="Style31"/>
        <w:keepNext/>
        <w:keepLines/>
        <w:widowControl w:val="0"/>
        <w:shd w:val="clear" w:color="auto" w:fill="auto"/>
        <w:tabs>
          <w:tab w:pos="483" w:val="left"/>
        </w:tabs>
        <w:bidi w:val="0"/>
        <w:spacing w:before="0" w:after="260" w:line="240" w:lineRule="auto"/>
        <w:ind w:left="0" w:right="0" w:firstLine="0"/>
        <w:jc w:val="left"/>
      </w:pPr>
      <w:bookmarkStart w:id="1223" w:name="bookmark1223"/>
      <w:bookmarkStart w:id="1224" w:name="bookmark1224"/>
      <w:bookmarkStart w:id="1225" w:name="bookmark1225"/>
      <w:bookmarkStart w:id="1226" w:name="bookmark1226"/>
      <w:r>
        <w:rPr>
          <w:rFonts w:ascii="Times New Roman" w:eastAsia="Times New Roman" w:hAnsi="Times New Roman" w:cs="Times New Roman"/>
          <w:color w:val="000000"/>
          <w:spacing w:val="0"/>
          <w:w w:val="100"/>
          <w:position w:val="0"/>
        </w:rPr>
        <w:t>3</w:t>
      </w:r>
      <w:bookmarkEnd w:id="1225"/>
      <w:r>
        <w:rPr>
          <w:rFonts w:ascii="Times New Roman" w:eastAsia="Times New Roman" w:hAnsi="Times New Roman" w:cs="Times New Roman"/>
          <w:color w:val="000000"/>
          <w:spacing w:val="0"/>
          <w:w w:val="100"/>
          <w:position w:val="0"/>
        </w:rPr>
        <w:t>2</w:t>
      </w:r>
      <w:r>
        <w:rPr>
          <w:color w:val="000000"/>
          <w:spacing w:val="0"/>
          <w:w w:val="100"/>
          <w:position w:val="0"/>
        </w:rPr>
        <w:t>、</w:t>
        <w:tab/>
        <w:t>其他重要的会计政策和会计估计</w:t>
      </w:r>
      <w:bookmarkEnd w:id="1223"/>
      <w:bookmarkEnd w:id="1224"/>
      <w:bookmarkEnd w:id="1226"/>
    </w:p>
    <w:p>
      <w:pPr>
        <w:pStyle w:val="Style27"/>
        <w:keepNext w:val="0"/>
        <w:keepLines w:val="0"/>
        <w:widowControl w:val="0"/>
        <w:shd w:val="clear" w:color="auto" w:fill="auto"/>
        <w:bidi w:val="0"/>
        <w:spacing w:before="0" w:after="260" w:line="476" w:lineRule="exact"/>
        <w:ind w:left="0" w:right="0" w:firstLine="0"/>
        <w:jc w:val="left"/>
      </w:pPr>
      <w:r>
        <w:rPr>
          <w:color w:val="000000"/>
          <w:spacing w:val="0"/>
          <w:w w:val="100"/>
          <w:position w:val="0"/>
        </w:rPr>
        <w:t>无</w:t>
      </w:r>
    </w:p>
    <w:p>
      <w:pPr>
        <w:pStyle w:val="Style31"/>
        <w:keepNext/>
        <w:keepLines/>
        <w:widowControl w:val="0"/>
        <w:shd w:val="clear" w:color="auto" w:fill="auto"/>
        <w:tabs>
          <w:tab w:pos="483" w:val="left"/>
        </w:tabs>
        <w:bidi w:val="0"/>
        <w:spacing w:before="0" w:line="240" w:lineRule="auto"/>
        <w:ind w:left="0" w:right="0" w:firstLine="0"/>
        <w:jc w:val="left"/>
      </w:pPr>
      <w:bookmarkStart w:id="1227" w:name="bookmark1227"/>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rPr>
        <w:t>3</w:t>
      </w:r>
      <w:bookmarkEnd w:id="1229"/>
      <w:r>
        <w:rPr>
          <w:rFonts w:ascii="Times New Roman" w:eastAsia="Times New Roman" w:hAnsi="Times New Roman" w:cs="Times New Roman"/>
          <w:color w:val="000000"/>
          <w:spacing w:val="0"/>
          <w:w w:val="100"/>
          <w:position w:val="0"/>
        </w:rPr>
        <w:t>3</w:t>
      </w:r>
      <w:r>
        <w:rPr>
          <w:color w:val="000000"/>
          <w:spacing w:val="0"/>
          <w:w w:val="100"/>
          <w:position w:val="0"/>
        </w:rPr>
        <w:t>、</w:t>
        <w:tab/>
        <w:t>重要会计政策和会计估计变更</w:t>
      </w:r>
      <w:bookmarkEnd w:id="1227"/>
      <w:bookmarkEnd w:id="1228"/>
      <w:bookmarkEnd w:id="1230"/>
    </w:p>
    <w:p>
      <w:pPr>
        <w:pStyle w:val="Style39"/>
        <w:keepNext/>
        <w:keepLines/>
        <w:widowControl w:val="0"/>
        <w:numPr>
          <w:ilvl w:val="0"/>
          <w:numId w:val="49"/>
        </w:numPr>
        <w:shd w:val="clear" w:color="auto" w:fill="auto"/>
        <w:tabs>
          <w:tab w:pos="493" w:val="left"/>
        </w:tabs>
        <w:bidi w:val="0"/>
        <w:spacing w:before="0" w:after="520" w:line="240" w:lineRule="auto"/>
        <w:ind w:left="0" w:right="0" w:firstLine="0"/>
        <w:jc w:val="left"/>
      </w:pPr>
      <w:bookmarkStart w:id="1231" w:name="bookmark1231"/>
      <w:bookmarkStart w:id="1232" w:name="bookmark1232"/>
      <w:bookmarkStart w:id="1233" w:name="bookmark1233"/>
      <w:bookmarkStart w:id="1234" w:name="bookmark1234"/>
      <w:bookmarkEnd w:id="1233"/>
      <w:r>
        <w:rPr>
          <w:color w:val="000000"/>
          <w:spacing w:val="0"/>
          <w:w w:val="100"/>
          <w:position w:val="0"/>
        </w:rPr>
        <w:t>重要会计政策变更</w:t>
      </w:r>
      <w:bookmarkEnd w:id="1231"/>
      <w:bookmarkEnd w:id="1232"/>
      <w:bookmarkEnd w:id="1234"/>
    </w:p>
    <w:p>
      <w:pPr>
        <w:pStyle w:val="Style27"/>
        <w:keepNext w:val="0"/>
        <w:keepLines w:val="0"/>
        <w:widowControl w:val="0"/>
        <w:shd w:val="clear" w:color="auto" w:fill="auto"/>
        <w:bidi w:val="0"/>
        <w:spacing w:before="0" w:after="5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numPr>
          <w:ilvl w:val="0"/>
          <w:numId w:val="49"/>
        </w:numPr>
        <w:shd w:val="clear" w:color="auto" w:fill="auto"/>
        <w:tabs>
          <w:tab w:pos="493" w:val="left"/>
        </w:tabs>
        <w:bidi w:val="0"/>
        <w:spacing w:before="0" w:after="520" w:line="240" w:lineRule="auto"/>
        <w:ind w:left="0" w:right="0" w:firstLine="0"/>
        <w:jc w:val="left"/>
      </w:pPr>
      <w:bookmarkStart w:id="1235" w:name="bookmark1235"/>
      <w:bookmarkStart w:id="1236" w:name="bookmark1236"/>
      <w:bookmarkStart w:id="1237" w:name="bookmark1237"/>
      <w:bookmarkStart w:id="1238" w:name="bookmark1238"/>
      <w:bookmarkEnd w:id="1237"/>
      <w:r>
        <w:rPr>
          <w:color w:val="000000"/>
          <w:spacing w:val="0"/>
          <w:w w:val="100"/>
          <w:position w:val="0"/>
        </w:rPr>
        <w:t>重要会计估计变更</w:t>
      </w:r>
      <w:bookmarkEnd w:id="1235"/>
      <w:bookmarkEnd w:id="1236"/>
      <w:bookmarkEnd w:id="1238"/>
    </w:p>
    <w:p>
      <w:pPr>
        <w:pStyle w:val="Style27"/>
        <w:keepNext w:val="0"/>
        <w:keepLines w:val="0"/>
        <w:widowControl w:val="0"/>
        <w:shd w:val="clear" w:color="auto" w:fill="auto"/>
        <w:bidi w:val="0"/>
        <w:spacing w:before="0" w:after="5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83" w:val="left"/>
        </w:tabs>
        <w:bidi w:val="0"/>
        <w:spacing w:before="0" w:line="240" w:lineRule="auto"/>
        <w:ind w:left="0" w:right="0" w:firstLine="0"/>
        <w:jc w:val="left"/>
      </w:pPr>
      <w:bookmarkStart w:id="1239" w:name="bookmark1239"/>
      <w:bookmarkStart w:id="1240" w:name="bookmark1240"/>
      <w:bookmarkStart w:id="1241" w:name="bookmark1241"/>
      <w:bookmarkStart w:id="1242" w:name="bookmark1242"/>
      <w:r>
        <w:rPr>
          <w:rFonts w:ascii="Times New Roman" w:eastAsia="Times New Roman" w:hAnsi="Times New Roman" w:cs="Times New Roman"/>
          <w:color w:val="000000"/>
          <w:spacing w:val="0"/>
          <w:w w:val="100"/>
          <w:position w:val="0"/>
        </w:rPr>
        <w:t>3</w:t>
      </w:r>
      <w:bookmarkEnd w:id="1241"/>
      <w:r>
        <w:rPr>
          <w:rFonts w:ascii="Times New Roman" w:eastAsia="Times New Roman" w:hAnsi="Times New Roman" w:cs="Times New Roman"/>
          <w:color w:val="000000"/>
          <w:spacing w:val="0"/>
          <w:w w:val="100"/>
          <w:position w:val="0"/>
        </w:rPr>
        <w:t>4</w:t>
      </w:r>
      <w:r>
        <w:rPr>
          <w:color w:val="000000"/>
          <w:spacing w:val="0"/>
          <w:w w:val="100"/>
          <w:position w:val="0"/>
        </w:rPr>
        <w:t>、</w:t>
        <w:tab/>
        <w:t>其他</w:t>
      </w:r>
      <w:bookmarkEnd w:id="1239"/>
      <w:bookmarkEnd w:id="1240"/>
      <w:bookmarkEnd w:id="1242"/>
    </w:p>
    <w:p>
      <w:pPr>
        <w:pStyle w:val="Style27"/>
        <w:keepNext w:val="0"/>
        <w:keepLines w:val="0"/>
        <w:widowControl w:val="0"/>
        <w:shd w:val="clear" w:color="auto" w:fill="auto"/>
        <w:bidi w:val="0"/>
        <w:spacing w:before="0" w:after="52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line="240" w:lineRule="auto"/>
        <w:ind w:left="0" w:right="0" w:firstLine="0"/>
        <w:jc w:val="left"/>
      </w:pPr>
      <w:bookmarkStart w:id="1243" w:name="bookmark1243"/>
      <w:bookmarkStart w:id="1244" w:name="bookmark1244"/>
      <w:bookmarkStart w:id="1245" w:name="bookmark1245"/>
      <w:bookmarkStart w:id="1246" w:name="bookmark1246"/>
      <w:r>
        <w:rPr>
          <w:color w:val="000000"/>
          <w:spacing w:val="0"/>
          <w:w w:val="100"/>
          <w:position w:val="0"/>
          <w:sz w:val="24"/>
          <w:szCs w:val="24"/>
        </w:rPr>
        <w:t>六</w:t>
      </w:r>
      <w:bookmarkEnd w:id="1245"/>
      <w:r>
        <w:rPr>
          <w:color w:val="000000"/>
          <w:spacing w:val="0"/>
          <w:w w:val="100"/>
          <w:position w:val="0"/>
          <w:sz w:val="24"/>
          <w:szCs w:val="24"/>
        </w:rPr>
        <w:t>、税项</w:t>
      </w:r>
      <w:bookmarkEnd w:id="1243"/>
      <w:bookmarkEnd w:id="1244"/>
      <w:bookmarkEnd w:id="1246"/>
    </w:p>
    <w:p>
      <w:pPr>
        <w:pStyle w:val="Style31"/>
        <w:keepNext/>
        <w:keepLines/>
        <w:widowControl w:val="0"/>
        <w:shd w:val="clear" w:color="auto" w:fill="auto"/>
        <w:bidi w:val="0"/>
        <w:spacing w:before="0" w:after="380" w:line="240" w:lineRule="auto"/>
        <w:ind w:left="0" w:right="0" w:firstLine="0"/>
        <w:jc w:val="left"/>
      </w:pPr>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247"/>
      <w:bookmarkEnd w:id="1248"/>
      <w:bookmarkEnd w:id="1249"/>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销售货物或提供应税劳务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应纳营业额</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1037"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从价计征的，按房产原值一次减除</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后余值的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计缴；从租计征的，按租 金收入的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计缴</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139" w:line="1" w:lineRule="exact"/>
      </w:pPr>
    </w:p>
    <w:p>
      <w:pPr>
        <w:widowControl w:val="0"/>
        <w:spacing w:line="1" w:lineRule="exact"/>
      </w:pP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浩云科技股份有限公司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广州市万欣计算机科技有限公司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按收入总额定率征收，核定应税所得率为</w:t>
            </w:r>
            <w:r>
              <w:rPr>
                <w:rFonts w:ascii="Times New Roman" w:eastAsia="Times New Roman" w:hAnsi="Times New Roman" w:cs="Times New Roman"/>
                <w:color w:val="000000"/>
                <w:spacing w:val="0"/>
                <w:w w:val="100"/>
                <w:position w:val="0"/>
                <w:sz w:val="18"/>
                <w:szCs w:val="18"/>
              </w:rPr>
              <w:t>12%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广州市苏瑞计算机科技有限公司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广州市浩云安防设备有限公司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重庆浩云公共安全物联网技术有限公司</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line="1" w:lineRule="exact"/>
      </w:pPr>
    </w:p>
    <w:tbl>
      <w:tblPr>
        <w:tblOverlap w:val="never"/>
        <w:jc w:val="center"/>
        <w:tblLayout w:type="fixed"/>
      </w:tblPr>
      <w:tblGrid>
        <w:gridCol w:w="4786"/>
        <w:gridCol w:w="4795"/>
      </w:tblGrid>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深圳市润安科技发展有限公司</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bl>
    <w:p>
      <w:pPr>
        <w:pStyle w:val="Style27"/>
        <w:keepNext w:val="0"/>
        <w:keepLines w:val="0"/>
        <w:widowControl w:val="0"/>
        <w:shd w:val="clear" w:color="auto" w:fill="auto"/>
        <w:bidi w:val="0"/>
        <w:spacing w:before="0" w:after="520" w:line="480" w:lineRule="exact"/>
        <w:ind w:left="0" w:right="0"/>
        <w:jc w:val="both"/>
      </w:pPr>
      <w:r>
        <w:rPr>
          <w:color w:val="000000"/>
          <w:spacing w:val="0"/>
          <w:w w:val="100"/>
          <w:position w:val="0"/>
        </w:rPr>
        <w:t>注：截止</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31</w:t>
      </w:r>
      <w:r>
        <w:rPr>
          <w:color w:val="000000"/>
          <w:spacing w:val="0"/>
          <w:w w:val="100"/>
          <w:position w:val="0"/>
        </w:rPr>
        <w:t>日，广州浩昀宏信息技术有限公司、广州市浩耘元鸿信息科技有限有限公司、西藏浩云创业 投资有限公司尚未完成税务登记，税率核定尚未完成。</w:t>
      </w:r>
    </w:p>
    <w:p>
      <w:pPr>
        <w:pStyle w:val="Style31"/>
        <w:keepNext/>
        <w:keepLines/>
        <w:widowControl w:val="0"/>
        <w:shd w:val="clear" w:color="auto" w:fill="auto"/>
        <w:bidi w:val="0"/>
        <w:spacing w:before="0" w:after="280" w:line="240" w:lineRule="auto"/>
        <w:ind w:left="0" w:right="0" w:firstLine="0"/>
        <w:jc w:val="left"/>
      </w:pPr>
      <w:bookmarkStart w:id="1250" w:name="bookmark1250"/>
      <w:bookmarkStart w:id="1251" w:name="bookmark1251"/>
      <w:bookmarkStart w:id="1252" w:name="bookmark1252"/>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250"/>
      <w:bookmarkEnd w:id="1251"/>
      <w:bookmarkEnd w:id="1252"/>
    </w:p>
    <w:p>
      <w:pPr>
        <w:pStyle w:val="Style27"/>
        <w:keepNext w:val="0"/>
        <w:keepLines w:val="0"/>
        <w:widowControl w:val="0"/>
        <w:shd w:val="clear" w:color="auto" w:fill="auto"/>
        <w:tabs>
          <w:tab w:pos="885" w:val="left"/>
        </w:tabs>
        <w:bidi w:val="0"/>
        <w:spacing w:before="0" w:after="0" w:line="466" w:lineRule="exact"/>
        <w:ind w:left="0" w:right="0"/>
        <w:jc w:val="left"/>
      </w:pPr>
      <w:bookmarkStart w:id="1253" w:name="bookmark1253"/>
      <w:r>
        <w:rPr>
          <w:color w:val="000000"/>
          <w:spacing w:val="0"/>
          <w:w w:val="100"/>
          <w:position w:val="0"/>
        </w:rPr>
        <w:t>（</w:t>
      </w:r>
      <w:bookmarkEnd w:id="125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日，公司获得广东省科学技术厅、广东省财政厅、广东省国税局和广东省地税局颁发的编号为 </w:t>
      </w:r>
      <w:r>
        <w:rPr>
          <w:rFonts w:ascii="Times New Roman" w:eastAsia="Times New Roman" w:hAnsi="Times New Roman" w:cs="Times New Roman"/>
          <w:color w:val="000000"/>
          <w:spacing w:val="0"/>
          <w:w w:val="100"/>
          <w:position w:val="0"/>
          <w:sz w:val="18"/>
          <w:szCs w:val="18"/>
        </w:rPr>
        <w:t>GR201444001013</w:t>
      </w:r>
      <w:r>
        <w:rPr>
          <w:color w:val="000000"/>
          <w:spacing w:val="0"/>
          <w:w w:val="100"/>
          <w:position w:val="0"/>
        </w:rPr>
        <w:t>的《高新技术企业证书》，</w:t>
      </w:r>
      <w:r>
        <w:rPr>
          <w:rFonts w:ascii="Times New Roman" w:eastAsia="Times New Roman" w:hAnsi="Times New Roman" w:cs="Times New Roman"/>
          <w:color w:val="000000"/>
          <w:spacing w:val="0"/>
          <w:w w:val="100"/>
          <w:position w:val="0"/>
          <w:sz w:val="18"/>
          <w:szCs w:val="18"/>
        </w:rPr>
        <w:t>2014-2016</w:t>
      </w:r>
      <w:r>
        <w:rPr>
          <w:color w:val="000000"/>
          <w:spacing w:val="0"/>
          <w:w w:val="100"/>
          <w:position w:val="0"/>
        </w:rPr>
        <w:t>年度减按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的税率计缴企业所得税。</w:t>
      </w:r>
    </w:p>
    <w:p>
      <w:pPr>
        <w:pStyle w:val="Style27"/>
        <w:keepNext w:val="0"/>
        <w:keepLines w:val="0"/>
        <w:widowControl w:val="0"/>
        <w:shd w:val="clear" w:color="auto" w:fill="auto"/>
        <w:tabs>
          <w:tab w:pos="880" w:val="left"/>
        </w:tabs>
        <w:bidi w:val="0"/>
        <w:spacing w:before="0" w:after="0" w:line="470" w:lineRule="exact"/>
        <w:ind w:left="0" w:right="0"/>
        <w:jc w:val="left"/>
      </w:pPr>
      <w:bookmarkStart w:id="1254" w:name="bookmark1254"/>
      <w:r>
        <w:rPr>
          <w:color w:val="000000"/>
          <w:spacing w:val="0"/>
          <w:w w:val="100"/>
          <w:position w:val="0"/>
        </w:rPr>
        <w:t>（</w:t>
      </w:r>
      <w:bookmarkEnd w:id="125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本公司子公司广州市苏瑞计算机科技有限公司于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日取得软件企业认定证书，证书编号：粤</w:t>
      </w:r>
      <w:r>
        <w:rPr>
          <w:rFonts w:ascii="Times New Roman" w:eastAsia="Times New Roman" w:hAnsi="Times New Roman" w:cs="Times New Roman"/>
          <w:color w:val="000000"/>
          <w:spacing w:val="0"/>
          <w:w w:val="100"/>
          <w:position w:val="0"/>
          <w:sz w:val="18"/>
          <w:szCs w:val="18"/>
        </w:rPr>
        <w:t>R-2013-0500</w:t>
      </w:r>
      <w:r>
        <w:rPr>
          <w:color w:val="000000"/>
          <w:spacing w:val="0"/>
          <w:w w:val="100"/>
          <w:position w:val="0"/>
        </w:rPr>
        <w:t xml:space="preserve">。 </w:t>
      </w:r>
      <w:r>
        <w:rPr>
          <w:color w:val="000000"/>
          <w:spacing w:val="0"/>
          <w:w w:val="100"/>
          <w:position w:val="0"/>
        </w:rPr>
        <w:t>自开始获利年度起，第一年和第二年免征企业所得税，第三年至第五年减半征收企业所得税；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年度为第二个获利年度， 免征企业所得税。本报告期为第三个获利年度，减半征收企业所得税，按</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计缴企业所得税。广州市苏瑞计算机科技有 限公司销售其自行开发生产的软件产品，按</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税率征收增值税后，对其增值税实际税负超过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的部分实行即征即退政策。</w:t>
      </w:r>
    </w:p>
    <w:p>
      <w:pPr>
        <w:pStyle w:val="Style27"/>
        <w:keepNext w:val="0"/>
        <w:keepLines w:val="0"/>
        <w:widowControl w:val="0"/>
        <w:shd w:val="clear" w:color="auto" w:fill="auto"/>
        <w:bidi w:val="0"/>
        <w:spacing w:before="0" w:after="0" w:line="470" w:lineRule="exact"/>
        <w:ind w:left="0" w:right="0"/>
        <w:jc w:val="left"/>
      </w:pPr>
      <w:r>
        <w:rPr>
          <w:color w:val="000000"/>
          <w:spacing w:val="0"/>
          <w:w w:val="100"/>
          <w:position w:val="0"/>
        </w:rPr>
        <w:t>广州市苏瑞计算机科技有限公司于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日取得广东省科技技术厅、广东省财政厅、广东省国家税务局、广东省 地方税务局联合颁发的高新技术企业证书，证书编号为</w:t>
      </w:r>
      <w:r>
        <w:rPr>
          <w:rFonts w:ascii="Times New Roman" w:eastAsia="Times New Roman" w:hAnsi="Times New Roman" w:cs="Times New Roman"/>
          <w:color w:val="000000"/>
          <w:spacing w:val="0"/>
          <w:w w:val="100"/>
          <w:position w:val="0"/>
          <w:sz w:val="18"/>
          <w:szCs w:val="18"/>
        </w:rPr>
        <w:t>GR201644006258</w:t>
      </w:r>
      <w:r>
        <w:rPr>
          <w:color w:val="000000"/>
          <w:spacing w:val="0"/>
          <w:w w:val="100"/>
          <w:position w:val="0"/>
        </w:rPr>
        <w:t>,</w:t>
      </w:r>
      <w:r>
        <w:rPr>
          <w:color w:val="000000"/>
          <w:spacing w:val="0"/>
          <w:w w:val="100"/>
          <w:position w:val="0"/>
        </w:rPr>
        <w:t>有效期为三年，企业所得税从取得高新技术企业 证书起减按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w:t>
      </w:r>
    </w:p>
    <w:p>
      <w:pPr>
        <w:pStyle w:val="Style27"/>
        <w:keepNext w:val="0"/>
        <w:keepLines w:val="0"/>
        <w:widowControl w:val="0"/>
        <w:shd w:val="clear" w:color="auto" w:fill="auto"/>
        <w:tabs>
          <w:tab w:pos="866" w:val="left"/>
        </w:tabs>
        <w:bidi w:val="0"/>
        <w:spacing w:before="0" w:after="520" w:line="472" w:lineRule="exact"/>
        <w:ind w:left="0" w:right="0"/>
        <w:jc w:val="left"/>
      </w:pPr>
      <w:bookmarkStart w:id="1255" w:name="bookmark1255"/>
      <w:r>
        <w:rPr>
          <w:color w:val="000000"/>
          <w:spacing w:val="0"/>
          <w:w w:val="100"/>
          <w:position w:val="0"/>
        </w:rPr>
        <w:t>（</w:t>
      </w:r>
      <w:bookmarkEnd w:id="125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本公司子公司深圳市润安科技发展有限公司分别于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日取得深圳市科技创新委员会、 深圳市财政委员会、深圳市国家税务局、深圳市地方税务局联合颁发的高新技术企业证书，证书编号分别为</w:t>
      </w:r>
      <w:r>
        <w:rPr>
          <w:rFonts w:ascii="Times New Roman" w:eastAsia="Times New Roman" w:hAnsi="Times New Roman" w:cs="Times New Roman"/>
          <w:color w:val="000000"/>
          <w:spacing w:val="0"/>
          <w:w w:val="100"/>
          <w:position w:val="0"/>
          <w:sz w:val="18"/>
          <w:szCs w:val="18"/>
        </w:rPr>
        <w:t xml:space="preserve">GF201344200035 </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GR201644200185</w:t>
      </w:r>
      <w:r>
        <w:rPr>
          <w:color w:val="000000"/>
          <w:spacing w:val="0"/>
          <w:w w:val="100"/>
          <w:position w:val="0"/>
        </w:rPr>
        <w:t>，</w:t>
      </w:r>
      <w:r>
        <w:rPr>
          <w:color w:val="000000"/>
          <w:spacing w:val="0"/>
          <w:w w:val="100"/>
          <w:position w:val="0"/>
        </w:rPr>
        <w:t>有效期均为三年，企业所得税从取得高新技术企业证书起减按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的税率缴纳，该项税收优惠已按规 定报主管税务机关备案。</w:t>
      </w:r>
    </w:p>
    <w:p>
      <w:pPr>
        <w:pStyle w:val="Style23"/>
        <w:keepNext/>
        <w:keepLines/>
        <w:widowControl w:val="0"/>
        <w:shd w:val="clear" w:color="auto" w:fill="auto"/>
        <w:bidi w:val="0"/>
        <w:spacing w:before="0" w:line="240" w:lineRule="auto"/>
        <w:ind w:left="0" w:right="0" w:firstLine="0"/>
        <w:jc w:val="left"/>
      </w:pPr>
      <w:bookmarkStart w:id="1256" w:name="bookmark1256"/>
      <w:bookmarkStart w:id="1257" w:name="bookmark1257"/>
      <w:bookmarkStart w:id="1258" w:name="bookmark1258"/>
      <w:bookmarkStart w:id="1259" w:name="bookmark1259"/>
      <w:r>
        <w:rPr>
          <w:color w:val="000000"/>
          <w:spacing w:val="0"/>
          <w:w w:val="100"/>
          <w:position w:val="0"/>
          <w:sz w:val="24"/>
          <w:szCs w:val="24"/>
        </w:rPr>
        <w:t>七</w:t>
      </w:r>
      <w:bookmarkEnd w:id="1258"/>
      <w:r>
        <w:rPr>
          <w:color w:val="000000"/>
          <w:spacing w:val="0"/>
          <w:w w:val="100"/>
          <w:position w:val="0"/>
          <w:sz w:val="24"/>
          <w:szCs w:val="24"/>
        </w:rPr>
        <w:t>、合并财务报表项目注释</w:t>
      </w:r>
      <w:bookmarkEnd w:id="1256"/>
      <w:bookmarkEnd w:id="1257"/>
      <w:bookmarkEnd w:id="1259"/>
    </w:p>
    <w:p>
      <w:pPr>
        <w:pStyle w:val="Style31"/>
        <w:keepNext/>
        <w:keepLines/>
        <w:widowControl w:val="0"/>
        <w:shd w:val="clear" w:color="auto" w:fill="auto"/>
        <w:bidi w:val="0"/>
        <w:spacing w:before="0" w:after="440" w:line="240" w:lineRule="auto"/>
        <w:ind w:left="0" w:right="0" w:firstLine="0"/>
        <w:jc w:val="left"/>
      </w:pPr>
      <w:bookmarkStart w:id="1260" w:name="bookmark1260"/>
      <w:bookmarkStart w:id="1261" w:name="bookmark1261"/>
      <w:bookmarkStart w:id="1262" w:name="bookmark1262"/>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260"/>
      <w:bookmarkEnd w:id="1261"/>
      <w:bookmarkEnd w:id="1262"/>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456,950.49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283,233.26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261,573,311.25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405,365,824.87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4,469,464.64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5,836,832.54</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266,499,726.38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411,485,890.67</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79" w:line="1" w:lineRule="exact"/>
      </w:pPr>
    </w:p>
    <w:p>
      <w:pPr>
        <w:pStyle w:val="Style27"/>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期末其他货币资金中有</w:t>
      </w:r>
      <w:r>
        <w:rPr>
          <w:rFonts w:ascii="Times New Roman" w:eastAsia="Times New Roman" w:hAnsi="Times New Roman" w:cs="Times New Roman"/>
          <w:color w:val="000000"/>
          <w:spacing w:val="0"/>
          <w:w w:val="100"/>
          <w:position w:val="0"/>
          <w:sz w:val="18"/>
          <w:szCs w:val="18"/>
        </w:rPr>
        <w:t>4,074,177.60</w:t>
      </w:r>
      <w:r>
        <w:rPr>
          <w:color w:val="000000"/>
          <w:spacing w:val="0"/>
          <w:w w:val="100"/>
          <w:position w:val="0"/>
        </w:rPr>
        <w:t>元系应付票据保证金，</w:t>
      </w:r>
      <w:r>
        <w:rPr>
          <w:rFonts w:ascii="Times New Roman" w:eastAsia="Times New Roman" w:hAnsi="Times New Roman" w:cs="Times New Roman"/>
          <w:color w:val="000000"/>
          <w:spacing w:val="0"/>
          <w:w w:val="100"/>
          <w:position w:val="0"/>
          <w:sz w:val="18"/>
          <w:szCs w:val="18"/>
        </w:rPr>
        <w:t>289,287.52</w:t>
      </w:r>
      <w:r>
        <w:rPr>
          <w:color w:val="000000"/>
          <w:spacing w:val="0"/>
          <w:w w:val="100"/>
          <w:position w:val="0"/>
        </w:rPr>
        <w:t>元系住宅专项维修资金，</w:t>
      </w:r>
      <w:r>
        <w:rPr>
          <w:rFonts w:ascii="Times New Roman" w:eastAsia="Times New Roman" w:hAnsi="Times New Roman" w:cs="Times New Roman"/>
          <w:color w:val="000000"/>
          <w:spacing w:val="0"/>
          <w:w w:val="100"/>
          <w:position w:val="0"/>
          <w:sz w:val="18"/>
          <w:szCs w:val="18"/>
        </w:rPr>
        <w:t>105,999.52</w:t>
      </w:r>
      <w:r>
        <w:rPr>
          <w:color w:val="000000"/>
          <w:spacing w:val="0"/>
          <w:w w:val="100"/>
          <w:position w:val="0"/>
        </w:rPr>
        <w:t>元系保函保证</w:t>
      </w:r>
    </w:p>
    <w:p>
      <w:pPr>
        <w:pStyle w:val="Style27"/>
        <w:keepNext w:val="0"/>
        <w:keepLines w:val="0"/>
        <w:widowControl w:val="0"/>
        <w:shd w:val="clear" w:color="auto" w:fill="auto"/>
        <w:bidi w:val="0"/>
        <w:spacing w:before="0" w:after="540" w:line="240" w:lineRule="auto"/>
        <w:ind w:left="0" w:right="0" w:firstLine="0"/>
        <w:jc w:val="left"/>
      </w:pPr>
      <w:r>
        <w:rPr>
          <w:color w:val="000000"/>
          <w:spacing w:val="0"/>
          <w:w w:val="100"/>
          <w:position w:val="0"/>
        </w:rPr>
        <w:t>金使用受到限制。</w:t>
      </w:r>
    </w:p>
    <w:p>
      <w:pPr>
        <w:pStyle w:val="Style31"/>
        <w:keepNext/>
        <w:keepLines/>
        <w:widowControl w:val="0"/>
        <w:shd w:val="clear" w:color="auto" w:fill="auto"/>
        <w:tabs>
          <w:tab w:pos="378" w:val="left"/>
        </w:tabs>
        <w:bidi w:val="0"/>
        <w:spacing w:before="0" w:after="540" w:line="240" w:lineRule="auto"/>
        <w:ind w:left="0" w:right="0" w:firstLine="0"/>
        <w:jc w:val="left"/>
      </w:pPr>
      <w:bookmarkStart w:id="1263" w:name="bookmark1263"/>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2</w:t>
      </w:r>
      <w:bookmarkEnd w:id="1265"/>
      <w:r>
        <w:rPr>
          <w:color w:val="000000"/>
          <w:spacing w:val="0"/>
          <w:w w:val="100"/>
          <w:position w:val="0"/>
        </w:rPr>
        <w:t>、</w:t>
        <w:tab/>
        <w:t>衍生金融资产</w:t>
      </w:r>
      <w:bookmarkEnd w:id="1263"/>
      <w:bookmarkEnd w:id="1264"/>
      <w:bookmarkEnd w:id="1266"/>
    </w:p>
    <w:p>
      <w:pPr>
        <w:pStyle w:val="Style27"/>
        <w:keepNext w:val="0"/>
        <w:keepLines w:val="0"/>
        <w:widowControl w:val="0"/>
        <w:shd w:val="clear" w:color="auto" w:fill="auto"/>
        <w:bidi w:val="0"/>
        <w:spacing w:before="0" w:after="5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540" w:line="240" w:lineRule="auto"/>
        <w:ind w:left="0" w:right="0" w:firstLine="0"/>
        <w:jc w:val="left"/>
      </w:pPr>
      <w:bookmarkStart w:id="1267" w:name="bookmark1267"/>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3</w:t>
      </w:r>
      <w:bookmarkEnd w:id="1269"/>
      <w:r>
        <w:rPr>
          <w:color w:val="000000"/>
          <w:spacing w:val="0"/>
          <w:w w:val="100"/>
          <w:position w:val="0"/>
        </w:rPr>
        <w:t>、</w:t>
        <w:tab/>
        <w:t>应收账款</w:t>
      </w:r>
      <w:bookmarkEnd w:id="1267"/>
      <w:bookmarkEnd w:id="1268"/>
      <w:bookmarkEnd w:id="1270"/>
    </w:p>
    <w:p>
      <w:pPr>
        <w:pStyle w:val="Style39"/>
        <w:keepNext/>
        <w:keepLines/>
        <w:widowControl w:val="0"/>
        <w:shd w:val="clear" w:color="auto" w:fill="auto"/>
        <w:bidi w:val="0"/>
        <w:spacing w:before="0" w:after="440" w:line="240" w:lineRule="auto"/>
        <w:ind w:left="0" w:right="0" w:firstLine="0"/>
        <w:jc w:val="left"/>
      </w:pPr>
      <w:bookmarkStart w:id="1271" w:name="bookmark1271"/>
      <w:bookmarkStart w:id="1272" w:name="bookmark1272"/>
      <w:bookmarkStart w:id="1273" w:name="bookmark1273"/>
      <w:bookmarkStart w:id="1274" w:name="bookmark1274"/>
      <w:r>
        <w:rPr>
          <w:color w:val="000000"/>
          <w:spacing w:val="0"/>
          <w:w w:val="100"/>
          <w:position w:val="0"/>
        </w:rPr>
        <w:t>（</w:t>
      </w:r>
      <w:bookmarkEnd w:id="1273"/>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271"/>
      <w:bookmarkEnd w:id="1272"/>
      <w:bookmarkEnd w:id="127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234,505,</w:t>
            </w:r>
          </w:p>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899.75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20,466,6</w:t>
            </w:r>
          </w:p>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03.30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214,039,2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133,459</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10,530,83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7.89%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122,928,43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234,505,</w:t>
            </w:r>
          </w:p>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899.75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20,466,6</w:t>
            </w:r>
          </w:p>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03.30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8.73%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214,039,2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133,459</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,265.71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10,530,83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7.89%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122,928,43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r>
    </w:tbl>
    <w:p>
      <w:pPr>
        <w:widowControl w:val="0"/>
        <w:spacing w:after="179" w:line="1" w:lineRule="exact"/>
      </w:pP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期末单项金额重大并单项计提坏账准备的应收账款:</w:t>
      </w:r>
    </w:p>
    <w:p>
      <w:pPr>
        <w:pStyle w:val="Style27"/>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组合中，按账龄分析法计提坏账准备的应收账款：</w:t>
      </w:r>
    </w:p>
    <w:p>
      <w:pPr>
        <w:pStyle w:val="Style27"/>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171,710,751.31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8,585,537.58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50,673,638.84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5,067,363.89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7,582,582.53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2,274,774.76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4,538,927.07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4,538,927.07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234,505,899.75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20,466,603.30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w:t>
            </w:r>
          </w:p>
        </w:tc>
      </w:tr>
    </w:tbl>
    <w:p>
      <w:pPr>
        <w:widowControl w:val="0"/>
        <w:spacing w:after="99" w:line="1" w:lineRule="exact"/>
      </w:pPr>
    </w:p>
    <w:p>
      <w:pPr>
        <w:pStyle w:val="Style27"/>
        <w:keepNext w:val="0"/>
        <w:keepLines w:val="0"/>
        <w:widowControl w:val="0"/>
        <w:shd w:val="clear" w:color="auto" w:fill="auto"/>
        <w:bidi w:val="0"/>
        <w:spacing w:before="0" w:after="180" w:line="240" w:lineRule="auto"/>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组合中，采用余额百分比法计提坏账准备的应收账款:</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480" w:line="240" w:lineRule="auto"/>
        <w:ind w:left="0" w:right="0" w:firstLine="0"/>
        <w:jc w:val="left"/>
      </w:pPr>
      <w:r>
        <w:rPr>
          <w:color w:val="000000"/>
          <w:spacing w:val="0"/>
          <w:w w:val="100"/>
          <w:position w:val="0"/>
        </w:rPr>
        <w:t>组合中，采用其他方法计提坏账准备的应收账款：</w:t>
      </w:r>
    </w:p>
    <w:p>
      <w:pPr>
        <w:pStyle w:val="Style39"/>
        <w:keepNext/>
        <w:keepLines/>
        <w:widowControl w:val="0"/>
        <w:shd w:val="clear" w:color="auto" w:fill="auto"/>
        <w:bidi w:val="0"/>
        <w:spacing w:before="0" w:after="480" w:line="240" w:lineRule="auto"/>
        <w:ind w:left="0" w:right="0" w:firstLine="0"/>
        <w:jc w:val="left"/>
      </w:pPr>
      <w:bookmarkStart w:id="1275" w:name="bookmark1275"/>
      <w:bookmarkStart w:id="1276" w:name="bookmark1276"/>
      <w:bookmarkStart w:id="1277" w:name="bookmark1277"/>
      <w:bookmarkStart w:id="1278" w:name="bookmark1278"/>
      <w:r>
        <w:rPr>
          <w:color w:val="000000"/>
          <w:spacing w:val="0"/>
          <w:w w:val="100"/>
          <w:position w:val="0"/>
        </w:rPr>
        <w:t>（</w:t>
      </w:r>
      <w:bookmarkEnd w:id="1277"/>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75"/>
      <w:bookmarkEnd w:id="1276"/>
      <w:bookmarkEnd w:id="1278"/>
    </w:p>
    <w:p>
      <w:pPr>
        <w:pStyle w:val="Style27"/>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7"/>
          <w:szCs w:val="17"/>
        </w:rPr>
        <w:t>本期计提坏账准备金额</w:t>
      </w:r>
      <w:r>
        <w:rPr>
          <w:rFonts w:ascii="Times New Roman" w:eastAsia="Times New Roman" w:hAnsi="Times New Roman" w:cs="Times New Roman"/>
          <w:color w:val="000000"/>
          <w:spacing w:val="0"/>
          <w:w w:val="100"/>
          <w:position w:val="0"/>
          <w:sz w:val="18"/>
          <w:szCs w:val="18"/>
        </w:rPr>
        <w:t>6,436,359.54</w:t>
      </w:r>
      <w:r>
        <w:rPr>
          <w:color w:val="000000"/>
          <w:spacing w:val="0"/>
          <w:w w:val="100"/>
          <w:position w:val="0"/>
          <w:sz w:val="17"/>
          <w:szCs w:val="17"/>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7"/>
          <w:szCs w:val="17"/>
        </w:rPr>
        <w:t>元;本期由于企业合并增加坏账准备</w:t>
      </w:r>
      <w:r>
        <w:rPr>
          <w:rFonts w:ascii="Times New Roman" w:eastAsia="Times New Roman" w:hAnsi="Times New Roman" w:cs="Times New Roman"/>
          <w:color w:val="000000"/>
          <w:spacing w:val="0"/>
          <w:w w:val="100"/>
          <w:position w:val="0"/>
          <w:sz w:val="18"/>
          <w:szCs w:val="18"/>
        </w:rPr>
        <w:t>3,656,867.19</w:t>
      </w:r>
    </w:p>
    <w:p>
      <w:pPr>
        <w:pStyle w:val="Style27"/>
        <w:keepNext w:val="0"/>
        <w:keepLines w:val="0"/>
        <w:widowControl w:val="0"/>
        <w:shd w:val="clear" w:color="auto" w:fill="auto"/>
        <w:bidi w:val="0"/>
        <w:spacing w:before="0" w:after="48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p>
    <w:p>
      <w:pPr>
        <w:pStyle w:val="Style39"/>
        <w:keepNext/>
        <w:keepLines/>
        <w:widowControl w:val="0"/>
        <w:shd w:val="clear" w:color="auto" w:fill="auto"/>
        <w:bidi w:val="0"/>
        <w:spacing w:before="0" w:after="440" w:line="240" w:lineRule="auto"/>
        <w:ind w:left="0" w:right="0" w:firstLine="220"/>
        <w:jc w:val="left"/>
      </w:pPr>
      <w:bookmarkStart w:id="1279" w:name="bookmark1279"/>
      <w:bookmarkStart w:id="1280" w:name="bookmark1280"/>
      <w:bookmarkStart w:id="1281" w:name="bookmark1281"/>
      <w:bookmarkStart w:id="1282" w:name="bookmark1282"/>
      <w:r>
        <w:rPr>
          <w:color w:val="000000"/>
          <w:spacing w:val="0"/>
          <w:w w:val="100"/>
          <w:position w:val="0"/>
        </w:rPr>
        <w:t>（</w:t>
      </w:r>
      <w:bookmarkEnd w:id="1281"/>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279"/>
      <w:bookmarkEnd w:id="1280"/>
      <w:bookmarkEnd w:id="128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本期实际核销</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157,459.00</w:t>
            </w:r>
          </w:p>
        </w:tc>
      </w:tr>
    </w:tbl>
    <w:p>
      <w:pPr>
        <w:widowControl w:val="0"/>
        <w:spacing w:after="439" w:line="1" w:lineRule="exact"/>
      </w:pPr>
    </w:p>
    <w:p>
      <w:pPr>
        <w:pStyle w:val="Style39"/>
        <w:keepNext/>
        <w:keepLines/>
        <w:widowControl w:val="0"/>
        <w:shd w:val="clear" w:color="auto" w:fill="auto"/>
        <w:bidi w:val="0"/>
        <w:spacing w:before="0" w:after="480" w:line="240" w:lineRule="auto"/>
        <w:ind w:left="0" w:right="0" w:firstLine="220"/>
        <w:jc w:val="left"/>
      </w:pPr>
      <w:bookmarkStart w:id="1283" w:name="bookmark1283"/>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rPr>
        <w:t>（</w:t>
      </w:r>
      <w:bookmarkEnd w:id="1285"/>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283"/>
      <w:bookmarkEnd w:id="1284"/>
      <w:bookmarkEnd w:id="1286"/>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55"/>
        <w:gridCol w:w="2544"/>
        <w:gridCol w:w="2851"/>
        <w:gridCol w:w="1718"/>
      </w:tblGrid>
      <w:tr>
        <w:trPr>
          <w:trHeight w:val="37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占应收账款余额的比例（%）</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37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中国邮政集团公司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24,701,117.24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2,222,535.30</w:t>
            </w:r>
          </w:p>
        </w:tc>
      </w:tr>
      <w:tr>
        <w:trPr>
          <w:trHeight w:val="37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中国民生银行股份有限公司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19,337,560.50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8.25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1,305,258.58</w:t>
            </w:r>
          </w:p>
        </w:tc>
      </w:tr>
      <w:tr>
        <w:trPr>
          <w:trHeight w:val="37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山东省德州监狱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18,183,528.40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7.75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1,811,419.10</w:t>
            </w:r>
          </w:p>
        </w:tc>
      </w:tr>
      <w:tr>
        <w:trPr>
          <w:trHeight w:val="37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中国农业银行股份有限公司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17,642,221.14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7.52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2,361,898.11</w:t>
            </w:r>
          </w:p>
        </w:tc>
      </w:tr>
      <w:tr>
        <w:trPr>
          <w:trHeight w:val="326"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平安银行股份有限公司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6,353,660.11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2.71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400,403.14</w:t>
            </w:r>
          </w:p>
        </w:tc>
      </w:tr>
      <w:tr>
        <w:trPr>
          <w:trHeight w:val="331"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86,218,087.39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8,101,514.23</w:t>
            </w:r>
          </w:p>
        </w:tc>
      </w:tr>
    </w:tbl>
    <w:p>
      <w:pPr>
        <w:widowControl w:val="0"/>
        <w:spacing w:after="439" w:line="1" w:lineRule="exact"/>
      </w:pPr>
    </w:p>
    <w:p>
      <w:pPr>
        <w:pStyle w:val="Style31"/>
        <w:keepNext/>
        <w:keepLines/>
        <w:widowControl w:val="0"/>
        <w:shd w:val="clear" w:color="auto" w:fill="auto"/>
        <w:bidi w:val="0"/>
        <w:spacing w:before="0" w:line="240" w:lineRule="auto"/>
        <w:ind w:left="0" w:right="0" w:firstLine="0"/>
        <w:jc w:val="left"/>
      </w:pPr>
      <w:bookmarkStart w:id="1287" w:name="bookmark1287"/>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4</w:t>
      </w:r>
      <w:bookmarkEnd w:id="1289"/>
      <w:r>
        <w:rPr>
          <w:color w:val="000000"/>
          <w:spacing w:val="0"/>
          <w:w w:val="100"/>
          <w:position w:val="0"/>
        </w:rPr>
        <w:t>、预付款项</w:t>
      </w:r>
      <w:bookmarkEnd w:id="1287"/>
      <w:bookmarkEnd w:id="1288"/>
      <w:bookmarkEnd w:id="1290"/>
    </w:p>
    <w:p>
      <w:pPr>
        <w:pStyle w:val="Style39"/>
        <w:keepNext/>
        <w:keepLines/>
        <w:widowControl w:val="0"/>
        <w:shd w:val="clear" w:color="auto" w:fill="auto"/>
        <w:bidi w:val="0"/>
        <w:spacing w:before="0" w:after="440" w:line="240" w:lineRule="auto"/>
        <w:ind w:left="0" w:right="0" w:firstLine="220"/>
        <w:jc w:val="left"/>
      </w:pPr>
      <w:bookmarkStart w:id="1291" w:name="bookmark1291"/>
      <w:bookmarkStart w:id="1292" w:name="bookmark1292"/>
      <w:bookmarkStart w:id="1293" w:name="bookmark12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291"/>
      <w:bookmarkEnd w:id="1292"/>
      <w:bookmarkEnd w:id="129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12,894,846.88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4,199,196.48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106,511.00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41,685.20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13,006,947.88</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4,240,881.68</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27"/>
        <w:keepNext w:val="0"/>
        <w:keepLines w:val="0"/>
        <w:widowControl w:val="0"/>
        <w:shd w:val="clear" w:color="auto" w:fill="auto"/>
        <w:bidi w:val="0"/>
        <w:spacing w:before="0" w:after="52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39"/>
        <w:keepNext/>
        <w:keepLines/>
        <w:widowControl w:val="0"/>
        <w:shd w:val="clear" w:color="auto" w:fill="auto"/>
        <w:bidi w:val="0"/>
        <w:spacing w:before="0" w:after="460" w:line="240" w:lineRule="auto"/>
        <w:ind w:left="0" w:right="0" w:firstLine="0"/>
        <w:jc w:val="left"/>
      </w:pPr>
      <w:bookmarkStart w:id="1294" w:name="bookmark1294"/>
      <w:bookmarkStart w:id="1295" w:name="bookmark1295"/>
      <w:bookmarkStart w:id="1296" w:name="bookmark129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294"/>
      <w:bookmarkEnd w:id="1295"/>
      <w:bookmarkEnd w:id="1296"/>
    </w:p>
    <w:p>
      <w:pPr>
        <w:pStyle w:val="Style25"/>
        <w:keepNext w:val="0"/>
        <w:keepLines w:val="0"/>
        <w:widowControl w:val="0"/>
        <w:shd w:val="clear" w:color="auto" w:fill="auto"/>
        <w:bidi w:val="0"/>
        <w:spacing w:before="0" w:after="0" w:line="240" w:lineRule="auto"/>
        <w:ind w:left="8741" w:right="0" w:firstLine="0"/>
        <w:jc w:val="left"/>
      </w:pPr>
      <w:r>
        <w:rPr>
          <w:color w:val="000000"/>
          <w:spacing w:val="0"/>
          <w:w w:val="100"/>
          <w:position w:val="0"/>
        </w:rPr>
        <w:t>单位：元</w:t>
      </w:r>
    </w:p>
    <w:tbl>
      <w:tblPr>
        <w:tblOverlap w:val="never"/>
        <w:jc w:val="center"/>
        <w:tblLayout w:type="fixed"/>
      </w:tblPr>
      <w:tblGrid>
        <w:gridCol w:w="3979"/>
        <w:gridCol w:w="3091"/>
        <w:gridCol w:w="2798"/>
      </w:tblGrid>
      <w:tr>
        <w:trPr>
          <w:trHeight w:val="48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占预付款项余额的比例（%）</w:t>
            </w:r>
          </w:p>
        </w:tc>
      </w:tr>
      <w:tr>
        <w:trPr>
          <w:trHeight w:val="3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深圳市宇视通技术有限公司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1,535,227.20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11.80</w:t>
            </w:r>
          </w:p>
        </w:tc>
      </w:tr>
      <w:tr>
        <w:trPr>
          <w:trHeight w:val="3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武汉恒泰昇智能科技有限公司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1,386,000.00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10.66</w:t>
            </w:r>
          </w:p>
        </w:tc>
      </w:tr>
      <w:tr>
        <w:trPr>
          <w:trHeight w:val="3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哈尔滨联年通电缆有限公司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890,287.63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6.84</w:t>
            </w:r>
          </w:p>
        </w:tc>
      </w:tr>
      <w:tr>
        <w:trPr>
          <w:trHeight w:val="3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浙江宏泰电子设备有限公司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875,641.00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6.73</w:t>
            </w:r>
          </w:p>
        </w:tc>
      </w:tr>
      <w:tr>
        <w:trPr>
          <w:trHeight w:val="3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营口诚仕达电子科技公司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524,039.00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4.03</w:t>
            </w:r>
          </w:p>
        </w:tc>
      </w:tr>
      <w:tr>
        <w:trPr>
          <w:trHeight w:val="331"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5,211,194.83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40.06</w:t>
            </w:r>
          </w:p>
        </w:tc>
      </w:tr>
    </w:tbl>
    <w:p>
      <w:pPr>
        <w:widowControl w:val="0"/>
        <w:spacing w:after="419" w:line="1" w:lineRule="exact"/>
      </w:pPr>
    </w:p>
    <w:p>
      <w:pPr>
        <w:pStyle w:val="Style31"/>
        <w:keepNext/>
        <w:keepLines/>
        <w:widowControl w:val="0"/>
        <w:shd w:val="clear" w:color="auto" w:fill="auto"/>
        <w:bidi w:val="0"/>
        <w:spacing w:before="0" w:line="240" w:lineRule="auto"/>
        <w:ind w:left="0" w:right="0" w:firstLine="0"/>
        <w:jc w:val="left"/>
      </w:pPr>
      <w:bookmarkStart w:id="1297" w:name="bookmark1297"/>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rPr>
        <w:t>5</w:t>
      </w:r>
      <w:bookmarkEnd w:id="1299"/>
      <w:r>
        <w:rPr>
          <w:color w:val="000000"/>
          <w:spacing w:val="0"/>
          <w:w w:val="100"/>
          <w:position w:val="0"/>
        </w:rPr>
        <w:t>、其他应收款</w:t>
      </w:r>
      <w:bookmarkEnd w:id="1297"/>
      <w:bookmarkEnd w:id="1298"/>
      <w:bookmarkEnd w:id="1300"/>
    </w:p>
    <w:p>
      <w:pPr>
        <w:pStyle w:val="Style39"/>
        <w:keepNext/>
        <w:keepLines/>
        <w:widowControl w:val="0"/>
        <w:shd w:val="clear" w:color="auto" w:fill="auto"/>
        <w:bidi w:val="0"/>
        <w:spacing w:before="0" w:after="420" w:line="240" w:lineRule="auto"/>
        <w:ind w:left="0" w:right="0" w:firstLine="0"/>
        <w:jc w:val="left"/>
      </w:pPr>
      <w:bookmarkStart w:id="1301" w:name="bookmark1301"/>
      <w:bookmarkStart w:id="1302" w:name="bookmark1302"/>
      <w:bookmarkStart w:id="1303" w:name="bookmark13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301"/>
      <w:bookmarkEnd w:id="1302"/>
      <w:bookmarkEnd w:id="130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合计提坏账准备的</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13,492,4</w:t>
            </w:r>
          </w:p>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62.18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1,970,47</w:t>
            </w:r>
          </w:p>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11,521,98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4,996,2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560,380.4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4,435,899.2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13,492,4</w:t>
            </w:r>
          </w:p>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62.18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1,970,47</w:t>
            </w:r>
          </w:p>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4.77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14.60%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11,521,98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4,996,2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560,380.4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4,435,899.2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bl>
    <w:p>
      <w:pPr>
        <w:widowControl w:val="0"/>
        <w:spacing w:after="179" w:line="1" w:lineRule="exact"/>
      </w:pP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期末单项金额重大并单项计提坏账准备的其他应收款:</w:t>
      </w:r>
    </w:p>
    <w:p>
      <w:pPr>
        <w:pStyle w:val="Style27"/>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组合中，按账龄分析法计提坏账准备的其他应收款：</w:t>
      </w:r>
    </w:p>
    <w:p>
      <w:pPr>
        <w:pStyle w:val="Style27"/>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10,127,427.77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506,371.40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1,539,179.29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153,917.93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736,670.97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221,001.29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1,089,184.15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1,089,184.15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13,492,462.18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1,970,474.77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w:t>
            </w:r>
          </w:p>
        </w:tc>
      </w:tr>
    </w:tbl>
    <w:p>
      <w:pPr>
        <w:widowControl w:val="0"/>
        <w:spacing w:after="159" w:line="1" w:lineRule="exact"/>
      </w:pP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组合中，采用余额百分比法计提坏账准备的其他应收款：</w:t>
      </w:r>
    </w:p>
    <w:p>
      <w:pPr>
        <w:pStyle w:val="Style27"/>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组合中，采用其他方法计提坏账准备的其他应收款：</w:t>
      </w:r>
    </w:p>
    <w:p>
      <w:pPr>
        <w:pStyle w:val="Style27"/>
        <w:keepNext w:val="0"/>
        <w:keepLines w:val="0"/>
        <w:widowControl w:val="0"/>
        <w:shd w:val="clear" w:color="auto" w:fill="auto"/>
        <w:bidi w:val="0"/>
        <w:spacing w:before="0" w:after="5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numPr>
          <w:ilvl w:val="0"/>
          <w:numId w:val="51"/>
        </w:numPr>
        <w:shd w:val="clear" w:color="auto" w:fill="auto"/>
        <w:tabs>
          <w:tab w:pos="493" w:val="left"/>
        </w:tabs>
        <w:bidi w:val="0"/>
        <w:spacing w:before="0" w:after="540" w:line="240" w:lineRule="auto"/>
        <w:ind w:left="0" w:right="0" w:firstLine="0"/>
        <w:jc w:val="left"/>
      </w:pPr>
      <w:bookmarkStart w:id="1304" w:name="bookmark1304"/>
      <w:bookmarkStart w:id="1305" w:name="bookmark1305"/>
      <w:bookmarkStart w:id="1306" w:name="bookmark1306"/>
      <w:bookmarkStart w:id="1307" w:name="bookmark1307"/>
      <w:bookmarkEnd w:id="1306"/>
      <w:r>
        <w:rPr>
          <w:color w:val="000000"/>
          <w:spacing w:val="0"/>
          <w:w w:val="100"/>
          <w:position w:val="0"/>
        </w:rPr>
        <w:t>本期计提、收回或转回的坏账准备情况</w:t>
      </w:r>
      <w:bookmarkEnd w:id="1304"/>
      <w:bookmarkEnd w:id="1305"/>
      <w:bookmarkEnd w:id="1307"/>
    </w:p>
    <w:p>
      <w:pPr>
        <w:pStyle w:val="Style27"/>
        <w:keepNext w:val="0"/>
        <w:keepLines w:val="0"/>
        <w:widowControl w:val="0"/>
        <w:shd w:val="clear" w:color="auto" w:fill="auto"/>
        <w:bidi w:val="0"/>
        <w:spacing w:before="0" w:after="5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-80,057.44</w:t>
      </w:r>
      <w:r>
        <w:rPr>
          <w:color w:val="000000"/>
          <w:spacing w:val="0"/>
          <w:w w:val="100"/>
          <w:position w:val="0"/>
        </w:rPr>
        <w:t>元；本期收回或转回坏账准备金额元；本期由于企业合并增加坏账准备</w:t>
      </w:r>
      <w:r>
        <w:rPr>
          <w:rFonts w:ascii="Times New Roman" w:eastAsia="Times New Roman" w:hAnsi="Times New Roman" w:cs="Times New Roman"/>
          <w:color w:val="000000"/>
          <w:spacing w:val="0"/>
          <w:w w:val="100"/>
          <w:position w:val="0"/>
          <w:sz w:val="18"/>
          <w:szCs w:val="18"/>
        </w:rPr>
        <w:t>2,176,925.04</w:t>
      </w:r>
      <w:r>
        <w:rPr>
          <w:color w:val="000000"/>
          <w:spacing w:val="0"/>
          <w:w w:val="100"/>
          <w:position w:val="0"/>
        </w:rPr>
        <w:t>元。</w:t>
      </w:r>
    </w:p>
    <w:p>
      <w:pPr>
        <w:pStyle w:val="Style39"/>
        <w:keepNext/>
        <w:keepLines/>
        <w:widowControl w:val="0"/>
        <w:numPr>
          <w:ilvl w:val="0"/>
          <w:numId w:val="51"/>
        </w:numPr>
        <w:shd w:val="clear" w:color="auto" w:fill="auto"/>
        <w:tabs>
          <w:tab w:pos="493" w:val="left"/>
        </w:tabs>
        <w:bidi w:val="0"/>
        <w:spacing w:before="0" w:after="460" w:line="240" w:lineRule="auto"/>
        <w:ind w:left="0" w:right="0" w:firstLine="0"/>
        <w:jc w:val="left"/>
      </w:pPr>
      <w:bookmarkStart w:id="1308" w:name="bookmark1308"/>
      <w:bookmarkStart w:id="1309" w:name="bookmark1309"/>
      <w:bookmarkStart w:id="1310" w:name="bookmark1310"/>
      <w:bookmarkStart w:id="1311" w:name="bookmark1311"/>
      <w:bookmarkEnd w:id="1310"/>
      <w:r>
        <w:rPr>
          <w:color w:val="000000"/>
          <w:spacing w:val="0"/>
          <w:w w:val="100"/>
          <w:position w:val="0"/>
        </w:rPr>
        <w:t>本期实际核销的其他应收款情况</w:t>
      </w:r>
      <w:bookmarkEnd w:id="1308"/>
      <w:bookmarkEnd w:id="1309"/>
      <w:bookmarkEnd w:id="131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本期实际核销</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686,773.32</w:t>
            </w:r>
          </w:p>
        </w:tc>
      </w:tr>
    </w:tbl>
    <w:p>
      <w:pPr>
        <w:widowControl w:val="0"/>
        <w:spacing w:after="399" w:line="1" w:lineRule="exact"/>
      </w:pPr>
    </w:p>
    <w:p>
      <w:pPr>
        <w:pStyle w:val="Style39"/>
        <w:keepNext/>
        <w:keepLines/>
        <w:widowControl w:val="0"/>
        <w:numPr>
          <w:ilvl w:val="0"/>
          <w:numId w:val="51"/>
        </w:numPr>
        <w:shd w:val="clear" w:color="auto" w:fill="auto"/>
        <w:bidi w:val="0"/>
        <w:spacing w:before="0" w:after="460" w:line="240" w:lineRule="auto"/>
        <w:ind w:left="0" w:right="0" w:firstLine="0"/>
        <w:jc w:val="left"/>
      </w:pPr>
      <w:bookmarkStart w:id="1312" w:name="bookmark1312"/>
      <w:bookmarkStart w:id="1313" w:name="bookmark1313"/>
      <w:bookmarkStart w:id="1314" w:name="bookmark1314"/>
      <w:bookmarkStart w:id="1315" w:name="bookmark1315"/>
      <w:bookmarkEnd w:id="1314"/>
      <w:r>
        <w:rPr>
          <w:color w:val="000000"/>
          <w:spacing w:val="0"/>
          <w:w w:val="100"/>
          <w:position w:val="0"/>
        </w:rPr>
        <w:t>其他应收款按款项性质分类情况</w:t>
      </w:r>
      <w:bookmarkEnd w:id="1312"/>
      <w:bookmarkEnd w:id="1313"/>
      <w:bookmarkEnd w:id="131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9,049,684.06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2,916,521.77</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4,442,778.12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2,079,758.01</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13,492,462.18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4,996,279.78</w:t>
            </w:r>
          </w:p>
        </w:tc>
      </w:tr>
    </w:tbl>
    <w:p>
      <w:pPr>
        <w:widowControl w:val="0"/>
        <w:spacing w:after="399" w:line="1" w:lineRule="exact"/>
      </w:pPr>
    </w:p>
    <w:p>
      <w:pPr>
        <w:pStyle w:val="Style39"/>
        <w:keepNext/>
        <w:keepLines/>
        <w:widowControl w:val="0"/>
        <w:numPr>
          <w:ilvl w:val="0"/>
          <w:numId w:val="51"/>
        </w:numPr>
        <w:shd w:val="clear" w:color="auto" w:fill="auto"/>
        <w:bidi w:val="0"/>
        <w:spacing w:before="0" w:after="460" w:line="240" w:lineRule="auto"/>
        <w:ind w:left="0" w:right="0" w:firstLine="0"/>
        <w:jc w:val="left"/>
      </w:pPr>
      <w:bookmarkStart w:id="1316" w:name="bookmark1316"/>
      <w:bookmarkStart w:id="1317" w:name="bookmark1317"/>
      <w:bookmarkStart w:id="1318" w:name="bookmark1318"/>
      <w:bookmarkStart w:id="1319" w:name="bookmark1319"/>
      <w:bookmarkEnd w:id="1318"/>
      <w:r>
        <w:rPr>
          <w:color w:val="000000"/>
          <w:spacing w:val="0"/>
          <w:w w:val="100"/>
          <w:position w:val="0"/>
        </w:rPr>
        <w:t>按欠款方归集的期末余额前五名的其他应收款情况</w:t>
      </w:r>
      <w:bookmarkEnd w:id="1316"/>
      <w:bookmarkEnd w:id="1317"/>
      <w:bookmarkEnd w:id="1319"/>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4"/>
        <w:gridCol w:w="1594"/>
        <w:gridCol w:w="1598"/>
        <w:gridCol w:w="1603"/>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682"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中华人民共和国深</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圳出入境边防检查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712,008.79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年以内 </w:t>
            </w:r>
            <w:r>
              <w:rPr>
                <w:rFonts w:ascii="Times New Roman" w:eastAsia="Times New Roman" w:hAnsi="Times New Roman" w:cs="Times New Roman"/>
                <w:color w:val="000000"/>
                <w:spacing w:val="0"/>
                <w:w w:val="100"/>
                <w:position w:val="0"/>
                <w:sz w:val="18"/>
                <w:szCs w:val="18"/>
              </w:rPr>
              <w:t xml:space="preserve">245,636.79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58,919.04</w:t>
            </w:r>
          </w:p>
        </w:tc>
      </w:tr>
    </w:tbl>
    <w:p>
      <w:pPr>
        <w:widowControl w:val="0"/>
        <w:spacing w:line="1" w:lineRule="exact"/>
      </w:pPr>
      <w:r>
        <w:br w:type="page"/>
      </w:r>
    </w:p>
    <w:tbl>
      <w:tblPr>
        <w:tblOverlap w:val="never"/>
        <w:jc w:val="center"/>
        <w:tblLayout w:type="fixed"/>
      </w:tblPr>
      <w:tblGrid>
        <w:gridCol w:w="1598"/>
        <w:gridCol w:w="1594"/>
        <w:gridCol w:w="1594"/>
        <w:gridCol w:w="1594"/>
        <w:gridCol w:w="1598"/>
        <w:gridCol w:w="1603"/>
      </w:tblGrid>
      <w:tr>
        <w:trPr>
          <w:trHeight w:val="36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466,372.00 </w:t>
            </w:r>
            <w:r>
              <w:rPr>
                <w:color w:val="000000"/>
                <w:spacing w:val="0"/>
                <w:w w:val="100"/>
                <w:position w:val="0"/>
              </w:rPr>
              <w:t>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贵州省农村信用社 联合社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职工社保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379,627.15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18,981.36</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深圳市圳君实业发</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展有限公司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377,972.61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18,898.63</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南方医科大学深圳</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医院</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331,485.00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16,574.25</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2,501,093.55</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148,373.28</w:t>
            </w:r>
          </w:p>
        </w:tc>
      </w:tr>
    </w:tbl>
    <w:p>
      <w:pPr>
        <w:widowControl w:val="0"/>
        <w:spacing w:after="419" w:line="1" w:lineRule="exact"/>
      </w:pPr>
    </w:p>
    <w:p>
      <w:pPr>
        <w:pStyle w:val="Style31"/>
        <w:keepNext/>
        <w:keepLines/>
        <w:widowControl w:val="0"/>
        <w:shd w:val="clear" w:color="auto" w:fill="auto"/>
        <w:bidi w:val="0"/>
        <w:spacing w:before="0" w:after="540" w:line="240" w:lineRule="auto"/>
        <w:ind w:left="0" w:right="0" w:firstLine="0"/>
        <w:jc w:val="left"/>
      </w:pPr>
      <w:bookmarkStart w:id="1320" w:name="bookmark1320"/>
      <w:bookmarkStart w:id="1321" w:name="bookmark1321"/>
      <w:bookmarkStart w:id="1322" w:name="bookmark1322"/>
      <w:bookmarkStart w:id="1323" w:name="bookmark1323"/>
      <w:r>
        <w:rPr>
          <w:rFonts w:ascii="Times New Roman" w:eastAsia="Times New Roman" w:hAnsi="Times New Roman" w:cs="Times New Roman"/>
          <w:color w:val="000000"/>
          <w:spacing w:val="0"/>
          <w:w w:val="100"/>
          <w:position w:val="0"/>
        </w:rPr>
        <w:t>6</w:t>
      </w:r>
      <w:bookmarkEnd w:id="1322"/>
      <w:r>
        <w:rPr>
          <w:color w:val="000000"/>
          <w:spacing w:val="0"/>
          <w:w w:val="100"/>
          <w:position w:val="0"/>
        </w:rPr>
        <w:t>、存货</w:t>
      </w:r>
      <w:bookmarkEnd w:id="1320"/>
      <w:bookmarkEnd w:id="1321"/>
      <w:bookmarkEnd w:id="1323"/>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公司是否需要遵守房地产行业的披露要求</w:t>
      </w:r>
    </w:p>
    <w:p>
      <w:pPr>
        <w:pStyle w:val="Style27"/>
        <w:keepNext w:val="0"/>
        <w:keepLines w:val="0"/>
        <w:widowControl w:val="0"/>
        <w:shd w:val="clear" w:color="auto" w:fill="auto"/>
        <w:bidi w:val="0"/>
        <w:spacing w:before="0" w:after="540" w:line="240" w:lineRule="auto"/>
        <w:ind w:left="0" w:right="0" w:firstLine="0"/>
        <w:jc w:val="left"/>
      </w:pPr>
      <w:r>
        <w:rPr>
          <w:color w:val="000000"/>
          <w:spacing w:val="0"/>
          <w:w w:val="100"/>
          <w:position w:val="0"/>
        </w:rPr>
        <w:t>否</w:t>
      </w:r>
    </w:p>
    <w:p>
      <w:pPr>
        <w:pStyle w:val="Style39"/>
        <w:keepNext/>
        <w:keepLines/>
        <w:widowControl w:val="0"/>
        <w:shd w:val="clear" w:color="auto" w:fill="auto"/>
        <w:bidi w:val="0"/>
        <w:spacing w:before="0" w:after="420" w:line="240" w:lineRule="auto"/>
        <w:ind w:left="0" w:right="0" w:firstLine="0"/>
        <w:jc w:val="left"/>
      </w:pPr>
      <w:bookmarkStart w:id="1324" w:name="bookmark1324"/>
      <w:bookmarkStart w:id="1325" w:name="bookmark1325"/>
      <w:bookmarkStart w:id="1326" w:name="bookmark13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324"/>
      <w:bookmarkEnd w:id="1325"/>
      <w:bookmarkEnd w:id="132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77,494,659.55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3,696,335.11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73,798,324.44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59,725,124.87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1,228,542.92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58,496,581.95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2,556,805.79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2,556,805.79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8,035.05</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4,777,221.73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4,777,221.73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7,912,810.33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7,912,810.33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14,964,216.04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14,964,216.04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8,529,055.18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8,529,055.18</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99,792,903.11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3,696,335.11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96,096,568.00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76,175,025.43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1,228,542.92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74,946,482.51</w:t>
            </w:r>
          </w:p>
        </w:tc>
      </w:tr>
    </w:tbl>
    <w:p>
      <w:pPr>
        <w:pStyle w:val="Style27"/>
        <w:keepNext w:val="0"/>
        <w:keepLines w:val="0"/>
        <w:widowControl w:val="0"/>
        <w:shd w:val="clear" w:color="auto" w:fill="auto"/>
        <w:bidi w:val="0"/>
        <w:spacing w:before="0" w:after="0" w:line="499" w:lineRule="exact"/>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上市公司从事种业、种植业务》的披露要求</w:t>
      </w:r>
    </w:p>
    <w:p>
      <w:pPr>
        <w:pStyle w:val="Style27"/>
        <w:keepNext w:val="0"/>
        <w:keepLines w:val="0"/>
        <w:widowControl w:val="0"/>
        <w:shd w:val="clear" w:color="auto" w:fill="auto"/>
        <w:bidi w:val="0"/>
        <w:spacing w:before="0" w:after="0" w:line="499" w:lineRule="exact"/>
        <w:ind w:left="0" w:right="0" w:firstLine="0"/>
        <w:jc w:val="left"/>
      </w:pPr>
      <w:r>
        <w:rPr>
          <w:color w:val="000000"/>
          <w:spacing w:val="0"/>
          <w:w w:val="100"/>
          <w:position w:val="0"/>
        </w:rPr>
        <w:t>否</w:t>
      </w:r>
    </w:p>
    <w:p>
      <w:pPr>
        <w:pStyle w:val="Style27"/>
        <w:keepNext w:val="0"/>
        <w:keepLines w:val="0"/>
        <w:widowControl w:val="0"/>
        <w:shd w:val="clear" w:color="auto" w:fill="auto"/>
        <w:bidi w:val="0"/>
        <w:spacing w:before="0" w:after="0" w:line="499"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上市公司从事广播电影电视业务》的披露要求</w:t>
      </w:r>
    </w:p>
    <w:p>
      <w:pPr>
        <w:pStyle w:val="Style27"/>
        <w:keepNext w:val="0"/>
        <w:keepLines w:val="0"/>
        <w:widowControl w:val="0"/>
        <w:shd w:val="clear" w:color="auto" w:fill="auto"/>
        <w:bidi w:val="0"/>
        <w:spacing w:before="0" w:after="0" w:line="499" w:lineRule="exact"/>
        <w:ind w:left="0" w:right="0" w:firstLine="0"/>
        <w:jc w:val="left"/>
      </w:pPr>
      <w:r>
        <w:rPr>
          <w:color w:val="000000"/>
          <w:spacing w:val="0"/>
          <w:w w:val="100"/>
          <w:position w:val="0"/>
        </w:rPr>
        <w:t>否</w:t>
      </w:r>
    </w:p>
    <w:p>
      <w:pPr>
        <w:pStyle w:val="Style27"/>
        <w:keepNext w:val="0"/>
        <w:keepLines w:val="0"/>
        <w:widowControl w:val="0"/>
        <w:shd w:val="clear" w:color="auto" w:fill="auto"/>
        <w:bidi w:val="0"/>
        <w:spacing w:before="0" w:after="420" w:line="499"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 否</w:t>
      </w:r>
      <w:r>
        <w:br w:type="page"/>
      </w:r>
    </w:p>
    <w:p>
      <w:pPr>
        <w:pStyle w:val="Style39"/>
        <w:keepNext/>
        <w:keepLines/>
        <w:widowControl w:val="0"/>
        <w:shd w:val="clear" w:color="auto" w:fill="auto"/>
        <w:bidi w:val="0"/>
        <w:spacing w:before="0" w:after="440" w:line="240" w:lineRule="auto"/>
        <w:ind w:left="0" w:right="0" w:firstLine="140"/>
        <w:jc w:val="left"/>
      </w:pPr>
      <w:bookmarkStart w:id="1327" w:name="bookmark1327"/>
      <w:bookmarkStart w:id="1328" w:name="bookmark1328"/>
      <w:bookmarkStart w:id="1329" w:name="bookmark132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327"/>
      <w:bookmarkEnd w:id="1328"/>
      <w:bookmarkEnd w:id="132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1,228,542.92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2,925,784.34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457,992.15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3,696,335.11</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1,228,542.92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2,925,784.34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457,992.15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3,696,335.11</w:t>
            </w:r>
          </w:p>
        </w:tc>
      </w:tr>
    </w:tbl>
    <w:p>
      <w:pPr>
        <w:pStyle w:val="Style25"/>
        <w:keepNext w:val="0"/>
        <w:keepLines w:val="0"/>
        <w:widowControl w:val="0"/>
        <w:shd w:val="clear" w:color="auto" w:fill="auto"/>
        <w:bidi w:val="0"/>
        <w:spacing w:before="0" w:after="0" w:line="240" w:lineRule="auto"/>
        <w:ind w:left="408" w:right="0" w:firstLine="0"/>
        <w:jc w:val="left"/>
      </w:pPr>
      <w:r>
        <w:rPr>
          <w:color w:val="000000"/>
          <w:spacing w:val="0"/>
          <w:w w:val="100"/>
          <w:position w:val="0"/>
        </w:rPr>
        <w:t>确定可变现净值的具体依据、本期转回或转销存货跌价准备的原因说明</w:t>
      </w:r>
    </w:p>
    <w:p>
      <w:pPr>
        <w:widowControl w:val="0"/>
        <w:spacing w:after="139" w:line="1" w:lineRule="exact"/>
      </w:pPr>
    </w:p>
    <w:p>
      <w:pPr>
        <w:widowControl w:val="0"/>
        <w:spacing w:line="1" w:lineRule="exact"/>
      </w:pPr>
    </w:p>
    <w:tbl>
      <w:tblPr>
        <w:tblOverlap w:val="never"/>
        <w:jc w:val="center"/>
        <w:tblLayout w:type="fixed"/>
      </w:tblPr>
      <w:tblGrid>
        <w:gridCol w:w="2131"/>
        <w:gridCol w:w="2270"/>
        <w:gridCol w:w="2693"/>
        <w:gridCol w:w="2558"/>
      </w:tblGrid>
      <w:tr>
        <w:trPr>
          <w:trHeight w:val="66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计提存货跌价 准备的依据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本期转回存货跌 价准备的原因</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本期转回金额占该项存货期末余 额的比例</w:t>
            </w: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原材料</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可变现净值与成本孰低</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实现销售</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408" w:right="0" w:firstLine="0"/>
        <w:jc w:val="left"/>
      </w:pPr>
      <w:r>
        <w:rPr>
          <w:color w:val="000000"/>
          <w:spacing w:val="0"/>
          <w:w w:val="100"/>
          <w:position w:val="0"/>
        </w:rPr>
        <w:t>本期存货跌价准备转销金额</w:t>
      </w:r>
      <w:r>
        <w:rPr>
          <w:rFonts w:ascii="Times New Roman" w:eastAsia="Times New Roman" w:hAnsi="Times New Roman" w:cs="Times New Roman"/>
          <w:color w:val="000000"/>
          <w:spacing w:val="0"/>
          <w:w w:val="100"/>
          <w:position w:val="0"/>
          <w:sz w:val="18"/>
          <w:szCs w:val="18"/>
        </w:rPr>
        <w:t>457,992.15</w:t>
      </w:r>
      <w:r>
        <w:rPr>
          <w:color w:val="000000"/>
          <w:spacing w:val="0"/>
          <w:w w:val="100"/>
          <w:position w:val="0"/>
        </w:rPr>
        <w:t>元，系由于本期实现了销售。</w:t>
      </w:r>
    </w:p>
    <w:p>
      <w:pPr>
        <w:widowControl w:val="0"/>
        <w:spacing w:after="519" w:line="1" w:lineRule="exact"/>
      </w:pPr>
    </w:p>
    <w:p>
      <w:pPr>
        <w:pStyle w:val="Style31"/>
        <w:keepNext/>
        <w:keepLines/>
        <w:widowControl w:val="0"/>
        <w:shd w:val="clear" w:color="auto" w:fill="auto"/>
        <w:bidi w:val="0"/>
        <w:spacing w:before="0" w:after="440" w:line="240" w:lineRule="auto"/>
        <w:ind w:left="0" w:right="0" w:firstLine="0"/>
        <w:jc w:val="left"/>
      </w:pPr>
      <w:bookmarkStart w:id="1330" w:name="bookmark1330"/>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7</w:t>
      </w:r>
      <w:bookmarkEnd w:id="1332"/>
      <w:r>
        <w:rPr>
          <w:color w:val="000000"/>
          <w:spacing w:val="0"/>
          <w:w w:val="100"/>
          <w:position w:val="0"/>
        </w:rPr>
        <w:t>、其他流动资产</w:t>
      </w:r>
      <w:bookmarkEnd w:id="1330"/>
      <w:bookmarkEnd w:id="1331"/>
      <w:bookmarkEnd w:id="133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预缴税金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49,493.27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1,249,491.47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610,660.80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待抵扣增值税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7,745,788.61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8,995,280.08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660,154.07</w:t>
            </w:r>
          </w:p>
        </w:tc>
      </w:tr>
    </w:tbl>
    <w:p>
      <w:pPr>
        <w:widowControl w:val="0"/>
        <w:spacing w:after="399" w:line="1" w:lineRule="exact"/>
      </w:pPr>
    </w:p>
    <w:p>
      <w:pPr>
        <w:pStyle w:val="Style31"/>
        <w:keepNext/>
        <w:keepLines/>
        <w:widowControl w:val="0"/>
        <w:shd w:val="clear" w:color="auto" w:fill="auto"/>
        <w:bidi w:val="0"/>
        <w:spacing w:before="0" w:line="240" w:lineRule="auto"/>
        <w:ind w:left="0" w:right="0" w:firstLine="0"/>
        <w:jc w:val="left"/>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8</w:t>
      </w:r>
      <w:bookmarkEnd w:id="1336"/>
      <w:r>
        <w:rPr>
          <w:color w:val="000000"/>
          <w:spacing w:val="0"/>
          <w:w w:val="100"/>
          <w:position w:val="0"/>
        </w:rPr>
        <w:t>、投资性房地产</w:t>
      </w:r>
      <w:bookmarkEnd w:id="1334"/>
      <w:bookmarkEnd w:id="1335"/>
      <w:bookmarkEnd w:id="1337"/>
    </w:p>
    <w:p>
      <w:pPr>
        <w:pStyle w:val="Style39"/>
        <w:keepNext/>
        <w:keepLines/>
        <w:widowControl w:val="0"/>
        <w:shd w:val="clear" w:color="auto" w:fill="auto"/>
        <w:tabs>
          <w:tab w:pos="493" w:val="left"/>
        </w:tabs>
        <w:bidi w:val="0"/>
        <w:spacing w:before="0" w:after="520" w:line="240" w:lineRule="auto"/>
        <w:ind w:left="0" w:right="0" w:firstLine="0"/>
        <w:jc w:val="left"/>
      </w:pPr>
      <w:bookmarkStart w:id="1338" w:name="bookmark1338"/>
      <w:bookmarkStart w:id="1339" w:name="bookmark1339"/>
      <w:bookmarkStart w:id="1340" w:name="bookmark1340"/>
      <w:bookmarkStart w:id="1341" w:name="bookmark1341"/>
      <w:r>
        <w:rPr>
          <w:color w:val="000000"/>
          <w:spacing w:val="0"/>
          <w:w w:val="100"/>
          <w:position w:val="0"/>
        </w:rPr>
        <w:t>（</w:t>
      </w:r>
      <w:bookmarkEnd w:id="1340"/>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338"/>
      <w:bookmarkEnd w:id="1339"/>
      <w:bookmarkEnd w:id="1341"/>
    </w:p>
    <w:p>
      <w:pPr>
        <w:pStyle w:val="Style27"/>
        <w:keepNext w:val="0"/>
        <w:keepLines w:val="0"/>
        <w:widowControl w:val="0"/>
        <w:shd w:val="clear" w:color="auto" w:fill="auto"/>
        <w:bidi w:val="0"/>
        <w:spacing w:before="0" w:after="5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493" w:val="left"/>
        </w:tabs>
        <w:bidi w:val="0"/>
        <w:spacing w:before="0" w:after="520" w:line="240" w:lineRule="auto"/>
        <w:ind w:left="0" w:right="0" w:firstLine="0"/>
        <w:jc w:val="left"/>
      </w:pPr>
      <w:bookmarkStart w:id="1342" w:name="bookmark1342"/>
      <w:bookmarkStart w:id="1343" w:name="bookmark1343"/>
      <w:bookmarkStart w:id="1344" w:name="bookmark1344"/>
      <w:bookmarkStart w:id="1345" w:name="bookmark1345"/>
      <w:r>
        <w:rPr>
          <w:color w:val="000000"/>
          <w:spacing w:val="0"/>
          <w:w w:val="100"/>
          <w:position w:val="0"/>
        </w:rPr>
        <w:t>（</w:t>
      </w:r>
      <w:bookmarkEnd w:id="1344"/>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342"/>
      <w:bookmarkEnd w:id="1343"/>
      <w:bookmarkEnd w:id="1345"/>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1"/>
        <w:keepNext/>
        <w:keepLines/>
        <w:widowControl w:val="0"/>
        <w:shd w:val="clear" w:color="auto" w:fill="auto"/>
        <w:bidi w:val="0"/>
        <w:spacing w:before="0" w:line="240" w:lineRule="auto"/>
        <w:ind w:left="0" w:right="0" w:firstLine="0"/>
        <w:jc w:val="left"/>
      </w:pPr>
      <w:bookmarkStart w:id="1346" w:name="bookmark1346"/>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rPr>
        <w:t>9</w:t>
      </w:r>
      <w:bookmarkEnd w:id="1348"/>
      <w:r>
        <w:rPr>
          <w:color w:val="000000"/>
          <w:spacing w:val="0"/>
          <w:w w:val="100"/>
          <w:position w:val="0"/>
        </w:rPr>
        <w:t>、固定资产</w:t>
      </w:r>
      <w:bookmarkEnd w:id="1346"/>
      <w:bookmarkEnd w:id="1347"/>
      <w:bookmarkEnd w:id="1349"/>
    </w:p>
    <w:p>
      <w:pPr>
        <w:pStyle w:val="Style39"/>
        <w:keepNext/>
        <w:keepLines/>
        <w:widowControl w:val="0"/>
        <w:shd w:val="clear" w:color="auto" w:fill="auto"/>
        <w:bidi w:val="0"/>
        <w:spacing w:before="0" w:after="420" w:line="240" w:lineRule="auto"/>
        <w:ind w:left="0" w:right="0" w:firstLine="0"/>
        <w:jc w:val="left"/>
      </w:pPr>
      <w:bookmarkStart w:id="1350" w:name="bookmark1350"/>
      <w:bookmarkStart w:id="1351" w:name="bookmark1351"/>
      <w:bookmarkStart w:id="1352" w:name="bookmark13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50"/>
      <w:bookmarkEnd w:id="1351"/>
      <w:bookmarkEnd w:id="135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房屋及建筑物</w:t>
            </w:r>
          </w:p>
        </w:tc>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施工设备</w:t>
            </w:r>
          </w:p>
        </w:tc>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研发及生产检测 设备</w:t>
            </w:r>
          </w:p>
        </w:tc>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运输设备</w:t>
            </w:r>
          </w:p>
        </w:tc>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办公设备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500" w:firstLine="0"/>
              <w:jc w:val="righ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49,249,247.35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1,304,268.25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3,822,739.19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19,708,494.61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5,440,135.04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79,524,884.44</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849,660.99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739,236.77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38,395,979.28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3,903,475.43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2,754,942.99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46,643,295.46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849,660.99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725,818.77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608,387.74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3,044,870.95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1,856,405.39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7,085,143.84</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 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34,777,742.55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34,777,742.55</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3,009,848.99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805,634.48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898,537.60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4,714,021.07</w:t>
            </w:r>
          </w:p>
        </w:tc>
      </w:tr>
      <w:tr>
        <w:trPr>
          <w:trHeight w:val="1027"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302" w:lineRule="exact"/>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w:t>
            </w:r>
          </w:p>
          <w:p>
            <w:pPr>
              <w:pStyle w:val="Style7"/>
              <w:keepNext w:val="0"/>
              <w:keepLines w:val="0"/>
              <w:widowControl w:val="0"/>
              <w:shd w:val="clear" w:color="auto" w:fill="auto"/>
              <w:bidi w:val="0"/>
              <w:spacing w:before="0" w:after="0" w:line="302" w:lineRule="exact"/>
              <w:ind w:left="0" w:right="0" w:firstLine="0"/>
              <w:jc w:val="left"/>
            </w:pPr>
            <w:r>
              <w:rPr>
                <w:color w:val="000000"/>
                <w:spacing w:val="0"/>
                <w:w w:val="100"/>
                <w:position w:val="0"/>
              </w:rPr>
              <w:t>他增加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类别调 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13,418.00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66,388.00</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325,093.00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82,440.46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170,590.00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401,343.19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979,466.65</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272,123.00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82,440.46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157,172.00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401,343.19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913,078.65</w:t>
            </w:r>
          </w:p>
        </w:tc>
      </w:tr>
      <w:tr>
        <w:trPr>
          <w:trHeight w:val="1027"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314" w:lineRule="exact"/>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 他减少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类别调 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52,970.00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66,388.00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50,098,908.34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1,718,412.02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42,136,278.01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23,441,380.04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7,793,734.84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125,188,713.25</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9,391,739.62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780,555.50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1,797,079.83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10,249,892.99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2,825,007.72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25,044,275.66</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2,352,769.51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234,795.29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3,786,788.56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3,797,525.50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1,648,095.60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11,819,974.46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2,352,769.51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166,470.18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3,008,974.63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3,134,959.27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1,099,541.78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9,762,715.37</w:t>
            </w:r>
          </w:p>
        </w:tc>
      </w:tr>
      <w:tr>
        <w:trPr>
          <w:trHeight w:val="715"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100" w:line="240" w:lineRule="auto"/>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777,813.93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662,566.23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541,967.24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1,982,347.40</w:t>
            </w:r>
          </w:p>
        </w:tc>
      </w:tr>
      <w:tr>
        <w:trPr>
          <w:trHeight w:val="720" w:hRule="exact"/>
        </w:trPr>
        <w:tc>
          <w:tcPr>
            <w:tcBorders>
              <w:top w:val="single" w:sz="4"/>
              <w:left w:val="single" w:sz="4"/>
              <w:bottom w:val="single" w:sz="4"/>
            </w:tcBorders>
            <w:shd w:val="clear" w:color="auto" w:fill="E1FFFF"/>
            <w:vAlign w:val="center"/>
          </w:tcPr>
          <w:p>
            <w:pPr>
              <w:pStyle w:val="Style7"/>
              <w:keepNext w:val="0"/>
              <w:keepLines w:val="0"/>
              <w:widowControl w:val="0"/>
              <w:shd w:val="clear" w:color="auto" w:fill="auto"/>
              <w:bidi w:val="0"/>
              <w:spacing w:before="0" w:after="100" w:line="240" w:lineRule="auto"/>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类别调整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68,325.11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6,586.58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74,911.69</w:t>
            </w:r>
          </w:p>
        </w:tc>
      </w:tr>
    </w:tbl>
    <w:p>
      <w:pPr>
        <w:widowControl w:val="0"/>
        <w:spacing w:line="1" w:lineRule="exact"/>
      </w:pPr>
      <w:r>
        <w:br w:type="page"/>
      </w:r>
    </w:p>
    <w:tbl>
      <w:tblPr>
        <w:tblOverlap w:val="never"/>
        <w:jc w:val="center"/>
        <w:tblLayout w:type="fixed"/>
      </w:tblPr>
      <w:tblGrid>
        <w:gridCol w:w="1373"/>
        <w:gridCol w:w="1363"/>
        <w:gridCol w:w="1368"/>
        <w:gridCol w:w="1368"/>
        <w:gridCol w:w="1368"/>
        <w:gridCol w:w="1368"/>
        <w:gridCol w:w="1373"/>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258,516.85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85,188.52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217,638.51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281,439.05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842,782.93</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258,516.85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78,601.94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149,313.40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281,439.05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767,871.24</w:t>
            </w:r>
          </w:p>
        </w:tc>
      </w:tr>
      <w:tr>
        <w:trPr>
          <w:trHeight w:val="715"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100" w:line="240" w:lineRule="auto"/>
              <w:ind w:left="0" w:right="0" w:firstLine="760"/>
              <w:jc w:val="left"/>
            </w:pPr>
            <w:r>
              <w:rPr>
                <w:color w:val="000000"/>
                <w:spacing w:val="0"/>
                <w:w w:val="100"/>
                <w:position w:val="0"/>
              </w:rPr>
              <w:t>⑵其</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类别调整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6,586.58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68,325.11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74,911.69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11,744,509.13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756,833.94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5,498,679.87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13,829,779.98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4,191,664.27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36,021,467.19</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38,354,399.21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961,578.08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36,637,598.14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9,611,600.06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3,602,070.57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89,167,246.06</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39,857,507.73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523,712.75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2,025,659.36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9,458,601.62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2,615,127.32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54,480,608.78</w:t>
            </w:r>
          </w:p>
        </w:tc>
      </w:tr>
    </w:tbl>
    <w:p>
      <w:pPr>
        <w:widowControl w:val="0"/>
        <w:spacing w:after="399" w:line="1" w:lineRule="exact"/>
      </w:pPr>
    </w:p>
    <w:p>
      <w:pPr>
        <w:pStyle w:val="Style39"/>
        <w:keepNext/>
        <w:keepLines/>
        <w:widowControl w:val="0"/>
        <w:shd w:val="clear" w:color="auto" w:fill="auto"/>
        <w:bidi w:val="0"/>
        <w:spacing w:before="0" w:after="440" w:line="240" w:lineRule="auto"/>
        <w:ind w:left="0" w:right="0" w:firstLine="0"/>
        <w:jc w:val="left"/>
      </w:pPr>
      <w:bookmarkStart w:id="1353" w:name="bookmark1353"/>
      <w:bookmarkStart w:id="1354" w:name="bookmark1354"/>
      <w:bookmarkStart w:id="1355" w:name="bookmark1355"/>
      <w:r>
        <w:rPr>
          <w:rFonts w:ascii="Times New Roman" w:eastAsia="Times New Roman" w:hAnsi="Times New Roman" w:cs="Times New Roman"/>
          <w:color w:val="000000"/>
          <w:spacing w:val="0"/>
          <w:w w:val="100"/>
          <w:position w:val="0"/>
        </w:rPr>
        <w:t>（2</w:t>
      </w:r>
      <w:r>
        <w:rPr>
          <w:color w:val="000000"/>
          <w:spacing w:val="0"/>
          <w:w w:val="100"/>
          <w:position w:val="0"/>
        </w:rPr>
        <w:t>）未办妥产权证书的固定资产情况</w:t>
      </w:r>
      <w:bookmarkEnd w:id="1353"/>
      <w:bookmarkEnd w:id="1354"/>
      <w:bookmarkEnd w:id="1355"/>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哈尔滨恒祥城三期房产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3,006,975.43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未办妥，尚在办理中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广州市番禺区天安总部中心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号楼车位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722,850.51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未办妥，尚在办理中</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3,729,825.94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1"/>
        <w:keepNext/>
        <w:keepLines/>
        <w:widowControl w:val="0"/>
        <w:shd w:val="clear" w:color="auto" w:fill="auto"/>
        <w:bidi w:val="0"/>
        <w:spacing w:before="0" w:line="240" w:lineRule="auto"/>
        <w:ind w:left="0" w:right="0" w:firstLine="0"/>
        <w:jc w:val="left"/>
      </w:pPr>
      <w:bookmarkStart w:id="1356" w:name="bookmark1356"/>
      <w:bookmarkStart w:id="1357" w:name="bookmark1357"/>
      <w:bookmarkStart w:id="1358" w:name="bookmark1358"/>
      <w:bookmarkStart w:id="1359" w:name="bookmark1359"/>
      <w:r>
        <w:rPr>
          <w:rFonts w:ascii="Times New Roman" w:eastAsia="Times New Roman" w:hAnsi="Times New Roman" w:cs="Times New Roman"/>
          <w:color w:val="000000"/>
          <w:spacing w:val="0"/>
          <w:w w:val="100"/>
          <w:position w:val="0"/>
        </w:rPr>
        <w:t>1</w:t>
      </w:r>
      <w:bookmarkEnd w:id="1358"/>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1356"/>
      <w:bookmarkEnd w:id="1357"/>
      <w:bookmarkEnd w:id="1359"/>
    </w:p>
    <w:p>
      <w:pPr>
        <w:pStyle w:val="Style39"/>
        <w:keepNext/>
        <w:keepLines/>
        <w:widowControl w:val="0"/>
        <w:shd w:val="clear" w:color="auto" w:fill="auto"/>
        <w:bidi w:val="0"/>
        <w:spacing w:before="0" w:after="420" w:line="240" w:lineRule="auto"/>
        <w:ind w:left="0" w:right="0" w:firstLine="0"/>
        <w:jc w:val="left"/>
      </w:pPr>
      <w:bookmarkStart w:id="1360" w:name="bookmark1360"/>
      <w:bookmarkStart w:id="1361" w:name="bookmark1361"/>
      <w:bookmarkStart w:id="1362" w:name="bookmark13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360"/>
      <w:bookmarkEnd w:id="1361"/>
      <w:bookmarkEnd w:id="136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天安总部</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99,534,203.07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99,534,203.07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智慧天网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监控 平台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22,107,771.44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22,107,771.44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其它零星工程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747,033.24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747,033.24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122,389,007.75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122,389,007.75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19" w:line="1" w:lineRule="exact"/>
      </w:pPr>
    </w:p>
    <w:p>
      <w:pPr>
        <w:pStyle w:val="Style39"/>
        <w:keepNext/>
        <w:keepLines/>
        <w:widowControl w:val="0"/>
        <w:shd w:val="clear" w:color="auto" w:fill="auto"/>
        <w:bidi w:val="0"/>
        <w:spacing w:before="0" w:after="420" w:line="240" w:lineRule="auto"/>
        <w:ind w:left="0" w:right="0" w:firstLine="0"/>
        <w:jc w:val="left"/>
      </w:pPr>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363"/>
      <w:bookmarkEnd w:id="1364"/>
      <w:bookmarkEnd w:id="1365"/>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本期增 加金额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本期转</w:t>
            </w:r>
          </w:p>
          <w:p>
            <w:pPr>
              <w:pStyle w:val="Style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入固定 资产金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280" w:firstLine="0"/>
              <w:jc w:val="right"/>
            </w:pPr>
            <w:r>
              <w:rPr>
                <w:color w:val="000000"/>
                <w:spacing w:val="0"/>
                <w:w w:val="100"/>
                <w:position w:val="0"/>
              </w:rPr>
              <w:t>资金来</w:t>
            </w:r>
          </w:p>
          <w:p>
            <w:pPr>
              <w:pStyle w:val="Style7"/>
              <w:keepNext w:val="0"/>
              <w:keepLines w:val="0"/>
              <w:widowControl w:val="0"/>
              <w:shd w:val="clear" w:color="auto" w:fill="auto"/>
              <w:bidi w:val="0"/>
              <w:spacing w:before="0" w:after="0" w:line="240" w:lineRule="auto"/>
              <w:ind w:left="0" w:right="280" w:firstLine="0"/>
              <w:jc w:val="right"/>
            </w:pPr>
            <w:r>
              <w:rPr>
                <w:color w:val="000000"/>
                <w:spacing w:val="0"/>
                <w:w w:val="100"/>
                <w:position w:val="0"/>
              </w:rPr>
              <w:t>源</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天安总 部</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 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231,009,</w:t>
            </w:r>
          </w:p>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99,534,2</w:t>
            </w:r>
          </w:p>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99,534,2</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智慧天 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监控 平台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78,029,8</w:t>
            </w:r>
          </w:p>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56,885,5</w:t>
            </w:r>
          </w:p>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34,777,7</w:t>
            </w:r>
          </w:p>
          <w:p>
            <w:pPr>
              <w:pStyle w:val="Style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22,107,7</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73.00%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自有资</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72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309,038,</w:t>
            </w:r>
          </w:p>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879.86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156,419,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717.06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34,777,7</w:t>
            </w:r>
          </w:p>
          <w:p>
            <w:pPr>
              <w:pStyle w:val="Style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42.55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121,641,</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974.51</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419" w:line="1" w:lineRule="exact"/>
      </w:pPr>
    </w:p>
    <w:p>
      <w:pPr>
        <w:pStyle w:val="Style31"/>
        <w:keepNext/>
        <w:keepLines/>
        <w:widowControl w:val="0"/>
        <w:shd w:val="clear" w:color="auto" w:fill="auto"/>
        <w:bidi w:val="0"/>
        <w:spacing w:before="0" w:after="420" w:line="240" w:lineRule="auto"/>
        <w:ind w:left="0" w:right="0" w:firstLine="0"/>
        <w:jc w:val="left"/>
      </w:pPr>
      <w:bookmarkStart w:id="1366" w:name="bookmark1366"/>
      <w:bookmarkStart w:id="1367" w:name="bookmark1367"/>
      <w:bookmarkStart w:id="1368" w:name="bookmark1368"/>
      <w:bookmarkStart w:id="1369" w:name="bookmark1369"/>
      <w:r>
        <w:rPr>
          <w:rFonts w:ascii="Times New Roman" w:eastAsia="Times New Roman" w:hAnsi="Times New Roman" w:cs="Times New Roman"/>
          <w:color w:val="000000"/>
          <w:spacing w:val="0"/>
          <w:w w:val="100"/>
          <w:position w:val="0"/>
        </w:rPr>
        <w:t>1</w:t>
      </w:r>
      <w:bookmarkEnd w:id="1368"/>
      <w:r>
        <w:rPr>
          <w:rFonts w:ascii="Times New Roman" w:eastAsia="Times New Roman" w:hAnsi="Times New Roman" w:cs="Times New Roman"/>
          <w:color w:val="000000"/>
          <w:spacing w:val="0"/>
          <w:w w:val="100"/>
          <w:position w:val="0"/>
        </w:rPr>
        <w:t>1</w:t>
      </w:r>
      <w:r>
        <w:rPr>
          <w:color w:val="000000"/>
          <w:spacing w:val="0"/>
          <w:w w:val="100"/>
          <w:position w:val="0"/>
        </w:rPr>
        <w:t>、工程物资</w:t>
      </w:r>
      <w:bookmarkEnd w:id="1366"/>
      <w:bookmarkEnd w:id="1367"/>
      <w:bookmarkEnd w:id="136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专用材料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4,278,694.41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4,278,694.41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keepLines/>
        <w:widowControl w:val="0"/>
        <w:shd w:val="clear" w:color="auto" w:fill="auto"/>
        <w:tabs>
          <w:tab w:pos="474" w:val="left"/>
        </w:tabs>
        <w:bidi w:val="0"/>
        <w:spacing w:before="0" w:after="540" w:line="240" w:lineRule="auto"/>
        <w:ind w:left="0" w:right="0" w:firstLine="0"/>
        <w:jc w:val="both"/>
      </w:pPr>
      <w:bookmarkStart w:id="1370" w:name="bookmark1370"/>
      <w:bookmarkStart w:id="1371" w:name="bookmark1371"/>
      <w:bookmarkStart w:id="1372" w:name="bookmark1372"/>
      <w:bookmarkStart w:id="1373" w:name="bookmark1373"/>
      <w:r>
        <w:rPr>
          <w:rFonts w:ascii="Times New Roman" w:eastAsia="Times New Roman" w:hAnsi="Times New Roman" w:cs="Times New Roman"/>
          <w:color w:val="000000"/>
          <w:spacing w:val="0"/>
          <w:w w:val="100"/>
          <w:position w:val="0"/>
        </w:rPr>
        <w:t>1</w:t>
      </w:r>
      <w:bookmarkEnd w:id="1372"/>
      <w:r>
        <w:rPr>
          <w:rFonts w:ascii="Times New Roman" w:eastAsia="Times New Roman" w:hAnsi="Times New Roman" w:cs="Times New Roman"/>
          <w:color w:val="000000"/>
          <w:spacing w:val="0"/>
          <w:w w:val="100"/>
          <w:position w:val="0"/>
        </w:rPr>
        <w:t>2</w:t>
      </w:r>
      <w:r>
        <w:rPr>
          <w:color w:val="000000"/>
          <w:spacing w:val="0"/>
          <w:w w:val="100"/>
          <w:position w:val="0"/>
        </w:rPr>
        <w:t>、</w:t>
        <w:tab/>
        <w:t>生产性生物资产</w:t>
      </w:r>
      <w:bookmarkEnd w:id="1370"/>
      <w:bookmarkEnd w:id="1371"/>
      <w:bookmarkEnd w:id="1373"/>
    </w:p>
    <w:p>
      <w:pPr>
        <w:pStyle w:val="Style39"/>
        <w:keepNext/>
        <w:keepLines/>
        <w:widowControl w:val="0"/>
        <w:shd w:val="clear" w:color="auto" w:fill="auto"/>
        <w:tabs>
          <w:tab w:pos="493" w:val="left"/>
        </w:tabs>
        <w:bidi w:val="0"/>
        <w:spacing w:before="0" w:after="540" w:line="240" w:lineRule="auto"/>
        <w:ind w:left="0" w:right="0" w:firstLine="0"/>
        <w:jc w:val="both"/>
      </w:pPr>
      <w:bookmarkStart w:id="1374" w:name="bookmark1374"/>
      <w:bookmarkStart w:id="1375" w:name="bookmark1375"/>
      <w:bookmarkStart w:id="1376" w:name="bookmark1376"/>
      <w:bookmarkStart w:id="1377" w:name="bookmark1377"/>
      <w:r>
        <w:rPr>
          <w:color w:val="000000"/>
          <w:spacing w:val="0"/>
          <w:w w:val="100"/>
          <w:position w:val="0"/>
        </w:rPr>
        <w:t>（</w:t>
      </w:r>
      <w:bookmarkEnd w:id="1376"/>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374"/>
      <w:bookmarkEnd w:id="1375"/>
      <w:bookmarkEnd w:id="1377"/>
    </w:p>
    <w:p>
      <w:pPr>
        <w:pStyle w:val="Style27"/>
        <w:keepNext w:val="0"/>
        <w:keepLines w:val="0"/>
        <w:widowControl w:val="0"/>
        <w:shd w:val="clear" w:color="auto" w:fill="auto"/>
        <w:bidi w:val="0"/>
        <w:spacing w:before="0" w:after="5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493" w:val="left"/>
        </w:tabs>
        <w:bidi w:val="0"/>
        <w:spacing w:before="0" w:after="540" w:line="240" w:lineRule="auto"/>
        <w:ind w:left="0" w:right="0" w:firstLine="0"/>
        <w:jc w:val="both"/>
      </w:pPr>
      <w:bookmarkStart w:id="1378" w:name="bookmark1378"/>
      <w:bookmarkStart w:id="1379" w:name="bookmark1379"/>
      <w:bookmarkStart w:id="1380" w:name="bookmark1380"/>
      <w:bookmarkStart w:id="1381" w:name="bookmark1381"/>
      <w:r>
        <w:rPr>
          <w:color w:val="000000"/>
          <w:spacing w:val="0"/>
          <w:w w:val="100"/>
          <w:position w:val="0"/>
        </w:rPr>
        <w:t>（</w:t>
      </w:r>
      <w:bookmarkEnd w:id="1380"/>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378"/>
      <w:bookmarkEnd w:id="1379"/>
      <w:bookmarkEnd w:id="1381"/>
    </w:p>
    <w:p>
      <w:pPr>
        <w:pStyle w:val="Style27"/>
        <w:keepNext w:val="0"/>
        <w:keepLines w:val="0"/>
        <w:widowControl w:val="0"/>
        <w:shd w:val="clear" w:color="auto" w:fill="auto"/>
        <w:bidi w:val="0"/>
        <w:spacing w:before="0" w:after="5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74" w:val="left"/>
        </w:tabs>
        <w:bidi w:val="0"/>
        <w:spacing w:before="0" w:after="540" w:line="240" w:lineRule="auto"/>
        <w:ind w:left="0" w:right="0" w:firstLine="0"/>
        <w:jc w:val="both"/>
      </w:pPr>
      <w:bookmarkStart w:id="1382" w:name="bookmark1382"/>
      <w:bookmarkStart w:id="1383" w:name="bookmark1383"/>
      <w:bookmarkStart w:id="1384" w:name="bookmark1384"/>
      <w:bookmarkStart w:id="1385" w:name="bookmark1385"/>
      <w:r>
        <w:rPr>
          <w:rFonts w:ascii="Times New Roman" w:eastAsia="Times New Roman" w:hAnsi="Times New Roman" w:cs="Times New Roman"/>
          <w:color w:val="000000"/>
          <w:spacing w:val="0"/>
          <w:w w:val="100"/>
          <w:position w:val="0"/>
        </w:rPr>
        <w:t>1</w:t>
      </w:r>
      <w:bookmarkEnd w:id="1384"/>
      <w:r>
        <w:rPr>
          <w:rFonts w:ascii="Times New Roman" w:eastAsia="Times New Roman" w:hAnsi="Times New Roman" w:cs="Times New Roman"/>
          <w:color w:val="000000"/>
          <w:spacing w:val="0"/>
          <w:w w:val="100"/>
          <w:position w:val="0"/>
        </w:rPr>
        <w:t>3</w:t>
      </w:r>
      <w:r>
        <w:rPr>
          <w:color w:val="000000"/>
          <w:spacing w:val="0"/>
          <w:w w:val="100"/>
          <w:position w:val="0"/>
        </w:rPr>
        <w:t>、</w:t>
        <w:tab/>
        <w:t>油气资产</w:t>
      </w:r>
      <w:bookmarkEnd w:id="1382"/>
      <w:bookmarkEnd w:id="1383"/>
      <w:bookmarkEnd w:id="1385"/>
    </w:p>
    <w:p>
      <w:pPr>
        <w:pStyle w:val="Style27"/>
        <w:keepNext w:val="0"/>
        <w:keepLines w:val="0"/>
        <w:widowControl w:val="0"/>
        <w:shd w:val="clear" w:color="auto" w:fill="auto"/>
        <w:bidi w:val="0"/>
        <w:spacing w:before="0" w:after="5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74" w:val="left"/>
        </w:tabs>
        <w:bidi w:val="0"/>
        <w:spacing w:before="0" w:after="540" w:line="240" w:lineRule="auto"/>
        <w:ind w:left="0" w:right="0" w:firstLine="0"/>
        <w:jc w:val="both"/>
      </w:pPr>
      <w:bookmarkStart w:id="1386" w:name="bookmark1386"/>
      <w:bookmarkStart w:id="1387" w:name="bookmark1387"/>
      <w:bookmarkStart w:id="1388" w:name="bookmark1388"/>
      <w:bookmarkStart w:id="1389" w:name="bookmark1389"/>
      <w:r>
        <w:rPr>
          <w:rFonts w:ascii="Times New Roman" w:eastAsia="Times New Roman" w:hAnsi="Times New Roman" w:cs="Times New Roman"/>
          <w:color w:val="000000"/>
          <w:spacing w:val="0"/>
          <w:w w:val="100"/>
          <w:position w:val="0"/>
        </w:rPr>
        <w:t>1</w:t>
      </w:r>
      <w:bookmarkEnd w:id="1388"/>
      <w:r>
        <w:rPr>
          <w:rFonts w:ascii="Times New Roman" w:eastAsia="Times New Roman" w:hAnsi="Times New Roman" w:cs="Times New Roman"/>
          <w:color w:val="000000"/>
          <w:spacing w:val="0"/>
          <w:w w:val="100"/>
          <w:position w:val="0"/>
        </w:rPr>
        <w:t>4</w:t>
      </w:r>
      <w:r>
        <w:rPr>
          <w:color w:val="000000"/>
          <w:spacing w:val="0"/>
          <w:w w:val="100"/>
          <w:position w:val="0"/>
        </w:rPr>
        <w:t>、</w:t>
        <w:tab/>
        <w:t>无形资产</w:t>
      </w:r>
      <w:bookmarkEnd w:id="1386"/>
      <w:bookmarkEnd w:id="1387"/>
      <w:bookmarkEnd w:id="1389"/>
    </w:p>
    <w:p>
      <w:pPr>
        <w:pStyle w:val="Style39"/>
        <w:keepNext/>
        <w:keepLines/>
        <w:widowControl w:val="0"/>
        <w:shd w:val="clear" w:color="auto" w:fill="auto"/>
        <w:bidi w:val="0"/>
        <w:spacing w:before="0" w:after="540" w:line="240" w:lineRule="auto"/>
        <w:ind w:left="0" w:right="0" w:firstLine="0"/>
        <w:jc w:val="both"/>
      </w:pPr>
      <w:bookmarkStart w:id="1390" w:name="bookmark1390"/>
      <w:bookmarkStart w:id="1391" w:name="bookmark1391"/>
      <w:bookmarkStart w:id="1392" w:name="bookmark13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90"/>
      <w:bookmarkEnd w:id="1391"/>
      <w:bookmarkEnd w:id="1392"/>
    </w:p>
    <w:p>
      <w:pPr>
        <w:pStyle w:val="Style27"/>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号——上市公司从事从事互联网游戏业务》的披露要求</w:t>
      </w:r>
    </w:p>
    <w:p>
      <w:pPr>
        <w:pStyle w:val="Style27"/>
        <w:keepNext w:val="0"/>
        <w:keepLines w:val="0"/>
        <w:widowControl w:val="0"/>
        <w:shd w:val="clear" w:color="auto" w:fill="auto"/>
        <w:bidi w:val="0"/>
        <w:spacing w:before="0" w:after="2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1,301,526.66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1,301,526.66</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18,036,781.78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18,036,781.78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13,785,865.78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13,785,865.78</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4,250,916.00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4,250,916.00</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19,338,308.44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19,338,308.44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680,507.38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680,507.38</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1,848,098.92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1,848,098.92</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1,458,431.52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1,458,431.52</w:t>
            </w:r>
          </w:p>
        </w:tc>
      </w:tr>
      <w:tr>
        <w:trPr>
          <w:trHeight w:val="715"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120" w:line="240" w:lineRule="auto"/>
              <w:ind w:left="0" w:right="0" w:firstLine="9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389,667.40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389,667.40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2,528,606.30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2,528,606.30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16,809,702.14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16,809,702.14</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31"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621,019.28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621,019.28</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p>
    <w:p>
      <w:pPr>
        <w:widowControl w:val="0"/>
        <w:spacing w:after="499" w:line="1" w:lineRule="exact"/>
      </w:pPr>
    </w:p>
    <w:p>
      <w:pPr>
        <w:pStyle w:val="Style31"/>
        <w:keepNext/>
        <w:keepLines/>
        <w:widowControl w:val="0"/>
        <w:shd w:val="clear" w:color="auto" w:fill="auto"/>
        <w:bidi w:val="0"/>
        <w:spacing w:before="0" w:after="500" w:line="240" w:lineRule="auto"/>
        <w:ind w:left="0" w:right="0" w:firstLine="0"/>
        <w:jc w:val="left"/>
      </w:pPr>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15</w:t>
      </w:r>
      <w:r>
        <w:rPr>
          <w:color w:val="000000"/>
          <w:spacing w:val="0"/>
          <w:w w:val="100"/>
          <w:position w:val="0"/>
        </w:rPr>
        <w:t>、商誉</w:t>
      </w:r>
      <w:bookmarkEnd w:id="1393"/>
      <w:bookmarkEnd w:id="1394"/>
      <w:bookmarkEnd w:id="1395"/>
    </w:p>
    <w:p>
      <w:pPr>
        <w:pStyle w:val="Style39"/>
        <w:keepNext/>
        <w:keepLines/>
        <w:widowControl w:val="0"/>
        <w:shd w:val="clear" w:color="auto" w:fill="auto"/>
        <w:bidi w:val="0"/>
        <w:spacing w:before="0" w:after="500" w:line="240" w:lineRule="auto"/>
        <w:ind w:left="0" w:right="0" w:firstLine="0"/>
        <w:jc w:val="left"/>
      </w:pPr>
      <w:bookmarkStart w:id="1396" w:name="bookmark1396"/>
      <w:bookmarkStart w:id="1397" w:name="bookmark1397"/>
      <w:bookmarkStart w:id="1398" w:name="bookmark13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396"/>
      <w:bookmarkEnd w:id="1397"/>
      <w:bookmarkEnd w:id="1398"/>
    </w:p>
    <w:p>
      <w:pPr>
        <w:pStyle w:val="Style27"/>
        <w:keepNext w:val="0"/>
        <w:keepLines w:val="0"/>
        <w:widowControl w:val="0"/>
        <w:shd w:val="clear" w:color="auto" w:fill="auto"/>
        <w:bidi w:val="0"/>
        <w:spacing w:before="0" w:after="5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73"/>
        <w:gridCol w:w="1363"/>
        <w:gridCol w:w="1368"/>
        <w:gridCol w:w="1368"/>
        <w:gridCol w:w="1368"/>
        <w:gridCol w:w="1368"/>
        <w:gridCol w:w="1373"/>
      </w:tblGrid>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715"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深圳市润安科技 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47,382,353.08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47,382,353.08</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47,382,353.08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47,382,353.08</w:t>
            </w:r>
          </w:p>
        </w:tc>
      </w:tr>
    </w:tbl>
    <w:p>
      <w:pPr>
        <w:widowControl w:val="0"/>
        <w:spacing w:after="399" w:line="1" w:lineRule="exact"/>
      </w:pPr>
    </w:p>
    <w:p>
      <w:pPr>
        <w:pStyle w:val="Style39"/>
        <w:keepNext/>
        <w:keepLines/>
        <w:widowControl w:val="0"/>
        <w:shd w:val="clear" w:color="auto" w:fill="auto"/>
        <w:bidi w:val="0"/>
        <w:spacing w:before="0" w:line="240" w:lineRule="auto"/>
        <w:ind w:left="0" w:right="0" w:firstLine="0"/>
        <w:jc w:val="left"/>
      </w:pPr>
      <w:bookmarkStart w:id="1399" w:name="bookmark1399"/>
      <w:bookmarkStart w:id="1400" w:name="bookmark1400"/>
      <w:bookmarkStart w:id="1401" w:name="bookmark140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399"/>
      <w:bookmarkEnd w:id="1400"/>
      <w:bookmarkEnd w:id="1401"/>
    </w:p>
    <w:p>
      <w:pPr>
        <w:pStyle w:val="Style27"/>
        <w:keepNext w:val="0"/>
        <w:keepLines w:val="0"/>
        <w:widowControl w:val="0"/>
        <w:shd w:val="clear" w:color="auto" w:fill="auto"/>
        <w:bidi w:val="0"/>
        <w:spacing w:before="0" w:after="40" w:line="466" w:lineRule="exact"/>
        <w:ind w:left="0" w:right="0" w:firstLine="0"/>
        <w:jc w:val="left"/>
      </w:pPr>
      <w:r>
        <w:rPr>
          <w:color w:val="000000"/>
          <w:spacing w:val="0"/>
          <w:w w:val="100"/>
          <w:position w:val="0"/>
        </w:rPr>
        <w:t>说明商誉减值测试过程、参数及商誉减值损失的确认方法：</w:t>
      </w:r>
    </w:p>
    <w:p>
      <w:pPr>
        <w:pStyle w:val="Style27"/>
        <w:keepNext w:val="0"/>
        <w:keepLines w:val="0"/>
        <w:widowControl w:val="0"/>
        <w:shd w:val="clear" w:color="auto" w:fill="auto"/>
        <w:bidi w:val="0"/>
        <w:spacing w:before="0" w:after="40" w:line="466" w:lineRule="exact"/>
        <w:ind w:left="0" w:right="0"/>
        <w:jc w:val="both"/>
      </w:pPr>
      <w:r>
        <w:rPr>
          <w:color w:val="000000"/>
          <w:spacing w:val="0"/>
          <w:w w:val="100"/>
          <w:position w:val="0"/>
        </w:rPr>
        <w:t>商誉的可收回金额按照预计未来现金流量的现值计算，采用的折现率是反映当前市场货币时间价值和相关资产组特定风 险的税前利率，现金流量预测使用的折现率</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,预测期以后的现金流量根据增长率</w:t>
      </w:r>
      <w:r>
        <w:rPr>
          <w:rFonts w:ascii="Times New Roman" w:eastAsia="Times New Roman" w:hAnsi="Times New Roman" w:cs="Times New Roman"/>
          <w:color w:val="000000"/>
          <w:spacing w:val="0"/>
          <w:w w:val="100"/>
          <w:position w:val="0"/>
          <w:sz w:val="18"/>
          <w:szCs w:val="18"/>
        </w:rPr>
        <w:t>10%-15%</w:t>
      </w:r>
      <w:r>
        <w:rPr>
          <w:color w:val="000000"/>
          <w:spacing w:val="0"/>
          <w:w w:val="100"/>
          <w:position w:val="0"/>
        </w:rPr>
        <w:t>推断得出，该增长率和相关行 业总体长期平均增长率相当。减值测试中采用的其他关键数据包括：产品预计售价、销量、生产成本及其他相关费用。</w:t>
      </w:r>
    </w:p>
    <w:p>
      <w:pPr>
        <w:pStyle w:val="Style27"/>
        <w:keepNext w:val="0"/>
        <w:keepLines w:val="0"/>
        <w:widowControl w:val="0"/>
        <w:shd w:val="clear" w:color="auto" w:fill="auto"/>
        <w:bidi w:val="0"/>
        <w:spacing w:before="0" w:after="40" w:line="466" w:lineRule="exact"/>
        <w:ind w:left="0" w:right="0"/>
        <w:jc w:val="both"/>
      </w:pPr>
      <w:r>
        <w:rPr>
          <w:color w:val="000000"/>
          <w:spacing w:val="0"/>
          <w:w w:val="100"/>
          <w:position w:val="0"/>
        </w:rPr>
        <w:t>公司根据历史经验及对市场发展的预测确定上述关键数据。</w:t>
      </w:r>
    </w:p>
    <w:p>
      <w:pPr>
        <w:pStyle w:val="Style27"/>
        <w:keepNext w:val="0"/>
        <w:keepLines w:val="0"/>
        <w:widowControl w:val="0"/>
        <w:shd w:val="clear" w:color="auto" w:fill="auto"/>
        <w:bidi w:val="0"/>
        <w:spacing w:before="0" w:after="540" w:line="466" w:lineRule="exact"/>
        <w:ind w:left="0" w:right="0"/>
        <w:jc w:val="both"/>
      </w:pPr>
      <w:r>
        <w:rPr>
          <w:color w:val="000000"/>
          <w:spacing w:val="0"/>
          <w:w w:val="100"/>
          <w:position w:val="0"/>
        </w:rPr>
        <w:t>上述对可收回金额的预计表明商誉并未出现减值损失。</w:t>
      </w:r>
    </w:p>
    <w:p>
      <w:pPr>
        <w:pStyle w:val="Style31"/>
        <w:keepNext/>
        <w:keepLines/>
        <w:widowControl w:val="0"/>
        <w:shd w:val="clear" w:color="auto" w:fill="auto"/>
        <w:bidi w:val="0"/>
        <w:spacing w:before="0" w:after="440" w:line="240" w:lineRule="auto"/>
        <w:ind w:left="0" w:right="0" w:firstLine="0"/>
        <w:jc w:val="left"/>
      </w:pPr>
      <w:bookmarkStart w:id="1402" w:name="bookmark1402"/>
      <w:bookmarkStart w:id="1403" w:name="bookmark1403"/>
      <w:bookmarkStart w:id="1404" w:name="bookmark1404"/>
      <w:bookmarkStart w:id="1405" w:name="bookmark1405"/>
      <w:r>
        <w:rPr>
          <w:rFonts w:ascii="Times New Roman" w:eastAsia="Times New Roman" w:hAnsi="Times New Roman" w:cs="Times New Roman"/>
          <w:color w:val="000000"/>
          <w:spacing w:val="0"/>
          <w:w w:val="100"/>
          <w:position w:val="0"/>
        </w:rPr>
        <w:t>1</w:t>
      </w:r>
      <w:bookmarkEnd w:id="1404"/>
      <w:r>
        <w:rPr>
          <w:rFonts w:ascii="Times New Roman" w:eastAsia="Times New Roman" w:hAnsi="Times New Roman" w:cs="Times New Roman"/>
          <w:color w:val="000000"/>
          <w:spacing w:val="0"/>
          <w:w w:val="100"/>
          <w:position w:val="0"/>
        </w:rPr>
        <w:t>6</w:t>
      </w:r>
      <w:r>
        <w:rPr>
          <w:color w:val="000000"/>
          <w:spacing w:val="0"/>
          <w:w w:val="100"/>
          <w:position w:val="0"/>
        </w:rPr>
        <w:t>、长期待摊费用</w:t>
      </w:r>
      <w:bookmarkEnd w:id="1402"/>
      <w:bookmarkEnd w:id="1403"/>
      <w:bookmarkEnd w:id="140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2,250,984.95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1,103,904.38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785,122.74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2,569,766.59</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2,250,984.95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1,103,904.38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785,122.74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2,569,766.59</w:t>
            </w:r>
          </w:p>
        </w:tc>
      </w:tr>
    </w:tbl>
    <w:p>
      <w:pPr>
        <w:widowControl w:val="0"/>
        <w:spacing w:after="399" w:line="1" w:lineRule="exact"/>
      </w:pPr>
    </w:p>
    <w:p>
      <w:pPr>
        <w:pStyle w:val="Style31"/>
        <w:keepNext/>
        <w:keepLines/>
        <w:widowControl w:val="0"/>
        <w:shd w:val="clear" w:color="auto" w:fill="auto"/>
        <w:bidi w:val="0"/>
        <w:spacing w:before="0" w:after="540" w:line="240" w:lineRule="auto"/>
        <w:ind w:left="0" w:right="0" w:firstLine="0"/>
        <w:jc w:val="left"/>
      </w:pPr>
      <w:bookmarkStart w:id="1406" w:name="bookmark1406"/>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1</w:t>
      </w:r>
      <w:bookmarkEnd w:id="1408"/>
      <w:r>
        <w:rPr>
          <w:rFonts w:ascii="Times New Roman" w:eastAsia="Times New Roman" w:hAnsi="Times New Roman" w:cs="Times New Roman"/>
          <w:color w:val="000000"/>
          <w:spacing w:val="0"/>
          <w:w w:val="100"/>
          <w:position w:val="0"/>
        </w:rPr>
        <w:t>7</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06"/>
      <w:bookmarkEnd w:id="1407"/>
      <w:bookmarkEnd w:id="1409"/>
    </w:p>
    <w:p>
      <w:pPr>
        <w:pStyle w:val="Style39"/>
        <w:keepNext/>
        <w:keepLines/>
        <w:widowControl w:val="0"/>
        <w:shd w:val="clear" w:color="auto" w:fill="auto"/>
        <w:bidi w:val="0"/>
        <w:spacing w:before="0" w:after="440" w:line="240" w:lineRule="auto"/>
        <w:ind w:left="0" w:right="0" w:firstLine="0"/>
        <w:jc w:val="left"/>
      </w:pPr>
      <w:bookmarkStart w:id="1410" w:name="bookmark1410"/>
      <w:bookmarkStart w:id="1411" w:name="bookmark1411"/>
      <w:bookmarkStart w:id="1412" w:name="bookmark14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410"/>
      <w:bookmarkEnd w:id="1411"/>
      <w:bookmarkEnd w:id="1412"/>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25,730,427.21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3,882,453.37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12,066,645.28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1,819,542.45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265,956.27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39,893.44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263,033.28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39,454.99</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381,000.00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6,601,520.00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990,228.00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967,900.00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145,185.00</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不征税收入用于支出所</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1,544,120.34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231,618.05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36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形成的费用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36,342,023.82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5,474,192.86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15,837,578.56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2,385,182.44</w:t>
            </w:r>
          </w:p>
        </w:tc>
      </w:tr>
    </w:tbl>
    <w:p>
      <w:pPr>
        <w:widowControl w:val="0"/>
        <w:spacing w:after="399" w:line="1" w:lineRule="exact"/>
      </w:pPr>
    </w:p>
    <w:p>
      <w:pPr>
        <w:pStyle w:val="Style39"/>
        <w:keepNext/>
        <w:keepLines/>
        <w:widowControl w:val="0"/>
        <w:shd w:val="clear" w:color="auto" w:fill="auto"/>
        <w:bidi w:val="0"/>
        <w:spacing w:before="0" w:after="440" w:line="240" w:lineRule="auto"/>
        <w:ind w:left="0" w:right="0" w:firstLine="0"/>
        <w:jc w:val="left"/>
      </w:pPr>
      <w:bookmarkStart w:id="1413" w:name="bookmark1413"/>
      <w:bookmarkStart w:id="1414" w:name="bookmark1414"/>
      <w:bookmarkStart w:id="1415" w:name="bookmark1415"/>
      <w:r>
        <w:rPr>
          <w:rFonts w:ascii="Times New Roman" w:eastAsia="Times New Roman" w:hAnsi="Times New Roman" w:cs="Times New Roman"/>
          <w:color w:val="000000"/>
          <w:spacing w:val="0"/>
          <w:w w:val="100"/>
          <w:position w:val="0"/>
        </w:rPr>
        <w:t>(2</w:t>
      </w:r>
      <w:r>
        <w:rPr>
          <w:color w:val="000000"/>
          <w:spacing w:val="0"/>
          <w:w w:val="100"/>
          <w:position w:val="0"/>
        </w:rPr>
        <w:t>)以抵销后净额列示的递延所得税资产或负债</w:t>
      </w:r>
      <w:bookmarkEnd w:id="1413"/>
      <w:bookmarkEnd w:id="1414"/>
      <w:bookmarkEnd w:id="1415"/>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5,474,192.86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2,385,182.44</w:t>
            </w:r>
          </w:p>
        </w:tc>
      </w:tr>
    </w:tbl>
    <w:p>
      <w:pPr>
        <w:widowControl w:val="0"/>
        <w:spacing w:after="399" w:line="1" w:lineRule="exact"/>
      </w:pPr>
    </w:p>
    <w:p>
      <w:pPr>
        <w:pStyle w:val="Style39"/>
        <w:keepNext/>
        <w:keepLines/>
        <w:widowControl w:val="0"/>
        <w:numPr>
          <w:ilvl w:val="0"/>
          <w:numId w:val="53"/>
        </w:numPr>
        <w:shd w:val="clear" w:color="auto" w:fill="auto"/>
        <w:bidi w:val="0"/>
        <w:spacing w:before="0" w:after="440" w:line="240" w:lineRule="auto"/>
        <w:ind w:left="0" w:right="0" w:firstLine="0"/>
        <w:jc w:val="left"/>
      </w:pPr>
      <w:bookmarkStart w:id="1416" w:name="bookmark1416"/>
      <w:bookmarkStart w:id="1417" w:name="bookmark1417"/>
      <w:bookmarkStart w:id="1418" w:name="bookmark1418"/>
      <w:bookmarkStart w:id="1419" w:name="bookmark1419"/>
      <w:bookmarkEnd w:id="1418"/>
      <w:r>
        <w:rPr>
          <w:color w:val="000000"/>
          <w:spacing w:val="0"/>
          <w:w w:val="100"/>
          <w:position w:val="0"/>
        </w:rPr>
        <w:t>未确认递延所得税资产明细</w:t>
      </w:r>
      <w:bookmarkEnd w:id="1416"/>
      <w:bookmarkEnd w:id="1417"/>
      <w:bookmarkEnd w:id="141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4,566,095.15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3,445,610.68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4,329,887.08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2,981,112.86</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8,895,982.23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6,426,723.54</w:t>
            </w:r>
          </w:p>
        </w:tc>
      </w:tr>
    </w:tbl>
    <w:p>
      <w:pPr>
        <w:widowControl w:val="0"/>
        <w:spacing w:after="399" w:line="1" w:lineRule="exact"/>
      </w:pPr>
    </w:p>
    <w:p>
      <w:pPr>
        <w:pStyle w:val="Style39"/>
        <w:keepNext/>
        <w:keepLines/>
        <w:widowControl w:val="0"/>
        <w:numPr>
          <w:ilvl w:val="0"/>
          <w:numId w:val="53"/>
        </w:numPr>
        <w:shd w:val="clear" w:color="auto" w:fill="auto"/>
        <w:bidi w:val="0"/>
        <w:spacing w:before="0" w:after="440" w:line="240" w:lineRule="auto"/>
        <w:ind w:left="0" w:right="0" w:firstLine="0"/>
        <w:jc w:val="left"/>
      </w:pPr>
      <w:bookmarkStart w:id="1420" w:name="bookmark1420"/>
      <w:bookmarkStart w:id="1421" w:name="bookmark1421"/>
      <w:bookmarkStart w:id="1422" w:name="bookmark1422"/>
      <w:bookmarkStart w:id="1423" w:name="bookmark1423"/>
      <w:bookmarkEnd w:id="1422"/>
      <w:r>
        <w:rPr>
          <w:color w:val="000000"/>
          <w:spacing w:val="0"/>
          <w:w w:val="100"/>
          <w:position w:val="0"/>
        </w:rPr>
        <w:t>未确认递延所得税资产的可抵扣亏损将于以下年度到期</w:t>
      </w:r>
      <w:bookmarkEnd w:id="1420"/>
      <w:bookmarkEnd w:id="1421"/>
      <w:bookmarkEnd w:id="1423"/>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76,373.83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796,730.31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796,730.31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571,912.06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571,912.06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452,590.57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452,590.57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1,083,506.09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1,083,506.09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1,425,148.05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4,329,887.08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2,981,112.86</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99" w:line="1" w:lineRule="exact"/>
      </w:pPr>
    </w:p>
    <w:p>
      <w:pPr>
        <w:pStyle w:val="Style31"/>
        <w:keepNext/>
        <w:keepLines/>
        <w:widowControl w:val="0"/>
        <w:shd w:val="clear" w:color="auto" w:fill="auto"/>
        <w:bidi w:val="0"/>
        <w:spacing w:before="0" w:after="440" w:line="240" w:lineRule="auto"/>
        <w:ind w:left="0" w:right="0" w:firstLine="0"/>
        <w:jc w:val="left"/>
      </w:pPr>
      <w:bookmarkStart w:id="1424" w:name="bookmark1424"/>
      <w:bookmarkStart w:id="1425" w:name="bookmark1425"/>
      <w:bookmarkStart w:id="1426" w:name="bookmark1426"/>
      <w:bookmarkStart w:id="1427" w:name="bookmark1427"/>
      <w:r>
        <w:rPr>
          <w:rFonts w:ascii="Times New Roman" w:eastAsia="Times New Roman" w:hAnsi="Times New Roman" w:cs="Times New Roman"/>
          <w:color w:val="000000"/>
          <w:spacing w:val="0"/>
          <w:w w:val="100"/>
          <w:position w:val="0"/>
        </w:rPr>
        <w:t>1</w:t>
      </w:r>
      <w:bookmarkEnd w:id="1426"/>
      <w:r>
        <w:rPr>
          <w:rFonts w:ascii="Times New Roman" w:eastAsia="Times New Roman" w:hAnsi="Times New Roman" w:cs="Times New Roman"/>
          <w:color w:val="000000"/>
          <w:spacing w:val="0"/>
          <w:w w:val="100"/>
          <w:position w:val="0"/>
        </w:rPr>
        <w:t>8</w:t>
      </w:r>
      <w:r>
        <w:rPr>
          <w:color w:val="000000"/>
          <w:spacing w:val="0"/>
          <w:w w:val="100"/>
          <w:position w:val="0"/>
        </w:rPr>
        <w:t>、其他非流动资产</w:t>
      </w:r>
      <w:bookmarkEnd w:id="1424"/>
      <w:bookmarkEnd w:id="1425"/>
      <w:bookmarkEnd w:id="1427"/>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预付长期资产款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1,534,000.00</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417,000.00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1,534,000.00</w:t>
            </w:r>
          </w:p>
        </w:tc>
      </w:tr>
    </w:tbl>
    <w:p>
      <w:pPr>
        <w:spacing w:lineRule="exact" w:line="1"/>
        <w:rPr>
          <w:sz w:val="2"/>
          <w:szCs w:val="2"/>
        </w:rPr>
      </w:pPr>
      <w:r>
        <w:br w:type="page"/>
      </w:r>
    </w:p>
    <w:p>
      <w:pPr>
        <w:pStyle w:val="Style31"/>
        <w:keepNext/>
        <w:keepLines/>
        <w:widowControl w:val="0"/>
        <w:shd w:val="clear" w:color="auto" w:fill="auto"/>
        <w:bidi w:val="0"/>
        <w:spacing w:before="0" w:line="240" w:lineRule="auto"/>
        <w:ind w:left="0" w:right="0" w:firstLine="0"/>
        <w:jc w:val="left"/>
      </w:pPr>
      <w:bookmarkStart w:id="1428" w:name="bookmark1428"/>
      <w:bookmarkStart w:id="1429" w:name="bookmark1429"/>
      <w:bookmarkStart w:id="1430" w:name="bookmark1430"/>
      <w:bookmarkStart w:id="1431" w:name="bookmark1431"/>
      <w:r>
        <w:rPr>
          <w:rFonts w:ascii="Times New Roman" w:eastAsia="Times New Roman" w:hAnsi="Times New Roman" w:cs="Times New Roman"/>
          <w:color w:val="000000"/>
          <w:spacing w:val="0"/>
          <w:w w:val="100"/>
          <w:position w:val="0"/>
        </w:rPr>
        <w:t>1</w:t>
      </w:r>
      <w:bookmarkEnd w:id="1430"/>
      <w:r>
        <w:rPr>
          <w:rFonts w:ascii="Times New Roman" w:eastAsia="Times New Roman" w:hAnsi="Times New Roman" w:cs="Times New Roman"/>
          <w:color w:val="000000"/>
          <w:spacing w:val="0"/>
          <w:w w:val="100"/>
          <w:position w:val="0"/>
        </w:rPr>
        <w:t>9</w:t>
      </w:r>
      <w:r>
        <w:rPr>
          <w:color w:val="000000"/>
          <w:spacing w:val="0"/>
          <w:w w:val="100"/>
          <w:position w:val="0"/>
        </w:rPr>
        <w:t>、短期借款</w:t>
      </w:r>
      <w:bookmarkEnd w:id="1428"/>
      <w:bookmarkEnd w:id="1429"/>
      <w:bookmarkEnd w:id="1431"/>
    </w:p>
    <w:p>
      <w:pPr>
        <w:pStyle w:val="Style39"/>
        <w:keepNext/>
        <w:keepLines/>
        <w:widowControl w:val="0"/>
        <w:shd w:val="clear" w:color="auto" w:fill="auto"/>
        <w:bidi w:val="0"/>
        <w:spacing w:before="0" w:after="440" w:line="240" w:lineRule="auto"/>
        <w:ind w:left="0" w:right="0" w:firstLine="0"/>
        <w:jc w:val="left"/>
      </w:pPr>
      <w:bookmarkStart w:id="1432" w:name="bookmark1432"/>
      <w:bookmarkStart w:id="1433" w:name="bookmark1433"/>
      <w:bookmarkStart w:id="1434" w:name="bookmark143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432"/>
      <w:bookmarkEnd w:id="1433"/>
      <w:bookmarkEnd w:id="143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10,800,000.00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31"/>
        <w:keepNext/>
        <w:keepLines/>
        <w:widowControl w:val="0"/>
        <w:shd w:val="clear" w:color="auto" w:fill="auto"/>
        <w:tabs>
          <w:tab w:pos="483" w:val="left"/>
        </w:tabs>
        <w:bidi w:val="0"/>
        <w:spacing w:before="0" w:after="440" w:line="240" w:lineRule="auto"/>
        <w:ind w:left="0" w:right="0" w:firstLine="0"/>
        <w:jc w:val="left"/>
      </w:pPr>
      <w:bookmarkStart w:id="1435" w:name="bookmark1435"/>
      <w:bookmarkStart w:id="1436" w:name="bookmark1436"/>
      <w:bookmarkStart w:id="1437" w:name="bookmark1437"/>
      <w:bookmarkStart w:id="1438" w:name="bookmark1438"/>
      <w:r>
        <w:rPr>
          <w:rFonts w:ascii="Times New Roman" w:eastAsia="Times New Roman" w:hAnsi="Times New Roman" w:cs="Times New Roman"/>
          <w:color w:val="000000"/>
          <w:spacing w:val="0"/>
          <w:w w:val="100"/>
          <w:position w:val="0"/>
        </w:rPr>
        <w:t>2</w:t>
      </w:r>
      <w:bookmarkEnd w:id="1437"/>
      <w:r>
        <w:rPr>
          <w:rFonts w:ascii="Times New Roman" w:eastAsia="Times New Roman" w:hAnsi="Times New Roman" w:cs="Times New Roman"/>
          <w:color w:val="000000"/>
          <w:spacing w:val="0"/>
          <w:w w:val="100"/>
          <w:position w:val="0"/>
        </w:rPr>
        <w:t>0</w:t>
      </w:r>
      <w:r>
        <w:rPr>
          <w:color w:val="000000"/>
          <w:spacing w:val="0"/>
          <w:w w:val="100"/>
          <w:position w:val="0"/>
        </w:rPr>
        <w:t>、</w:t>
        <w:tab/>
        <w:t>衍生金融负债</w:t>
      </w:r>
      <w:bookmarkEnd w:id="1435"/>
      <w:bookmarkEnd w:id="1436"/>
      <w:bookmarkEnd w:id="1438"/>
    </w:p>
    <w:p>
      <w:pPr>
        <w:pStyle w:val="Style27"/>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83" w:val="left"/>
        </w:tabs>
        <w:bidi w:val="0"/>
        <w:spacing w:before="0" w:after="440" w:line="240" w:lineRule="auto"/>
        <w:ind w:left="0" w:right="0" w:firstLine="0"/>
        <w:jc w:val="left"/>
      </w:pPr>
      <w:bookmarkStart w:id="1439" w:name="bookmark1439"/>
      <w:bookmarkStart w:id="1440" w:name="bookmark1440"/>
      <w:bookmarkStart w:id="1441" w:name="bookmark1441"/>
      <w:bookmarkStart w:id="1442" w:name="bookmark1442"/>
      <w:r>
        <w:rPr>
          <w:rFonts w:ascii="Times New Roman" w:eastAsia="Times New Roman" w:hAnsi="Times New Roman" w:cs="Times New Roman"/>
          <w:color w:val="000000"/>
          <w:spacing w:val="0"/>
          <w:w w:val="100"/>
          <w:position w:val="0"/>
        </w:rPr>
        <w:t>2</w:t>
      </w:r>
      <w:bookmarkEnd w:id="1441"/>
      <w:r>
        <w:rPr>
          <w:rFonts w:ascii="Times New Roman" w:eastAsia="Times New Roman" w:hAnsi="Times New Roman" w:cs="Times New Roman"/>
          <w:color w:val="000000"/>
          <w:spacing w:val="0"/>
          <w:w w:val="100"/>
          <w:position w:val="0"/>
        </w:rPr>
        <w:t>1</w:t>
      </w:r>
      <w:r>
        <w:rPr>
          <w:color w:val="000000"/>
          <w:spacing w:val="0"/>
          <w:w w:val="100"/>
          <w:position w:val="0"/>
        </w:rPr>
        <w:t>、</w:t>
        <w:tab/>
        <w:t>应付票据</w:t>
      </w:r>
      <w:bookmarkEnd w:id="1439"/>
      <w:bookmarkEnd w:id="1440"/>
      <w:bookmarkEnd w:id="144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12,648,542.00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10,179,970.00</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12,648,542.00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10,179,970.00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widowControl w:val="0"/>
        <w:spacing w:after="519" w:line="1" w:lineRule="exact"/>
      </w:pPr>
    </w:p>
    <w:p>
      <w:pPr>
        <w:pStyle w:val="Style31"/>
        <w:keepNext/>
        <w:keepLines/>
        <w:widowControl w:val="0"/>
        <w:shd w:val="clear" w:color="auto" w:fill="auto"/>
        <w:bidi w:val="0"/>
        <w:spacing w:before="0" w:line="240" w:lineRule="auto"/>
        <w:ind w:left="0" w:right="0" w:firstLine="0"/>
        <w:jc w:val="left"/>
      </w:pPr>
      <w:bookmarkStart w:id="1443" w:name="bookmark1443"/>
      <w:bookmarkStart w:id="1444" w:name="bookmark1444"/>
      <w:bookmarkStart w:id="1445" w:name="bookmark1445"/>
      <w:bookmarkStart w:id="1446" w:name="bookmark1446"/>
      <w:r>
        <w:rPr>
          <w:rFonts w:ascii="Times New Roman" w:eastAsia="Times New Roman" w:hAnsi="Times New Roman" w:cs="Times New Roman"/>
          <w:color w:val="000000"/>
          <w:spacing w:val="0"/>
          <w:w w:val="100"/>
          <w:position w:val="0"/>
        </w:rPr>
        <w:t>2</w:t>
      </w:r>
      <w:bookmarkEnd w:id="1445"/>
      <w:r>
        <w:rPr>
          <w:rFonts w:ascii="Times New Roman" w:eastAsia="Times New Roman" w:hAnsi="Times New Roman" w:cs="Times New Roman"/>
          <w:color w:val="000000"/>
          <w:spacing w:val="0"/>
          <w:w w:val="100"/>
          <w:position w:val="0"/>
        </w:rPr>
        <w:t>2</w:t>
      </w:r>
      <w:r>
        <w:rPr>
          <w:color w:val="000000"/>
          <w:spacing w:val="0"/>
          <w:w w:val="100"/>
          <w:position w:val="0"/>
        </w:rPr>
        <w:t>、应付账款</w:t>
      </w:r>
      <w:bookmarkEnd w:id="1443"/>
      <w:bookmarkEnd w:id="1444"/>
      <w:bookmarkEnd w:id="1446"/>
    </w:p>
    <w:p>
      <w:pPr>
        <w:pStyle w:val="Style39"/>
        <w:keepNext/>
        <w:keepLines/>
        <w:widowControl w:val="0"/>
        <w:shd w:val="clear" w:color="auto" w:fill="auto"/>
        <w:bidi w:val="0"/>
        <w:spacing w:before="0" w:after="440" w:line="240" w:lineRule="auto"/>
        <w:ind w:left="0" w:right="0" w:firstLine="0"/>
        <w:jc w:val="left"/>
      </w:pPr>
      <w:bookmarkStart w:id="1447" w:name="bookmark1447"/>
      <w:bookmarkStart w:id="1448" w:name="bookmark1448"/>
      <w:bookmarkStart w:id="1449" w:name="bookmark14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447"/>
      <w:bookmarkEnd w:id="1448"/>
      <w:bookmarkEnd w:id="144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31,638,045.81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7,876,996.35</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31,638,045.81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7,876,996.35</w:t>
            </w:r>
          </w:p>
        </w:tc>
      </w:tr>
    </w:tbl>
    <w:p>
      <w:pPr>
        <w:widowControl w:val="0"/>
        <w:spacing w:after="399" w:line="1" w:lineRule="exact"/>
      </w:pPr>
    </w:p>
    <w:p>
      <w:pPr>
        <w:pStyle w:val="Style39"/>
        <w:keepNext/>
        <w:keepLines/>
        <w:widowControl w:val="0"/>
        <w:shd w:val="clear" w:color="auto" w:fill="auto"/>
        <w:bidi w:val="0"/>
        <w:spacing w:before="0" w:after="440" w:line="240" w:lineRule="auto"/>
        <w:ind w:left="0" w:right="0" w:firstLine="140"/>
        <w:jc w:val="left"/>
      </w:pPr>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50"/>
      <w:bookmarkEnd w:id="1451"/>
      <w:bookmarkEnd w:id="145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sectPr>
          <w:footnotePr>
            <w:pos w:val="pageBottom"/>
            <w:numFmt w:val="decimal"/>
            <w:numRestart w:val="continuous"/>
          </w:footnotePr>
          <w:pgSz w:w="11900" w:h="16840"/>
          <w:pgMar w:top="1302" w:right="1014" w:bottom="1460" w:left="1017" w:header="0" w:footer="3" w:gutter="0"/>
          <w:cols w:space="720"/>
          <w:noEndnote/>
          <w:rtlGutter w:val="0"/>
          <w:docGrid w:linePitch="360"/>
        </w:sectPr>
      </w:pPr>
    </w:p>
    <w:p>
      <w:pPr>
        <w:widowControl w:val="0"/>
        <w:spacing w:after="579" w:line="1" w:lineRule="exact"/>
      </w:pP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讯美电子科技有限公司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1,435,636.72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尚在合作中，未结算</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1,435,636.72</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99" w:line="1" w:lineRule="exact"/>
      </w:pPr>
    </w:p>
    <w:p>
      <w:pPr>
        <w:pStyle w:val="Style31"/>
        <w:keepNext/>
        <w:keepLines/>
        <w:widowControl w:val="0"/>
        <w:shd w:val="clear" w:color="auto" w:fill="auto"/>
        <w:bidi w:val="0"/>
        <w:spacing w:before="0" w:line="240" w:lineRule="auto"/>
        <w:ind w:left="0" w:right="0" w:firstLine="0"/>
        <w:jc w:val="left"/>
      </w:pPr>
      <w:bookmarkStart w:id="1453" w:name="bookmark1453"/>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2</w:t>
      </w:r>
      <w:bookmarkEnd w:id="1455"/>
      <w:r>
        <w:rPr>
          <w:rFonts w:ascii="Times New Roman" w:eastAsia="Times New Roman" w:hAnsi="Times New Roman" w:cs="Times New Roman"/>
          <w:color w:val="000000"/>
          <w:spacing w:val="0"/>
          <w:w w:val="100"/>
          <w:position w:val="0"/>
        </w:rPr>
        <w:t>3</w:t>
      </w:r>
      <w:r>
        <w:rPr>
          <w:color w:val="000000"/>
          <w:spacing w:val="0"/>
          <w:w w:val="100"/>
          <w:position w:val="0"/>
        </w:rPr>
        <w:t>、预收款项</w:t>
      </w:r>
      <w:bookmarkEnd w:id="1453"/>
      <w:bookmarkEnd w:id="1454"/>
      <w:bookmarkEnd w:id="1456"/>
    </w:p>
    <w:p>
      <w:pPr>
        <w:pStyle w:val="Style39"/>
        <w:keepNext/>
        <w:keepLines/>
        <w:widowControl w:val="0"/>
        <w:shd w:val="clear" w:color="auto" w:fill="auto"/>
        <w:bidi w:val="0"/>
        <w:spacing w:before="0" w:after="440" w:line="240" w:lineRule="auto"/>
        <w:ind w:left="0" w:right="0" w:firstLine="0"/>
        <w:jc w:val="left"/>
      </w:pPr>
      <w:bookmarkStart w:id="1457" w:name="bookmark1457"/>
      <w:bookmarkStart w:id="1458" w:name="bookmark1458"/>
      <w:bookmarkStart w:id="1459" w:name="bookmark1459"/>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457"/>
      <w:bookmarkEnd w:id="1458"/>
      <w:bookmarkEnd w:id="145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安防系统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25,884,436.17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18,305,381.65</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安防设备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3,517,397.73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3,821,782.60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29,401,833.90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22,127,164.25</w:t>
            </w:r>
          </w:p>
        </w:tc>
      </w:tr>
    </w:tbl>
    <w:p>
      <w:pPr>
        <w:widowControl w:val="0"/>
        <w:spacing w:after="399" w:line="1" w:lineRule="exact"/>
      </w:pPr>
    </w:p>
    <w:p>
      <w:pPr>
        <w:pStyle w:val="Style39"/>
        <w:keepNext/>
        <w:keepLines/>
        <w:widowControl w:val="0"/>
        <w:shd w:val="clear" w:color="auto" w:fill="auto"/>
        <w:bidi w:val="0"/>
        <w:spacing w:before="0" w:after="440" w:line="240" w:lineRule="auto"/>
        <w:ind w:left="0" w:right="0" w:firstLine="0"/>
        <w:jc w:val="left"/>
      </w:pPr>
      <w:bookmarkStart w:id="1460" w:name="bookmark1460"/>
      <w:bookmarkStart w:id="1461" w:name="bookmark1461"/>
      <w:bookmarkStart w:id="1462" w:name="bookmark1462"/>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460"/>
      <w:bookmarkEnd w:id="1461"/>
      <w:bookmarkEnd w:id="1462"/>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中信银行太原分行</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1,045,201.02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项目未验收</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北京天创网讯科技有限公司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1,481,052.50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项目未验收</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2,526,253.52</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99" w:line="1" w:lineRule="exact"/>
      </w:pPr>
    </w:p>
    <w:p>
      <w:pPr>
        <w:pStyle w:val="Style31"/>
        <w:keepNext/>
        <w:keepLines/>
        <w:widowControl w:val="0"/>
        <w:shd w:val="clear" w:color="auto" w:fill="auto"/>
        <w:bidi w:val="0"/>
        <w:spacing w:before="0" w:line="240" w:lineRule="auto"/>
        <w:ind w:left="0" w:right="0" w:firstLine="0"/>
        <w:jc w:val="left"/>
      </w:pPr>
      <w:bookmarkStart w:id="1463" w:name="bookmark1463"/>
      <w:bookmarkStart w:id="1464" w:name="bookmark1464"/>
      <w:bookmarkStart w:id="1465" w:name="bookmark1465"/>
      <w:bookmarkStart w:id="1466" w:name="bookmark1466"/>
      <w:r>
        <w:rPr>
          <w:rFonts w:ascii="Times New Roman" w:eastAsia="Times New Roman" w:hAnsi="Times New Roman" w:cs="Times New Roman"/>
          <w:color w:val="000000"/>
          <w:spacing w:val="0"/>
          <w:w w:val="100"/>
          <w:position w:val="0"/>
        </w:rPr>
        <w:t>2</w:t>
      </w:r>
      <w:bookmarkEnd w:id="1465"/>
      <w:r>
        <w:rPr>
          <w:rFonts w:ascii="Times New Roman" w:eastAsia="Times New Roman" w:hAnsi="Times New Roman" w:cs="Times New Roman"/>
          <w:color w:val="000000"/>
          <w:spacing w:val="0"/>
          <w:w w:val="100"/>
          <w:position w:val="0"/>
        </w:rPr>
        <w:t>4</w:t>
      </w:r>
      <w:r>
        <w:rPr>
          <w:color w:val="000000"/>
          <w:spacing w:val="0"/>
          <w:w w:val="100"/>
          <w:position w:val="0"/>
        </w:rPr>
        <w:t>、应付职工薪酬</w:t>
      </w:r>
      <w:bookmarkEnd w:id="1463"/>
      <w:bookmarkEnd w:id="1464"/>
      <w:bookmarkEnd w:id="1466"/>
    </w:p>
    <w:p>
      <w:pPr>
        <w:pStyle w:val="Style39"/>
        <w:keepNext/>
        <w:keepLines/>
        <w:widowControl w:val="0"/>
        <w:shd w:val="clear" w:color="auto" w:fill="auto"/>
        <w:bidi w:val="0"/>
        <w:spacing w:before="0" w:after="440" w:line="240" w:lineRule="auto"/>
        <w:ind w:left="0" w:right="0" w:firstLine="0"/>
        <w:jc w:val="left"/>
      </w:pPr>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467"/>
      <w:bookmarkEnd w:id="1468"/>
      <w:bookmarkEnd w:id="1469"/>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12,682,324.49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139,016,325.55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135,698,725.05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15,999,924.99</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7,449,454.77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7,449,454.77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92,601.00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92,601.00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12,682,324.49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146,558,381.32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143,240,780.82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15,999,924.99</w:t>
            </w:r>
          </w:p>
        </w:tc>
      </w:tr>
    </w:tbl>
    <w:p>
      <w:pPr>
        <w:widowControl w:val="0"/>
        <w:spacing w:after="399" w:line="1" w:lineRule="exact"/>
      </w:pPr>
    </w:p>
    <w:p>
      <w:pPr>
        <w:pStyle w:val="Style39"/>
        <w:keepNext/>
        <w:keepLines/>
        <w:widowControl w:val="0"/>
        <w:shd w:val="clear" w:color="auto" w:fill="auto"/>
        <w:bidi w:val="0"/>
        <w:spacing w:before="0" w:after="420" w:line="240" w:lineRule="auto"/>
        <w:ind w:left="0" w:right="0" w:firstLine="0"/>
        <w:jc w:val="left"/>
      </w:pPr>
      <w:bookmarkStart w:id="1470" w:name="bookmark1470"/>
      <w:bookmarkStart w:id="1471" w:name="bookmark1471"/>
      <w:bookmarkStart w:id="1472" w:name="bookmark1472"/>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470"/>
      <w:bookmarkEnd w:id="1471"/>
      <w:bookmarkEnd w:id="1472"/>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12,682,324.49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126,172,637.40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122,855,036.90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15,999,924.99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3,850,646.49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3,850,646.49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6,312,194.94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6,312,194.94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5,567,881.92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5,567,881.92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296,012.74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296,012.74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448,300.28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448,300.28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2,605,884.29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2,605,884.29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74,962.43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74,962.43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12,682,324.49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139,016,325.55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135,698,725.05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15,999,924.99</w:t>
            </w:r>
          </w:p>
        </w:tc>
      </w:tr>
    </w:tbl>
    <w:p>
      <w:pPr>
        <w:widowControl w:val="0"/>
        <w:spacing w:after="399" w:line="1" w:lineRule="exact"/>
      </w:pPr>
    </w:p>
    <w:p>
      <w:pPr>
        <w:pStyle w:val="Style39"/>
        <w:keepNext/>
        <w:keepLines/>
        <w:widowControl w:val="0"/>
        <w:numPr>
          <w:ilvl w:val="0"/>
          <w:numId w:val="55"/>
        </w:numPr>
        <w:shd w:val="clear" w:color="auto" w:fill="auto"/>
        <w:bidi w:val="0"/>
        <w:spacing w:before="0" w:after="460" w:line="240" w:lineRule="auto"/>
        <w:ind w:left="0" w:right="0" w:firstLine="0"/>
        <w:jc w:val="left"/>
      </w:pPr>
      <w:bookmarkStart w:id="1473" w:name="bookmark1473"/>
      <w:bookmarkStart w:id="1474" w:name="bookmark1474"/>
      <w:bookmarkStart w:id="1475" w:name="bookmark1475"/>
      <w:bookmarkStart w:id="1476" w:name="bookmark1476"/>
      <w:bookmarkEnd w:id="1475"/>
      <w:r>
        <w:rPr>
          <w:color w:val="000000"/>
          <w:spacing w:val="0"/>
          <w:w w:val="100"/>
          <w:position w:val="0"/>
        </w:rPr>
        <w:t>设定提存计划列示</w:t>
      </w:r>
      <w:bookmarkEnd w:id="1473"/>
      <w:bookmarkEnd w:id="1474"/>
      <w:bookmarkEnd w:id="1476"/>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7,180,448.56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7,180,448.56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269,006.21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269,006.21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7,449,454.77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7,449,454.77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31"/>
        <w:keepNext/>
        <w:keepLines/>
        <w:widowControl w:val="0"/>
        <w:shd w:val="clear" w:color="auto" w:fill="auto"/>
        <w:bidi w:val="0"/>
        <w:spacing w:before="0" w:after="460" w:line="240" w:lineRule="auto"/>
        <w:ind w:left="0" w:right="0" w:firstLine="0"/>
        <w:jc w:val="left"/>
      </w:pPr>
      <w:bookmarkStart w:id="1477" w:name="bookmark1477"/>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2</w:t>
      </w:r>
      <w:bookmarkEnd w:id="1479"/>
      <w:r>
        <w:rPr>
          <w:rFonts w:ascii="Times New Roman" w:eastAsia="Times New Roman" w:hAnsi="Times New Roman" w:cs="Times New Roman"/>
          <w:color w:val="000000"/>
          <w:spacing w:val="0"/>
          <w:w w:val="100"/>
          <w:position w:val="0"/>
        </w:rPr>
        <w:t>5</w:t>
      </w:r>
      <w:r>
        <w:rPr>
          <w:color w:val="000000"/>
          <w:spacing w:val="0"/>
          <w:w w:val="100"/>
          <w:position w:val="0"/>
        </w:rPr>
        <w:t>、应交税费</w:t>
      </w:r>
      <w:bookmarkEnd w:id="1477"/>
      <w:bookmarkEnd w:id="1478"/>
      <w:bookmarkEnd w:id="1480"/>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6,241,252.84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6,863,801.06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9,474,443.17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7,553,697.22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2,123,770.67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299,068.53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909,028.52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635,896.95</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2,085,401.20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389,333.22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272,534.97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259,316.40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181,690.00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1,022,534.01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20,419,678.83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17,892,090.20</w:t>
            </w:r>
          </w:p>
        </w:tc>
      </w:tr>
    </w:tbl>
    <w:p>
      <w:pPr>
        <w:spacing w:lineRule="exact" w:line="1"/>
        <w:rPr>
          <w:sz w:val="2"/>
          <w:szCs w:val="2"/>
        </w:rPr>
      </w:pPr>
      <w:r>
        <w:br w:type="page"/>
      </w:r>
    </w:p>
    <w:p>
      <w:pPr>
        <w:pStyle w:val="Style31"/>
        <w:keepNext/>
        <w:keepLines/>
        <w:widowControl w:val="0"/>
        <w:shd w:val="clear" w:color="auto" w:fill="auto"/>
        <w:bidi w:val="0"/>
        <w:spacing w:before="0" w:after="420" w:line="240" w:lineRule="auto"/>
        <w:ind w:left="0" w:right="0" w:firstLine="0"/>
        <w:jc w:val="left"/>
      </w:pPr>
      <w:bookmarkStart w:id="1481" w:name="bookmark1481"/>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2</w:t>
      </w:r>
      <w:bookmarkEnd w:id="1483"/>
      <w:r>
        <w:rPr>
          <w:rFonts w:ascii="Times New Roman" w:eastAsia="Times New Roman" w:hAnsi="Times New Roman" w:cs="Times New Roman"/>
          <w:color w:val="000000"/>
          <w:spacing w:val="0"/>
          <w:w w:val="100"/>
          <w:position w:val="0"/>
        </w:rPr>
        <w:t>6</w:t>
      </w:r>
      <w:r>
        <w:rPr>
          <w:color w:val="000000"/>
          <w:spacing w:val="0"/>
          <w:w w:val="100"/>
          <w:position w:val="0"/>
        </w:rPr>
        <w:t>、应付股利</w:t>
      </w:r>
      <w:bookmarkEnd w:id="1481"/>
      <w:bookmarkEnd w:id="1482"/>
      <w:bookmarkEnd w:id="148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限制性股票股利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133,558.97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133,558.97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19" w:line="1" w:lineRule="exact"/>
      </w:pPr>
    </w:p>
    <w:p>
      <w:pPr>
        <w:pStyle w:val="Style31"/>
        <w:keepNext/>
        <w:keepLines/>
        <w:widowControl w:val="0"/>
        <w:shd w:val="clear" w:color="auto" w:fill="auto"/>
        <w:bidi w:val="0"/>
        <w:spacing w:before="0" w:after="540" w:line="240" w:lineRule="auto"/>
        <w:ind w:left="0" w:right="0" w:firstLine="0"/>
        <w:jc w:val="left"/>
      </w:pPr>
      <w:bookmarkStart w:id="1485" w:name="bookmark1485"/>
      <w:bookmarkStart w:id="1486" w:name="bookmark1486"/>
      <w:bookmarkStart w:id="1487" w:name="bookmark1487"/>
      <w:bookmarkStart w:id="1488" w:name="bookmark1488"/>
      <w:r>
        <w:rPr>
          <w:rFonts w:ascii="Times New Roman" w:eastAsia="Times New Roman" w:hAnsi="Times New Roman" w:cs="Times New Roman"/>
          <w:color w:val="000000"/>
          <w:spacing w:val="0"/>
          <w:w w:val="100"/>
          <w:position w:val="0"/>
        </w:rPr>
        <w:t>2</w:t>
      </w:r>
      <w:bookmarkEnd w:id="1487"/>
      <w:r>
        <w:rPr>
          <w:rFonts w:ascii="Times New Roman" w:eastAsia="Times New Roman" w:hAnsi="Times New Roman" w:cs="Times New Roman"/>
          <w:color w:val="000000"/>
          <w:spacing w:val="0"/>
          <w:w w:val="100"/>
          <w:position w:val="0"/>
        </w:rPr>
        <w:t>7</w:t>
      </w:r>
      <w:r>
        <w:rPr>
          <w:color w:val="000000"/>
          <w:spacing w:val="0"/>
          <w:w w:val="100"/>
          <w:position w:val="0"/>
        </w:rPr>
        <w:t>、其他应付款</w:t>
      </w:r>
      <w:bookmarkEnd w:id="1485"/>
      <w:bookmarkEnd w:id="1486"/>
      <w:bookmarkEnd w:id="1488"/>
    </w:p>
    <w:p>
      <w:pPr>
        <w:pStyle w:val="Style39"/>
        <w:keepNext/>
        <w:keepLines/>
        <w:widowControl w:val="0"/>
        <w:shd w:val="clear" w:color="auto" w:fill="auto"/>
        <w:bidi w:val="0"/>
        <w:spacing w:before="0" w:after="420" w:line="240" w:lineRule="auto"/>
        <w:ind w:left="0" w:right="0" w:firstLine="140"/>
        <w:jc w:val="left"/>
      </w:pPr>
      <w:bookmarkStart w:id="1489" w:name="bookmark1489"/>
      <w:bookmarkStart w:id="1490" w:name="bookmark1490"/>
      <w:bookmarkStart w:id="1491" w:name="bookmark14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489"/>
      <w:bookmarkEnd w:id="1490"/>
      <w:bookmarkEnd w:id="149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尚未支付的股权投资对价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33,083,700.00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股权激励限制性股票回购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30,809,111.03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19,181,610.00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303,750.00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未支付员工报销款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202,557.56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689,215.07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341,966.87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3,877.37</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1,097,931.79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297,390.44</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65,839,017.25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20,172,092.88</w:t>
            </w:r>
          </w:p>
        </w:tc>
      </w:tr>
    </w:tbl>
    <w:p>
      <w:pPr>
        <w:widowControl w:val="0"/>
        <w:spacing w:after="419" w:line="1" w:lineRule="exact"/>
      </w:pPr>
    </w:p>
    <w:p>
      <w:pPr>
        <w:pStyle w:val="Style31"/>
        <w:keepNext/>
        <w:keepLines/>
        <w:widowControl w:val="0"/>
        <w:shd w:val="clear" w:color="auto" w:fill="auto"/>
        <w:bidi w:val="0"/>
        <w:spacing w:before="0" w:after="420" w:line="240" w:lineRule="auto"/>
        <w:ind w:left="0" w:right="0" w:firstLine="0"/>
        <w:jc w:val="left"/>
      </w:pPr>
      <w:bookmarkStart w:id="1492" w:name="bookmark1492"/>
      <w:bookmarkStart w:id="1493" w:name="bookmark1493"/>
      <w:bookmarkStart w:id="1494" w:name="bookmark1494"/>
      <w:bookmarkStart w:id="1495" w:name="bookmark1495"/>
      <w:r>
        <w:rPr>
          <w:rFonts w:ascii="Times New Roman" w:eastAsia="Times New Roman" w:hAnsi="Times New Roman" w:cs="Times New Roman"/>
          <w:color w:val="000000"/>
          <w:spacing w:val="0"/>
          <w:w w:val="100"/>
          <w:position w:val="0"/>
        </w:rPr>
        <w:t>2</w:t>
      </w:r>
      <w:bookmarkEnd w:id="1494"/>
      <w:r>
        <w:rPr>
          <w:rFonts w:ascii="Times New Roman" w:eastAsia="Times New Roman" w:hAnsi="Times New Roman" w:cs="Times New Roman"/>
          <w:color w:val="000000"/>
          <w:spacing w:val="0"/>
          <w:w w:val="100"/>
          <w:position w:val="0"/>
        </w:rPr>
        <w:t>8</w:t>
      </w:r>
      <w:r>
        <w:rPr>
          <w:color w:val="000000"/>
          <w:spacing w:val="0"/>
          <w:w w:val="100"/>
          <w:position w:val="0"/>
        </w:rPr>
        <w:t>、一年内到期的非流动负债</w:t>
      </w:r>
      <w:bookmarkEnd w:id="1492"/>
      <w:bookmarkEnd w:id="1493"/>
      <w:bookmarkEnd w:id="1495"/>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1,478,370.12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2,842,784.27</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1,478,370.12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2,842,784.27</w:t>
            </w:r>
          </w:p>
        </w:tc>
      </w:tr>
    </w:tbl>
    <w:p>
      <w:pPr>
        <w:widowControl w:val="0"/>
        <w:spacing w:after="419" w:line="1" w:lineRule="exact"/>
      </w:pPr>
    </w:p>
    <w:p>
      <w:pPr>
        <w:pStyle w:val="Style31"/>
        <w:keepNext/>
        <w:keepLines/>
        <w:widowControl w:val="0"/>
        <w:shd w:val="clear" w:color="auto" w:fill="auto"/>
        <w:bidi w:val="0"/>
        <w:spacing w:before="0" w:after="540" w:line="240" w:lineRule="auto"/>
        <w:ind w:left="0" w:right="0" w:firstLine="0"/>
        <w:jc w:val="left"/>
      </w:pPr>
      <w:bookmarkStart w:id="1496" w:name="bookmark1496"/>
      <w:bookmarkStart w:id="1497" w:name="bookmark1497"/>
      <w:bookmarkStart w:id="1498" w:name="bookmark1498"/>
      <w:bookmarkStart w:id="1499" w:name="bookmark1499"/>
      <w:r>
        <w:rPr>
          <w:rFonts w:ascii="Times New Roman" w:eastAsia="Times New Roman" w:hAnsi="Times New Roman" w:cs="Times New Roman"/>
          <w:color w:val="000000"/>
          <w:spacing w:val="0"/>
          <w:w w:val="100"/>
          <w:position w:val="0"/>
        </w:rPr>
        <w:t>2</w:t>
      </w:r>
      <w:bookmarkEnd w:id="1498"/>
      <w:r>
        <w:rPr>
          <w:rFonts w:ascii="Times New Roman" w:eastAsia="Times New Roman" w:hAnsi="Times New Roman" w:cs="Times New Roman"/>
          <w:color w:val="000000"/>
          <w:spacing w:val="0"/>
          <w:w w:val="100"/>
          <w:position w:val="0"/>
        </w:rPr>
        <w:t>9</w:t>
      </w:r>
      <w:r>
        <w:rPr>
          <w:color w:val="000000"/>
          <w:spacing w:val="0"/>
          <w:w w:val="100"/>
          <w:position w:val="0"/>
        </w:rPr>
        <w:t>、长期借款</w:t>
      </w:r>
      <w:bookmarkEnd w:id="1496"/>
      <w:bookmarkEnd w:id="1497"/>
      <w:bookmarkEnd w:id="1499"/>
    </w:p>
    <w:p>
      <w:pPr>
        <w:pStyle w:val="Style39"/>
        <w:keepNext/>
        <w:keepLines/>
        <w:widowControl w:val="0"/>
        <w:shd w:val="clear" w:color="auto" w:fill="auto"/>
        <w:bidi w:val="0"/>
        <w:spacing w:before="0" w:after="420" w:line="240" w:lineRule="auto"/>
        <w:ind w:left="0" w:right="0" w:firstLine="0"/>
        <w:jc w:val="left"/>
      </w:pPr>
      <w:bookmarkStart w:id="1500" w:name="bookmark1500"/>
      <w:bookmarkStart w:id="1501" w:name="bookmark1501"/>
      <w:bookmarkStart w:id="1502" w:name="bookmark15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00"/>
      <w:bookmarkEnd w:id="1501"/>
      <w:bookmarkEnd w:id="150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1,478,370.12</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1,478,370.12</w:t>
            </w:r>
          </w:p>
        </w:tc>
      </w:tr>
    </w:tbl>
    <w:p>
      <w:pPr>
        <w:spacing w:lineRule="exact" w:line="1"/>
        <w:rPr>
          <w:sz w:val="2"/>
          <w:szCs w:val="2"/>
        </w:rPr>
      </w:pPr>
      <w:r>
        <w:br w:type="page"/>
      </w:r>
    </w:p>
    <w:p>
      <w:pPr>
        <w:pStyle w:val="Style31"/>
        <w:keepNext/>
        <w:keepLines/>
        <w:widowControl w:val="0"/>
        <w:shd w:val="clear" w:color="auto" w:fill="auto"/>
        <w:bidi w:val="0"/>
        <w:spacing w:before="0" w:after="440" w:line="240" w:lineRule="auto"/>
        <w:ind w:left="0" w:right="0" w:firstLine="0"/>
        <w:jc w:val="left"/>
      </w:pPr>
      <w:bookmarkStart w:id="1503" w:name="bookmark1503"/>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3</w:t>
      </w:r>
      <w:bookmarkEnd w:id="1505"/>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503"/>
      <w:bookmarkEnd w:id="1504"/>
      <w:bookmarkEnd w:id="1506"/>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产品质量保证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265,956.27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263,033.28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为产品提供质量保证</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265,956.27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263,033.28</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79" w:line="1" w:lineRule="exact"/>
      </w:pP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其他说明，包括重要预计负债的相关重要假设、估计说明:</w:t>
      </w:r>
    </w:p>
    <w:p>
      <w:pPr>
        <w:pStyle w:val="Style27"/>
        <w:keepNext w:val="0"/>
        <w:keepLines w:val="0"/>
        <w:widowControl w:val="0"/>
        <w:shd w:val="clear" w:color="auto" w:fill="auto"/>
        <w:bidi w:val="0"/>
        <w:spacing w:before="0" w:after="520" w:line="240" w:lineRule="auto"/>
        <w:ind w:left="0" w:right="0" w:firstLine="0"/>
        <w:jc w:val="left"/>
      </w:pPr>
      <w:r>
        <w:rPr>
          <w:color w:val="000000"/>
          <w:spacing w:val="0"/>
          <w:w w:val="100"/>
          <w:position w:val="0"/>
        </w:rPr>
        <w:t>预计质量保修费用按最近三年实际质保维修支出水平计提。</w:t>
      </w:r>
    </w:p>
    <w:p>
      <w:pPr>
        <w:pStyle w:val="Style31"/>
        <w:keepNext/>
        <w:keepLines/>
        <w:widowControl w:val="0"/>
        <w:shd w:val="clear" w:color="auto" w:fill="auto"/>
        <w:bidi w:val="0"/>
        <w:spacing w:before="0" w:after="440" w:line="240" w:lineRule="auto"/>
        <w:ind w:left="0" w:right="0" w:firstLine="0"/>
        <w:jc w:val="left"/>
      </w:pPr>
      <w:bookmarkStart w:id="1507" w:name="bookmark1507"/>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3</w:t>
      </w:r>
      <w:bookmarkEnd w:id="1509"/>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507"/>
      <w:bookmarkEnd w:id="1508"/>
      <w:bookmarkEnd w:id="1510"/>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2,540,000.00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8,500,000.00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1,340,000.00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2,540,000.00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8,500,000.00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1,340,000.00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9,700,000.00</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79" w:line="1" w:lineRule="exact"/>
      </w:pPr>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本期新增补助金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其他变动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 益相关</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自助银行立 体安防系统的研 发及应用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广州市金融安防 工程技术研究开 发中心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110</w:t>
            </w:r>
            <w:r>
              <w:rPr>
                <w:color w:val="000000"/>
                <w:spacing w:val="0"/>
                <w:w w:val="100"/>
                <w:position w:val="0"/>
              </w:rPr>
              <w:t>报警设备的 状态感知及管理 系统的研发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基于海量数据分 析的智慧银行安 防研究与应用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960,000.00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基于海量异构数 据的智慧银行安 防云平台研究与 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86"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超宽频高精度无</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线定位通讯模块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部分与收益相</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关，部分与资产</w:t>
            </w:r>
          </w:p>
        </w:tc>
      </w:tr>
    </w:tbl>
    <w:tbl>
      <w:tblPr>
        <w:tblOverlap w:val="never"/>
        <w:jc w:val="center"/>
        <w:tblLayout w:type="fixed"/>
      </w:tblPr>
      <w:tblGrid>
        <w:gridCol w:w="1373"/>
        <w:gridCol w:w="1368"/>
        <w:gridCol w:w="1368"/>
        <w:gridCol w:w="1363"/>
        <w:gridCol w:w="1368"/>
        <w:gridCol w:w="1368"/>
        <w:gridCol w:w="1378"/>
      </w:tblGrid>
      <w:tr>
        <w:trPr>
          <w:trHeight w:val="36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关键技术的研发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面向社区矫正定 位跟踪的可穿戴 装备的研发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部分与收益相 关，部分与资产 相关</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2,540,000.00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8,500,000.00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9,700,000.00</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79" w:line="1" w:lineRule="exact"/>
      </w:pP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540" w:line="240" w:lineRule="auto"/>
        <w:ind w:left="0" w:right="0" w:firstLine="0"/>
        <w:jc w:val="left"/>
      </w:pPr>
      <w:r>
        <w:rPr>
          <w:color w:val="000000"/>
          <w:spacing w:val="0"/>
          <w:w w:val="100"/>
          <w:position w:val="0"/>
        </w:rPr>
        <w:t>本期增加中的</w:t>
      </w:r>
      <w:r>
        <w:rPr>
          <w:rFonts w:ascii="Times New Roman" w:eastAsia="Times New Roman" w:hAnsi="Times New Roman" w:cs="Times New Roman"/>
          <w:color w:val="000000"/>
          <w:spacing w:val="0"/>
          <w:w w:val="100"/>
          <w:position w:val="0"/>
          <w:sz w:val="18"/>
          <w:szCs w:val="18"/>
        </w:rPr>
        <w:t>3,500,000.00</w:t>
      </w:r>
      <w:r>
        <w:rPr>
          <w:color w:val="000000"/>
          <w:spacing w:val="0"/>
          <w:w w:val="100"/>
          <w:position w:val="0"/>
        </w:rPr>
        <w:t>元系非同一控制下合并子公司深圳市润安科技发展有限公司的期初数。</w:t>
      </w:r>
    </w:p>
    <w:p>
      <w:pPr>
        <w:pStyle w:val="Style31"/>
        <w:keepNext/>
        <w:keepLines/>
        <w:widowControl w:val="0"/>
        <w:shd w:val="clear" w:color="auto" w:fill="auto"/>
        <w:bidi w:val="0"/>
        <w:spacing w:before="0" w:after="480" w:line="240" w:lineRule="auto"/>
        <w:ind w:left="0" w:right="0" w:firstLine="0"/>
        <w:jc w:val="left"/>
      </w:pPr>
      <w:bookmarkStart w:id="1511" w:name="bookmark1511"/>
      <w:bookmarkStart w:id="1512" w:name="bookmark1512"/>
      <w:bookmarkStart w:id="1513" w:name="bookmark1513"/>
      <w:r>
        <w:rPr>
          <w:rFonts w:ascii="Times New Roman" w:eastAsia="Times New Roman" w:hAnsi="Times New Roman" w:cs="Times New Roman"/>
          <w:color w:val="000000"/>
          <w:spacing w:val="0"/>
          <w:w w:val="100"/>
          <w:position w:val="0"/>
        </w:rPr>
        <w:t>32</w:t>
      </w:r>
      <w:r>
        <w:rPr>
          <w:color w:val="000000"/>
          <w:spacing w:val="0"/>
          <w:w w:val="100"/>
          <w:position w:val="0"/>
        </w:rPr>
        <w:t>、股本</w:t>
      </w:r>
      <w:bookmarkEnd w:id="1511"/>
      <w:bookmarkEnd w:id="1512"/>
      <w:bookmarkEnd w:id="1513"/>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200"/>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公积金转股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80,688,500.00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680,200.00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40,344,245.00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80,688,497.00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121,712,942.00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202,401,442.00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tabs>
          <w:tab w:pos="765" w:val="left"/>
        </w:tabs>
        <w:bidi w:val="0"/>
        <w:spacing w:before="0" w:after="0" w:line="468" w:lineRule="exact"/>
        <w:ind w:left="0" w:right="0"/>
        <w:jc w:val="both"/>
      </w:pPr>
      <w:bookmarkStart w:id="1514" w:name="bookmark1514"/>
      <w:r>
        <w:rPr>
          <w:color w:val="000000"/>
          <w:spacing w:val="0"/>
          <w:w w:val="100"/>
          <w:position w:val="0"/>
        </w:rPr>
        <w:t>（</w:t>
      </w:r>
      <w:bookmarkEnd w:id="151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日，公司向</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名激励对象授予限制性股票</w:t>
      </w:r>
      <w:r>
        <w:rPr>
          <w:rFonts w:ascii="Times New Roman" w:eastAsia="Times New Roman" w:hAnsi="Times New Roman" w:cs="Times New Roman"/>
          <w:color w:val="000000"/>
          <w:spacing w:val="0"/>
          <w:w w:val="100"/>
          <w:position w:val="0"/>
          <w:sz w:val="18"/>
          <w:szCs w:val="18"/>
        </w:rPr>
        <w:t>48.10</w:t>
      </w:r>
      <w:r>
        <w:rPr>
          <w:color w:val="000000"/>
          <w:spacing w:val="0"/>
          <w:w w:val="100"/>
          <w:position w:val="0"/>
        </w:rPr>
        <w:t>万股，增加注册资本</w:t>
      </w:r>
      <w:r>
        <w:rPr>
          <w:rFonts w:ascii="Times New Roman" w:eastAsia="Times New Roman" w:hAnsi="Times New Roman" w:cs="Times New Roman"/>
          <w:color w:val="000000"/>
          <w:spacing w:val="0"/>
          <w:w w:val="100"/>
          <w:position w:val="0"/>
          <w:sz w:val="18"/>
          <w:szCs w:val="18"/>
        </w:rPr>
        <w:t>481,000.00</w:t>
      </w:r>
      <w:r>
        <w:rPr>
          <w:color w:val="000000"/>
          <w:spacing w:val="0"/>
          <w:w w:val="100"/>
          <w:position w:val="0"/>
        </w:rPr>
        <w:t>元；</w:t>
      </w:r>
    </w:p>
    <w:p>
      <w:pPr>
        <w:pStyle w:val="Style27"/>
        <w:keepNext w:val="0"/>
        <w:keepLines w:val="0"/>
        <w:widowControl w:val="0"/>
        <w:shd w:val="clear" w:color="auto" w:fill="auto"/>
        <w:bidi w:val="0"/>
        <w:spacing w:before="0" w:after="0" w:line="468"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日，公司第二届董事会第十四次会议审议通过了《关于广州市浩云安防科技股份有限公司</w:t>
      </w:r>
      <w:r>
        <w:rPr>
          <w:color w:val="000000"/>
          <w:spacing w:val="0"/>
          <w:w w:val="100"/>
          <w:position w:val="0"/>
          <w:sz w:val="18"/>
          <w:szCs w:val="18"/>
        </w:rPr>
        <w:t>〈</w:t>
      </w:r>
      <w:r>
        <w:rPr>
          <w:color w:val="000000"/>
          <w:spacing w:val="0"/>
          <w:w w:val="100"/>
          <w:position w:val="0"/>
        </w:rPr>
        <w:t>第二期限制性 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年第一次临时股东大会审议并通过了《关于广州市 浩云安防科技股份有限公司</w:t>
      </w:r>
      <w:r>
        <w:rPr>
          <w:color w:val="000000"/>
          <w:spacing w:val="0"/>
          <w:w w:val="100"/>
          <w:position w:val="0"/>
          <w:sz w:val="18"/>
          <w:szCs w:val="18"/>
        </w:rPr>
        <w:t>〈</w:t>
      </w:r>
      <w:r>
        <w:rPr>
          <w:color w:val="000000"/>
          <w:spacing w:val="0"/>
          <w:w w:val="100"/>
          <w:position w:val="0"/>
        </w:rPr>
        <w:t>第二期限制性股票激励计划（草案）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及其摘要的议案》、《关于广州市浩云安防科技股份有 限公司</w:t>
      </w:r>
      <w:r>
        <w:rPr>
          <w:color w:val="000000"/>
          <w:spacing w:val="0"/>
          <w:w w:val="100"/>
          <w:position w:val="0"/>
          <w:sz w:val="18"/>
          <w:szCs w:val="18"/>
        </w:rPr>
        <w:t>〈</w:t>
      </w:r>
      <w:r>
        <w:rPr>
          <w:color w:val="000000"/>
          <w:spacing w:val="0"/>
          <w:w w:val="100"/>
          <w:position w:val="0"/>
        </w:rPr>
        <w:t>第二期限制性股票激励计划实施考核管理办法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的议案》、《关于提请广州市浩云安防科技股份有限公司股东大会 授权董事会办理公司第二期限制性股票激励计划相关事宜的议案》；</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日，公司第二届董事会第十八次会议审议通 过了《关于调整第二期限制性股票激励计划相关事项的议案》、《关于向激励对象授予第二期限制性股票的议案》，同意以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日为授予日，向</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48.10</w:t>
      </w:r>
      <w:r>
        <w:rPr>
          <w:color w:val="000000"/>
          <w:spacing w:val="0"/>
          <w:w w:val="100"/>
          <w:position w:val="0"/>
        </w:rPr>
        <w:t>万股限制性股票；每股面值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元，每股发行价格为人民币</w:t>
      </w:r>
      <w:r>
        <w:rPr>
          <w:rFonts w:ascii="Times New Roman" w:eastAsia="Times New Roman" w:hAnsi="Times New Roman" w:cs="Times New Roman"/>
          <w:color w:val="000000"/>
          <w:spacing w:val="0"/>
          <w:w w:val="100"/>
          <w:position w:val="0"/>
          <w:sz w:val="18"/>
          <w:szCs w:val="18"/>
        </w:rPr>
        <w:t>34.04</w:t>
      </w:r>
      <w:r>
        <w:rPr>
          <w:color w:val="000000"/>
          <w:spacing w:val="0"/>
          <w:w w:val="100"/>
          <w:position w:val="0"/>
        </w:rPr>
        <w:t>元，应募 集资金总额</w:t>
      </w:r>
      <w:r>
        <w:rPr>
          <w:rFonts w:ascii="Times New Roman" w:eastAsia="Times New Roman" w:hAnsi="Times New Roman" w:cs="Times New Roman"/>
          <w:color w:val="000000"/>
          <w:spacing w:val="0"/>
          <w:w w:val="100"/>
          <w:position w:val="0"/>
          <w:sz w:val="18"/>
          <w:szCs w:val="18"/>
        </w:rPr>
        <w:t>16,373,240.00</w:t>
      </w:r>
      <w:r>
        <w:rPr>
          <w:color w:val="000000"/>
          <w:spacing w:val="0"/>
          <w:w w:val="100"/>
          <w:position w:val="0"/>
        </w:rPr>
        <w:t>元，减除发行费用人民币</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元后，募集资金净额为</w:t>
      </w:r>
      <w:r>
        <w:rPr>
          <w:rFonts w:ascii="Times New Roman" w:eastAsia="Times New Roman" w:hAnsi="Times New Roman" w:cs="Times New Roman"/>
          <w:color w:val="000000"/>
          <w:spacing w:val="0"/>
          <w:w w:val="100"/>
          <w:position w:val="0"/>
          <w:sz w:val="18"/>
          <w:szCs w:val="18"/>
        </w:rPr>
        <w:t>16,363,240.00</w:t>
      </w:r>
      <w:r>
        <w:rPr>
          <w:color w:val="000000"/>
          <w:spacing w:val="0"/>
          <w:w w:val="100"/>
          <w:position w:val="0"/>
        </w:rPr>
        <w:t>元。其中，计入股本</w:t>
      </w:r>
      <w:r>
        <w:rPr>
          <w:rFonts w:ascii="Times New Roman" w:eastAsia="Times New Roman" w:hAnsi="Times New Roman" w:cs="Times New Roman"/>
          <w:color w:val="000000"/>
          <w:spacing w:val="0"/>
          <w:w w:val="100"/>
          <w:position w:val="0"/>
          <w:sz w:val="18"/>
          <w:szCs w:val="18"/>
        </w:rPr>
        <w:t xml:space="preserve">481,000.00 </w:t>
      </w:r>
      <w:r>
        <w:rPr>
          <w:color w:val="000000"/>
          <w:spacing w:val="0"/>
          <w:w w:val="100"/>
          <w:position w:val="0"/>
        </w:rPr>
        <w:t>元，计入资本公积（股本溢价）</w:t>
      </w:r>
      <w:r>
        <w:rPr>
          <w:rFonts w:ascii="Times New Roman" w:eastAsia="Times New Roman" w:hAnsi="Times New Roman" w:cs="Times New Roman"/>
          <w:color w:val="000000"/>
          <w:spacing w:val="0"/>
          <w:w w:val="100"/>
          <w:position w:val="0"/>
          <w:sz w:val="18"/>
          <w:szCs w:val="18"/>
        </w:rPr>
        <w:t>15,882,240.00</w:t>
      </w:r>
      <w:r>
        <w:rPr>
          <w:color w:val="000000"/>
          <w:spacing w:val="0"/>
          <w:w w:val="100"/>
          <w:position w:val="0"/>
        </w:rPr>
        <w:t>元。本次增资业经天健会计师事务所（特殊普通合伙）审验，并由其出具《验 资报告》（天健验〔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7-40</w:t>
      </w:r>
      <w:r>
        <w:rPr>
          <w:color w:val="000000"/>
          <w:spacing w:val="0"/>
          <w:w w:val="100"/>
          <w:position w:val="0"/>
        </w:rPr>
        <w:t>号）。</w:t>
      </w:r>
    </w:p>
    <w:p>
      <w:pPr>
        <w:pStyle w:val="Style27"/>
        <w:keepNext w:val="0"/>
        <w:keepLines w:val="0"/>
        <w:widowControl w:val="0"/>
        <w:shd w:val="clear" w:color="auto" w:fill="auto"/>
        <w:bidi w:val="0"/>
        <w:spacing w:before="0" w:after="0" w:line="473" w:lineRule="exact"/>
        <w:ind w:left="0" w:right="0"/>
        <w:jc w:val="both"/>
      </w:pPr>
      <w:bookmarkStart w:id="1515" w:name="bookmark1515"/>
      <w:r>
        <w:rPr>
          <w:color w:val="000000"/>
          <w:spacing w:val="0"/>
          <w:w w:val="100"/>
          <w:position w:val="0"/>
        </w:rPr>
        <w:t>（</w:t>
      </w:r>
      <w:bookmarkEnd w:id="1515"/>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年年度股东大会，审议通过了《关于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年度利润分配及资本公积转增股本预案</w:t>
      </w:r>
      <w:r>
        <w:rPr>
          <w:color w:val="000000"/>
          <w:spacing w:val="0"/>
          <w:w w:val="100"/>
          <w:position w:val="0"/>
          <w:sz w:val="18"/>
          <w:szCs w:val="18"/>
        </w:rPr>
        <w:t>〉</w:t>
      </w:r>
      <w:r>
        <w:rPr>
          <w:color w:val="000000"/>
          <w:spacing w:val="0"/>
          <w:w w:val="100"/>
          <w:position w:val="0"/>
        </w:rPr>
        <w:t>的议 案》，以截至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w:t>
      </w:r>
      <w:r>
        <w:rPr>
          <w:rFonts w:ascii="Times New Roman" w:eastAsia="Times New Roman" w:hAnsi="Times New Roman" w:cs="Times New Roman"/>
          <w:color w:val="000000"/>
          <w:spacing w:val="0"/>
          <w:w w:val="100"/>
          <w:position w:val="0"/>
          <w:sz w:val="18"/>
          <w:szCs w:val="18"/>
        </w:rPr>
        <w:t>80,688,500.00</w:t>
      </w:r>
      <w:r>
        <w:rPr>
          <w:color w:val="000000"/>
          <w:spacing w:val="0"/>
          <w:w w:val="100"/>
          <w:position w:val="0"/>
        </w:rPr>
        <w:t>股为基数，向全体股东按每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元（含税），送红股</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股（含税），同时以资本公积金向全体股东每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w:t>
      </w:r>
    </w:p>
    <w:p>
      <w:pPr>
        <w:pStyle w:val="Style27"/>
        <w:keepNext w:val="0"/>
        <w:keepLines w:val="0"/>
        <w:widowControl w:val="0"/>
        <w:shd w:val="clear" w:color="auto" w:fill="auto"/>
        <w:bidi w:val="0"/>
        <w:spacing w:before="0" w:after="0" w:line="470"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日，公司第二期限制性股票完成授予并于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日上市，公司总股本变更为</w:t>
      </w:r>
      <w:r>
        <w:rPr>
          <w:rFonts w:ascii="Times New Roman" w:eastAsia="Times New Roman" w:hAnsi="Times New Roman" w:cs="Times New Roman"/>
          <w:color w:val="000000"/>
          <w:spacing w:val="0"/>
          <w:w w:val="100"/>
          <w:position w:val="0"/>
          <w:sz w:val="18"/>
          <w:szCs w:val="18"/>
        </w:rPr>
        <w:t>81,169,500</w:t>
      </w:r>
      <w:r>
        <w:rPr>
          <w:color w:val="000000"/>
          <w:spacing w:val="0"/>
          <w:w w:val="100"/>
          <w:position w:val="0"/>
        </w:rPr>
        <w:t>股，按照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分配 总额不变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的原则，公司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年度权益分派方案变更为：以公司现有总股本</w:t>
      </w:r>
      <w:r>
        <w:rPr>
          <w:rFonts w:ascii="Times New Roman" w:eastAsia="Times New Roman" w:hAnsi="Times New Roman" w:cs="Times New Roman"/>
          <w:color w:val="000000"/>
          <w:spacing w:val="0"/>
          <w:w w:val="100"/>
          <w:position w:val="0"/>
          <w:sz w:val="18"/>
          <w:szCs w:val="18"/>
        </w:rPr>
        <w:t>81,169,500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股送红股 </w:t>
      </w:r>
      <w:r>
        <w:rPr>
          <w:rStyle w:val="CharStyle48"/>
        </w:rPr>
        <w:t>4.970370</w:t>
      </w:r>
      <w:r>
        <w:rPr>
          <w:rStyle w:val="CharStyle48"/>
          <w:rFonts w:ascii="SimSun" w:eastAsia="SimSun" w:hAnsi="SimSun" w:cs="SimSun"/>
          <w:sz w:val="17"/>
          <w:szCs w:val="17"/>
        </w:rPr>
        <w:t>股</w:t>
      </w:r>
      <w:r>
        <w:rPr>
          <w:rStyle w:val="CharStyle48"/>
          <w:rFonts w:ascii="SimSun" w:eastAsia="SimSun" w:hAnsi="SimSun" w:cs="SimSun"/>
        </w:rPr>
        <w:t>，</w:t>
      </w:r>
      <w:r>
        <w:rPr>
          <w:rStyle w:val="CharStyle48"/>
          <w:rFonts w:ascii="SimSun" w:eastAsia="SimSun" w:hAnsi="SimSun" w:cs="SimSun"/>
          <w:sz w:val="17"/>
          <w:szCs w:val="17"/>
        </w:rPr>
        <w:t>派</w:t>
      </w:r>
      <w:r>
        <w:rPr>
          <w:rStyle w:val="CharStyle48"/>
        </w:rPr>
        <w:t>1</w:t>
      </w:r>
      <w:r>
        <w:rPr>
          <w:rStyle w:val="CharStyle48"/>
        </w:rPr>
        <w:t>.491111</w:t>
      </w:r>
      <w:r>
        <w:rPr>
          <w:rStyle w:val="CharStyle48"/>
          <w:rFonts w:ascii="SimSun" w:eastAsia="SimSun" w:hAnsi="SimSun" w:cs="SimSun"/>
          <w:sz w:val="17"/>
          <w:szCs w:val="17"/>
        </w:rPr>
        <w:t>元人民币现金，同时，以资本公积金向全体股东每</w:t>
      </w:r>
      <w:r>
        <w:rPr>
          <w:rStyle w:val="CharStyle48"/>
        </w:rPr>
        <w:t>10</w:t>
      </w:r>
      <w:r>
        <w:rPr>
          <w:rStyle w:val="CharStyle48"/>
          <w:rFonts w:ascii="SimSun" w:eastAsia="SimSun" w:hAnsi="SimSun" w:cs="SimSun"/>
          <w:sz w:val="17"/>
          <w:szCs w:val="17"/>
        </w:rPr>
        <w:t>股转增</w:t>
      </w:r>
      <w:r>
        <w:rPr>
          <w:rStyle w:val="CharStyle48"/>
        </w:rPr>
        <w:t>9.94074</w:t>
      </w:r>
      <w:r>
        <w:rPr>
          <w:rStyle w:val="CharStyle48"/>
        </w:rPr>
        <w:t>1</w:t>
      </w:r>
      <w:r>
        <w:rPr>
          <w:rStyle w:val="CharStyle48"/>
          <w:rFonts w:ascii="SimSun" w:eastAsia="SimSun" w:hAnsi="SimSun" w:cs="SimSun"/>
          <w:sz w:val="17"/>
          <w:szCs w:val="17"/>
        </w:rPr>
        <w:t xml:space="preserve">股。故公司送红股增加股本 </w:t>
      </w:r>
      <w:r>
        <w:rPr>
          <w:rStyle w:val="CharStyle48"/>
        </w:rPr>
        <w:t>40,344,245.00</w:t>
      </w:r>
      <w:r>
        <w:rPr>
          <w:rStyle w:val="CharStyle48"/>
          <w:rFonts w:ascii="SimSun" w:eastAsia="SimSun" w:hAnsi="SimSun" w:cs="SimSun"/>
          <w:sz w:val="17"/>
          <w:szCs w:val="17"/>
        </w:rPr>
        <w:t>元，资本公积转增增加股本</w:t>
      </w:r>
      <w:r>
        <w:rPr>
          <w:rStyle w:val="CharStyle48"/>
        </w:rPr>
        <w:t>80,688,497.00</w:t>
      </w:r>
      <w:r>
        <w:rPr>
          <w:rStyle w:val="CharStyle48"/>
          <w:rFonts w:ascii="SimSun" w:eastAsia="SimSun" w:hAnsi="SimSun" w:cs="SimSun"/>
          <w:sz w:val="17"/>
          <w:szCs w:val="17"/>
        </w:rPr>
        <w:t>元，资本公积减少</w:t>
      </w:r>
      <w:r>
        <w:rPr>
          <w:rStyle w:val="CharStyle48"/>
        </w:rPr>
        <w:t>80,688,497.00</w:t>
      </w:r>
      <w:r>
        <w:rPr>
          <w:rStyle w:val="CharStyle48"/>
          <w:rFonts w:ascii="SimSun" w:eastAsia="SimSun" w:hAnsi="SimSun" w:cs="SimSun"/>
          <w:sz w:val="17"/>
          <w:szCs w:val="17"/>
        </w:rPr>
        <w:t>元。</w:t>
      </w:r>
    </w:p>
    <w:p>
      <w:pPr>
        <w:pStyle w:val="Style27"/>
        <w:keepNext w:val="0"/>
        <w:keepLines w:val="0"/>
        <w:widowControl w:val="0"/>
        <w:shd w:val="clear" w:color="auto" w:fill="auto"/>
        <w:bidi w:val="0"/>
        <w:spacing w:before="0" w:after="540" w:line="468"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日，授予首期限制性股票激励计划预留部分，激励对象共</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名，授予的限制性股票数量为</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万股， 授予价格为每股</w:t>
      </w:r>
      <w:r>
        <w:rPr>
          <w:rFonts w:ascii="Times New Roman" w:eastAsia="Times New Roman" w:hAnsi="Times New Roman" w:cs="Times New Roman"/>
          <w:color w:val="000000"/>
          <w:spacing w:val="0"/>
          <w:w w:val="100"/>
          <w:position w:val="0"/>
          <w:sz w:val="18"/>
          <w:szCs w:val="18"/>
        </w:rPr>
        <w:t>15.14</w:t>
      </w:r>
      <w:r>
        <w:rPr>
          <w:color w:val="000000"/>
          <w:spacing w:val="0"/>
          <w:w w:val="100"/>
          <w:position w:val="0"/>
        </w:rPr>
        <w:t>元。故公司本次授予首期限制性股票激励计划预留部分增加股本</w:t>
      </w:r>
      <w:r>
        <w:rPr>
          <w:rFonts w:ascii="Times New Roman" w:eastAsia="Times New Roman" w:hAnsi="Times New Roman" w:cs="Times New Roman"/>
          <w:color w:val="000000"/>
          <w:spacing w:val="0"/>
          <w:w w:val="100"/>
          <w:position w:val="0"/>
          <w:sz w:val="18"/>
          <w:szCs w:val="18"/>
        </w:rPr>
        <w:t>199,200.00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增加资本公积 </w:t>
      </w:r>
      <w:r>
        <w:rPr>
          <w:rFonts w:ascii="Times New Roman" w:eastAsia="Times New Roman" w:hAnsi="Times New Roman" w:cs="Times New Roman"/>
          <w:color w:val="000000"/>
          <w:spacing w:val="0"/>
          <w:w w:val="100"/>
          <w:position w:val="0"/>
          <w:sz w:val="18"/>
          <w:szCs w:val="18"/>
        </w:rPr>
        <w:t>2,808,688.00</w:t>
      </w:r>
      <w:r>
        <w:rPr>
          <w:color w:val="000000"/>
          <w:spacing w:val="0"/>
          <w:w w:val="100"/>
          <w:position w:val="0"/>
        </w:rPr>
        <w:t>元。</w:t>
      </w:r>
    </w:p>
    <w:p>
      <w:pPr>
        <w:pStyle w:val="Style31"/>
        <w:keepNext/>
        <w:keepLines/>
        <w:widowControl w:val="0"/>
        <w:shd w:val="clear" w:color="auto" w:fill="auto"/>
        <w:bidi w:val="0"/>
        <w:spacing w:before="0" w:after="460" w:line="240" w:lineRule="auto"/>
        <w:ind w:left="0" w:right="0" w:firstLine="0"/>
        <w:jc w:val="left"/>
      </w:pPr>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33</w:t>
      </w:r>
      <w:r>
        <w:rPr>
          <w:color w:val="000000"/>
          <w:spacing w:val="0"/>
          <w:w w:val="100"/>
          <w:position w:val="0"/>
        </w:rPr>
        <w:t>、资本公积</w:t>
      </w:r>
      <w:bookmarkEnd w:id="1516"/>
      <w:bookmarkEnd w:id="1517"/>
      <w:bookmarkEnd w:id="151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308,456,986.78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22,790,608.00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80,688,497.00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250,559,097.78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967,900.00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9,733,300.00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4,099,680.00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6,601,520.00</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309,424,886.78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32,523,908.00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84,788,177.00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257,160,617.78</w:t>
            </w:r>
          </w:p>
        </w:tc>
      </w:tr>
    </w:tbl>
    <w:p>
      <w:pPr>
        <w:pStyle w:val="Style27"/>
        <w:keepNext w:val="0"/>
        <w:keepLines w:val="0"/>
        <w:widowControl w:val="0"/>
        <w:shd w:val="clear" w:color="auto" w:fill="auto"/>
        <w:bidi w:val="0"/>
        <w:spacing w:before="0" w:after="0" w:line="470" w:lineRule="exact"/>
        <w:ind w:left="0" w:right="0" w:firstLine="0"/>
        <w:jc w:val="left"/>
      </w:pPr>
      <w:r>
        <w:rPr>
          <w:color w:val="000000"/>
          <w:spacing w:val="0"/>
          <w:w w:val="100"/>
          <w:position w:val="0"/>
        </w:rPr>
        <w:t>其他说明，包括本期增减变动情况、变动原因说明：</w:t>
      </w:r>
    </w:p>
    <w:p>
      <w:pPr>
        <w:pStyle w:val="Style27"/>
        <w:keepNext w:val="0"/>
        <w:keepLines w:val="0"/>
        <w:widowControl w:val="0"/>
        <w:shd w:val="clear" w:color="auto" w:fill="auto"/>
        <w:tabs>
          <w:tab w:pos="536" w:val="left"/>
        </w:tabs>
        <w:bidi w:val="0"/>
        <w:spacing w:before="0" w:after="0" w:line="470" w:lineRule="exact"/>
        <w:ind w:left="0" w:right="0" w:firstLine="0"/>
        <w:jc w:val="left"/>
      </w:pPr>
      <w:bookmarkStart w:id="1519" w:name="bookmark1519"/>
      <w:r>
        <w:rPr>
          <w:color w:val="000000"/>
          <w:spacing w:val="0"/>
          <w:w w:val="100"/>
          <w:position w:val="0"/>
        </w:rPr>
        <w:t>（</w:t>
      </w:r>
      <w:bookmarkEnd w:id="151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第二期股权激励和资本公积转增股本如本财务报表附注五（一）</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股本所述，分别增加资本溢价（股本溢价）</w:t>
      </w:r>
      <w:r>
        <w:rPr>
          <w:rFonts w:ascii="Times New Roman" w:eastAsia="Times New Roman" w:hAnsi="Times New Roman" w:cs="Times New Roman"/>
          <w:color w:val="000000"/>
          <w:spacing w:val="0"/>
          <w:w w:val="100"/>
          <w:position w:val="0"/>
          <w:sz w:val="18"/>
          <w:szCs w:val="18"/>
        </w:rPr>
        <w:t xml:space="preserve">15,882,240.00 </w:t>
      </w:r>
      <w:r>
        <w:rPr>
          <w:color w:val="000000"/>
          <w:spacing w:val="0"/>
          <w:w w:val="100"/>
          <w:position w:val="0"/>
        </w:rPr>
        <w:t>元和减少资本溢价（股本溢价）</w:t>
      </w:r>
      <w:r>
        <w:rPr>
          <w:rFonts w:ascii="Times New Roman" w:eastAsia="Times New Roman" w:hAnsi="Times New Roman" w:cs="Times New Roman"/>
          <w:color w:val="000000"/>
          <w:spacing w:val="0"/>
          <w:w w:val="100"/>
          <w:position w:val="0"/>
          <w:sz w:val="18"/>
          <w:szCs w:val="18"/>
        </w:rPr>
        <w:t>80,688,497.00</w:t>
      </w:r>
      <w:r>
        <w:rPr>
          <w:color w:val="000000"/>
          <w:spacing w:val="0"/>
          <w:w w:val="100"/>
          <w:position w:val="0"/>
        </w:rPr>
        <w:t>元；</w:t>
      </w:r>
    </w:p>
    <w:p>
      <w:pPr>
        <w:pStyle w:val="Style27"/>
        <w:keepNext w:val="0"/>
        <w:keepLines w:val="0"/>
        <w:widowControl w:val="0"/>
        <w:shd w:val="clear" w:color="auto" w:fill="auto"/>
        <w:tabs>
          <w:tab w:pos="440" w:val="left"/>
        </w:tabs>
        <w:bidi w:val="0"/>
        <w:spacing w:before="0" w:after="0" w:line="470" w:lineRule="exact"/>
        <w:ind w:left="0" w:right="0" w:firstLine="0"/>
        <w:jc w:val="left"/>
      </w:pPr>
      <w:bookmarkStart w:id="1520" w:name="bookmark1520"/>
      <w:r>
        <w:rPr>
          <w:color w:val="000000"/>
          <w:spacing w:val="0"/>
          <w:w w:val="100"/>
          <w:position w:val="0"/>
        </w:rPr>
        <w:t>（</w:t>
      </w:r>
      <w:bookmarkEnd w:id="152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首期限制性股票激励计划预留部分的授予增加资本溢价（股本溢价）</w:t>
      </w:r>
      <w:r>
        <w:rPr>
          <w:rFonts w:ascii="Times New Roman" w:eastAsia="Times New Roman" w:hAnsi="Times New Roman" w:cs="Times New Roman"/>
          <w:color w:val="000000"/>
          <w:spacing w:val="0"/>
          <w:w w:val="100"/>
          <w:position w:val="0"/>
          <w:sz w:val="18"/>
          <w:szCs w:val="18"/>
        </w:rPr>
        <w:t>2,808,688.00</w:t>
      </w:r>
      <w:r>
        <w:rPr>
          <w:color w:val="000000"/>
          <w:spacing w:val="0"/>
          <w:w w:val="100"/>
          <w:position w:val="0"/>
        </w:rPr>
        <w:t>元；</w:t>
      </w:r>
    </w:p>
    <w:p>
      <w:pPr>
        <w:pStyle w:val="Style27"/>
        <w:keepNext w:val="0"/>
        <w:keepLines w:val="0"/>
        <w:widowControl w:val="0"/>
        <w:shd w:val="clear" w:color="auto" w:fill="auto"/>
        <w:tabs>
          <w:tab w:pos="440" w:val="left"/>
        </w:tabs>
        <w:bidi w:val="0"/>
        <w:spacing w:before="0" w:after="260" w:line="470" w:lineRule="exact"/>
        <w:ind w:left="0" w:right="0" w:firstLine="0"/>
        <w:jc w:val="left"/>
      </w:pPr>
      <w:bookmarkStart w:id="1521" w:name="bookmark1521"/>
      <w:r>
        <w:rPr>
          <w:color w:val="000000"/>
          <w:spacing w:val="0"/>
          <w:w w:val="100"/>
          <w:position w:val="0"/>
        </w:rPr>
        <w:t>（</w:t>
      </w:r>
      <w:bookmarkEnd w:id="152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首期限制性股票解锁</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部分对应的其他资本公积</w:t>
      </w:r>
      <w:r>
        <w:rPr>
          <w:rFonts w:ascii="Times New Roman" w:eastAsia="Times New Roman" w:hAnsi="Times New Roman" w:cs="Times New Roman"/>
          <w:color w:val="000000"/>
          <w:spacing w:val="0"/>
          <w:w w:val="100"/>
          <w:position w:val="0"/>
          <w:sz w:val="18"/>
          <w:szCs w:val="18"/>
        </w:rPr>
        <w:t>4,099,680.00</w:t>
      </w:r>
      <w:r>
        <w:rPr>
          <w:color w:val="000000"/>
          <w:spacing w:val="0"/>
          <w:w w:val="100"/>
          <w:position w:val="0"/>
        </w:rPr>
        <w:t>元结转至资本溢价（股本溢价），故分别增加资本公积</w:t>
      </w:r>
    </w:p>
    <w:p>
      <w:pPr>
        <w:pStyle w:val="Style4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（股本溢价</w:t>
      </w:r>
      <w:r>
        <w:rPr>
          <w:color w:val="000000"/>
          <w:spacing w:val="0"/>
          <w:w w:val="100"/>
          <w:position w:val="0"/>
          <w:sz w:val="18"/>
          <w:szCs w:val="18"/>
        </w:rPr>
        <w:t>4,099,680.00</w:t>
      </w:r>
      <w:r>
        <w:rPr>
          <w:rFonts w:ascii="SimSun" w:eastAsia="SimSun" w:hAnsi="SimSun" w:cs="SimSun"/>
          <w:color w:val="000000"/>
          <w:spacing w:val="0"/>
          <w:w w:val="100"/>
          <w:position w:val="0"/>
          <w:sz w:val="17"/>
          <w:szCs w:val="17"/>
        </w:rPr>
        <w:t>元，减少其他资本公积</w:t>
      </w:r>
      <w:r>
        <w:rPr>
          <w:color w:val="000000"/>
          <w:spacing w:val="0"/>
          <w:w w:val="100"/>
          <w:position w:val="0"/>
          <w:sz w:val="18"/>
          <w:szCs w:val="18"/>
        </w:rPr>
        <w:t>4,099,680.00</w:t>
      </w:r>
      <w:r>
        <w:rPr>
          <w:rFonts w:ascii="SimSun" w:eastAsia="SimSun" w:hAnsi="SimSun" w:cs="SimSun"/>
          <w:color w:val="000000"/>
          <w:spacing w:val="0"/>
          <w:w w:val="100"/>
          <w:position w:val="0"/>
          <w:sz w:val="17"/>
          <w:szCs w:val="17"/>
        </w:rPr>
        <w:t>元；</w:t>
      </w:r>
    </w:p>
    <w:p>
      <w:pPr>
        <w:pStyle w:val="Style27"/>
        <w:keepNext w:val="0"/>
        <w:keepLines w:val="0"/>
        <w:widowControl w:val="0"/>
        <w:shd w:val="clear" w:color="auto" w:fill="auto"/>
        <w:tabs>
          <w:tab w:pos="440" w:val="left"/>
        </w:tabs>
        <w:bidi w:val="0"/>
        <w:spacing w:before="0" w:after="540" w:line="470" w:lineRule="exact"/>
        <w:ind w:left="0" w:right="0" w:firstLine="0"/>
        <w:jc w:val="left"/>
      </w:pPr>
      <w:bookmarkStart w:id="1522" w:name="bookmark1522"/>
      <w:r>
        <w:rPr>
          <w:color w:val="000000"/>
          <w:spacing w:val="0"/>
          <w:w w:val="100"/>
          <w:position w:val="0"/>
        </w:rPr>
        <w:t>（</w:t>
      </w:r>
      <w:bookmarkEnd w:id="152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报告期摊销股权激励成本增加其他资本公积</w:t>
      </w:r>
      <w:r>
        <w:rPr>
          <w:rFonts w:ascii="Times New Roman" w:eastAsia="Times New Roman" w:hAnsi="Times New Roman" w:cs="Times New Roman"/>
          <w:color w:val="000000"/>
          <w:spacing w:val="0"/>
          <w:w w:val="100"/>
          <w:position w:val="0"/>
          <w:sz w:val="18"/>
          <w:szCs w:val="18"/>
        </w:rPr>
        <w:t>9,733,300.00</w:t>
      </w:r>
      <w:r>
        <w:rPr>
          <w:color w:val="000000"/>
          <w:spacing w:val="0"/>
          <w:w w:val="100"/>
          <w:position w:val="0"/>
        </w:rPr>
        <w:t>元。</w:t>
      </w:r>
    </w:p>
    <w:p>
      <w:pPr>
        <w:pStyle w:val="Style31"/>
        <w:keepNext/>
        <w:keepLines/>
        <w:widowControl w:val="0"/>
        <w:shd w:val="clear" w:color="auto" w:fill="auto"/>
        <w:bidi w:val="0"/>
        <w:spacing w:before="0" w:after="460" w:line="240" w:lineRule="auto"/>
        <w:ind w:left="0" w:right="0" w:firstLine="0"/>
        <w:jc w:val="left"/>
      </w:pPr>
      <w:bookmarkStart w:id="1523" w:name="bookmark1523"/>
      <w:bookmarkStart w:id="1524" w:name="bookmark1524"/>
      <w:bookmarkStart w:id="1525" w:name="bookmark1525"/>
      <w:r>
        <w:rPr>
          <w:rFonts w:ascii="Times New Roman" w:eastAsia="Times New Roman" w:hAnsi="Times New Roman" w:cs="Times New Roman"/>
          <w:color w:val="000000"/>
          <w:spacing w:val="0"/>
          <w:w w:val="100"/>
          <w:position w:val="0"/>
        </w:rPr>
        <w:t>34</w:t>
      </w:r>
      <w:r>
        <w:rPr>
          <w:color w:val="000000"/>
          <w:spacing w:val="0"/>
          <w:w w:val="100"/>
          <w:position w:val="0"/>
        </w:rPr>
        <w:t>、库存股</w:t>
      </w:r>
      <w:bookmarkEnd w:id="1523"/>
      <w:bookmarkEnd w:id="1524"/>
      <w:bookmarkEnd w:id="1525"/>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股权激励需回购的库存 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19,181,610.00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19,389,128.00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7,761,626.97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30,809,111.03</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19,181,610.00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19,389,128.00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7,761,626.97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30,809,111.03</w:t>
            </w:r>
          </w:p>
        </w:tc>
      </w:tr>
    </w:tbl>
    <w:p>
      <w:pPr>
        <w:widowControl w:val="0"/>
        <w:spacing w:after="159" w:line="1" w:lineRule="exact"/>
      </w:pPr>
    </w:p>
    <w:p>
      <w:pPr>
        <w:pStyle w:val="Style27"/>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其他说明，包括本期增减变动情况、变动原因说明：</w:t>
      </w:r>
    </w:p>
    <w:p>
      <w:pPr>
        <w:pStyle w:val="Style27"/>
        <w:keepNext w:val="0"/>
        <w:keepLines w:val="0"/>
        <w:widowControl w:val="0"/>
        <w:shd w:val="clear" w:color="auto" w:fill="auto"/>
        <w:bidi w:val="0"/>
        <w:spacing w:before="0" w:after="260" w:line="240" w:lineRule="auto"/>
        <w:ind w:left="0" w:right="0" w:firstLine="0"/>
        <w:jc w:val="left"/>
      </w:pPr>
      <w:r>
        <w:rPr>
          <w:color w:val="000000"/>
          <w:spacing w:val="0"/>
          <w:w w:val="100"/>
          <w:position w:val="0"/>
        </w:rPr>
        <w:t>本期增加的库存股系股权激励所产生需要回购的库存股，本期减少的库存股系当期分配给预计未来可解锁限制性股票持有者</w:t>
      </w:r>
    </w:p>
    <w:p>
      <w:pPr>
        <w:pStyle w:val="Style27"/>
        <w:keepNext w:val="0"/>
        <w:keepLines w:val="0"/>
        <w:widowControl w:val="0"/>
        <w:shd w:val="clear" w:color="auto" w:fill="auto"/>
        <w:bidi w:val="0"/>
        <w:spacing w:before="0" w:after="260" w:line="240" w:lineRule="auto"/>
        <w:ind w:left="0" w:right="0" w:firstLine="0"/>
        <w:jc w:val="left"/>
      </w:pPr>
      <w:r>
        <w:rPr>
          <w:color w:val="000000"/>
          <w:spacing w:val="0"/>
          <w:w w:val="100"/>
          <w:position w:val="0"/>
        </w:rPr>
        <w:t>的现金股利</w:t>
      </w:r>
      <w:r>
        <w:rPr>
          <w:rFonts w:ascii="Times New Roman" w:eastAsia="Times New Roman" w:hAnsi="Times New Roman" w:cs="Times New Roman"/>
          <w:color w:val="000000"/>
          <w:spacing w:val="0"/>
          <w:w w:val="100"/>
          <w:position w:val="0"/>
          <w:sz w:val="18"/>
          <w:szCs w:val="18"/>
        </w:rPr>
        <w:t>133,558.97</w:t>
      </w:r>
      <w:r>
        <w:rPr>
          <w:color w:val="000000"/>
          <w:spacing w:val="0"/>
          <w:w w:val="100"/>
          <w:position w:val="0"/>
        </w:rPr>
        <w:t>元和第一期限制性股票达到解锁条件无需回购而冲减的库存股</w:t>
      </w:r>
      <w:r>
        <w:rPr>
          <w:rFonts w:ascii="Times New Roman" w:eastAsia="Times New Roman" w:hAnsi="Times New Roman" w:cs="Times New Roman"/>
          <w:color w:val="000000"/>
          <w:spacing w:val="0"/>
          <w:w w:val="100"/>
          <w:position w:val="0"/>
          <w:sz w:val="18"/>
          <w:szCs w:val="18"/>
        </w:rPr>
        <w:t>7,628,068.00</w:t>
      </w:r>
      <w:r>
        <w:rPr>
          <w:color w:val="000000"/>
          <w:spacing w:val="0"/>
          <w:w w:val="100"/>
          <w:position w:val="0"/>
        </w:rPr>
        <w:t>元。</w:t>
      </w:r>
      <w:r>
        <w:br w:type="page"/>
      </w:r>
    </w:p>
    <w:p>
      <w:pPr>
        <w:pStyle w:val="Style31"/>
        <w:keepNext/>
        <w:keepLines/>
        <w:widowControl w:val="0"/>
        <w:shd w:val="clear" w:color="auto" w:fill="auto"/>
        <w:bidi w:val="0"/>
        <w:spacing w:before="0" w:after="460" w:line="240" w:lineRule="auto"/>
        <w:ind w:left="0" w:right="0" w:firstLine="0"/>
        <w:jc w:val="left"/>
      </w:pPr>
      <w:bookmarkStart w:id="1526" w:name="bookmark1526"/>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rPr>
        <w:t>3</w:t>
      </w:r>
      <w:bookmarkEnd w:id="1528"/>
      <w:r>
        <w:rPr>
          <w:rFonts w:ascii="Times New Roman" w:eastAsia="Times New Roman" w:hAnsi="Times New Roman" w:cs="Times New Roman"/>
          <w:color w:val="000000"/>
          <w:spacing w:val="0"/>
          <w:w w:val="100"/>
          <w:position w:val="0"/>
        </w:rPr>
        <w:t>5</w:t>
      </w:r>
      <w:r>
        <w:rPr>
          <w:color w:val="000000"/>
          <w:spacing w:val="0"/>
          <w:w w:val="100"/>
          <w:position w:val="0"/>
        </w:rPr>
        <w:t>、盈余公积</w:t>
      </w:r>
      <w:bookmarkEnd w:id="1526"/>
      <w:bookmarkEnd w:id="1527"/>
      <w:bookmarkEnd w:id="152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24,656,240.12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5,747,401.68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30,403,641.80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24,656,240.12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5,747,401.68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30,403,641.80</w:t>
            </w:r>
          </w:p>
        </w:tc>
      </w:tr>
    </w:tbl>
    <w:p>
      <w:pPr>
        <w:widowControl w:val="0"/>
        <w:spacing w:after="179" w:line="1" w:lineRule="exact"/>
      </w:pP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盈余公积说明，包括本期增减变动情况、变动原因说明：</w:t>
      </w:r>
    </w:p>
    <w:p>
      <w:pPr>
        <w:pStyle w:val="Style27"/>
        <w:keepNext w:val="0"/>
        <w:keepLines w:val="0"/>
        <w:widowControl w:val="0"/>
        <w:shd w:val="clear" w:color="auto" w:fill="auto"/>
        <w:bidi w:val="0"/>
        <w:spacing w:before="0" w:after="540" w:line="240" w:lineRule="auto"/>
        <w:ind w:left="0" w:right="0" w:firstLine="0"/>
        <w:jc w:val="left"/>
      </w:pPr>
      <w:r>
        <w:rPr>
          <w:color w:val="000000"/>
          <w:spacing w:val="0"/>
          <w:w w:val="100"/>
          <w:position w:val="0"/>
        </w:rPr>
        <w:t>报告期根据母公司净利润按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的比例计提法定盈余公积金。</w:t>
      </w:r>
    </w:p>
    <w:p>
      <w:pPr>
        <w:pStyle w:val="Style31"/>
        <w:keepNext/>
        <w:keepLines/>
        <w:widowControl w:val="0"/>
        <w:shd w:val="clear" w:color="auto" w:fill="auto"/>
        <w:bidi w:val="0"/>
        <w:spacing w:before="0" w:after="460" w:line="240" w:lineRule="auto"/>
        <w:ind w:left="0" w:right="0" w:firstLine="0"/>
        <w:jc w:val="left"/>
      </w:pPr>
      <w:bookmarkStart w:id="1530" w:name="bookmark1530"/>
      <w:bookmarkStart w:id="1531" w:name="bookmark1531"/>
      <w:bookmarkStart w:id="1532" w:name="bookmark1532"/>
      <w:bookmarkStart w:id="1533" w:name="bookmark1533"/>
      <w:r>
        <w:rPr>
          <w:rFonts w:ascii="Times New Roman" w:eastAsia="Times New Roman" w:hAnsi="Times New Roman" w:cs="Times New Roman"/>
          <w:color w:val="000000"/>
          <w:spacing w:val="0"/>
          <w:w w:val="100"/>
          <w:position w:val="0"/>
        </w:rPr>
        <w:t>3</w:t>
      </w:r>
      <w:bookmarkEnd w:id="1532"/>
      <w:r>
        <w:rPr>
          <w:rFonts w:ascii="Times New Roman" w:eastAsia="Times New Roman" w:hAnsi="Times New Roman" w:cs="Times New Roman"/>
          <w:color w:val="000000"/>
          <w:spacing w:val="0"/>
          <w:w w:val="100"/>
          <w:position w:val="0"/>
        </w:rPr>
        <w:t>6</w:t>
      </w:r>
      <w:r>
        <w:rPr>
          <w:color w:val="000000"/>
          <w:spacing w:val="0"/>
          <w:w w:val="100"/>
          <w:position w:val="0"/>
        </w:rPr>
        <w:t>、未分配利润</w:t>
      </w:r>
      <w:bookmarkEnd w:id="1530"/>
      <w:bookmarkEnd w:id="1531"/>
      <w:bookmarkEnd w:id="153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186,326,691.07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138,907,586.76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186,326,691.07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138,907,586.76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87,160,102.19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65,883,942.02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5,747,401.68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6,464,837.71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12,103,273.41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转作股本的普通股股利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40,344,245.00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215,291,873.17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186,326,691.07</w:t>
            </w:r>
          </w:p>
        </w:tc>
      </w:tr>
    </w:tbl>
    <w:p>
      <w:pPr>
        <w:widowControl w:val="0"/>
        <w:spacing w:after="179" w:line="1" w:lineRule="exact"/>
      </w:pP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调整期初未分配利润明细：</w:t>
      </w:r>
    </w:p>
    <w:p>
      <w:pPr>
        <w:pStyle w:val="Style27"/>
        <w:keepNext w:val="0"/>
        <w:keepLines w:val="0"/>
        <w:widowControl w:val="0"/>
        <w:shd w:val="clear" w:color="auto" w:fill="auto"/>
        <w:tabs>
          <w:tab w:pos="330" w:val="left"/>
        </w:tabs>
        <w:bidi w:val="0"/>
        <w:spacing w:before="0" w:after="300" w:line="240" w:lineRule="auto"/>
        <w:ind w:left="0" w:right="0" w:firstLine="0"/>
        <w:jc w:val="left"/>
      </w:pPr>
      <w:bookmarkStart w:id="1534" w:name="bookmark1534"/>
      <w:r>
        <w:rPr>
          <w:rFonts w:ascii="Times New Roman" w:eastAsia="Times New Roman" w:hAnsi="Times New Roman" w:cs="Times New Roman"/>
          <w:color w:val="000000"/>
          <w:spacing w:val="0"/>
          <w:w w:val="100"/>
          <w:position w:val="0"/>
          <w:sz w:val="18"/>
          <w:szCs w:val="18"/>
        </w:rPr>
        <w:t>1</w:t>
      </w:r>
      <w:bookmarkEnd w:id="153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tabs>
          <w:tab w:pos="349" w:val="left"/>
        </w:tabs>
        <w:bidi w:val="0"/>
        <w:spacing w:before="0" w:after="300" w:line="240" w:lineRule="auto"/>
        <w:ind w:left="0" w:right="0" w:firstLine="0"/>
        <w:jc w:val="left"/>
      </w:pPr>
      <w:bookmarkStart w:id="1535" w:name="bookmark1535"/>
      <w:r>
        <w:rPr>
          <w:rFonts w:ascii="Times New Roman" w:eastAsia="Times New Roman" w:hAnsi="Times New Roman" w:cs="Times New Roman"/>
          <w:color w:val="000000"/>
          <w:spacing w:val="0"/>
          <w:w w:val="100"/>
          <w:position w:val="0"/>
          <w:sz w:val="18"/>
          <w:szCs w:val="18"/>
        </w:rPr>
        <w:t>2</w:t>
      </w:r>
      <w:bookmarkEnd w:id="153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tabs>
          <w:tab w:pos="349" w:val="left"/>
        </w:tabs>
        <w:bidi w:val="0"/>
        <w:spacing w:before="0" w:after="300" w:line="240" w:lineRule="auto"/>
        <w:ind w:left="0" w:right="0" w:firstLine="0"/>
        <w:jc w:val="left"/>
      </w:pPr>
      <w:bookmarkStart w:id="1536" w:name="bookmark1536"/>
      <w:r>
        <w:rPr>
          <w:rFonts w:ascii="Times New Roman" w:eastAsia="Times New Roman" w:hAnsi="Times New Roman" w:cs="Times New Roman"/>
          <w:color w:val="000000"/>
          <w:spacing w:val="0"/>
          <w:w w:val="100"/>
          <w:position w:val="0"/>
          <w:sz w:val="18"/>
          <w:szCs w:val="18"/>
        </w:rPr>
        <w:t>3</w:t>
      </w:r>
      <w:bookmarkEnd w:id="153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tabs>
          <w:tab w:pos="349" w:val="left"/>
        </w:tabs>
        <w:bidi w:val="0"/>
        <w:spacing w:before="0" w:after="300" w:line="240" w:lineRule="auto"/>
        <w:ind w:left="0" w:right="0" w:firstLine="0"/>
        <w:jc w:val="left"/>
      </w:pPr>
      <w:bookmarkStart w:id="1537" w:name="bookmark1537"/>
      <w:r>
        <w:rPr>
          <w:rFonts w:ascii="Times New Roman" w:eastAsia="Times New Roman" w:hAnsi="Times New Roman" w:cs="Times New Roman"/>
          <w:color w:val="000000"/>
          <w:spacing w:val="0"/>
          <w:w w:val="100"/>
          <w:position w:val="0"/>
          <w:sz w:val="18"/>
          <w:szCs w:val="18"/>
        </w:rPr>
        <w:t>4</w:t>
      </w:r>
      <w:bookmarkEnd w:id="153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tabs>
          <w:tab w:pos="349" w:val="left"/>
        </w:tabs>
        <w:bidi w:val="0"/>
        <w:spacing w:before="0" w:after="540" w:line="240" w:lineRule="auto"/>
        <w:ind w:left="0" w:right="0" w:firstLine="0"/>
        <w:jc w:val="left"/>
      </w:pPr>
      <w:bookmarkStart w:id="1538" w:name="bookmark1538"/>
      <w:r>
        <w:rPr>
          <w:rFonts w:ascii="Times New Roman" w:eastAsia="Times New Roman" w:hAnsi="Times New Roman" w:cs="Times New Roman"/>
          <w:color w:val="000000"/>
          <w:spacing w:val="0"/>
          <w:w w:val="100"/>
          <w:position w:val="0"/>
          <w:sz w:val="18"/>
          <w:szCs w:val="18"/>
        </w:rPr>
        <w:t>5</w:t>
      </w:r>
      <w:bookmarkEnd w:id="153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keepLines/>
        <w:widowControl w:val="0"/>
        <w:shd w:val="clear" w:color="auto" w:fill="auto"/>
        <w:bidi w:val="0"/>
        <w:spacing w:before="0" w:after="460" w:line="240" w:lineRule="auto"/>
        <w:ind w:left="0" w:right="0" w:firstLine="0"/>
        <w:jc w:val="left"/>
      </w:pPr>
      <w:bookmarkStart w:id="1539" w:name="bookmark1539"/>
      <w:bookmarkStart w:id="1540" w:name="bookmark1540"/>
      <w:bookmarkStart w:id="1541" w:name="bookmark1541"/>
      <w:bookmarkStart w:id="1542" w:name="bookmark1542"/>
      <w:r>
        <w:rPr>
          <w:rFonts w:ascii="Times New Roman" w:eastAsia="Times New Roman" w:hAnsi="Times New Roman" w:cs="Times New Roman"/>
          <w:color w:val="000000"/>
          <w:spacing w:val="0"/>
          <w:w w:val="100"/>
          <w:position w:val="0"/>
        </w:rPr>
        <w:t>3</w:t>
      </w:r>
      <w:bookmarkEnd w:id="1541"/>
      <w:r>
        <w:rPr>
          <w:rFonts w:ascii="Times New Roman" w:eastAsia="Times New Roman" w:hAnsi="Times New Roman" w:cs="Times New Roman"/>
          <w:color w:val="000000"/>
          <w:spacing w:val="0"/>
          <w:w w:val="100"/>
          <w:position w:val="0"/>
        </w:rPr>
        <w:t>7</w:t>
      </w:r>
      <w:r>
        <w:rPr>
          <w:color w:val="000000"/>
          <w:spacing w:val="0"/>
          <w:w w:val="100"/>
          <w:position w:val="0"/>
        </w:rPr>
        <w:t>、营业收入和营业成本</w:t>
      </w:r>
      <w:bookmarkEnd w:id="1539"/>
      <w:bookmarkEnd w:id="1540"/>
      <w:bookmarkEnd w:id="154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544,953,859.79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295,369,304.98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465,691,390.41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264,023,854.90</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544,953,859.79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295,369,304.98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465,691,390.41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264,023,854.90</w:t>
            </w:r>
          </w:p>
        </w:tc>
      </w:tr>
    </w:tbl>
    <w:p>
      <w:pPr>
        <w:widowControl w:val="0"/>
        <w:spacing w:after="399" w:line="1" w:lineRule="exact"/>
      </w:pPr>
    </w:p>
    <w:p>
      <w:pPr>
        <w:pStyle w:val="Style31"/>
        <w:keepNext/>
        <w:keepLines/>
        <w:widowControl w:val="0"/>
        <w:shd w:val="clear" w:color="auto" w:fill="auto"/>
        <w:bidi w:val="0"/>
        <w:spacing w:before="0" w:after="460" w:line="240" w:lineRule="auto"/>
        <w:ind w:left="0" w:right="0" w:firstLine="0"/>
        <w:jc w:val="left"/>
      </w:pPr>
      <w:bookmarkStart w:id="1543" w:name="bookmark1543"/>
      <w:bookmarkStart w:id="1544" w:name="bookmark1544"/>
      <w:bookmarkStart w:id="1545" w:name="bookmark1545"/>
      <w:bookmarkStart w:id="1546" w:name="bookmark1546"/>
      <w:r>
        <w:rPr>
          <w:rFonts w:ascii="Times New Roman" w:eastAsia="Times New Roman" w:hAnsi="Times New Roman" w:cs="Times New Roman"/>
          <w:color w:val="000000"/>
          <w:spacing w:val="0"/>
          <w:w w:val="100"/>
          <w:position w:val="0"/>
        </w:rPr>
        <w:t>3</w:t>
      </w:r>
      <w:bookmarkEnd w:id="1545"/>
      <w:r>
        <w:rPr>
          <w:rFonts w:ascii="Times New Roman" w:eastAsia="Times New Roman" w:hAnsi="Times New Roman" w:cs="Times New Roman"/>
          <w:color w:val="000000"/>
          <w:spacing w:val="0"/>
          <w:w w:val="100"/>
          <w:position w:val="0"/>
        </w:rPr>
        <w:t>8</w:t>
      </w:r>
      <w:r>
        <w:rPr>
          <w:color w:val="000000"/>
          <w:spacing w:val="0"/>
          <w:w w:val="100"/>
          <w:position w:val="0"/>
        </w:rPr>
        <w:t>、税金及附加</w:t>
      </w:r>
      <w:bookmarkEnd w:id="1543"/>
      <w:bookmarkEnd w:id="1544"/>
      <w:bookmarkEnd w:id="154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1,979,822.38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1,730,915.52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859,510.10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753,906.30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360,168.26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59,404.89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217,741.53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1,389,247.05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10,876,222.72</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568,683.14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502,599.48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堤围防护费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58,643.76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117,922.61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城镇土地使用税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2,801.45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1,117,140.72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1,609,803.83</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6,613,163.28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15,591,370.46</w:t>
            </w:r>
          </w:p>
        </w:tc>
      </w:tr>
    </w:tbl>
    <w:p>
      <w:pPr>
        <w:pStyle w:val="Style27"/>
        <w:keepNext w:val="0"/>
        <w:keepLines w:val="0"/>
        <w:widowControl w:val="0"/>
        <w:shd w:val="clear" w:color="auto" w:fill="auto"/>
        <w:bidi w:val="0"/>
        <w:spacing w:before="0" w:after="0" w:line="475" w:lineRule="exact"/>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520" w:line="475" w:lineRule="exact"/>
        <w:ind w:left="0" w:right="0" w:firstLine="0"/>
        <w:jc w:val="left"/>
      </w:pPr>
      <w:r>
        <w:rPr>
          <w:color w:val="000000"/>
          <w:spacing w:val="0"/>
          <w:w w:val="100"/>
          <w:position w:val="0"/>
        </w:rPr>
        <w:t>根据财政部《增值税会计处理规定》（财会（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号）以及《关于《增值税会计处理规定》有关问题的解读》，本公司 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5-12</w:t>
      </w:r>
      <w:r>
        <w:rPr>
          <w:color w:val="000000"/>
          <w:spacing w:val="0"/>
          <w:w w:val="100"/>
          <w:position w:val="0"/>
        </w:rPr>
        <w:t>月房产税、车船使用税、土地使用税、印花税等税费的发生额列报于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月之前的发 生额仍列报于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p>
    <w:p>
      <w:pPr>
        <w:pStyle w:val="Style31"/>
        <w:keepNext/>
        <w:keepLines/>
        <w:widowControl w:val="0"/>
        <w:shd w:val="clear" w:color="auto" w:fill="auto"/>
        <w:bidi w:val="0"/>
        <w:spacing w:before="0" w:after="460" w:line="240" w:lineRule="auto"/>
        <w:ind w:left="0" w:right="0" w:firstLine="0"/>
        <w:jc w:val="left"/>
      </w:pPr>
      <w:bookmarkStart w:id="1547" w:name="bookmark1547"/>
      <w:bookmarkStart w:id="1548" w:name="bookmark1548"/>
      <w:bookmarkStart w:id="1549" w:name="bookmark1549"/>
      <w:bookmarkStart w:id="1550" w:name="bookmark1550"/>
      <w:r>
        <w:rPr>
          <w:rFonts w:ascii="Times New Roman" w:eastAsia="Times New Roman" w:hAnsi="Times New Roman" w:cs="Times New Roman"/>
          <w:color w:val="000000"/>
          <w:spacing w:val="0"/>
          <w:w w:val="100"/>
          <w:position w:val="0"/>
        </w:rPr>
        <w:t>3</w:t>
      </w:r>
      <w:bookmarkEnd w:id="1549"/>
      <w:r>
        <w:rPr>
          <w:rFonts w:ascii="Times New Roman" w:eastAsia="Times New Roman" w:hAnsi="Times New Roman" w:cs="Times New Roman"/>
          <w:color w:val="000000"/>
          <w:spacing w:val="0"/>
          <w:w w:val="100"/>
          <w:position w:val="0"/>
        </w:rPr>
        <w:t>9</w:t>
      </w:r>
      <w:r>
        <w:rPr>
          <w:color w:val="000000"/>
          <w:spacing w:val="0"/>
          <w:w w:val="100"/>
          <w:position w:val="0"/>
        </w:rPr>
        <w:t>、销售费用</w:t>
      </w:r>
      <w:bookmarkEnd w:id="1547"/>
      <w:bookmarkEnd w:id="1548"/>
      <w:bookmarkEnd w:id="1550"/>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工资薪金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31,453,842.60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25,924,251.60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5,700,120.64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7,062,636.68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1,330,264.99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3,143,624.46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2,207,849.52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2,028,670.71</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工程费用及运费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3,152,495.99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2,157,056.91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3,137,314.18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3,469,441.76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1,419,547.05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1,053,288.00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48,401,434.97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44,838,970.12</w:t>
            </w:r>
          </w:p>
        </w:tc>
      </w:tr>
    </w:tbl>
    <w:p>
      <w:pPr>
        <w:spacing w:lineRule="exact" w:line="1"/>
        <w:rPr>
          <w:sz w:val="2"/>
          <w:szCs w:val="2"/>
        </w:rPr>
      </w:pPr>
      <w:r>
        <w:br w:type="page"/>
      </w:r>
    </w:p>
    <w:p>
      <w:pPr>
        <w:pStyle w:val="Style31"/>
        <w:keepNext/>
        <w:keepLines/>
        <w:widowControl w:val="0"/>
        <w:shd w:val="clear" w:color="auto" w:fill="auto"/>
        <w:bidi w:val="0"/>
        <w:spacing w:before="0" w:after="440" w:line="240" w:lineRule="auto"/>
        <w:ind w:left="0" w:right="0" w:firstLine="0"/>
        <w:jc w:val="left"/>
      </w:pPr>
      <w:bookmarkStart w:id="1551" w:name="bookmark1551"/>
      <w:bookmarkStart w:id="1552" w:name="bookmark1552"/>
      <w:bookmarkStart w:id="1553" w:name="bookmark1553"/>
      <w:bookmarkStart w:id="1554" w:name="bookmark1554"/>
      <w:r>
        <w:rPr>
          <w:rFonts w:ascii="Times New Roman" w:eastAsia="Times New Roman" w:hAnsi="Times New Roman" w:cs="Times New Roman"/>
          <w:color w:val="000000"/>
          <w:spacing w:val="0"/>
          <w:w w:val="100"/>
          <w:position w:val="0"/>
        </w:rPr>
        <w:t>4</w:t>
      </w:r>
      <w:bookmarkEnd w:id="1553"/>
      <w:r>
        <w:rPr>
          <w:rFonts w:ascii="Times New Roman" w:eastAsia="Times New Roman" w:hAnsi="Times New Roman" w:cs="Times New Roman"/>
          <w:color w:val="000000"/>
          <w:spacing w:val="0"/>
          <w:w w:val="100"/>
          <w:position w:val="0"/>
        </w:rPr>
        <w:t>0</w:t>
      </w:r>
      <w:r>
        <w:rPr>
          <w:color w:val="000000"/>
          <w:spacing w:val="0"/>
          <w:w w:val="100"/>
          <w:position w:val="0"/>
        </w:rPr>
        <w:t>、管理费用</w:t>
      </w:r>
      <w:bookmarkEnd w:id="1551"/>
      <w:bookmarkEnd w:id="1552"/>
      <w:bookmarkEnd w:id="155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科技研发费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47,045,825.90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36,188,813.14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19,490,748.58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13,730,051.20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限制性股票费用摊销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9,733,300.00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967,900.00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中介服务费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5,323,110.21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3,519,645.99</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3,519,510.03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1,868,319.17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2,767,474.99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1,398,431.00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2,576,561.12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1,809,634.16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371,374.99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591,804.85</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123,429.90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738,437.05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1,892,416.01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1,661,209.40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92,843,751.73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62,474,245.96</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79" w:line="1" w:lineRule="exact"/>
      </w:pPr>
    </w:p>
    <w:p>
      <w:pPr>
        <w:pStyle w:val="Style27"/>
        <w:keepNext w:val="0"/>
        <w:keepLines w:val="0"/>
        <w:widowControl w:val="0"/>
        <w:shd w:val="clear" w:color="auto" w:fill="auto"/>
        <w:bidi w:val="0"/>
        <w:spacing w:before="0" w:after="540" w:line="240" w:lineRule="auto"/>
        <w:ind w:left="0" w:right="0" w:firstLine="0"/>
        <w:jc w:val="left"/>
      </w:pPr>
      <w:r>
        <w:rPr>
          <w:color w:val="000000"/>
          <w:spacing w:val="0"/>
          <w:w w:val="100"/>
          <w:position w:val="0"/>
        </w:rPr>
        <w:t>详见本财务报表附注税金及附加之说明。</w:t>
      </w:r>
    </w:p>
    <w:p>
      <w:pPr>
        <w:pStyle w:val="Style31"/>
        <w:keepNext/>
        <w:keepLines/>
        <w:widowControl w:val="0"/>
        <w:shd w:val="clear" w:color="auto" w:fill="auto"/>
        <w:bidi w:val="0"/>
        <w:spacing w:before="0" w:after="440" w:line="240" w:lineRule="auto"/>
        <w:ind w:left="0" w:right="0" w:firstLine="0"/>
        <w:jc w:val="left"/>
      </w:pPr>
      <w:bookmarkStart w:id="1555" w:name="bookmark1555"/>
      <w:bookmarkStart w:id="1556" w:name="bookmark1556"/>
      <w:bookmarkStart w:id="1557" w:name="bookmark1557"/>
      <w:bookmarkStart w:id="1558" w:name="bookmark1558"/>
      <w:r>
        <w:rPr>
          <w:rFonts w:ascii="Times New Roman" w:eastAsia="Times New Roman" w:hAnsi="Times New Roman" w:cs="Times New Roman"/>
          <w:color w:val="000000"/>
          <w:spacing w:val="0"/>
          <w:w w:val="100"/>
          <w:position w:val="0"/>
        </w:rPr>
        <w:t>4</w:t>
      </w:r>
      <w:bookmarkEnd w:id="1557"/>
      <w:r>
        <w:rPr>
          <w:rFonts w:ascii="Times New Roman" w:eastAsia="Times New Roman" w:hAnsi="Times New Roman" w:cs="Times New Roman"/>
          <w:color w:val="000000"/>
          <w:spacing w:val="0"/>
          <w:w w:val="100"/>
          <w:position w:val="0"/>
        </w:rPr>
        <w:t>1</w:t>
      </w:r>
      <w:r>
        <w:rPr>
          <w:color w:val="000000"/>
          <w:spacing w:val="0"/>
          <w:w w:val="100"/>
          <w:position w:val="0"/>
        </w:rPr>
        <w:t>、财务费用</w:t>
      </w:r>
      <w:bookmarkEnd w:id="1555"/>
      <w:bookmarkEnd w:id="1556"/>
      <w:bookmarkEnd w:id="155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506,592.76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1,810,625.18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1,047,704.34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831,945.61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银行手续费及其他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330,149.41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85,843.33</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-210,962.17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1,064,522.90</w:t>
            </w:r>
          </w:p>
        </w:tc>
      </w:tr>
    </w:tbl>
    <w:p>
      <w:pPr>
        <w:widowControl w:val="0"/>
        <w:spacing w:after="399" w:line="1" w:lineRule="exact"/>
      </w:pPr>
    </w:p>
    <w:p>
      <w:pPr>
        <w:pStyle w:val="Style31"/>
        <w:keepNext/>
        <w:keepLines/>
        <w:widowControl w:val="0"/>
        <w:shd w:val="clear" w:color="auto" w:fill="auto"/>
        <w:bidi w:val="0"/>
        <w:spacing w:before="0" w:after="440" w:line="240" w:lineRule="auto"/>
        <w:ind w:left="0" w:right="0" w:firstLine="0"/>
        <w:jc w:val="left"/>
      </w:pPr>
      <w:bookmarkStart w:id="1559" w:name="bookmark1559"/>
      <w:bookmarkStart w:id="1560" w:name="bookmark1560"/>
      <w:bookmarkStart w:id="1561" w:name="bookmark1561"/>
      <w:bookmarkStart w:id="1562" w:name="bookmark1562"/>
      <w:r>
        <w:rPr>
          <w:rFonts w:ascii="Times New Roman" w:eastAsia="Times New Roman" w:hAnsi="Times New Roman" w:cs="Times New Roman"/>
          <w:color w:val="000000"/>
          <w:spacing w:val="0"/>
          <w:w w:val="100"/>
          <w:position w:val="0"/>
        </w:rPr>
        <w:t>4</w:t>
      </w:r>
      <w:bookmarkEnd w:id="1561"/>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559"/>
      <w:bookmarkEnd w:id="1560"/>
      <w:bookmarkEnd w:id="156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6,356,302.10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2,480,530.92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2,925,784.34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911,515.11</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9,282,086.44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3,392,046.03</w:t>
            </w:r>
          </w:p>
        </w:tc>
      </w:tr>
    </w:tbl>
    <w:p>
      <w:pPr>
        <w:spacing w:lineRule="exact" w:line="1"/>
        <w:rPr>
          <w:sz w:val="2"/>
          <w:szCs w:val="2"/>
        </w:rPr>
      </w:pPr>
      <w:r>
        <w:br w:type="page"/>
      </w:r>
    </w:p>
    <w:p>
      <w:pPr>
        <w:pStyle w:val="Style31"/>
        <w:keepNext/>
        <w:keepLines/>
        <w:widowControl w:val="0"/>
        <w:shd w:val="clear" w:color="auto" w:fill="auto"/>
        <w:bidi w:val="0"/>
        <w:spacing w:before="0" w:after="460" w:line="240" w:lineRule="auto"/>
        <w:ind w:left="0" w:right="0" w:firstLine="0"/>
        <w:jc w:val="left"/>
      </w:pPr>
      <w:bookmarkStart w:id="1563" w:name="bookmark1563"/>
      <w:bookmarkStart w:id="1564" w:name="bookmark1564"/>
      <w:bookmarkStart w:id="1565" w:name="bookmark1565"/>
      <w:bookmarkStart w:id="1566" w:name="bookmark1566"/>
      <w:r>
        <w:rPr>
          <w:rFonts w:ascii="Times New Roman" w:eastAsia="Times New Roman" w:hAnsi="Times New Roman" w:cs="Times New Roman"/>
          <w:color w:val="000000"/>
          <w:spacing w:val="0"/>
          <w:w w:val="100"/>
          <w:position w:val="0"/>
        </w:rPr>
        <w:t>4</w:t>
      </w:r>
      <w:bookmarkEnd w:id="1565"/>
      <w:r>
        <w:rPr>
          <w:rFonts w:ascii="Times New Roman" w:eastAsia="Times New Roman" w:hAnsi="Times New Roman" w:cs="Times New Roman"/>
          <w:color w:val="000000"/>
          <w:spacing w:val="0"/>
          <w:w w:val="100"/>
          <w:position w:val="0"/>
        </w:rPr>
        <w:t>3</w:t>
      </w:r>
      <w:r>
        <w:rPr>
          <w:color w:val="000000"/>
          <w:spacing w:val="0"/>
          <w:w w:val="100"/>
          <w:position w:val="0"/>
        </w:rPr>
        <w:t>、投资收益</w:t>
      </w:r>
      <w:bookmarkEnd w:id="1563"/>
      <w:bookmarkEnd w:id="1564"/>
      <w:bookmarkEnd w:id="1566"/>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463,808.22</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463,808.22</w:t>
            </w:r>
          </w:p>
        </w:tc>
      </w:tr>
    </w:tbl>
    <w:p>
      <w:pPr>
        <w:widowControl w:val="0"/>
        <w:spacing w:after="399" w:line="1" w:lineRule="exact"/>
      </w:pPr>
    </w:p>
    <w:p>
      <w:pPr>
        <w:pStyle w:val="Style31"/>
        <w:keepNext/>
        <w:keepLines/>
        <w:widowControl w:val="0"/>
        <w:shd w:val="clear" w:color="auto" w:fill="auto"/>
        <w:bidi w:val="0"/>
        <w:spacing w:before="0" w:after="460" w:line="240" w:lineRule="auto"/>
        <w:ind w:left="0" w:right="0" w:firstLine="0"/>
        <w:jc w:val="left"/>
      </w:pPr>
      <w:bookmarkStart w:id="1567" w:name="bookmark1567"/>
      <w:bookmarkStart w:id="1568" w:name="bookmark1568"/>
      <w:bookmarkStart w:id="1569" w:name="bookmark1569"/>
      <w:bookmarkStart w:id="1570" w:name="bookmark1570"/>
      <w:r>
        <w:rPr>
          <w:rFonts w:ascii="Times New Roman" w:eastAsia="Times New Roman" w:hAnsi="Times New Roman" w:cs="Times New Roman"/>
          <w:color w:val="000000"/>
          <w:spacing w:val="0"/>
          <w:w w:val="100"/>
          <w:position w:val="0"/>
        </w:rPr>
        <w:t>4</w:t>
      </w:r>
      <w:bookmarkEnd w:id="1569"/>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567"/>
      <w:bookmarkEnd w:id="1568"/>
      <w:bookmarkEnd w:id="157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12,131,503.46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2,606,203.43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8,732,631.65</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771,779.64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55,000.22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771,779.64</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12,903,283.10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2,661,203.65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9,504,411.29</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99" w:line="1" w:lineRule="exact"/>
      </w:pPr>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70"/>
        <w:gridCol w:w="1061"/>
        <w:gridCol w:w="1066"/>
        <w:gridCol w:w="1061"/>
        <w:gridCol w:w="1066"/>
        <w:gridCol w:w="1061"/>
        <w:gridCol w:w="1066"/>
        <w:gridCol w:w="1061"/>
        <w:gridCol w:w="1070"/>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发放主体</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性质类型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软件产品增 值税即征即 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广州市国家 税务局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3,398,871.81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931,203.43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广州市金融 工作局境内 外证券市场 新上市企业 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广州市财政</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局国库支付</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分局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奖励上市而</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给予的政府</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年度省 企业研究开 发省级财政 补助项目计 划（第二批）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广州市番禺 区财政局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1,149,600.00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广州市天河 区财政局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年科技 创新拨款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广州市天河 区财政局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02" w:lineRule="exact"/>
              <w:ind w:left="0" w:right="0" w:firstLine="0"/>
              <w:jc w:val="both"/>
            </w:pPr>
            <w:r>
              <w:rPr>
                <w:color w:val="000000"/>
                <w:spacing w:val="0"/>
                <w:w w:val="100"/>
                <w:position w:val="0"/>
              </w:rPr>
              <w:t>广州市金融 安防工程技</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广州市番禺 区财政局</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67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2" w:lineRule="exact"/>
              <w:ind w:left="0" w:right="0" w:firstLine="0"/>
              <w:jc w:val="left"/>
            </w:pPr>
            <w:r>
              <w:rPr>
                <w:color w:val="000000"/>
                <w:spacing w:val="0"/>
                <w:w w:val="100"/>
                <w:position w:val="0"/>
              </w:rPr>
              <w:t>术研究开发 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金融安防物 联网专用感 知系统研发 及产业化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广州市番禺 区财政局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年企业 研发经费投 入后补助专 项资金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广州市番禺 区财政局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449,790.00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年市企 业研发费补 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广州市番禺 区财政局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449,790.00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自助银 行立体安防 系统的研发 及应用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广州市番禺 区财政局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年度深 圳市第一批 专利申请资 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深圳市市场 和质量监督 管理委员会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深圳市中小 企业服务署 培育项目补 贴款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深圳市中小</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企业服务署</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高新技术企 业培育入库 专项资金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广州市天河 区财政局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年度广 州市科技创 新小巨人及 高新技术企 业补贴奖励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广州市天河 区财政局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参与制定《枪 支弹药专用</w:t>
            </w:r>
          </w:p>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保险柜》标准 的补助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广州市番禺 区财政局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49"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left"/>
            </w:pPr>
            <w:r>
              <w:rPr>
                <w:color w:val="000000"/>
                <w:spacing w:val="0"/>
                <w:w w:val="100"/>
                <w:position w:val="0"/>
              </w:rPr>
              <w:t>博士后人才 资助专项资 金</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广州市番禺 区科技工业 商务和信息 化局</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专利申请大 户奖励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广州市番禺 区财政局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0"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年度深 圳市第二批 专利申请资 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深圳市市场 和质量监督 管理委员会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深圳市南山 区科学技术 局''国内外发 明专利申请</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补贴收入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深圳市南山 区科学技术 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深圳市南山 区科技创业 服务中心贴 息收入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深圳市南山 区科技创业 服务中心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稳岗补贴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深圳市社会 保险基金管 理局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45,991.65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96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深圳市民营 及中小企业 发展专项资 金企业国内 市场开拓项 目资助计划</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深圳市中小</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企业服务署</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第一批计算 机软件著作 权登记资助 经费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深圳市市场 和质量监督 管理委员会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番禺区科学 技术经费补 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广州市番禺 区财政局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广州市浩云 安防科技股 份有限公司 的租金补贴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广州市番禺 区财政局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175,000.00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8" w:lineRule="exact"/>
              <w:ind w:left="0" w:right="0" w:firstLine="0"/>
              <w:jc w:val="both"/>
            </w:pPr>
            <w:r>
              <w:rPr>
                <w:color w:val="000000"/>
                <w:spacing w:val="0"/>
                <w:w w:val="100"/>
                <w:position w:val="0"/>
              </w:rPr>
              <w:t>广州市博士 后创新实践 基地建设补 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广州财政局</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国库分局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番禺区企业</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上市奖励</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广州市番禺 区财政局</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奖励上市而</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给予的政府</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12,131,503.4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2,606,203.43</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99" w:line="1" w:lineRule="exact"/>
      </w:pPr>
    </w:p>
    <w:p>
      <w:pPr>
        <w:pStyle w:val="Style31"/>
        <w:keepNext/>
        <w:keepLines/>
        <w:widowControl w:val="0"/>
        <w:shd w:val="clear" w:color="auto" w:fill="auto"/>
        <w:bidi w:val="0"/>
        <w:spacing w:before="0" w:after="440" w:line="240" w:lineRule="auto"/>
        <w:ind w:left="0" w:right="0" w:firstLine="0"/>
        <w:jc w:val="left"/>
      </w:pPr>
      <w:bookmarkStart w:id="1571" w:name="bookmark1571"/>
      <w:bookmarkStart w:id="1572" w:name="bookmark1572"/>
      <w:bookmarkStart w:id="1573" w:name="bookmark1573"/>
      <w:bookmarkStart w:id="1574" w:name="bookmark1574"/>
      <w:r>
        <w:rPr>
          <w:rFonts w:ascii="Times New Roman" w:eastAsia="Times New Roman" w:hAnsi="Times New Roman" w:cs="Times New Roman"/>
          <w:color w:val="000000"/>
          <w:spacing w:val="0"/>
          <w:w w:val="100"/>
          <w:position w:val="0"/>
        </w:rPr>
        <w:t>4</w:t>
      </w:r>
      <w:bookmarkEnd w:id="1573"/>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571"/>
      <w:bookmarkEnd w:id="1572"/>
      <w:bookmarkEnd w:id="157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40,561.28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44,431.73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40,561.28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40,561.28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44,431.73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40,561.28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6,815.17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698.15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6,815.17</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47,376.45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45,129.88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47,376.45</w:t>
            </w:r>
          </w:p>
        </w:tc>
      </w:tr>
    </w:tbl>
    <w:p>
      <w:pPr>
        <w:widowControl w:val="0"/>
        <w:spacing w:after="399" w:line="1" w:lineRule="exact"/>
      </w:pPr>
    </w:p>
    <w:p>
      <w:pPr>
        <w:pStyle w:val="Style31"/>
        <w:keepNext/>
        <w:keepLines/>
        <w:widowControl w:val="0"/>
        <w:shd w:val="clear" w:color="auto" w:fill="auto"/>
        <w:bidi w:val="0"/>
        <w:spacing w:before="0" w:after="540" w:line="240" w:lineRule="auto"/>
        <w:ind w:left="0" w:right="0" w:firstLine="0"/>
        <w:jc w:val="left"/>
      </w:pPr>
      <w:bookmarkStart w:id="1575" w:name="bookmark1575"/>
      <w:bookmarkStart w:id="1576" w:name="bookmark1576"/>
      <w:bookmarkStart w:id="1577" w:name="bookmark1577"/>
      <w:bookmarkStart w:id="1578" w:name="bookmark1578"/>
      <w:r>
        <w:rPr>
          <w:rFonts w:ascii="Times New Roman" w:eastAsia="Times New Roman" w:hAnsi="Times New Roman" w:cs="Times New Roman"/>
          <w:color w:val="000000"/>
          <w:spacing w:val="0"/>
          <w:w w:val="100"/>
          <w:position w:val="0"/>
        </w:rPr>
        <w:t>4</w:t>
      </w:r>
      <w:bookmarkEnd w:id="1577"/>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575"/>
      <w:bookmarkEnd w:id="1576"/>
      <w:bookmarkEnd w:id="1578"/>
    </w:p>
    <w:p>
      <w:pPr>
        <w:pStyle w:val="Style39"/>
        <w:keepNext/>
        <w:keepLines/>
        <w:widowControl w:val="0"/>
        <w:shd w:val="clear" w:color="auto" w:fill="auto"/>
        <w:bidi w:val="0"/>
        <w:spacing w:before="0" w:after="440" w:line="240" w:lineRule="auto"/>
        <w:ind w:left="0" w:right="0" w:firstLine="0"/>
        <w:jc w:val="left"/>
      </w:pPr>
      <w:bookmarkStart w:id="1579" w:name="bookmark1579"/>
      <w:bookmarkStart w:id="1580" w:name="bookmark1580"/>
      <w:bookmarkStart w:id="1581" w:name="bookmark15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79"/>
      <w:bookmarkEnd w:id="1580"/>
      <w:bookmarkEnd w:id="1581"/>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14,551,201.54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10,953,455.04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-2,074,637.05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548,864.97</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12,476,564.49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11,502,320.01</w:t>
            </w:r>
          </w:p>
        </w:tc>
      </w:tr>
    </w:tbl>
    <w:p>
      <w:pPr>
        <w:widowControl w:val="0"/>
        <w:spacing w:after="399" w:line="1" w:lineRule="exact"/>
      </w:pPr>
    </w:p>
    <w:p>
      <w:pPr>
        <w:pStyle w:val="Style39"/>
        <w:keepNext/>
        <w:keepLines/>
        <w:widowControl w:val="0"/>
        <w:shd w:val="clear" w:color="auto" w:fill="auto"/>
        <w:bidi w:val="0"/>
        <w:spacing w:before="0" w:after="440" w:line="240" w:lineRule="auto"/>
        <w:ind w:left="0" w:right="0" w:firstLine="140"/>
        <w:jc w:val="left"/>
      </w:pPr>
      <w:bookmarkStart w:id="1582" w:name="bookmark1582"/>
      <w:bookmarkStart w:id="1583" w:name="bookmark1583"/>
      <w:bookmarkStart w:id="1584" w:name="bookmark158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582"/>
      <w:bookmarkEnd w:id="1583"/>
      <w:bookmarkEnd w:id="158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105,510,987.21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15,826,648.09</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-656,081.44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-51,555.87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-3,164,128.67</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521,682.38</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12,476,564.49</w:t>
            </w:r>
          </w:p>
        </w:tc>
      </w:tr>
    </w:tbl>
    <w:p>
      <w:pPr>
        <w:spacing w:lineRule="exact" w:line="1"/>
        <w:rPr>
          <w:sz w:val="2"/>
          <w:szCs w:val="2"/>
        </w:rPr>
      </w:pPr>
      <w:r>
        <w:br w:type="page"/>
      </w:r>
    </w:p>
    <w:p>
      <w:pPr>
        <w:pStyle w:val="Style31"/>
        <w:keepNext/>
        <w:keepLines/>
        <w:widowControl w:val="0"/>
        <w:shd w:val="clear" w:color="auto" w:fill="auto"/>
        <w:bidi w:val="0"/>
        <w:spacing w:before="0" w:after="540" w:line="240" w:lineRule="auto"/>
        <w:ind w:left="0" w:right="0" w:firstLine="0"/>
        <w:jc w:val="left"/>
      </w:pPr>
      <w:bookmarkStart w:id="1585" w:name="bookmark1585"/>
      <w:bookmarkStart w:id="1586" w:name="bookmark1586"/>
      <w:bookmarkStart w:id="1587" w:name="bookmark1587"/>
      <w:bookmarkStart w:id="1588" w:name="bookmark1588"/>
      <w:r>
        <w:rPr>
          <w:rFonts w:ascii="Times New Roman" w:eastAsia="Times New Roman" w:hAnsi="Times New Roman" w:cs="Times New Roman"/>
          <w:color w:val="000000"/>
          <w:spacing w:val="0"/>
          <w:w w:val="100"/>
          <w:position w:val="0"/>
        </w:rPr>
        <w:t>4</w:t>
      </w:r>
      <w:bookmarkEnd w:id="1587"/>
      <w:r>
        <w:rPr>
          <w:rFonts w:ascii="Times New Roman" w:eastAsia="Times New Roman" w:hAnsi="Times New Roman" w:cs="Times New Roman"/>
          <w:color w:val="000000"/>
          <w:spacing w:val="0"/>
          <w:w w:val="100"/>
          <w:position w:val="0"/>
        </w:rPr>
        <w:t>7</w:t>
      </w:r>
      <w:r>
        <w:rPr>
          <w:color w:val="000000"/>
          <w:spacing w:val="0"/>
          <w:w w:val="100"/>
          <w:position w:val="0"/>
        </w:rPr>
        <w:t>、现金流量表项目</w:t>
      </w:r>
      <w:bookmarkEnd w:id="1585"/>
      <w:bookmarkEnd w:id="1586"/>
      <w:bookmarkEnd w:id="1588"/>
    </w:p>
    <w:p>
      <w:pPr>
        <w:pStyle w:val="Style39"/>
        <w:keepNext/>
        <w:keepLines/>
        <w:widowControl w:val="0"/>
        <w:shd w:val="clear" w:color="auto" w:fill="auto"/>
        <w:bidi w:val="0"/>
        <w:spacing w:before="0" w:after="440" w:line="240" w:lineRule="auto"/>
        <w:ind w:left="0" w:right="0" w:firstLine="0"/>
        <w:jc w:val="left"/>
      </w:pPr>
      <w:bookmarkStart w:id="1589" w:name="bookmark1589"/>
      <w:bookmarkStart w:id="1590" w:name="bookmark1590"/>
      <w:bookmarkStart w:id="1591" w:name="bookmark15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89"/>
      <w:bookmarkEnd w:id="1590"/>
      <w:bookmarkEnd w:id="159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11,232,631.65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3,075,000.00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银行存款利息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1,047,704.34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831,945.61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806,155.80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55,000.22</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13,086,491.79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3,961,945.83</w:t>
            </w:r>
          </w:p>
        </w:tc>
      </w:tr>
    </w:tbl>
    <w:p>
      <w:pPr>
        <w:widowControl w:val="0"/>
        <w:spacing w:after="399" w:line="1" w:lineRule="exact"/>
      </w:pPr>
    </w:p>
    <w:p>
      <w:pPr>
        <w:pStyle w:val="Style39"/>
        <w:keepNext/>
        <w:keepLines/>
        <w:widowControl w:val="0"/>
        <w:shd w:val="clear" w:color="auto" w:fill="auto"/>
        <w:bidi w:val="0"/>
        <w:spacing w:before="0" w:after="440" w:line="240" w:lineRule="auto"/>
        <w:ind w:left="0" w:right="0" w:firstLine="0"/>
        <w:jc w:val="left"/>
      </w:pPr>
      <w:bookmarkStart w:id="1592" w:name="bookmark1592"/>
      <w:bookmarkStart w:id="1593" w:name="bookmark1593"/>
      <w:bookmarkStart w:id="1594" w:name="bookmark1594"/>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92"/>
      <w:bookmarkEnd w:id="1593"/>
      <w:bookmarkEnd w:id="1594"/>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支付的销售费用和管理费用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29,524,202.16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33,274,104.95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7,175,326.72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49,784.12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133,701.64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85,843.33</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316,044.17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698.15</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37,149,274.69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33,410,430.55</w:t>
            </w:r>
          </w:p>
        </w:tc>
      </w:tr>
    </w:tbl>
    <w:p>
      <w:pPr>
        <w:widowControl w:val="0"/>
        <w:spacing w:after="399" w:line="1" w:lineRule="exact"/>
      </w:pPr>
    </w:p>
    <w:p>
      <w:pPr>
        <w:pStyle w:val="Style39"/>
        <w:keepNext/>
        <w:keepLines/>
        <w:widowControl w:val="0"/>
        <w:shd w:val="clear" w:color="auto" w:fill="auto"/>
        <w:bidi w:val="0"/>
        <w:spacing w:before="0" w:after="440" w:line="240" w:lineRule="auto"/>
        <w:ind w:left="0" w:right="0" w:firstLine="0"/>
        <w:jc w:val="left"/>
      </w:pPr>
      <w:bookmarkStart w:id="1595" w:name="bookmark1595"/>
      <w:bookmarkStart w:id="1596" w:name="bookmark1596"/>
      <w:bookmarkStart w:id="1597" w:name="bookmark1597"/>
      <w:bookmarkStart w:id="1598" w:name="bookmark1598"/>
      <w:r>
        <w:rPr>
          <w:color w:val="000000"/>
          <w:spacing w:val="0"/>
          <w:w w:val="100"/>
          <w:position w:val="0"/>
        </w:rPr>
        <w:t>（</w:t>
      </w:r>
      <w:bookmarkEnd w:id="1597"/>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595"/>
      <w:bookmarkEnd w:id="1596"/>
      <w:bookmarkEnd w:id="1598"/>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收到的与资产相关的政府补助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39"/>
        <w:keepNext/>
        <w:keepLines/>
        <w:widowControl w:val="0"/>
        <w:shd w:val="clear" w:color="auto" w:fill="auto"/>
        <w:bidi w:val="0"/>
        <w:spacing w:before="0" w:after="440" w:line="240" w:lineRule="auto"/>
        <w:ind w:left="0" w:right="0" w:firstLine="0"/>
        <w:jc w:val="left"/>
      </w:pPr>
      <w:bookmarkStart w:id="1599" w:name="bookmark1599"/>
      <w:bookmarkStart w:id="1600" w:name="bookmark1600"/>
      <w:bookmarkStart w:id="1601" w:name="bookmark1601"/>
      <w:bookmarkStart w:id="1602" w:name="bookmark1602"/>
      <w:r>
        <w:rPr>
          <w:color w:val="000000"/>
          <w:spacing w:val="0"/>
          <w:w w:val="100"/>
          <w:position w:val="0"/>
        </w:rPr>
        <w:t>（</w:t>
      </w:r>
      <w:bookmarkEnd w:id="1601"/>
      <w:r>
        <w:rPr>
          <w:rFonts w:ascii="Times New Roman" w:eastAsia="Times New Roman" w:hAnsi="Times New Roman" w:cs="Times New Roman"/>
          <w:color w:val="000000"/>
          <w:spacing w:val="0"/>
          <w:w w:val="100"/>
          <w:position w:val="0"/>
        </w:rPr>
        <w:t>4</w:t>
      </w:r>
      <w:r>
        <w:rPr>
          <w:color w:val="000000"/>
          <w:spacing w:val="0"/>
          <w:w w:val="100"/>
          <w:position w:val="0"/>
        </w:rPr>
        <w:t>）支付的其他与筹资活动有关的现金</w:t>
      </w:r>
      <w:bookmarkEnd w:id="1599"/>
      <w:bookmarkEnd w:id="1600"/>
      <w:bookmarkEnd w:id="160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支付筹资款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支付票据敞口承诺费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46,444.77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支付担保手续费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150,003.00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3,296,447.77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1"/>
        <w:keepNext/>
        <w:keepLines/>
        <w:widowControl w:val="0"/>
        <w:shd w:val="clear" w:color="auto" w:fill="auto"/>
        <w:bidi w:val="0"/>
        <w:spacing w:before="0" w:after="540" w:line="240" w:lineRule="auto"/>
        <w:ind w:left="0" w:right="0" w:firstLine="0"/>
        <w:jc w:val="left"/>
      </w:pPr>
      <w:bookmarkStart w:id="1603" w:name="bookmark1603"/>
      <w:bookmarkStart w:id="1604" w:name="bookmark1604"/>
      <w:bookmarkStart w:id="1605" w:name="bookmark1605"/>
      <w:bookmarkStart w:id="1606" w:name="bookmark1606"/>
      <w:r>
        <w:rPr>
          <w:rFonts w:ascii="Times New Roman" w:eastAsia="Times New Roman" w:hAnsi="Times New Roman" w:cs="Times New Roman"/>
          <w:color w:val="000000"/>
          <w:spacing w:val="0"/>
          <w:w w:val="100"/>
          <w:position w:val="0"/>
        </w:rPr>
        <w:t>4</w:t>
      </w:r>
      <w:bookmarkEnd w:id="1605"/>
      <w:r>
        <w:rPr>
          <w:rFonts w:ascii="Times New Roman" w:eastAsia="Times New Roman" w:hAnsi="Times New Roman" w:cs="Times New Roman"/>
          <w:color w:val="000000"/>
          <w:spacing w:val="0"/>
          <w:w w:val="100"/>
          <w:position w:val="0"/>
        </w:rPr>
        <w:t>8</w:t>
      </w:r>
      <w:r>
        <w:rPr>
          <w:color w:val="000000"/>
          <w:spacing w:val="0"/>
          <w:w w:val="100"/>
          <w:position w:val="0"/>
        </w:rPr>
        <w:t>、现金流量表补充资料</w:t>
      </w:r>
      <w:bookmarkEnd w:id="1603"/>
      <w:bookmarkEnd w:id="1604"/>
      <w:bookmarkEnd w:id="1606"/>
    </w:p>
    <w:p>
      <w:pPr>
        <w:pStyle w:val="Style39"/>
        <w:keepNext/>
        <w:keepLines/>
        <w:widowControl w:val="0"/>
        <w:shd w:val="clear" w:color="auto" w:fill="auto"/>
        <w:bidi w:val="0"/>
        <w:spacing w:before="0" w:after="440" w:line="240" w:lineRule="auto"/>
        <w:ind w:left="0" w:right="0" w:firstLine="0"/>
        <w:jc w:val="left"/>
      </w:pPr>
      <w:bookmarkStart w:id="1607" w:name="bookmark1607"/>
      <w:bookmarkStart w:id="1608" w:name="bookmark1608"/>
      <w:bookmarkStart w:id="1609" w:name="bookmark16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07"/>
      <w:bookmarkEnd w:id="1608"/>
      <w:bookmarkEnd w:id="160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93,034,422.72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65,883,942.02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加：资产减值准备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9,282,086.44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3,392,046.03</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9,762,715.37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6,552,664.59</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1,458,431.52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257,105.28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785,122.74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690,186.60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处置固定资产、无形资产和其他长期资产 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40,561.28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44,431.73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656,595.76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1,810,625.18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-463,808.22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-2,074,637.05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548,864.97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3,094,477.34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383,273.64</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both"/>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-53,136,269.03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-36,005,516.93</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-7,768,274.37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-17,414,819.82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55,135,232.72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25,678,995.07</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现金的期末余额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262,030,261.74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405,649,058.13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405,649,058.13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133,077,195.93</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-143,618,796.39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272,571,862.20</w:t>
            </w:r>
          </w:p>
        </w:tc>
      </w:tr>
    </w:tbl>
    <w:p>
      <w:pPr>
        <w:widowControl w:val="0"/>
        <w:spacing w:after="399" w:line="1" w:lineRule="exact"/>
      </w:pPr>
    </w:p>
    <w:p>
      <w:pPr>
        <w:pStyle w:val="Style39"/>
        <w:keepNext/>
        <w:keepLines/>
        <w:widowControl w:val="0"/>
        <w:shd w:val="clear" w:color="auto" w:fill="auto"/>
        <w:bidi w:val="0"/>
        <w:spacing w:before="0" w:after="440" w:line="240" w:lineRule="auto"/>
        <w:ind w:left="0" w:right="0" w:firstLine="0"/>
        <w:jc w:val="left"/>
      </w:pPr>
      <w:bookmarkStart w:id="1610" w:name="bookmark1610"/>
      <w:bookmarkStart w:id="1611" w:name="bookmark1611"/>
      <w:bookmarkStart w:id="1612" w:name="bookmark161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610"/>
      <w:bookmarkEnd w:id="1611"/>
      <w:bookmarkEnd w:id="161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33,216,300.00</w:t>
            </w:r>
          </w:p>
        </w:tc>
      </w:tr>
    </w:tbl>
    <w:p>
      <w:pPr>
        <w:spacing w:lineRule="exact" w:line="1"/>
        <w:rPr>
          <w:sz w:val="2"/>
          <w:szCs w:val="2"/>
        </w:rPr>
      </w:pPr>
      <w:r>
        <w:br w:type="page"/>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深圳市润安科技发展有限公司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33,216,300.00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2,919,181.32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深圳市润安科技发展有限公司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2,919,181.32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30,297,118.68</w:t>
            </w:r>
          </w:p>
        </w:tc>
      </w:tr>
    </w:tbl>
    <w:p>
      <w:pPr>
        <w:widowControl w:val="0"/>
        <w:spacing w:after="399" w:line="1" w:lineRule="exact"/>
      </w:pPr>
    </w:p>
    <w:p>
      <w:pPr>
        <w:pStyle w:val="Style39"/>
        <w:keepNext/>
        <w:keepLines/>
        <w:widowControl w:val="0"/>
        <w:numPr>
          <w:ilvl w:val="0"/>
          <w:numId w:val="57"/>
        </w:numPr>
        <w:shd w:val="clear" w:color="auto" w:fill="auto"/>
        <w:bidi w:val="0"/>
        <w:spacing w:before="0" w:after="440" w:line="240" w:lineRule="auto"/>
        <w:ind w:left="0" w:right="0" w:firstLine="0"/>
        <w:jc w:val="left"/>
      </w:pPr>
      <w:bookmarkStart w:id="1613" w:name="bookmark1613"/>
      <w:bookmarkStart w:id="1614" w:name="bookmark1614"/>
      <w:bookmarkStart w:id="1615" w:name="bookmark1615"/>
      <w:bookmarkStart w:id="1616" w:name="bookmark1616"/>
      <w:bookmarkEnd w:id="1615"/>
      <w:r>
        <w:rPr>
          <w:color w:val="000000"/>
          <w:spacing w:val="0"/>
          <w:w w:val="100"/>
          <w:position w:val="0"/>
        </w:rPr>
        <w:t>本期收到的处置子公司的现金净额</w:t>
      </w:r>
      <w:bookmarkEnd w:id="1613"/>
      <w:bookmarkEnd w:id="1614"/>
      <w:bookmarkEnd w:id="161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441,591.25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广州市万欣计算机科技有限公司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441,591.25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441,591.25</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广州市万欣计算机科技有限公司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441,591.25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99" w:line="1" w:lineRule="exact"/>
      </w:pPr>
    </w:p>
    <w:p>
      <w:pPr>
        <w:pStyle w:val="Style39"/>
        <w:keepNext/>
        <w:keepLines/>
        <w:widowControl w:val="0"/>
        <w:numPr>
          <w:ilvl w:val="0"/>
          <w:numId w:val="57"/>
        </w:numPr>
        <w:shd w:val="clear" w:color="auto" w:fill="auto"/>
        <w:bidi w:val="0"/>
        <w:spacing w:before="0" w:after="440" w:line="240" w:lineRule="auto"/>
        <w:ind w:left="0" w:right="0" w:firstLine="0"/>
        <w:jc w:val="left"/>
      </w:pPr>
      <w:bookmarkStart w:id="1617" w:name="bookmark1617"/>
      <w:bookmarkStart w:id="1618" w:name="bookmark1618"/>
      <w:bookmarkStart w:id="1619" w:name="bookmark1619"/>
      <w:bookmarkStart w:id="1620" w:name="bookmark1620"/>
      <w:bookmarkEnd w:id="1619"/>
      <w:r>
        <w:rPr>
          <w:color w:val="000000"/>
          <w:spacing w:val="0"/>
          <w:w w:val="100"/>
          <w:position w:val="0"/>
        </w:rPr>
        <w:t>现金和现金等价物的构成</w:t>
      </w:r>
      <w:bookmarkEnd w:id="1617"/>
      <w:bookmarkEnd w:id="1618"/>
      <w:bookmarkEnd w:id="1620"/>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262,030,261.74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405,649,058.13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456,950.49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283,233.26</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261,573,311.25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405,365,824.87</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262,030,261.74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405,649,058.13</w:t>
            </w:r>
          </w:p>
        </w:tc>
      </w:tr>
    </w:tbl>
    <w:p>
      <w:pPr>
        <w:widowControl w:val="0"/>
        <w:spacing w:after="179" w:line="1" w:lineRule="exact"/>
      </w:pPr>
    </w:p>
    <w:p>
      <w:pPr>
        <w:pStyle w:val="Style27"/>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280" w:line="240" w:lineRule="auto"/>
        <w:ind w:left="0" w:right="0" w:firstLine="0"/>
        <w:jc w:val="left"/>
      </w:pPr>
      <w:r>
        <w:rPr>
          <w:color w:val="000000"/>
          <w:spacing w:val="0"/>
          <w:w w:val="100"/>
          <w:position w:val="0"/>
        </w:rPr>
        <w:t>不属于现金及现金等价物的货币资金情况的说明：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年末现金及现金等价物余额中已扣除不符合现金及现金等价物标准的</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其他货币资金的住宅专项维修资金</w:t>
      </w:r>
      <w:r>
        <w:rPr>
          <w:rFonts w:ascii="Times New Roman" w:eastAsia="Times New Roman" w:hAnsi="Times New Roman" w:cs="Times New Roman"/>
          <w:color w:val="000000"/>
          <w:spacing w:val="0"/>
          <w:w w:val="100"/>
          <w:position w:val="0"/>
          <w:sz w:val="18"/>
          <w:szCs w:val="18"/>
        </w:rPr>
        <w:t>289,287.52</w:t>
      </w:r>
      <w:r>
        <w:rPr>
          <w:color w:val="000000"/>
          <w:spacing w:val="0"/>
          <w:w w:val="100"/>
          <w:position w:val="0"/>
        </w:rPr>
        <w:t>元、应付票据保证金和保函保证金</w:t>
      </w:r>
      <w:r>
        <w:rPr>
          <w:rFonts w:ascii="Times New Roman" w:eastAsia="Times New Roman" w:hAnsi="Times New Roman" w:cs="Times New Roman"/>
          <w:color w:val="000000"/>
          <w:spacing w:val="0"/>
          <w:w w:val="100"/>
          <w:position w:val="0"/>
          <w:sz w:val="18"/>
          <w:szCs w:val="18"/>
        </w:rPr>
        <w:t>4,180,177.12</w:t>
      </w:r>
      <w:r>
        <w:rPr>
          <w:color w:val="000000"/>
          <w:spacing w:val="0"/>
          <w:w w:val="100"/>
          <w:position w:val="0"/>
        </w:rPr>
        <w:t>元。</w:t>
      </w:r>
    </w:p>
    <w:p>
      <w:pPr>
        <w:pStyle w:val="Style31"/>
        <w:keepNext/>
        <w:keepLines/>
        <w:widowControl w:val="0"/>
        <w:shd w:val="clear" w:color="auto" w:fill="auto"/>
        <w:bidi w:val="0"/>
        <w:spacing w:before="0" w:after="460" w:line="240" w:lineRule="auto"/>
        <w:ind w:left="0" w:right="0" w:firstLine="0"/>
        <w:jc w:val="left"/>
      </w:pPr>
      <w:bookmarkStart w:id="1621" w:name="bookmark1621"/>
      <w:bookmarkStart w:id="1622" w:name="bookmark1622"/>
      <w:bookmarkStart w:id="1623" w:name="bookmark1623"/>
      <w:bookmarkStart w:id="1624" w:name="bookmark1624"/>
      <w:r>
        <w:rPr>
          <w:rFonts w:ascii="Times New Roman" w:eastAsia="Times New Roman" w:hAnsi="Times New Roman" w:cs="Times New Roman"/>
          <w:color w:val="000000"/>
          <w:spacing w:val="0"/>
          <w:w w:val="100"/>
          <w:position w:val="0"/>
        </w:rPr>
        <w:t>4</w:t>
      </w:r>
      <w:bookmarkEnd w:id="1623"/>
      <w:r>
        <w:rPr>
          <w:rFonts w:ascii="Times New Roman" w:eastAsia="Times New Roman" w:hAnsi="Times New Roman" w:cs="Times New Roman"/>
          <w:color w:val="000000"/>
          <w:spacing w:val="0"/>
          <w:w w:val="100"/>
          <w:position w:val="0"/>
        </w:rPr>
        <w:t>9</w:t>
      </w:r>
      <w:r>
        <w:rPr>
          <w:color w:val="000000"/>
          <w:spacing w:val="0"/>
          <w:w w:val="100"/>
          <w:position w:val="0"/>
        </w:rPr>
        <w:t>、所有权或使用权受到限制的资产</w:t>
      </w:r>
      <w:bookmarkEnd w:id="1621"/>
      <w:bookmarkEnd w:id="1622"/>
      <w:bookmarkEnd w:id="162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受限原因</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4,469,464.64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保证金、住宅专项维修资金</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29,107,881.11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161,641,811.40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195,219,157.15</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79" w:line="1" w:lineRule="exact"/>
      </w:pPr>
    </w:p>
    <w:p>
      <w:pPr>
        <w:pStyle w:val="Style27"/>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公司与中国银行番禺天安支行签订</w:t>
      </w:r>
      <w:r>
        <w:rPr>
          <w:rFonts w:ascii="Times New Roman" w:eastAsia="Times New Roman" w:hAnsi="Times New Roman" w:cs="Times New Roman"/>
          <w:color w:val="000000"/>
          <w:spacing w:val="0"/>
          <w:w w:val="100"/>
          <w:position w:val="0"/>
          <w:sz w:val="18"/>
          <w:szCs w:val="18"/>
        </w:rPr>
        <w:t>GZY476780120160052</w:t>
      </w:r>
      <w:r>
        <w:rPr>
          <w:color w:val="000000"/>
          <w:spacing w:val="0"/>
          <w:w w:val="100"/>
          <w:position w:val="0"/>
        </w:rPr>
        <w:t>最高额质押合同，以应收账款的收款权利作为质押物在中国人民银</w:t>
      </w:r>
    </w:p>
    <w:p>
      <w:pPr>
        <w:pStyle w:val="Style27"/>
        <w:keepNext w:val="0"/>
        <w:keepLines w:val="0"/>
        <w:widowControl w:val="0"/>
        <w:shd w:val="clear" w:color="auto" w:fill="auto"/>
        <w:bidi w:val="0"/>
        <w:spacing w:before="0" w:after="280" w:line="240" w:lineRule="auto"/>
        <w:ind w:left="0" w:right="0" w:firstLine="0"/>
        <w:jc w:val="left"/>
      </w:pPr>
      <w:r>
        <w:rPr>
          <w:color w:val="000000"/>
          <w:spacing w:val="0"/>
          <w:w w:val="100"/>
          <w:position w:val="0"/>
        </w:rPr>
        <w:t>行征信中心作质押登记。</w:t>
      </w:r>
    </w:p>
    <w:p>
      <w:pPr>
        <w:pStyle w:val="Style31"/>
        <w:keepNext/>
        <w:keepLines/>
        <w:widowControl w:val="0"/>
        <w:shd w:val="clear" w:color="auto" w:fill="auto"/>
        <w:bidi w:val="0"/>
        <w:spacing w:before="0" w:after="280" w:line="466" w:lineRule="exact"/>
        <w:ind w:left="0" w:right="0" w:firstLine="0"/>
        <w:jc w:val="left"/>
      </w:pPr>
      <w:bookmarkStart w:id="1625" w:name="bookmark1625"/>
      <w:bookmarkStart w:id="1626" w:name="bookmark1626"/>
      <w:bookmarkStart w:id="1627" w:name="bookmark1627"/>
      <w:bookmarkStart w:id="1628" w:name="bookmark1628"/>
      <w:r>
        <w:rPr>
          <w:rFonts w:ascii="Times New Roman" w:eastAsia="Times New Roman" w:hAnsi="Times New Roman" w:cs="Times New Roman"/>
          <w:color w:val="000000"/>
          <w:spacing w:val="0"/>
          <w:w w:val="100"/>
          <w:position w:val="0"/>
        </w:rPr>
        <w:t>5</w:t>
      </w:r>
      <w:bookmarkEnd w:id="1627"/>
      <w:r>
        <w:rPr>
          <w:rFonts w:ascii="Times New Roman" w:eastAsia="Times New Roman" w:hAnsi="Times New Roman" w:cs="Times New Roman"/>
          <w:color w:val="000000"/>
          <w:spacing w:val="0"/>
          <w:w w:val="100"/>
          <w:position w:val="0"/>
        </w:rPr>
        <w:t>0</w:t>
      </w:r>
      <w:r>
        <w:rPr>
          <w:color w:val="000000"/>
          <w:spacing w:val="0"/>
          <w:w w:val="100"/>
          <w:position w:val="0"/>
        </w:rPr>
        <w:t>、外币货币性项目</w:t>
      </w:r>
      <w:bookmarkEnd w:id="1625"/>
      <w:bookmarkEnd w:id="1626"/>
      <w:bookmarkEnd w:id="1628"/>
    </w:p>
    <w:p>
      <w:pPr>
        <w:pStyle w:val="Style39"/>
        <w:keepNext/>
        <w:keepLines/>
        <w:widowControl w:val="0"/>
        <w:shd w:val="clear" w:color="auto" w:fill="auto"/>
        <w:bidi w:val="0"/>
        <w:spacing w:before="0" w:after="520" w:line="466" w:lineRule="exact"/>
        <w:ind w:left="0" w:right="0" w:firstLine="0"/>
        <w:jc w:val="left"/>
      </w:pPr>
      <w:bookmarkStart w:id="1629" w:name="bookmark1629"/>
      <w:bookmarkStart w:id="1630" w:name="bookmark1630"/>
      <w:bookmarkStart w:id="1631" w:name="bookmark16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）境外经营实体说明，包括对于重要的境外经营实体，应披露其境外主要经营地、记账本位币及选择 依据，记账本位币发生变化的还应披露原因。</w:t>
      </w:r>
      <w:bookmarkEnd w:id="1629"/>
      <w:bookmarkEnd w:id="1630"/>
      <w:bookmarkEnd w:id="1631"/>
    </w:p>
    <w:p>
      <w:pPr>
        <w:pStyle w:val="Style27"/>
        <w:keepNext w:val="0"/>
        <w:keepLines w:val="0"/>
        <w:widowControl w:val="0"/>
        <w:shd w:val="clear" w:color="auto" w:fill="auto"/>
        <w:bidi w:val="0"/>
        <w:spacing w:before="0" w:after="5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280" w:line="240" w:lineRule="auto"/>
        <w:ind w:left="0" w:right="0" w:firstLine="0"/>
        <w:jc w:val="left"/>
      </w:pPr>
      <w:bookmarkStart w:id="1632" w:name="bookmark1632"/>
      <w:bookmarkStart w:id="1633" w:name="bookmark1633"/>
      <w:bookmarkStart w:id="1634" w:name="bookmark1634"/>
      <w:bookmarkStart w:id="1635" w:name="bookmark1635"/>
      <w:r>
        <w:rPr>
          <w:color w:val="000000"/>
          <w:spacing w:val="0"/>
          <w:w w:val="100"/>
          <w:position w:val="0"/>
          <w:sz w:val="24"/>
          <w:szCs w:val="24"/>
        </w:rPr>
        <w:t>八</w:t>
      </w:r>
      <w:bookmarkEnd w:id="1634"/>
      <w:r>
        <w:rPr>
          <w:color w:val="000000"/>
          <w:spacing w:val="0"/>
          <w:w w:val="100"/>
          <w:position w:val="0"/>
          <w:sz w:val="24"/>
          <w:szCs w:val="24"/>
        </w:rPr>
        <w:t>、合并范围的变更</w:t>
      </w:r>
      <w:bookmarkEnd w:id="1632"/>
      <w:bookmarkEnd w:id="1633"/>
      <w:bookmarkEnd w:id="1635"/>
    </w:p>
    <w:p>
      <w:pPr>
        <w:pStyle w:val="Style31"/>
        <w:keepNext/>
        <w:keepLines/>
        <w:widowControl w:val="0"/>
        <w:shd w:val="clear" w:color="auto" w:fill="auto"/>
        <w:bidi w:val="0"/>
        <w:spacing w:before="0" w:after="280" w:line="466" w:lineRule="exact"/>
        <w:ind w:left="0" w:right="0" w:firstLine="0"/>
        <w:jc w:val="left"/>
      </w:pPr>
      <w:bookmarkStart w:id="1636" w:name="bookmark1636"/>
      <w:bookmarkStart w:id="1637" w:name="bookmark1637"/>
      <w:bookmarkStart w:id="1638" w:name="bookmark1638"/>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636"/>
      <w:bookmarkEnd w:id="1637"/>
      <w:bookmarkEnd w:id="1638"/>
    </w:p>
    <w:p>
      <w:pPr>
        <w:pStyle w:val="Style39"/>
        <w:keepNext/>
        <w:keepLines/>
        <w:widowControl w:val="0"/>
        <w:shd w:val="clear" w:color="auto" w:fill="auto"/>
        <w:bidi w:val="0"/>
        <w:spacing w:before="0" w:after="460" w:line="466" w:lineRule="exact"/>
        <w:ind w:left="0" w:right="0" w:firstLine="0"/>
        <w:jc w:val="left"/>
      </w:pPr>
      <w:bookmarkStart w:id="1639" w:name="bookmark1639"/>
      <w:bookmarkStart w:id="1640" w:name="bookmark1640"/>
      <w:bookmarkStart w:id="1641" w:name="bookmark16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639"/>
      <w:bookmarkEnd w:id="1640"/>
      <w:bookmarkEnd w:id="164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66"/>
        <w:gridCol w:w="1066"/>
        <w:gridCol w:w="1066"/>
        <w:gridCol w:w="1061"/>
        <w:gridCol w:w="1066"/>
        <w:gridCol w:w="1066"/>
        <w:gridCol w:w="1061"/>
        <w:gridCol w:w="1061"/>
        <w:gridCol w:w="1070"/>
      </w:tblGrid>
      <w:tr>
        <w:trPr>
          <w:trHeight w:val="103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购买日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w:t>
            </w:r>
          </w:p>
          <w:p>
            <w:pPr>
              <w:pStyle w:val="Style7"/>
              <w:keepNext w:val="0"/>
              <w:keepLines w:val="0"/>
              <w:widowControl w:val="0"/>
              <w:shd w:val="clear" w:color="auto" w:fill="auto"/>
              <w:bidi w:val="0"/>
              <w:spacing w:before="0" w:after="0" w:line="312" w:lineRule="exact"/>
              <w:ind w:left="0" w:right="0" w:firstLine="260"/>
              <w:jc w:val="left"/>
            </w:pPr>
            <w:r>
              <w:rPr>
                <w:color w:val="000000"/>
                <w:spacing w:val="0"/>
                <w:w w:val="100"/>
                <w:position w:val="0"/>
              </w:rPr>
              <w:t>的收入</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r>
        <w:trPr>
          <w:trHeight w:val="228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05" w:lineRule="exact"/>
              <w:ind w:left="0" w:right="0" w:firstLine="0"/>
              <w:jc w:val="left"/>
            </w:pPr>
            <w:r>
              <w:rPr>
                <w:color w:val="000000"/>
                <w:spacing w:val="0"/>
                <w:w w:val="100"/>
                <w:position w:val="0"/>
              </w:rPr>
              <w:t>深圳市润安 科技发展有 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66,300,000.0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支付现金</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5" w:lineRule="exact"/>
              <w:ind w:left="0" w:right="0" w:firstLine="0"/>
              <w:jc w:val="left"/>
            </w:pPr>
            <w:r>
              <w:rPr>
                <w:color w:val="000000"/>
                <w:spacing w:val="0"/>
                <w:w w:val="100"/>
                <w:position w:val="0"/>
              </w:rPr>
              <w:t>完成股权转 让登记，已支 付了购买价 款的</w:t>
            </w:r>
          </w:p>
          <w:p>
            <w:pPr>
              <w:pStyle w:val="Style7"/>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50.10%</w:t>
            </w:r>
            <w:r>
              <w:rPr>
                <w:color w:val="000000"/>
                <w:spacing w:val="0"/>
                <w:w w:val="100"/>
                <w:position w:val="0"/>
              </w:rPr>
              <w:t>，并取 得润安科技 控制权</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66,882,428.0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11,994,952.7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p>
      <w:pPr>
        <w:spacing w:lineRule="exact" w:line="1"/>
        <w:rPr>
          <w:sz w:val="2"/>
          <w:szCs w:val="2"/>
        </w:rPr>
      </w:pPr>
      <w:r>
        <w:br w:type="page"/>
      </w:r>
    </w:p>
    <w:p>
      <w:pPr>
        <w:pStyle w:val="Style39"/>
        <w:keepNext/>
        <w:keepLines/>
        <w:widowControl w:val="0"/>
        <w:shd w:val="clear" w:color="auto" w:fill="auto"/>
        <w:bidi w:val="0"/>
        <w:spacing w:before="0" w:after="460" w:line="240" w:lineRule="auto"/>
        <w:ind w:left="0" w:right="0" w:firstLine="140"/>
        <w:jc w:val="left"/>
      </w:pPr>
      <w:bookmarkStart w:id="1642" w:name="bookmark1642"/>
      <w:bookmarkStart w:id="1643" w:name="bookmark1643"/>
      <w:bookmarkStart w:id="1644" w:name="bookmark1644"/>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642"/>
      <w:bookmarkEnd w:id="1643"/>
      <w:bookmarkEnd w:id="164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E1FFFF"/>
            <w:vAlign w:val="center"/>
          </w:tcPr>
          <w:p>
            <w:pPr>
              <w:pStyle w:val="Style7"/>
              <w:keepNext w:val="0"/>
              <w:keepLines w:val="0"/>
              <w:widowControl w:val="0"/>
              <w:shd w:val="clear" w:color="auto" w:fill="auto"/>
              <w:bidi w:val="0"/>
              <w:spacing w:before="0" w:after="0" w:line="240" w:lineRule="auto"/>
              <w:ind w:left="2040" w:right="0" w:firstLine="0"/>
              <w:jc w:val="left"/>
            </w:pPr>
            <w:r>
              <w:rPr>
                <w:color w:val="000000"/>
                <w:spacing w:val="0"/>
                <w:w w:val="100"/>
                <w:position w:val="0"/>
              </w:rPr>
              <w:t>合并成本</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66,300,000.00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66,300,000.00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18,917,646.92</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47,382,353.08</w:t>
            </w:r>
          </w:p>
        </w:tc>
      </w:tr>
    </w:tbl>
    <w:p>
      <w:pPr>
        <w:pStyle w:val="Style27"/>
        <w:keepNext w:val="0"/>
        <w:keepLines w:val="0"/>
        <w:widowControl w:val="0"/>
        <w:shd w:val="clear" w:color="auto" w:fill="auto"/>
        <w:bidi w:val="0"/>
        <w:spacing w:before="0" w:after="0" w:line="475" w:lineRule="exact"/>
        <w:ind w:left="0" w:right="0" w:firstLine="0"/>
        <w:jc w:val="left"/>
      </w:pPr>
      <w:r>
        <w:rPr>
          <w:color w:val="000000"/>
          <w:spacing w:val="0"/>
          <w:w w:val="100"/>
          <w:position w:val="0"/>
        </w:rPr>
        <w:t>合并成本公允价值的确定方法、或有对价及其变动的说明：</w:t>
      </w:r>
    </w:p>
    <w:p>
      <w:pPr>
        <w:pStyle w:val="Style27"/>
        <w:keepNext w:val="0"/>
        <w:keepLines w:val="0"/>
        <w:widowControl w:val="0"/>
        <w:shd w:val="clear" w:color="auto" w:fill="auto"/>
        <w:bidi w:val="0"/>
        <w:spacing w:before="0" w:after="0" w:line="475" w:lineRule="exact"/>
        <w:ind w:left="0" w:right="0" w:firstLine="0"/>
        <w:jc w:val="left"/>
      </w:pPr>
      <w:r>
        <w:rPr>
          <w:color w:val="000000"/>
          <w:spacing w:val="0"/>
          <w:w w:val="100"/>
          <w:position w:val="0"/>
        </w:rPr>
        <w:t>大额商誉形成的主要原因：</w:t>
      </w:r>
    </w:p>
    <w:p>
      <w:pPr>
        <w:pStyle w:val="Style27"/>
        <w:keepNext w:val="0"/>
        <w:keepLines w:val="0"/>
        <w:widowControl w:val="0"/>
        <w:shd w:val="clear" w:color="auto" w:fill="auto"/>
        <w:bidi w:val="0"/>
        <w:spacing w:before="0" w:after="540" w:line="475"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月，公司出资</w:t>
      </w:r>
      <w:r>
        <w:rPr>
          <w:rFonts w:ascii="Times New Roman" w:eastAsia="Times New Roman" w:hAnsi="Times New Roman" w:cs="Times New Roman"/>
          <w:color w:val="000000"/>
          <w:spacing w:val="0"/>
          <w:w w:val="100"/>
          <w:position w:val="0"/>
          <w:sz w:val="18"/>
          <w:szCs w:val="18"/>
        </w:rPr>
        <w:t>66,300,000.00</w:t>
      </w:r>
      <w:r>
        <w:rPr>
          <w:color w:val="000000"/>
          <w:spacing w:val="0"/>
          <w:w w:val="100"/>
          <w:position w:val="0"/>
        </w:rPr>
        <w:t>元收购深圳市润安科技发展有限公司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的股权，购买日该公司可辨认净资产公允价值 为</w:t>
      </w:r>
      <w:r>
        <w:rPr>
          <w:rFonts w:ascii="Times New Roman" w:eastAsia="Times New Roman" w:hAnsi="Times New Roman" w:cs="Times New Roman"/>
          <w:color w:val="000000"/>
          <w:spacing w:val="0"/>
          <w:w w:val="100"/>
          <w:position w:val="0"/>
          <w:sz w:val="18"/>
          <w:szCs w:val="18"/>
        </w:rPr>
        <w:t>37,163,503.62</w:t>
      </w:r>
      <w:r>
        <w:rPr>
          <w:color w:val="000000"/>
          <w:spacing w:val="0"/>
          <w:w w:val="100"/>
          <w:position w:val="0"/>
        </w:rPr>
        <w:t>元，合并成本大于合并中取得的被购买方可辨认净资产公允价值份额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18,917,646.92</w:t>
      </w:r>
      <w:r>
        <w:rPr>
          <w:color w:val="000000"/>
          <w:spacing w:val="0"/>
          <w:w w:val="100"/>
          <w:position w:val="0"/>
        </w:rPr>
        <w:t>元）的差额</w:t>
      </w:r>
      <w:r>
        <w:rPr>
          <w:rFonts w:ascii="Times New Roman" w:eastAsia="Times New Roman" w:hAnsi="Times New Roman" w:cs="Times New Roman"/>
          <w:color w:val="000000"/>
          <w:spacing w:val="0"/>
          <w:w w:val="100"/>
          <w:position w:val="0"/>
          <w:sz w:val="18"/>
          <w:szCs w:val="18"/>
        </w:rPr>
        <w:t xml:space="preserve">47,382,353.08 </w:t>
      </w:r>
      <w:r>
        <w:rPr>
          <w:color w:val="000000"/>
          <w:spacing w:val="0"/>
          <w:w w:val="100"/>
          <w:position w:val="0"/>
        </w:rPr>
        <w:t>元确认为商誉。</w:t>
      </w:r>
    </w:p>
    <w:p>
      <w:pPr>
        <w:pStyle w:val="Style39"/>
        <w:keepNext/>
        <w:keepLines/>
        <w:widowControl w:val="0"/>
        <w:shd w:val="clear" w:color="auto" w:fill="auto"/>
        <w:bidi w:val="0"/>
        <w:spacing w:before="0" w:after="460" w:line="240" w:lineRule="auto"/>
        <w:ind w:left="0" w:right="0" w:firstLine="0"/>
        <w:jc w:val="left"/>
      </w:pPr>
      <w:bookmarkStart w:id="1645" w:name="bookmark1645"/>
      <w:bookmarkStart w:id="1646" w:name="bookmark1646"/>
      <w:bookmarkStart w:id="1647" w:name="bookmark1647"/>
      <w:bookmarkStart w:id="1648" w:name="bookmark1648"/>
      <w:r>
        <w:rPr>
          <w:color w:val="000000"/>
          <w:spacing w:val="0"/>
          <w:w w:val="100"/>
          <w:position w:val="0"/>
        </w:rPr>
        <w:t>（</w:t>
      </w:r>
      <w:bookmarkEnd w:id="1647"/>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645"/>
      <w:bookmarkEnd w:id="1646"/>
      <w:bookmarkEnd w:id="164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E1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88,003,726.69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88,003,726.69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2,919,181.32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2,919,181.32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32,699,642.23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32,699,642.23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26,849,755.02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26,849,755.02</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2,731,673.67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2,731,673.67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3,861,248.60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3,861,248.60</w:t>
            </w:r>
          </w:p>
        </w:tc>
      </w:tr>
      <w:tr>
        <w:trPr>
          <w:trHeight w:val="403"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5,270,175.22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5,270,175.22</w:t>
            </w:r>
          </w:p>
        </w:tc>
      </w:tr>
      <w:tr>
        <w:trPr>
          <w:trHeight w:val="403"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9,120,091.62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9,120,091.62</w:t>
            </w:r>
          </w:p>
        </w:tc>
      </w:tr>
      <w:tr>
        <w:trPr>
          <w:trHeight w:val="398"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3,054,768.04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3,054,768.04</w:t>
            </w:r>
          </w:p>
        </w:tc>
      </w:tr>
      <w:tr>
        <w:trPr>
          <w:trHeight w:val="403"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482,817.60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482,817.60</w:t>
            </w:r>
          </w:p>
        </w:tc>
      </w:tr>
      <w:tr>
        <w:trPr>
          <w:trHeight w:val="403"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1,014,373.37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1,014,373.37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50,840,223.07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50,840,223.07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7,200,000.00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7,200,000.00</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7,342,808.89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7,342,808.89</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23,945,371.99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23,945,371.99</w:t>
            </w:r>
          </w:p>
        </w:tc>
      </w:tr>
      <w:tr>
        <w:trPr>
          <w:trHeight w:val="403"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741,900.35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741,900.35</w:t>
            </w:r>
          </w:p>
        </w:tc>
      </w:tr>
      <w:tr>
        <w:trPr>
          <w:trHeight w:val="403"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2,351,416.73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2,351,416.73</w:t>
            </w:r>
          </w:p>
        </w:tc>
      </w:tr>
      <w:tr>
        <w:trPr>
          <w:trHeight w:val="403"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5,758,725.11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5,758,725.11</w:t>
            </w:r>
          </w:p>
        </w:tc>
      </w:tr>
      <w:tr>
        <w:trPr>
          <w:trHeight w:val="398"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3,500,000.00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37,163,503.62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37,163,503.62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18,245,856.70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18,245,856.70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18,917,646.92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18,917,646.92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可辨认资产、负债公允价值的确定方法:</w:t>
      </w:r>
    </w:p>
    <w:p>
      <w:pPr>
        <w:pStyle w:val="Style27"/>
        <w:keepNext w:val="0"/>
        <w:keepLines w:val="0"/>
        <w:widowControl w:val="0"/>
        <w:shd w:val="clear" w:color="auto" w:fill="auto"/>
        <w:bidi w:val="0"/>
        <w:spacing w:before="0" w:after="540" w:line="466" w:lineRule="exact"/>
        <w:ind w:left="0" w:right="0" w:firstLine="460"/>
        <w:jc w:val="both"/>
      </w:pPr>
      <w:r>
        <w:rPr>
          <w:color w:val="000000"/>
          <w:spacing w:val="0"/>
          <w:w w:val="100"/>
          <w:position w:val="0"/>
        </w:rPr>
        <w:t>由于深圳市润安科技发展有限公司在收购日的资产和负债相比账面价值无较大的增值空间，故本公司以被收购方资产、 负债的账面价值作为可辨认资产、负债的公允价值。</w:t>
      </w:r>
    </w:p>
    <w:p>
      <w:pPr>
        <w:pStyle w:val="Style39"/>
        <w:keepNext/>
        <w:keepLines/>
        <w:widowControl w:val="0"/>
        <w:shd w:val="clear" w:color="auto" w:fill="auto"/>
        <w:bidi w:val="0"/>
        <w:spacing w:before="0" w:line="240" w:lineRule="auto"/>
        <w:ind w:left="0" w:right="0" w:firstLine="0"/>
        <w:jc w:val="left"/>
      </w:pPr>
      <w:bookmarkStart w:id="1649" w:name="bookmark1649"/>
      <w:bookmarkStart w:id="1650" w:name="bookmark1650"/>
      <w:bookmarkStart w:id="1651" w:name="bookmark1651"/>
      <w:bookmarkStart w:id="1652" w:name="bookmark1652"/>
      <w:r>
        <w:rPr>
          <w:color w:val="000000"/>
          <w:spacing w:val="0"/>
          <w:w w:val="100"/>
          <w:position w:val="0"/>
        </w:rPr>
        <w:t>（</w:t>
      </w:r>
      <w:bookmarkEnd w:id="1651"/>
      <w:r>
        <w:rPr>
          <w:rFonts w:ascii="Times New Roman" w:eastAsia="Times New Roman" w:hAnsi="Times New Roman" w:cs="Times New Roman"/>
          <w:color w:val="000000"/>
          <w:spacing w:val="0"/>
          <w:w w:val="100"/>
          <w:position w:val="0"/>
        </w:rPr>
        <w:t>4</w:t>
      </w:r>
      <w:r>
        <w:rPr>
          <w:color w:val="000000"/>
          <w:spacing w:val="0"/>
          <w:w w:val="100"/>
          <w:position w:val="0"/>
        </w:rPr>
        <w:t>）购买日之前持有的股权按照公允价值重新计量产生的利得或损失</w:t>
      </w:r>
      <w:bookmarkEnd w:id="1649"/>
      <w:bookmarkEnd w:id="1650"/>
      <w:bookmarkEnd w:id="1652"/>
    </w:p>
    <w:p>
      <w:pPr>
        <w:pStyle w:val="Style27"/>
        <w:keepNext w:val="0"/>
        <w:keepLines w:val="0"/>
        <w:widowControl w:val="0"/>
        <w:shd w:val="clear" w:color="auto" w:fill="auto"/>
        <w:bidi w:val="0"/>
        <w:spacing w:before="0" w:after="280" w:line="466" w:lineRule="exact"/>
        <w:ind w:left="0" w:right="0" w:firstLine="0"/>
        <w:jc w:val="left"/>
      </w:pPr>
      <w:r>
        <w:rPr>
          <w:color w:val="000000"/>
          <w:spacing w:val="0"/>
          <w:w w:val="100"/>
          <w:position w:val="0"/>
        </w:rPr>
        <w:t>是否存在通过多次交易分步实现企业合并且在报告期内取得控制权的交易</w:t>
      </w:r>
    </w:p>
    <w:p>
      <w:pPr>
        <w:pStyle w:val="Style27"/>
        <w:keepNext w:val="0"/>
        <w:keepLines w:val="0"/>
        <w:widowControl w:val="0"/>
        <w:shd w:val="clear" w:color="auto" w:fill="auto"/>
        <w:bidi w:val="0"/>
        <w:spacing w:before="0" w:after="280" w:line="5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keepLines/>
        <w:widowControl w:val="0"/>
        <w:shd w:val="clear" w:color="auto" w:fill="auto"/>
        <w:tabs>
          <w:tab w:pos="378" w:val="left"/>
        </w:tabs>
        <w:bidi w:val="0"/>
        <w:spacing w:before="0" w:after="280" w:line="240" w:lineRule="auto"/>
        <w:ind w:left="0" w:right="0" w:firstLine="0"/>
        <w:jc w:val="left"/>
      </w:pPr>
      <w:bookmarkStart w:id="1653" w:name="bookmark1653"/>
      <w:bookmarkStart w:id="1654" w:name="bookmark1654"/>
      <w:bookmarkStart w:id="1655" w:name="bookmark1655"/>
      <w:bookmarkStart w:id="1656" w:name="bookmark1656"/>
      <w:r>
        <w:rPr>
          <w:rFonts w:ascii="Times New Roman" w:eastAsia="Times New Roman" w:hAnsi="Times New Roman" w:cs="Times New Roman"/>
          <w:color w:val="000000"/>
          <w:spacing w:val="0"/>
          <w:w w:val="100"/>
          <w:position w:val="0"/>
        </w:rPr>
        <w:t>2</w:t>
      </w:r>
      <w:bookmarkEnd w:id="1655"/>
      <w:r>
        <w:rPr>
          <w:color w:val="000000"/>
          <w:spacing w:val="0"/>
          <w:w w:val="100"/>
          <w:position w:val="0"/>
        </w:rPr>
        <w:t>、</w:t>
        <w:tab/>
        <w:t>处置子公司</w:t>
      </w:r>
      <w:bookmarkEnd w:id="1653"/>
      <w:bookmarkEnd w:id="1654"/>
      <w:bookmarkEnd w:id="1656"/>
    </w:p>
    <w:p>
      <w:pPr>
        <w:pStyle w:val="Style27"/>
        <w:keepNext w:val="0"/>
        <w:keepLines w:val="0"/>
        <w:widowControl w:val="0"/>
        <w:shd w:val="clear" w:color="auto" w:fill="auto"/>
        <w:bidi w:val="0"/>
        <w:spacing w:before="0" w:after="280" w:line="466" w:lineRule="exact"/>
        <w:ind w:left="0" w:right="0" w:firstLine="0"/>
        <w:jc w:val="left"/>
      </w:pPr>
      <w:r>
        <w:rPr>
          <w:color w:val="000000"/>
          <w:spacing w:val="0"/>
          <w:w w:val="100"/>
          <w:position w:val="0"/>
        </w:rPr>
        <w:t>是否存在单次处置对子公司投资即丧失控制权的情形</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i/>
          <w:iCs/>
          <w:color w:val="000000"/>
          <w:spacing w:val="0"/>
          <w:w w:val="100"/>
          <w:position w:val="0"/>
          <w:sz w:val="18"/>
          <w:szCs w:val="18"/>
        </w:rPr>
        <w:t>V</w:t>
      </w:r>
      <w:r>
        <w:rPr>
          <w:i/>
          <w:iCs/>
          <w:color w:val="000000"/>
          <w:spacing w:val="0"/>
          <w:w w:val="100"/>
          <w:position w:val="0"/>
        </w:rPr>
        <w:t>否</w:t>
      </w:r>
    </w:p>
    <w:p>
      <w:pPr>
        <w:pStyle w:val="Style27"/>
        <w:keepNext w:val="0"/>
        <w:keepLines w:val="0"/>
        <w:widowControl w:val="0"/>
        <w:shd w:val="clear" w:color="auto" w:fill="auto"/>
        <w:bidi w:val="0"/>
        <w:spacing w:before="0" w:after="280" w:line="466" w:lineRule="exact"/>
        <w:ind w:left="0" w:right="0" w:firstLine="0"/>
        <w:jc w:val="left"/>
      </w:pPr>
      <w:r>
        <w:rPr>
          <w:color w:val="000000"/>
          <w:spacing w:val="0"/>
          <w:w w:val="100"/>
          <w:position w:val="0"/>
        </w:rPr>
        <w:t>是否存在通过多次交易分步处置对子公司投资且在本期丧失控制权的情形</w:t>
      </w:r>
    </w:p>
    <w:p>
      <w:pPr>
        <w:pStyle w:val="Style27"/>
        <w:keepNext w:val="0"/>
        <w:keepLines w:val="0"/>
        <w:widowControl w:val="0"/>
        <w:shd w:val="clear" w:color="auto" w:fill="auto"/>
        <w:bidi w:val="0"/>
        <w:spacing w:before="0" w:after="280" w:line="5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keepLines/>
        <w:widowControl w:val="0"/>
        <w:shd w:val="clear" w:color="auto" w:fill="auto"/>
        <w:tabs>
          <w:tab w:pos="378" w:val="left"/>
        </w:tabs>
        <w:bidi w:val="0"/>
        <w:spacing w:before="0" w:after="280" w:line="240" w:lineRule="auto"/>
        <w:ind w:left="0" w:right="0" w:firstLine="0"/>
        <w:jc w:val="left"/>
      </w:pPr>
      <w:bookmarkStart w:id="1657" w:name="bookmark1657"/>
      <w:bookmarkStart w:id="1658" w:name="bookmark1658"/>
      <w:bookmarkStart w:id="1659" w:name="bookmark1659"/>
      <w:bookmarkStart w:id="1660" w:name="bookmark1660"/>
      <w:r>
        <w:rPr>
          <w:rFonts w:ascii="Times New Roman" w:eastAsia="Times New Roman" w:hAnsi="Times New Roman" w:cs="Times New Roman"/>
          <w:color w:val="000000"/>
          <w:spacing w:val="0"/>
          <w:w w:val="100"/>
          <w:position w:val="0"/>
        </w:rPr>
        <w:t>3</w:t>
      </w:r>
      <w:bookmarkEnd w:id="1659"/>
      <w:r>
        <w:rPr>
          <w:color w:val="000000"/>
          <w:spacing w:val="0"/>
          <w:w w:val="100"/>
          <w:position w:val="0"/>
        </w:rPr>
        <w:t>、</w:t>
        <w:tab/>
        <w:t>其他原因的合并范围变动</w:t>
      </w:r>
      <w:bookmarkEnd w:id="1657"/>
      <w:bookmarkEnd w:id="1658"/>
      <w:bookmarkEnd w:id="1660"/>
    </w:p>
    <w:p>
      <w:pPr>
        <w:pStyle w:val="Style27"/>
        <w:keepNext w:val="0"/>
        <w:keepLines w:val="0"/>
        <w:widowControl w:val="0"/>
        <w:shd w:val="clear" w:color="auto" w:fill="auto"/>
        <w:bidi w:val="0"/>
        <w:spacing w:before="0" w:after="0" w:line="466" w:lineRule="exact"/>
        <w:ind w:left="0" w:right="0" w:firstLine="0"/>
        <w:jc w:val="left"/>
      </w:pPr>
      <w:r>
        <w:rPr>
          <w:color w:val="000000"/>
          <w:spacing w:val="0"/>
          <w:w w:val="100"/>
          <w:position w:val="0"/>
        </w:rPr>
        <w:t>说明其他原因导致的合并范围变动（如，新设子公司、清算子公司等）及其相关情况：</w:t>
      </w:r>
    </w:p>
    <w:p>
      <w:pPr>
        <w:pStyle w:val="Style27"/>
        <w:keepNext w:val="0"/>
        <w:keepLines w:val="0"/>
        <w:widowControl w:val="0"/>
        <w:numPr>
          <w:ilvl w:val="0"/>
          <w:numId w:val="59"/>
        </w:numPr>
        <w:shd w:val="clear" w:color="auto" w:fill="auto"/>
        <w:bidi w:val="0"/>
        <w:spacing w:before="0" w:after="280" w:line="466" w:lineRule="exact"/>
        <w:ind w:left="0" w:right="0" w:firstLine="0"/>
        <w:jc w:val="left"/>
      </w:pPr>
      <w:bookmarkStart w:id="1661" w:name="bookmark1661"/>
      <w:bookmarkEnd w:id="1661"/>
      <w:r>
        <w:rPr>
          <w:color w:val="000000"/>
          <w:spacing w:val="0"/>
          <w:w w:val="100"/>
          <w:position w:val="0"/>
        </w:rPr>
        <w:t>合并范围增加</w:t>
      </w:r>
    </w:p>
    <w:p>
      <w:pPr>
        <w:pStyle w:val="Style25"/>
        <w:keepNext w:val="0"/>
        <w:keepLines w:val="0"/>
        <w:widowControl w:val="0"/>
        <w:shd w:val="clear" w:color="auto" w:fill="auto"/>
        <w:bidi w:val="0"/>
        <w:spacing w:before="0" w:after="0" w:line="240" w:lineRule="auto"/>
        <w:ind w:left="8741" w:right="0" w:firstLine="0"/>
        <w:jc w:val="left"/>
      </w:pPr>
      <w:r>
        <w:rPr>
          <w:color w:val="000000"/>
          <w:spacing w:val="0"/>
          <w:w w:val="100"/>
          <w:position w:val="0"/>
        </w:rPr>
        <w:t>单位：元</w:t>
      </w:r>
    </w:p>
    <w:tbl>
      <w:tblPr>
        <w:tblOverlap w:val="never"/>
        <w:jc w:val="center"/>
        <w:tblLayout w:type="fixed"/>
      </w:tblPr>
      <w:tblGrid>
        <w:gridCol w:w="2928"/>
        <w:gridCol w:w="1704"/>
        <w:gridCol w:w="1699"/>
        <w:gridCol w:w="1829"/>
        <w:gridCol w:w="1709"/>
      </w:tblGrid>
      <w:tr>
        <w:trPr>
          <w:trHeight w:val="326"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股权取得方式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股权取得时点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出资比例</w:t>
            </w:r>
          </w:p>
        </w:tc>
      </w:tr>
      <w:tr>
        <w:trPr>
          <w:trHeight w:val="63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重庆浩云公共安全物联网技术有限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3</w:t>
            </w:r>
            <w:r>
              <w:rPr>
                <w:color w:val="000000"/>
                <w:spacing w:val="0"/>
                <w:w w:val="100"/>
                <w:position w:val="0"/>
              </w:rPr>
              <w:t>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31"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西藏浩云创业投资有限公司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新设立</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100.00%</w:t>
            </w:r>
          </w:p>
        </w:tc>
      </w:tr>
    </w:tbl>
    <w:p>
      <w:pPr>
        <w:spacing w:lineRule="exact" w:line="1"/>
        <w:rPr>
          <w:sz w:val="2"/>
          <w:szCs w:val="2"/>
        </w:rPr>
      </w:pPr>
      <w:r>
        <w:br w:type="page"/>
      </w:r>
    </w:p>
    <w:tbl>
      <w:tblPr>
        <w:tblOverlap w:val="never"/>
        <w:jc w:val="center"/>
        <w:tblLayout w:type="fixed"/>
      </w:tblPr>
      <w:tblGrid>
        <w:gridCol w:w="2928"/>
        <w:gridCol w:w="1704"/>
        <w:gridCol w:w="1699"/>
        <w:gridCol w:w="1829"/>
        <w:gridCol w:w="1709"/>
      </w:tblGrid>
      <w:tr>
        <w:trPr>
          <w:trHeight w:val="326"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广州浩昀宏信息技术有限公司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2,550,000.00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r>
      <w:tr>
        <w:trPr>
          <w:trHeight w:val="331"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广州市浩耘元鸿信息技术有限公司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新设立</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r>
    </w:tbl>
    <w:p>
      <w:pPr>
        <w:pStyle w:val="Style25"/>
        <w:keepNext w:val="0"/>
        <w:keepLines w:val="0"/>
        <w:widowControl w:val="0"/>
        <w:shd w:val="clear" w:color="auto" w:fill="auto"/>
        <w:bidi w:val="0"/>
        <w:spacing w:before="0" w:after="0" w:line="240" w:lineRule="auto"/>
        <w:ind w:left="96" w:right="0" w:firstLine="0"/>
        <w:jc w:val="left"/>
      </w:pPr>
      <w:r>
        <w:rPr>
          <w:color w:val="000000"/>
          <w:spacing w:val="0"/>
          <w:w w:val="100"/>
          <w:position w:val="0"/>
        </w:rPr>
        <w:t>注：广州浩昀宏信息技术有限公司和广州市浩耘元鸿信息技术有限公司截至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日均未出资。</w:t>
      </w:r>
    </w:p>
    <w:p>
      <w:pPr>
        <w:widowControl w:val="0"/>
        <w:spacing w:after="259" w:line="1" w:lineRule="exact"/>
      </w:pPr>
    </w:p>
    <w:p>
      <w:pPr>
        <w:pStyle w:val="Style27"/>
        <w:keepNext w:val="0"/>
        <w:keepLines w:val="0"/>
        <w:widowControl w:val="0"/>
        <w:numPr>
          <w:ilvl w:val="0"/>
          <w:numId w:val="59"/>
        </w:numPr>
        <w:shd w:val="clear" w:color="auto" w:fill="auto"/>
        <w:bidi w:val="0"/>
        <w:spacing w:before="0" w:after="220" w:line="240" w:lineRule="auto"/>
        <w:ind w:left="0" w:right="0" w:firstLine="0"/>
        <w:jc w:val="left"/>
      </w:pPr>
      <w:bookmarkStart w:id="1662" w:name="bookmark1662"/>
      <w:bookmarkEnd w:id="1662"/>
      <w:r>
        <w:rPr>
          <w:color w:val="000000"/>
          <w:spacing w:val="0"/>
          <w:w w:val="100"/>
          <w:position w:val="0"/>
        </w:rPr>
        <w:t>合并范围减少</w:t>
      </w:r>
    </w:p>
    <w:p>
      <w:pPr>
        <w:pStyle w:val="Style25"/>
        <w:keepNext w:val="0"/>
        <w:keepLines w:val="0"/>
        <w:widowControl w:val="0"/>
        <w:shd w:val="clear" w:color="auto" w:fill="auto"/>
        <w:bidi w:val="0"/>
        <w:spacing w:before="0" w:after="0" w:line="240" w:lineRule="auto"/>
        <w:ind w:left="8654" w:right="0" w:firstLine="0"/>
        <w:jc w:val="left"/>
      </w:pPr>
      <w:r>
        <w:rPr>
          <w:color w:val="000000"/>
          <w:spacing w:val="0"/>
          <w:w w:val="100"/>
          <w:position w:val="0"/>
        </w:rPr>
        <w:t>单位：元</w:t>
      </w:r>
    </w:p>
    <w:tbl>
      <w:tblPr>
        <w:tblOverlap w:val="never"/>
        <w:jc w:val="center"/>
        <w:tblLayout w:type="fixed"/>
      </w:tblPr>
      <w:tblGrid>
        <w:gridCol w:w="2717"/>
        <w:gridCol w:w="1790"/>
        <w:gridCol w:w="1824"/>
        <w:gridCol w:w="1704"/>
        <w:gridCol w:w="1834"/>
      </w:tblGrid>
      <w:tr>
        <w:trPr>
          <w:trHeight w:val="63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股权处置方式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股权处置时点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处置日净资产</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期初至处置日净利 润</w:t>
            </w:r>
          </w:p>
        </w:tc>
      </w:tr>
      <w:tr>
        <w:trPr>
          <w:trHeight w:val="64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广州市万欣计算机科技有限公 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4</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441,503.71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420.37</w:t>
            </w:r>
          </w:p>
        </w:tc>
      </w:tr>
    </w:tbl>
    <w:p>
      <w:pPr>
        <w:widowControl w:val="0"/>
        <w:spacing w:after="699" w:line="1" w:lineRule="exact"/>
      </w:pPr>
    </w:p>
    <w:p>
      <w:pPr>
        <w:pStyle w:val="Style23"/>
        <w:keepNext/>
        <w:keepLines/>
        <w:widowControl w:val="0"/>
        <w:shd w:val="clear" w:color="auto" w:fill="auto"/>
        <w:bidi w:val="0"/>
        <w:spacing w:before="0" w:line="240" w:lineRule="auto"/>
        <w:ind w:left="0" w:right="0" w:firstLine="0"/>
        <w:jc w:val="left"/>
      </w:pPr>
      <w:bookmarkStart w:id="1663" w:name="bookmark1663"/>
      <w:bookmarkStart w:id="1664" w:name="bookmark1664"/>
      <w:bookmarkStart w:id="1665" w:name="bookmark1665"/>
      <w:bookmarkStart w:id="1666" w:name="bookmark1666"/>
      <w:r>
        <w:rPr>
          <w:color w:val="000000"/>
          <w:spacing w:val="0"/>
          <w:w w:val="100"/>
          <w:position w:val="0"/>
          <w:sz w:val="24"/>
          <w:szCs w:val="24"/>
        </w:rPr>
        <w:t>九</w:t>
      </w:r>
      <w:bookmarkEnd w:id="1665"/>
      <w:r>
        <w:rPr>
          <w:color w:val="000000"/>
          <w:spacing w:val="0"/>
          <w:w w:val="100"/>
          <w:position w:val="0"/>
          <w:sz w:val="24"/>
          <w:szCs w:val="24"/>
        </w:rPr>
        <w:t>、在其他主体中的权益</w:t>
      </w:r>
      <w:bookmarkEnd w:id="1663"/>
      <w:bookmarkEnd w:id="1664"/>
      <w:bookmarkEnd w:id="1666"/>
    </w:p>
    <w:p>
      <w:pPr>
        <w:pStyle w:val="Style31"/>
        <w:keepNext/>
        <w:keepLines/>
        <w:widowControl w:val="0"/>
        <w:shd w:val="clear" w:color="auto" w:fill="auto"/>
        <w:bidi w:val="0"/>
        <w:spacing w:before="0" w:line="240" w:lineRule="auto"/>
        <w:ind w:left="0" w:right="0" w:firstLine="0"/>
        <w:jc w:val="left"/>
      </w:pPr>
      <w:bookmarkStart w:id="1667" w:name="bookmark1667"/>
      <w:bookmarkStart w:id="1668" w:name="bookmark1668"/>
      <w:bookmarkStart w:id="1669" w:name="bookmark1669"/>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667"/>
      <w:bookmarkEnd w:id="1668"/>
      <w:bookmarkEnd w:id="1669"/>
    </w:p>
    <w:p>
      <w:pPr>
        <w:pStyle w:val="Style39"/>
        <w:keepNext/>
        <w:keepLines/>
        <w:widowControl w:val="0"/>
        <w:shd w:val="clear" w:color="auto" w:fill="auto"/>
        <w:bidi w:val="0"/>
        <w:spacing w:before="0" w:after="400" w:line="240" w:lineRule="auto"/>
        <w:ind w:left="0" w:right="0" w:firstLine="220"/>
        <w:jc w:val="left"/>
      </w:pPr>
      <w:bookmarkStart w:id="1670" w:name="bookmark1670"/>
      <w:bookmarkStart w:id="1671" w:name="bookmark1671"/>
      <w:bookmarkStart w:id="1672" w:name="bookmark1672"/>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670"/>
      <w:bookmarkEnd w:id="1671"/>
      <w:bookmarkEnd w:id="1672"/>
    </w:p>
    <w:tbl>
      <w:tblPr>
        <w:tblOverlap w:val="never"/>
        <w:jc w:val="center"/>
        <w:tblLayout w:type="fixed"/>
      </w:tblPr>
      <w:tblGrid>
        <w:gridCol w:w="1378"/>
        <w:gridCol w:w="1363"/>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广州市浩云安防 设备有限公司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广州市苏瑞计算 机科技有限公司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重庆浩云公共安 全物联网技术有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广州浩昀宏信息 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软件开发及技术 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广州市浩耘元鸿 信息技术有限公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软件开发及技术 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西藏浩云创业投 资有限公司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深圳市润安科技 发展有限公司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信息系统集成服</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1032"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深圳市润安电子 工程服务有限公 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bl>
    <w:tbl>
      <w:tblPr>
        <w:tblOverlap w:val="never"/>
        <w:jc w:val="center"/>
        <w:tblLayout w:type="fixed"/>
      </w:tblPr>
      <w:tblGrid>
        <w:gridCol w:w="1378"/>
        <w:gridCol w:w="1363"/>
        <w:gridCol w:w="1368"/>
        <w:gridCol w:w="1368"/>
        <w:gridCol w:w="1368"/>
        <w:gridCol w:w="1363"/>
        <w:gridCol w:w="1378"/>
      </w:tblGrid>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left"/>
            </w:pPr>
            <w:r>
              <w:rPr>
                <w:color w:val="000000"/>
                <w:spacing w:val="0"/>
                <w:w w:val="100"/>
                <w:position w:val="0"/>
              </w:rPr>
              <w:t>深圳市中研三维 科技有限公司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bl>
    <w:p>
      <w:pPr>
        <w:widowControl w:val="0"/>
        <w:spacing w:after="379" w:line="1" w:lineRule="exact"/>
      </w:pPr>
    </w:p>
    <w:p>
      <w:pPr>
        <w:pStyle w:val="Style23"/>
        <w:keepNext/>
        <w:keepLines/>
        <w:widowControl w:val="0"/>
        <w:shd w:val="clear" w:color="auto" w:fill="auto"/>
        <w:bidi w:val="0"/>
        <w:spacing w:before="0" w:after="340" w:line="240" w:lineRule="auto"/>
        <w:ind w:left="0" w:right="0" w:firstLine="0"/>
        <w:jc w:val="left"/>
      </w:pPr>
      <w:bookmarkStart w:id="1673" w:name="bookmark1673"/>
      <w:bookmarkStart w:id="1674" w:name="bookmark1674"/>
      <w:bookmarkStart w:id="1675" w:name="bookmark1675"/>
      <w:r>
        <w:rPr>
          <w:color w:val="000000"/>
          <w:spacing w:val="0"/>
          <w:w w:val="100"/>
          <w:position w:val="0"/>
          <w:sz w:val="24"/>
          <w:szCs w:val="24"/>
        </w:rPr>
        <w:t>十、与金融工具相关的风险</w:t>
      </w:r>
      <w:bookmarkEnd w:id="1673"/>
      <w:bookmarkEnd w:id="1674"/>
      <w:bookmarkEnd w:id="1675"/>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本公司从事风险管理的目标是在风险和收益之间取得平衡，将风险对本公司经营业绩的负面影响降至最低水平，使股东和其 他权益投资者的利益最大化。基于该风险管理目标，本公司风险管理的基本策略是确认和分析本公司面临的各种风险，建立 适当的风险承受底线和进行风险管理，并及时可靠地对各种风险进行监督，将风险控制在限定的范围内。</w:t>
      </w:r>
    </w:p>
    <w:p>
      <w:pPr>
        <w:pStyle w:val="Style27"/>
        <w:keepNext w:val="0"/>
        <w:keepLines w:val="0"/>
        <w:widowControl w:val="0"/>
        <w:shd w:val="clear" w:color="auto" w:fill="auto"/>
        <w:bidi w:val="0"/>
        <w:spacing w:before="0" w:after="460" w:line="317" w:lineRule="exact"/>
        <w:ind w:left="0" w:right="0" w:firstLine="0"/>
        <w:jc w:val="both"/>
      </w:pPr>
      <w:r>
        <w:rPr>
          <w:color w:val="000000"/>
          <w:spacing w:val="0"/>
          <w:w w:val="100"/>
          <w:position w:val="0"/>
        </w:rPr>
        <w:t>本公司在日常活动中面临各种与金融工具相关的风险，主要包括信用风险、流动风险及市场风险。管理层已审议并批准管理 这些风险的政策，概括如下。</w:t>
      </w:r>
    </w:p>
    <w:p>
      <w:pPr>
        <w:pStyle w:val="Style35"/>
        <w:keepNext w:val="0"/>
        <w:keepLines w:val="0"/>
        <w:widowControl w:val="0"/>
        <w:shd w:val="clear" w:color="auto" w:fill="auto"/>
        <w:tabs>
          <w:tab w:pos="541" w:val="left"/>
        </w:tabs>
        <w:bidi w:val="0"/>
        <w:spacing w:before="0" w:after="340" w:line="240" w:lineRule="auto"/>
        <w:ind w:left="0" w:right="0" w:firstLine="0"/>
        <w:jc w:val="both"/>
      </w:pPr>
      <w:bookmarkStart w:id="1676" w:name="bookmark1676"/>
      <w:bookmarkStart w:id="1677" w:name="bookmark1677"/>
      <w:r>
        <w:rPr>
          <w:color w:val="000000"/>
          <w:spacing w:val="0"/>
          <w:w w:val="100"/>
          <w:position w:val="0"/>
        </w:rPr>
        <w:t>（</w:t>
      </w:r>
      <w:bookmarkEnd w:id="1676"/>
      <w:r>
        <w:rPr>
          <w:color w:val="000000"/>
          <w:spacing w:val="0"/>
          <w:w w:val="100"/>
          <w:position w:val="0"/>
        </w:rPr>
        <w:t>一）</w:t>
        <w:tab/>
        <w:t>信用风险</w:t>
      </w:r>
      <w:bookmarkEnd w:id="1677"/>
    </w:p>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信用风险，是指金融工具的一方不能履行义务，造成另一方发生财务损失的风险。</w:t>
      </w:r>
    </w:p>
    <w:p>
      <w:pPr>
        <w:pStyle w:val="Style27"/>
        <w:keepNext w:val="0"/>
        <w:keepLines w:val="0"/>
        <w:widowControl w:val="0"/>
        <w:shd w:val="clear" w:color="auto" w:fill="auto"/>
        <w:bidi w:val="0"/>
        <w:spacing w:before="0" w:after="460" w:line="317" w:lineRule="exact"/>
        <w:ind w:left="0" w:right="0" w:firstLine="0"/>
        <w:jc w:val="both"/>
      </w:pPr>
      <w:r>
        <w:rPr>
          <w:color w:val="000000"/>
          <w:spacing w:val="0"/>
          <w:w w:val="100"/>
          <w:position w:val="0"/>
        </w:rPr>
        <w:t>本公司的信用风险主要来自银行存款和应收款项。为控制上述相关风险，本公司分别采取了以下措施。</w:t>
      </w:r>
    </w:p>
    <w:p>
      <w:pPr>
        <w:pStyle w:val="Style31"/>
        <w:keepNext/>
        <w:keepLines/>
        <w:widowControl w:val="0"/>
        <w:shd w:val="clear" w:color="auto" w:fill="auto"/>
        <w:tabs>
          <w:tab w:pos="493" w:val="left"/>
        </w:tabs>
        <w:bidi w:val="0"/>
        <w:spacing w:before="0" w:after="340" w:line="240" w:lineRule="auto"/>
        <w:ind w:left="0" w:right="0" w:firstLine="0"/>
        <w:jc w:val="both"/>
      </w:pPr>
      <w:bookmarkStart w:id="1678" w:name="bookmark1678"/>
      <w:bookmarkStart w:id="1679" w:name="bookmark1679"/>
      <w:bookmarkStart w:id="1680" w:name="bookmark1680"/>
      <w:bookmarkStart w:id="1681" w:name="bookmark1681"/>
      <w:r>
        <w:rPr>
          <w:color w:val="000000"/>
          <w:spacing w:val="0"/>
          <w:w w:val="100"/>
          <w:position w:val="0"/>
        </w:rPr>
        <w:t>（</w:t>
      </w:r>
      <w:bookmarkEnd w:id="1680"/>
      <w:r>
        <w:rPr>
          <w:rFonts w:ascii="Times New Roman" w:eastAsia="Times New Roman" w:hAnsi="Times New Roman" w:cs="Times New Roman"/>
          <w:color w:val="000000"/>
          <w:spacing w:val="0"/>
          <w:w w:val="100"/>
          <w:position w:val="0"/>
        </w:rPr>
        <w:t>1</w:t>
      </w:r>
      <w:r>
        <w:rPr>
          <w:color w:val="000000"/>
          <w:spacing w:val="0"/>
          <w:w w:val="100"/>
          <w:position w:val="0"/>
        </w:rPr>
        <w:t>）</w:t>
        <w:tab/>
        <w:t>银行存款</w:t>
      </w:r>
      <w:bookmarkEnd w:id="1678"/>
      <w:bookmarkEnd w:id="1679"/>
      <w:bookmarkEnd w:id="1681"/>
    </w:p>
    <w:p>
      <w:pPr>
        <w:pStyle w:val="Style27"/>
        <w:keepNext w:val="0"/>
        <w:keepLines w:val="0"/>
        <w:widowControl w:val="0"/>
        <w:shd w:val="clear" w:color="auto" w:fill="auto"/>
        <w:bidi w:val="0"/>
        <w:spacing w:before="0" w:after="460" w:line="317" w:lineRule="exact"/>
        <w:ind w:left="0" w:right="0" w:firstLine="0"/>
        <w:jc w:val="both"/>
      </w:pPr>
      <w:r>
        <w:rPr>
          <w:color w:val="000000"/>
          <w:spacing w:val="0"/>
          <w:w w:val="100"/>
          <w:position w:val="0"/>
        </w:rPr>
        <w:t>本公司将银行存款存放于信用评级较高的金融机构，故其信用风险较低。</w:t>
      </w:r>
    </w:p>
    <w:p>
      <w:pPr>
        <w:pStyle w:val="Style31"/>
        <w:keepNext/>
        <w:keepLines/>
        <w:widowControl w:val="0"/>
        <w:shd w:val="clear" w:color="auto" w:fill="auto"/>
        <w:tabs>
          <w:tab w:pos="493" w:val="left"/>
        </w:tabs>
        <w:bidi w:val="0"/>
        <w:spacing w:before="0" w:after="340" w:line="240" w:lineRule="auto"/>
        <w:ind w:left="0" w:right="0" w:firstLine="0"/>
        <w:jc w:val="both"/>
      </w:pPr>
      <w:bookmarkStart w:id="1682" w:name="bookmark1682"/>
      <w:bookmarkStart w:id="1683" w:name="bookmark1683"/>
      <w:bookmarkStart w:id="1684" w:name="bookmark1684"/>
      <w:bookmarkStart w:id="1685" w:name="bookmark1685"/>
      <w:r>
        <w:rPr>
          <w:color w:val="000000"/>
          <w:spacing w:val="0"/>
          <w:w w:val="100"/>
          <w:position w:val="0"/>
        </w:rPr>
        <w:t>（</w:t>
      </w:r>
      <w:bookmarkEnd w:id="1684"/>
      <w:r>
        <w:rPr>
          <w:rFonts w:ascii="Times New Roman" w:eastAsia="Times New Roman" w:hAnsi="Times New Roman" w:cs="Times New Roman"/>
          <w:color w:val="000000"/>
          <w:spacing w:val="0"/>
          <w:w w:val="100"/>
          <w:position w:val="0"/>
        </w:rPr>
        <w:t>2</w:t>
      </w:r>
      <w:r>
        <w:rPr>
          <w:color w:val="000000"/>
          <w:spacing w:val="0"/>
          <w:w w:val="100"/>
          <w:position w:val="0"/>
        </w:rPr>
        <w:t>）</w:t>
        <w:tab/>
        <w:t>应收款项</w:t>
      </w:r>
      <w:bookmarkEnd w:id="1682"/>
      <w:bookmarkEnd w:id="1683"/>
      <w:bookmarkEnd w:id="1685"/>
    </w:p>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本公司持续对采用信用方式交易的客户进行信用评估。根据信用评估结果，本公司选择与经认可的且信用良好的客户进行交 易，并对其应收款项余额进行监控，以确保本公司不会面临重大坏账风险。</w:t>
      </w:r>
    </w:p>
    <w:p>
      <w:pPr>
        <w:pStyle w:val="Style27"/>
        <w:keepNext w:val="0"/>
        <w:keepLines w:val="0"/>
        <w:widowControl w:val="0"/>
        <w:shd w:val="clear" w:color="auto" w:fill="auto"/>
        <w:bidi w:val="0"/>
        <w:spacing w:before="0" w:after="460" w:line="312" w:lineRule="exact"/>
        <w:ind w:left="0" w:right="0" w:firstLine="0"/>
        <w:jc w:val="both"/>
      </w:pPr>
      <w:r>
        <w:rPr>
          <w:color w:val="000000"/>
          <w:spacing w:val="0"/>
          <w:w w:val="100"/>
          <w:position w:val="0"/>
        </w:rPr>
        <w:t>由于本公司的应收账款风险点分布于多个合作方和多个客户，截至</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日，本公司应收账款的</w:t>
      </w:r>
      <w:r>
        <w:rPr>
          <w:rFonts w:ascii="Times New Roman" w:eastAsia="Times New Roman" w:hAnsi="Times New Roman" w:cs="Times New Roman"/>
          <w:color w:val="000000"/>
          <w:spacing w:val="0"/>
          <w:w w:val="100"/>
          <w:position w:val="0"/>
          <w:sz w:val="18"/>
          <w:szCs w:val="18"/>
        </w:rPr>
        <w:t>36.76%（2015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48.30%）</w:t>
      </w:r>
      <w:r>
        <w:rPr>
          <w:color w:val="000000"/>
          <w:spacing w:val="0"/>
          <w:w w:val="100"/>
          <w:position w:val="0"/>
        </w:rPr>
        <w:t>源于余额前五名客户，本公司不存在重大的信用集中风险。</w:t>
      </w:r>
    </w:p>
    <w:p>
      <w:pPr>
        <w:pStyle w:val="Style35"/>
        <w:keepNext w:val="0"/>
        <w:keepLines w:val="0"/>
        <w:widowControl w:val="0"/>
        <w:shd w:val="clear" w:color="auto" w:fill="auto"/>
        <w:tabs>
          <w:tab w:pos="541" w:val="left"/>
        </w:tabs>
        <w:bidi w:val="0"/>
        <w:spacing w:before="0" w:after="340" w:line="240" w:lineRule="auto"/>
        <w:ind w:left="0" w:right="0" w:firstLine="0"/>
        <w:jc w:val="both"/>
      </w:pPr>
      <w:bookmarkStart w:id="1686" w:name="bookmark1686"/>
      <w:bookmarkStart w:id="1687" w:name="bookmark1687"/>
      <w:r>
        <w:rPr>
          <w:color w:val="000000"/>
          <w:spacing w:val="0"/>
          <w:w w:val="100"/>
          <w:position w:val="0"/>
        </w:rPr>
        <w:t>（</w:t>
      </w:r>
      <w:bookmarkEnd w:id="1686"/>
      <w:r>
        <w:rPr>
          <w:color w:val="000000"/>
          <w:spacing w:val="0"/>
          <w:w w:val="100"/>
          <w:position w:val="0"/>
        </w:rPr>
        <w:t>二）</w:t>
        <w:tab/>
        <w:t>流动风险</w:t>
      </w:r>
      <w:bookmarkEnd w:id="1687"/>
    </w:p>
    <w:p>
      <w:pPr>
        <w:pStyle w:val="Style27"/>
        <w:keepNext w:val="0"/>
        <w:keepLines w:val="0"/>
        <w:widowControl w:val="0"/>
        <w:shd w:val="clear" w:color="auto" w:fill="auto"/>
        <w:bidi w:val="0"/>
        <w:spacing w:before="0" w:after="0" w:line="466" w:lineRule="exact"/>
        <w:ind w:left="0" w:right="0" w:firstLine="0"/>
        <w:jc w:val="both"/>
      </w:pPr>
      <w:r>
        <w:rPr>
          <w:color w:val="000000"/>
          <w:spacing w:val="0"/>
          <w:w w:val="100"/>
          <w:position w:val="0"/>
        </w:rPr>
        <w:t>流动风险，是指本公司在履行以交付现金或其他金融资产的方式结算的义务时发生资金短缺的风险。流动风险可能源于无法</w:t>
      </w:r>
    </w:p>
    <w:p>
      <w:pPr>
        <w:pStyle w:val="Style27"/>
        <w:keepNext w:val="0"/>
        <w:keepLines w:val="0"/>
        <w:widowControl w:val="0"/>
        <w:shd w:val="clear" w:color="auto" w:fill="auto"/>
        <w:bidi w:val="0"/>
        <w:spacing w:before="0" w:after="180" w:line="466" w:lineRule="exact"/>
        <w:ind w:left="0" w:right="0" w:firstLine="0"/>
        <w:jc w:val="both"/>
      </w:pPr>
      <w:r>
        <w:rPr>
          <w:color w:val="000000"/>
          <w:spacing w:val="0"/>
          <w:w w:val="100"/>
          <w:position w:val="0"/>
        </w:rPr>
        <w:t>尽快以公允价值售出金融资产；或者源于对方无法偿还其合同债务；或者源于提前到期的债务；或者源于无法产生预期的现 金流量。</w:t>
      </w:r>
    </w:p>
    <w:p>
      <w:pPr>
        <w:pStyle w:val="Style27"/>
        <w:keepNext w:val="0"/>
        <w:keepLines w:val="0"/>
        <w:widowControl w:val="0"/>
        <w:shd w:val="clear" w:color="auto" w:fill="auto"/>
        <w:bidi w:val="0"/>
        <w:spacing w:before="0" w:after="120" w:line="317" w:lineRule="exact"/>
        <w:ind w:left="0" w:right="0" w:firstLine="0"/>
        <w:jc w:val="both"/>
      </w:pPr>
      <w:r>
        <w:rPr>
          <w:color w:val="000000"/>
          <w:spacing w:val="0"/>
          <w:w w:val="100"/>
          <w:position w:val="0"/>
        </w:rPr>
        <w:t>为控制该项风险，本公司综合运用票据结算、银行借款等多种融资手段，并采取长、短期融资方式适当结合，优化融资结构</w:t>
      </w:r>
    </w:p>
    <w:p>
      <w:pPr>
        <w:pStyle w:val="Style27"/>
        <w:keepNext w:val="0"/>
        <w:keepLines w:val="0"/>
        <w:widowControl w:val="0"/>
        <w:shd w:val="clear" w:color="auto" w:fill="auto"/>
        <w:bidi w:val="0"/>
        <w:spacing w:before="0" w:after="180" w:line="317" w:lineRule="exact"/>
        <w:ind w:left="0" w:right="0" w:firstLine="0"/>
        <w:jc w:val="both"/>
      </w:pPr>
      <w:r>
        <w:rPr>
          <w:color w:val="000000"/>
          <w:spacing w:val="0"/>
          <w:w w:val="100"/>
          <w:position w:val="0"/>
        </w:rPr>
        <w:t>的方法，保持融资持续性与灵活性之间的平衡。本公司已从多家商业银行取得银行授信额度以满足营运资金需求和资本开支。</w:t>
      </w:r>
    </w:p>
    <w:p>
      <w:pPr>
        <w:pStyle w:val="Style27"/>
        <w:keepNext w:val="0"/>
        <w:keepLines w:val="0"/>
        <w:widowControl w:val="0"/>
        <w:shd w:val="clear" w:color="auto" w:fill="auto"/>
        <w:bidi w:val="0"/>
        <w:spacing w:before="0" w:after="180" w:line="317" w:lineRule="exact"/>
        <w:ind w:left="0" w:right="0" w:firstLine="0"/>
        <w:jc w:val="both"/>
      </w:pPr>
      <w:r>
        <w:rPr>
          <w:color w:val="000000"/>
          <w:spacing w:val="0"/>
          <w:w w:val="100"/>
          <w:position w:val="0"/>
        </w:rPr>
        <w:t>金融负债按剩余到期日分类</w:t>
      </w:r>
    </w:p>
    <w:p>
      <w:pPr>
        <w:pStyle w:val="Style27"/>
        <w:keepNext w:val="0"/>
        <w:keepLines w:val="0"/>
        <w:widowControl w:val="0"/>
        <w:shd w:val="clear" w:color="auto" w:fill="auto"/>
        <w:bidi w:val="0"/>
        <w:spacing w:before="0" w:after="120" w:line="317" w:lineRule="exact"/>
        <w:ind w:left="0" w:right="480" w:firstLine="0"/>
        <w:jc w:val="right"/>
      </w:pPr>
      <w:r>
        <w:rPr>
          <w:color w:val="000000"/>
          <w:spacing w:val="0"/>
          <w:w w:val="100"/>
          <w:position w:val="0"/>
        </w:rPr>
        <w:t>单位：元</w:t>
      </w:r>
    </w:p>
    <w:tbl>
      <w:tblPr>
        <w:tblOverlap w:val="never"/>
        <w:jc w:val="center"/>
        <w:tblLayout w:type="fixed"/>
      </w:tblPr>
      <w:tblGrid>
        <w:gridCol w:w="2410"/>
        <w:gridCol w:w="7459"/>
      </w:tblGrid>
      <w:tr>
        <w:trPr>
          <w:trHeight w:val="336"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bl>
    <w:tbl>
      <w:tblPr>
        <w:tblOverlap w:val="never"/>
        <w:jc w:val="center"/>
        <w:tblLayout w:type="fixed"/>
      </w:tblPr>
      <w:tblGrid>
        <w:gridCol w:w="2410"/>
        <w:gridCol w:w="1872"/>
        <w:gridCol w:w="1685"/>
        <w:gridCol w:w="1949"/>
        <w:gridCol w:w="1123"/>
        <w:gridCol w:w="830"/>
      </w:tblGrid>
      <w:tr>
        <w:trPr>
          <w:trHeight w:val="63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未折现合同金额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w:t>
            </w:r>
            <w:r>
              <w:rPr>
                <w:color w:val="000000"/>
                <w:spacing w:val="0"/>
                <w:w w:val="100"/>
                <w:position w:val="0"/>
              </w:rPr>
              <w:t>年以内</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1-3</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17"/>
                <w:szCs w:val="17"/>
              </w:rPr>
              <w:t>3</w:t>
            </w:r>
            <w:r>
              <w:rPr>
                <w:color w:val="000000"/>
                <w:spacing w:val="0"/>
                <w:w w:val="100"/>
                <w:position w:val="0"/>
              </w:rPr>
              <w:t>年以 上</w:t>
            </w:r>
          </w:p>
        </w:tc>
      </w:tr>
      <w:tr>
        <w:trPr>
          <w:trHeight w:val="3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短期借款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10,800,000.00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11,142,583.89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11,142,583.89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应付票据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12,648,542.00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12,648,542.00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12,648,542.00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31,638,045.81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31,638,045.81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31,638,045.81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1,478,370.12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1,501,275.81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1,501,275.81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56,564,957.93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56,930,447.51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56,930,447.51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27"/>
        <w:keepNext w:val="0"/>
        <w:keepLines w:val="0"/>
        <w:widowControl w:val="0"/>
        <w:shd w:val="clear" w:color="auto" w:fill="auto"/>
        <w:bidi w:val="0"/>
        <w:spacing w:before="0" w:after="400" w:line="240" w:lineRule="auto"/>
        <w:ind w:left="0" w:right="0" w:firstLine="220"/>
        <w:jc w:val="left"/>
      </w:pPr>
      <w:r>
        <w:rPr>
          <w:color w:val="000000"/>
          <w:spacing w:val="0"/>
          <w:w w:val="100"/>
          <w:position w:val="0"/>
        </w:rPr>
        <w:t>（续上表）</w:t>
      </w:r>
    </w:p>
    <w:tbl>
      <w:tblPr>
        <w:tblOverlap w:val="never"/>
        <w:jc w:val="center"/>
        <w:tblLayout w:type="fixed"/>
      </w:tblPr>
      <w:tblGrid>
        <w:gridCol w:w="2400"/>
        <w:gridCol w:w="1862"/>
        <w:gridCol w:w="1680"/>
        <w:gridCol w:w="1944"/>
        <w:gridCol w:w="1162"/>
        <w:gridCol w:w="821"/>
      </w:tblGrid>
      <w:tr>
        <w:trPr>
          <w:trHeight w:val="326"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5"/>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63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未折现合同金额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w:t>
            </w:r>
            <w:r>
              <w:rPr>
                <w:color w:val="000000"/>
                <w:spacing w:val="0"/>
                <w:w w:val="100"/>
                <w:position w:val="0"/>
              </w:rPr>
              <w:t>年以内</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1-3</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17"/>
                <w:szCs w:val="17"/>
              </w:rPr>
              <w:t>3</w:t>
            </w:r>
            <w:r>
              <w:rPr>
                <w:color w:val="000000"/>
                <w:spacing w:val="0"/>
                <w:w w:val="100"/>
                <w:position w:val="0"/>
              </w:rPr>
              <w:t>年以 上</w:t>
            </w:r>
          </w:p>
        </w:tc>
      </w:tr>
      <w:tr>
        <w:trPr>
          <w:trHeight w:val="3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应付票据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10,179,970.00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10,179,970.00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10,179,970.00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7,876,996.35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7,876,996.35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7,876,996.35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2,842,784.27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3,001,127.88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3,001,127.88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1,478,370.12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1,500,563.94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1,500,563.94</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22,378,120.74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22,558,658.17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21,058,094.23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1,500,563.94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19" w:line="1" w:lineRule="exact"/>
      </w:pPr>
    </w:p>
    <w:p>
      <w:pPr>
        <w:pStyle w:val="Style31"/>
        <w:keepNext/>
        <w:keepLines/>
        <w:widowControl w:val="0"/>
        <w:shd w:val="clear" w:color="auto" w:fill="auto"/>
        <w:bidi w:val="0"/>
        <w:spacing w:before="0" w:after="280" w:line="240" w:lineRule="auto"/>
        <w:ind w:left="0" w:right="0" w:firstLine="0"/>
        <w:jc w:val="both"/>
      </w:pPr>
      <w:bookmarkStart w:id="1688" w:name="bookmark1688"/>
      <w:bookmarkStart w:id="1689" w:name="bookmark1689"/>
      <w:bookmarkStart w:id="1690" w:name="bookmark1690"/>
      <w:bookmarkStart w:id="1691" w:name="bookmark1691"/>
      <w:r>
        <w:rPr>
          <w:color w:val="000000"/>
          <w:spacing w:val="0"/>
          <w:w w:val="100"/>
          <w:position w:val="0"/>
        </w:rPr>
        <w:t>（</w:t>
      </w:r>
      <w:bookmarkEnd w:id="1690"/>
      <w:r>
        <w:rPr>
          <w:color w:val="000000"/>
          <w:spacing w:val="0"/>
          <w:w w:val="100"/>
          <w:position w:val="0"/>
        </w:rPr>
        <w:t>三）市场风险</w:t>
      </w:r>
      <w:bookmarkEnd w:id="1688"/>
      <w:bookmarkEnd w:id="1689"/>
      <w:bookmarkEnd w:id="1691"/>
    </w:p>
    <w:p>
      <w:pPr>
        <w:pStyle w:val="Style27"/>
        <w:keepNext w:val="0"/>
        <w:keepLines w:val="0"/>
        <w:widowControl w:val="0"/>
        <w:shd w:val="clear" w:color="auto" w:fill="auto"/>
        <w:bidi w:val="0"/>
        <w:spacing w:before="0" w:after="540" w:line="470" w:lineRule="exact"/>
        <w:ind w:left="0" w:right="0" w:firstLine="0"/>
        <w:jc w:val="both"/>
      </w:pPr>
      <w:r>
        <w:rPr>
          <w:color w:val="000000"/>
          <w:spacing w:val="0"/>
          <w:w w:val="100"/>
          <w:position w:val="0"/>
        </w:rPr>
        <w:t>市场风险，是指金融工具的公允价值或未来现金流量因市场价格变动而发生波动的风险。市场风险主要包括利率风险和外汇 风险。</w:t>
      </w:r>
    </w:p>
    <w:p>
      <w:pPr>
        <w:pStyle w:val="Style31"/>
        <w:keepNext/>
        <w:keepLines/>
        <w:widowControl w:val="0"/>
        <w:shd w:val="clear" w:color="auto" w:fill="auto"/>
        <w:tabs>
          <w:tab w:pos="493" w:val="left"/>
        </w:tabs>
        <w:bidi w:val="0"/>
        <w:spacing w:before="0" w:after="280" w:line="240" w:lineRule="auto"/>
        <w:ind w:left="0" w:right="0" w:firstLine="0"/>
        <w:jc w:val="both"/>
      </w:pPr>
      <w:bookmarkStart w:id="1692" w:name="bookmark1692"/>
      <w:bookmarkStart w:id="1693" w:name="bookmark1693"/>
      <w:bookmarkStart w:id="1694" w:name="bookmark1694"/>
      <w:bookmarkStart w:id="1695" w:name="bookmark1695"/>
      <w:r>
        <w:rPr>
          <w:color w:val="000000"/>
          <w:spacing w:val="0"/>
          <w:w w:val="100"/>
          <w:position w:val="0"/>
        </w:rPr>
        <w:t>（</w:t>
      </w:r>
      <w:bookmarkEnd w:id="1694"/>
      <w:r>
        <w:rPr>
          <w:rFonts w:ascii="Times New Roman" w:eastAsia="Times New Roman" w:hAnsi="Times New Roman" w:cs="Times New Roman"/>
          <w:color w:val="000000"/>
          <w:spacing w:val="0"/>
          <w:w w:val="100"/>
          <w:position w:val="0"/>
        </w:rPr>
        <w:t>1</w:t>
      </w:r>
      <w:r>
        <w:rPr>
          <w:color w:val="000000"/>
          <w:spacing w:val="0"/>
          <w:w w:val="100"/>
          <w:position w:val="0"/>
        </w:rPr>
        <w:t>）</w:t>
        <w:tab/>
        <w:t>利率风险</w:t>
      </w:r>
      <w:bookmarkEnd w:id="1692"/>
      <w:bookmarkEnd w:id="1693"/>
      <w:bookmarkEnd w:id="1695"/>
    </w:p>
    <w:p>
      <w:pPr>
        <w:pStyle w:val="Style27"/>
        <w:keepNext w:val="0"/>
        <w:keepLines w:val="0"/>
        <w:widowControl w:val="0"/>
        <w:shd w:val="clear" w:color="auto" w:fill="auto"/>
        <w:bidi w:val="0"/>
        <w:spacing w:before="0" w:after="40" w:line="437" w:lineRule="exact"/>
        <w:ind w:left="0" w:right="0" w:firstLine="0"/>
        <w:jc w:val="both"/>
      </w:pPr>
      <w:r>
        <w:rPr>
          <w:color w:val="000000"/>
          <w:spacing w:val="0"/>
          <w:w w:val="100"/>
          <w:position w:val="0"/>
        </w:rPr>
        <w:t>利率风险，是指金融工具的公允价值或未来现金流量因市场利率变动而发生波动的风险。本公司面临的市场利率变动的风险 主要与本公司以浮动利率计息的借款有关。</w:t>
      </w:r>
    </w:p>
    <w:p>
      <w:pPr>
        <w:pStyle w:val="Style27"/>
        <w:keepNext w:val="0"/>
        <w:keepLines w:val="0"/>
        <w:widowControl w:val="0"/>
        <w:shd w:val="clear" w:color="auto" w:fill="auto"/>
        <w:bidi w:val="0"/>
        <w:spacing w:before="0" w:after="540" w:line="475"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日，本公司以同期同档次国家基准利率上浮一定百分比的利率计息的银行借款人民币</w:t>
      </w:r>
      <w:r>
        <w:rPr>
          <w:rFonts w:ascii="Times New Roman" w:eastAsia="Times New Roman" w:hAnsi="Times New Roman" w:cs="Times New Roman"/>
          <w:color w:val="000000"/>
          <w:spacing w:val="0"/>
          <w:w w:val="100"/>
          <w:position w:val="0"/>
          <w:sz w:val="18"/>
          <w:szCs w:val="18"/>
        </w:rPr>
        <w:t>12,278,370.12</w:t>
      </w:r>
      <w:r>
        <w:rPr>
          <w:color w:val="000000"/>
          <w:spacing w:val="0"/>
          <w:w w:val="100"/>
          <w:position w:val="0"/>
        </w:rPr>
        <w:t xml:space="preserve">元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日：人民币</w:t>
      </w:r>
      <w:r>
        <w:rPr>
          <w:rFonts w:ascii="Times New Roman" w:eastAsia="Times New Roman" w:hAnsi="Times New Roman" w:cs="Times New Roman"/>
          <w:color w:val="000000"/>
          <w:spacing w:val="0"/>
          <w:w w:val="100"/>
          <w:position w:val="0"/>
          <w:sz w:val="18"/>
          <w:szCs w:val="18"/>
        </w:rPr>
        <w:t>4,321,154.4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，在其他变量不变的假设下，假定利率变动</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个基准点，不会对本公司的利润总额 和股东权益产生重大的影响。</w:t>
      </w:r>
    </w:p>
    <w:p>
      <w:pPr>
        <w:pStyle w:val="Style31"/>
        <w:keepNext/>
        <w:keepLines/>
        <w:widowControl w:val="0"/>
        <w:shd w:val="clear" w:color="auto" w:fill="auto"/>
        <w:tabs>
          <w:tab w:pos="493" w:val="left"/>
        </w:tabs>
        <w:bidi w:val="0"/>
        <w:spacing w:before="0" w:after="280" w:line="240" w:lineRule="auto"/>
        <w:ind w:left="0" w:right="0" w:firstLine="0"/>
        <w:jc w:val="both"/>
      </w:pPr>
      <w:bookmarkStart w:id="1696" w:name="bookmark1696"/>
      <w:bookmarkStart w:id="1697" w:name="bookmark1697"/>
      <w:bookmarkStart w:id="1698" w:name="bookmark1698"/>
      <w:bookmarkStart w:id="1699" w:name="bookmark1699"/>
      <w:r>
        <w:rPr>
          <w:color w:val="000000"/>
          <w:spacing w:val="0"/>
          <w:w w:val="100"/>
          <w:position w:val="0"/>
        </w:rPr>
        <w:t>（</w:t>
      </w:r>
      <w:bookmarkEnd w:id="1698"/>
      <w:r>
        <w:rPr>
          <w:rFonts w:ascii="Times New Roman" w:eastAsia="Times New Roman" w:hAnsi="Times New Roman" w:cs="Times New Roman"/>
          <w:color w:val="000000"/>
          <w:spacing w:val="0"/>
          <w:w w:val="100"/>
          <w:position w:val="0"/>
        </w:rPr>
        <w:t>2</w:t>
      </w:r>
      <w:r>
        <w:rPr>
          <w:color w:val="000000"/>
          <w:spacing w:val="0"/>
          <w:w w:val="100"/>
          <w:position w:val="0"/>
        </w:rPr>
        <w:t>）</w:t>
        <w:tab/>
        <w:t>外汇风险</w:t>
      </w:r>
      <w:bookmarkEnd w:id="1696"/>
      <w:bookmarkEnd w:id="1697"/>
      <w:bookmarkEnd w:id="1699"/>
    </w:p>
    <w:p>
      <w:pPr>
        <w:pStyle w:val="Style27"/>
        <w:keepNext w:val="0"/>
        <w:keepLines w:val="0"/>
        <w:widowControl w:val="0"/>
        <w:shd w:val="clear" w:color="auto" w:fill="auto"/>
        <w:bidi w:val="0"/>
        <w:spacing w:before="0" w:after="540" w:line="473" w:lineRule="exact"/>
        <w:ind w:left="0" w:right="0" w:firstLine="0"/>
        <w:jc w:val="both"/>
      </w:pPr>
      <w:r>
        <w:rPr>
          <w:color w:val="000000"/>
          <w:spacing w:val="0"/>
          <w:w w:val="100"/>
          <w:position w:val="0"/>
        </w:rPr>
        <w:t xml:space="preserve">外汇风险，是指金融工具的公允价值或未来现金流量因外汇汇率变动而发生波动的风险。本公司面临的汇率变动的风险主要 </w:t>
      </w:r>
      <w:r>
        <w:rPr>
          <w:color w:val="000000"/>
          <w:spacing w:val="0"/>
          <w:w w:val="100"/>
          <w:position w:val="0"/>
        </w:rPr>
        <w:t>与本公司外币货币性资产和负债有关。本公司于中国内地经营，且主要活动以人民币计价。因此，本公司所承担的外汇变动 市场风险不重大。</w:t>
      </w:r>
    </w:p>
    <w:p>
      <w:pPr>
        <w:pStyle w:val="Style23"/>
        <w:keepNext/>
        <w:keepLines/>
        <w:widowControl w:val="0"/>
        <w:shd w:val="clear" w:color="auto" w:fill="auto"/>
        <w:bidi w:val="0"/>
        <w:spacing w:before="0" w:after="540" w:line="240" w:lineRule="auto"/>
        <w:ind w:left="0" w:right="0" w:firstLine="0"/>
        <w:jc w:val="left"/>
      </w:pPr>
      <w:bookmarkStart w:id="1700" w:name="bookmark1700"/>
      <w:bookmarkStart w:id="1701" w:name="bookmark1701"/>
      <w:bookmarkStart w:id="1702" w:name="bookmark1702"/>
      <w:r>
        <w:rPr>
          <w:color w:val="000000"/>
          <w:spacing w:val="0"/>
          <w:w w:val="100"/>
          <w:position w:val="0"/>
          <w:sz w:val="24"/>
          <w:szCs w:val="24"/>
        </w:rPr>
        <w:t>十一、关联方及关联交易</w:t>
      </w:r>
      <w:bookmarkEnd w:id="1700"/>
      <w:bookmarkEnd w:id="1701"/>
      <w:bookmarkEnd w:id="1702"/>
    </w:p>
    <w:p>
      <w:pPr>
        <w:pStyle w:val="Style31"/>
        <w:keepNext/>
        <w:keepLines/>
        <w:widowControl w:val="0"/>
        <w:shd w:val="clear" w:color="auto" w:fill="auto"/>
        <w:tabs>
          <w:tab w:pos="368" w:val="left"/>
        </w:tabs>
        <w:bidi w:val="0"/>
        <w:spacing w:before="0" w:after="260" w:line="240" w:lineRule="auto"/>
        <w:ind w:left="0" w:right="0" w:firstLine="0"/>
        <w:jc w:val="left"/>
      </w:pPr>
      <w:bookmarkStart w:id="1703" w:name="bookmark1703"/>
      <w:bookmarkStart w:id="1704" w:name="bookmark1704"/>
      <w:bookmarkStart w:id="1705" w:name="bookmark1705"/>
      <w:bookmarkStart w:id="1706" w:name="bookmark1706"/>
      <w:r>
        <w:rPr>
          <w:rFonts w:ascii="Times New Roman" w:eastAsia="Times New Roman" w:hAnsi="Times New Roman" w:cs="Times New Roman"/>
          <w:color w:val="000000"/>
          <w:spacing w:val="0"/>
          <w:w w:val="100"/>
          <w:position w:val="0"/>
        </w:rPr>
        <w:t>1</w:t>
      </w:r>
      <w:bookmarkEnd w:id="1705"/>
      <w:r>
        <w:rPr>
          <w:color w:val="000000"/>
          <w:spacing w:val="0"/>
          <w:w w:val="100"/>
          <w:position w:val="0"/>
        </w:rPr>
        <w:t>、</w:t>
        <w:tab/>
        <w:t>本企业的母公司情况</w:t>
      </w:r>
      <w:bookmarkEnd w:id="1703"/>
      <w:bookmarkEnd w:id="1704"/>
      <w:bookmarkEnd w:id="1706"/>
    </w:p>
    <w:p>
      <w:pPr>
        <w:pStyle w:val="Style27"/>
        <w:keepNext w:val="0"/>
        <w:keepLines w:val="0"/>
        <w:widowControl w:val="0"/>
        <w:shd w:val="clear" w:color="auto" w:fill="auto"/>
        <w:bidi w:val="0"/>
        <w:spacing w:before="0" w:after="540" w:line="473" w:lineRule="exact"/>
        <w:ind w:left="0" w:right="0"/>
        <w:jc w:val="both"/>
      </w:pPr>
      <w:r>
        <w:rPr>
          <w:color w:val="000000"/>
          <w:spacing w:val="0"/>
          <w:w w:val="100"/>
          <w:position w:val="0"/>
        </w:rPr>
        <w:t>茅庆江先生直接持有本公司</w:t>
      </w:r>
      <w:r>
        <w:rPr>
          <w:rFonts w:ascii="Times New Roman" w:eastAsia="Times New Roman" w:hAnsi="Times New Roman" w:cs="Times New Roman"/>
          <w:color w:val="000000"/>
          <w:spacing w:val="0"/>
          <w:w w:val="100"/>
          <w:position w:val="0"/>
          <w:sz w:val="18"/>
          <w:szCs w:val="18"/>
        </w:rPr>
        <w:t>38.99%</w:t>
      </w:r>
      <w:r>
        <w:rPr>
          <w:color w:val="000000"/>
          <w:spacing w:val="0"/>
          <w:w w:val="100"/>
          <w:position w:val="0"/>
        </w:rPr>
        <w:t>股权，并通过广州市常森投资咨询有限责任公司和广州市碧天投资咨询有限公司间 接持有本公司</w:t>
      </w:r>
      <w:r>
        <w:rPr>
          <w:rFonts w:ascii="Times New Roman" w:eastAsia="Times New Roman" w:hAnsi="Times New Roman" w:cs="Times New Roman"/>
          <w:color w:val="000000"/>
          <w:spacing w:val="0"/>
          <w:w w:val="100"/>
          <w:position w:val="0"/>
          <w:sz w:val="18"/>
          <w:szCs w:val="18"/>
        </w:rPr>
        <w:t>0.11%</w:t>
      </w:r>
      <w:r>
        <w:rPr>
          <w:color w:val="000000"/>
          <w:spacing w:val="0"/>
          <w:w w:val="100"/>
          <w:position w:val="0"/>
        </w:rPr>
        <w:t>的股权，直接和间接合计持有本公司</w:t>
      </w:r>
      <w:r>
        <w:rPr>
          <w:rFonts w:ascii="Times New Roman" w:eastAsia="Times New Roman" w:hAnsi="Times New Roman" w:cs="Times New Roman"/>
          <w:color w:val="000000"/>
          <w:spacing w:val="0"/>
          <w:w w:val="100"/>
          <w:position w:val="0"/>
          <w:sz w:val="18"/>
          <w:szCs w:val="18"/>
        </w:rPr>
        <w:t>39.10%</w:t>
      </w:r>
      <w:r>
        <w:rPr>
          <w:color w:val="000000"/>
          <w:spacing w:val="0"/>
          <w:w w:val="100"/>
          <w:position w:val="0"/>
        </w:rPr>
        <w:t>的股权，茅庆江先生可以实际支配公司股份表决权超过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认定为本公司控股股东。</w:t>
      </w:r>
    </w:p>
    <w:p>
      <w:pPr>
        <w:pStyle w:val="Style31"/>
        <w:keepNext/>
        <w:keepLines/>
        <w:widowControl w:val="0"/>
        <w:shd w:val="clear" w:color="auto" w:fill="auto"/>
        <w:tabs>
          <w:tab w:pos="378" w:val="left"/>
        </w:tabs>
        <w:bidi w:val="0"/>
        <w:spacing w:before="0" w:after="260" w:line="240" w:lineRule="auto"/>
        <w:ind w:left="0" w:right="0" w:firstLine="0"/>
        <w:jc w:val="both"/>
      </w:pPr>
      <w:bookmarkStart w:id="1707" w:name="bookmark1707"/>
      <w:bookmarkStart w:id="1708" w:name="bookmark1708"/>
      <w:bookmarkStart w:id="1709" w:name="bookmark1709"/>
      <w:bookmarkStart w:id="1710" w:name="bookmark1710"/>
      <w:r>
        <w:rPr>
          <w:rFonts w:ascii="Times New Roman" w:eastAsia="Times New Roman" w:hAnsi="Times New Roman" w:cs="Times New Roman"/>
          <w:color w:val="000000"/>
          <w:spacing w:val="0"/>
          <w:w w:val="100"/>
          <w:position w:val="0"/>
        </w:rPr>
        <w:t>2</w:t>
      </w:r>
      <w:bookmarkEnd w:id="1709"/>
      <w:r>
        <w:rPr>
          <w:color w:val="000000"/>
          <w:spacing w:val="0"/>
          <w:w w:val="100"/>
          <w:position w:val="0"/>
        </w:rPr>
        <w:t>、</w:t>
        <w:tab/>
        <w:t>本企业的子公司情况</w:t>
      </w:r>
      <w:bookmarkEnd w:id="1707"/>
      <w:bookmarkEnd w:id="1708"/>
      <w:bookmarkEnd w:id="1710"/>
    </w:p>
    <w:p>
      <w:pPr>
        <w:pStyle w:val="Style27"/>
        <w:keepNext w:val="0"/>
        <w:keepLines w:val="0"/>
        <w:widowControl w:val="0"/>
        <w:shd w:val="clear" w:color="auto" w:fill="auto"/>
        <w:bidi w:val="0"/>
        <w:spacing w:before="0" w:after="540" w:line="481" w:lineRule="exact"/>
        <w:ind w:left="0" w:right="0" w:firstLine="0"/>
        <w:jc w:val="both"/>
      </w:pPr>
      <w:r>
        <w:rPr>
          <w:color w:val="000000"/>
          <w:spacing w:val="0"/>
          <w:w w:val="100"/>
          <w:position w:val="0"/>
        </w:rPr>
        <w:t>本企业子公司的情况详见附注在其他主体中的权益之说明。</w:t>
      </w:r>
    </w:p>
    <w:p>
      <w:pPr>
        <w:pStyle w:val="Style31"/>
        <w:keepNext/>
        <w:keepLines/>
        <w:widowControl w:val="0"/>
        <w:shd w:val="clear" w:color="auto" w:fill="auto"/>
        <w:tabs>
          <w:tab w:pos="378" w:val="left"/>
        </w:tabs>
        <w:bidi w:val="0"/>
        <w:spacing w:before="0" w:after="400" w:line="240" w:lineRule="auto"/>
        <w:ind w:left="0" w:right="0" w:firstLine="0"/>
        <w:jc w:val="both"/>
      </w:pPr>
      <w:bookmarkStart w:id="1711" w:name="bookmark1711"/>
      <w:bookmarkStart w:id="1712" w:name="bookmark1712"/>
      <w:bookmarkStart w:id="1713" w:name="bookmark1713"/>
      <w:bookmarkStart w:id="1714" w:name="bookmark1714"/>
      <w:r>
        <w:rPr>
          <w:rFonts w:ascii="Times New Roman" w:eastAsia="Times New Roman" w:hAnsi="Times New Roman" w:cs="Times New Roman"/>
          <w:color w:val="000000"/>
          <w:spacing w:val="0"/>
          <w:w w:val="100"/>
          <w:position w:val="0"/>
        </w:rPr>
        <w:t>3</w:t>
      </w:r>
      <w:bookmarkEnd w:id="1713"/>
      <w:r>
        <w:rPr>
          <w:color w:val="000000"/>
          <w:spacing w:val="0"/>
          <w:w w:val="100"/>
          <w:position w:val="0"/>
        </w:rPr>
        <w:t>、</w:t>
        <w:tab/>
        <w:t>其他关联方情况</w:t>
      </w:r>
      <w:bookmarkEnd w:id="1711"/>
      <w:bookmarkEnd w:id="1712"/>
      <w:bookmarkEnd w:id="1714"/>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广东天高矿业股份有限公司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广东天高矿业股份有限公司为浩云科技独立董事王朝曦任职 董事的企业</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河源市紫金天鸥矿业有限公司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河源市紫金天鸥矿业有限公司为浩云科技独立董事王朝曦任 职董事的企业</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赣州市峰山投资开发有限公司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both"/>
            </w:pPr>
            <w:r>
              <w:rPr>
                <w:color w:val="000000"/>
                <w:spacing w:val="0"/>
                <w:w w:val="100"/>
                <w:position w:val="0"/>
              </w:rPr>
              <w:t>赣州市峰山投资开发有限公司为浩云科技独立董事王朝曦任 职董事的企业</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南昌天高环保科技股份有限公司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南昌天高环保科技股份有限公司为浩云科技独立董事王朝曦 任职监事的企业</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广州航天海特系统工程有限公司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广州航天海特系统工程有限公司为浩云科技独立董事王朝曦 任职董事的企业</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广州市宝山贸易有限公司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广州市宝山贸易有限公司为浩云科技独立董事王朝曦任职董 事的企业</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吉水县谊达物资有限责任公司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吉水县谊达物资有限责任公司为浩云科技独立董事王朝曦任 职董事长的企业</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深圳华信资源投资管理股份有限公司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深圳华信资源投资管理股份有限公司为浩云科技独立董事王 朝曦任职董事的企业</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大富时基金管理（深圳）有限公司</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大富时基金管理（深圳）有限公司为浩云科技独立董事王朝 曦任职总经理的企业</w:t>
            </w:r>
          </w:p>
        </w:tc>
      </w:tr>
    </w:tbl>
    <w:tbl>
      <w:tblPr>
        <w:tblOverlap w:val="never"/>
        <w:jc w:val="center"/>
        <w:tblLayout w:type="fixed"/>
      </w:tblPr>
      <w:tblGrid>
        <w:gridCol w:w="4786"/>
        <w:gridCol w:w="4795"/>
      </w:tblGrid>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广州大富时投资有限公司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广州大富时投资有限公司为浩云科技独立董事王朝曦任职合 伙人的企业</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江苏凯伦建材股份有限公司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江苏凯伦建材股份有限公司为浩云科技董事张勇任职董事、 副总经理和董事会秘书的企业</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海博伦（苏州）环境科技股份有限公司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海博伦（苏州）环境科技股份有限公司为浩云科技副总经理、 董秘陈翩任职董事的企业</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广州中瀚法律咨询服务有限公司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广州中瀚法律咨询服务有限公司为浩云科技董事黄洋任职法 定代表人、总经理的企业</w:t>
            </w:r>
          </w:p>
        </w:tc>
      </w:tr>
      <w:tr>
        <w:trPr>
          <w:trHeight w:val="72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广州中瀚专利商标事务所（普通合伙）</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广州中瀚专利商标事务所（普通合伙）为浩云科技董事黄洋 任职执行事务合伙人的企业</w:t>
            </w:r>
          </w:p>
        </w:tc>
      </w:tr>
    </w:tbl>
    <w:p>
      <w:pPr>
        <w:widowControl w:val="0"/>
        <w:spacing w:after="399" w:line="1" w:lineRule="exact"/>
      </w:pPr>
    </w:p>
    <w:p>
      <w:pPr>
        <w:pStyle w:val="Style31"/>
        <w:keepNext/>
        <w:keepLines/>
        <w:widowControl w:val="0"/>
        <w:shd w:val="clear" w:color="auto" w:fill="auto"/>
        <w:bidi w:val="0"/>
        <w:spacing w:before="0" w:line="240" w:lineRule="auto"/>
        <w:ind w:left="0" w:right="0" w:firstLine="0"/>
        <w:jc w:val="both"/>
      </w:pPr>
      <w:bookmarkStart w:id="1715" w:name="bookmark1715"/>
      <w:bookmarkStart w:id="1716" w:name="bookmark1716"/>
      <w:bookmarkStart w:id="1717" w:name="bookmark1717"/>
      <w:bookmarkStart w:id="1718" w:name="bookmark1718"/>
      <w:r>
        <w:rPr>
          <w:rFonts w:ascii="Times New Roman" w:eastAsia="Times New Roman" w:hAnsi="Times New Roman" w:cs="Times New Roman"/>
          <w:color w:val="000000"/>
          <w:spacing w:val="0"/>
          <w:w w:val="100"/>
          <w:position w:val="0"/>
        </w:rPr>
        <w:t>4</w:t>
      </w:r>
      <w:bookmarkEnd w:id="1717"/>
      <w:r>
        <w:rPr>
          <w:color w:val="000000"/>
          <w:spacing w:val="0"/>
          <w:w w:val="100"/>
          <w:position w:val="0"/>
        </w:rPr>
        <w:t>、关联交易情况</w:t>
      </w:r>
      <w:bookmarkEnd w:id="1715"/>
      <w:bookmarkEnd w:id="1716"/>
      <w:bookmarkEnd w:id="1718"/>
    </w:p>
    <w:p>
      <w:pPr>
        <w:pStyle w:val="Style39"/>
        <w:keepNext/>
        <w:keepLines/>
        <w:widowControl w:val="0"/>
        <w:shd w:val="clear" w:color="auto" w:fill="auto"/>
        <w:bidi w:val="0"/>
        <w:spacing w:before="0" w:after="520" w:line="240" w:lineRule="auto"/>
        <w:ind w:left="0" w:right="0" w:firstLine="0"/>
        <w:jc w:val="both"/>
      </w:pPr>
      <w:bookmarkStart w:id="1719" w:name="bookmark1719"/>
      <w:bookmarkStart w:id="1720" w:name="bookmark1720"/>
      <w:bookmarkStart w:id="1721" w:name="bookmark17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）关联租赁情况</w:t>
      </w:r>
      <w:bookmarkEnd w:id="1719"/>
      <w:bookmarkEnd w:id="1720"/>
      <w:bookmarkEnd w:id="1721"/>
    </w:p>
    <w:p>
      <w:pPr>
        <w:pStyle w:val="Style27"/>
        <w:keepNext w:val="0"/>
        <w:keepLines w:val="0"/>
        <w:widowControl w:val="0"/>
        <w:shd w:val="clear" w:color="auto" w:fill="auto"/>
        <w:bidi w:val="0"/>
        <w:spacing w:before="0" w:after="200" w:line="240" w:lineRule="auto"/>
        <w:ind w:left="0" w:right="0" w:firstLine="0"/>
        <w:jc w:val="both"/>
      </w:pPr>
      <w:r>
        <w:rPr>
          <w:color w:val="000000"/>
          <w:spacing w:val="0"/>
          <w:w w:val="100"/>
          <w:position w:val="0"/>
        </w:rPr>
        <w:t>本公司作为承租方：</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茅庆江</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员工宿舍租赁</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112,800.00</w:t>
            </w:r>
          </w:p>
        </w:tc>
      </w:tr>
    </w:tbl>
    <w:p>
      <w:pPr>
        <w:pStyle w:val="Style27"/>
        <w:keepNext w:val="0"/>
        <w:keepLines w:val="0"/>
        <w:widowControl w:val="0"/>
        <w:shd w:val="clear" w:color="auto" w:fill="auto"/>
        <w:bidi w:val="0"/>
        <w:spacing w:before="0" w:after="0" w:line="469" w:lineRule="exact"/>
        <w:ind w:left="0" w:right="0" w:firstLine="0"/>
        <w:jc w:val="both"/>
      </w:pPr>
      <w:r>
        <w:rPr>
          <w:color w:val="000000"/>
          <w:spacing w:val="0"/>
          <w:w w:val="100"/>
          <w:position w:val="0"/>
        </w:rPr>
        <w:t>关联租赁情况说明</w:t>
      </w:r>
    </w:p>
    <w:p>
      <w:pPr>
        <w:pStyle w:val="Style27"/>
        <w:keepNext w:val="0"/>
        <w:keepLines w:val="0"/>
        <w:widowControl w:val="0"/>
        <w:shd w:val="clear" w:color="auto" w:fill="auto"/>
        <w:bidi w:val="0"/>
        <w:spacing w:before="0" w:after="0" w:line="468" w:lineRule="exact"/>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日，茅庆江与公司签订了《广州市房屋租赁合同》，该合同约定茅庆江将其个人名下位于番禺区番禺大道 北</w:t>
      </w:r>
      <w:r>
        <w:rPr>
          <w:rFonts w:ascii="Times New Roman" w:eastAsia="Times New Roman" w:hAnsi="Times New Roman" w:cs="Times New Roman"/>
          <w:color w:val="000000"/>
          <w:spacing w:val="0"/>
          <w:w w:val="100"/>
          <w:position w:val="0"/>
          <w:sz w:val="18"/>
          <w:szCs w:val="18"/>
        </w:rPr>
        <w:t>555</w:t>
      </w:r>
      <w:r>
        <w:rPr>
          <w:color w:val="000000"/>
          <w:spacing w:val="0"/>
          <w:w w:val="100"/>
          <w:position w:val="0"/>
        </w:rPr>
        <w:t>号番禺节能科技园内天安菁华公寓</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1701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1702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1703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1717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1718</w:t>
      </w:r>
      <w:r>
        <w:rPr>
          <w:color w:val="000000"/>
          <w:spacing w:val="0"/>
          <w:w w:val="100"/>
          <w:position w:val="0"/>
        </w:rPr>
        <w:t>号及</w:t>
      </w:r>
      <w:r>
        <w:rPr>
          <w:rFonts w:ascii="Times New Roman" w:eastAsia="Times New Roman" w:hAnsi="Times New Roman" w:cs="Times New Roman"/>
          <w:color w:val="000000"/>
          <w:spacing w:val="0"/>
          <w:w w:val="100"/>
          <w:position w:val="0"/>
          <w:sz w:val="18"/>
          <w:szCs w:val="18"/>
        </w:rPr>
        <w:t>1719</w:t>
      </w:r>
      <w:r>
        <w:rPr>
          <w:color w:val="000000"/>
          <w:spacing w:val="0"/>
          <w:w w:val="100"/>
          <w:position w:val="0"/>
        </w:rPr>
        <w:t>号的房产出租给公 司作为住宅用途使用。租赁期限从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日，租金共计</w:t>
      </w:r>
      <w:r>
        <w:rPr>
          <w:rFonts w:ascii="Times New Roman" w:eastAsia="Times New Roman" w:hAnsi="Times New Roman" w:cs="Times New Roman"/>
          <w:color w:val="000000"/>
          <w:spacing w:val="0"/>
          <w:w w:val="100"/>
          <w:position w:val="0"/>
          <w:sz w:val="18"/>
          <w:szCs w:val="18"/>
        </w:rPr>
        <w:t>9,400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月。</w:t>
      </w:r>
    </w:p>
    <w:p>
      <w:pPr>
        <w:pStyle w:val="Style27"/>
        <w:keepNext w:val="0"/>
        <w:keepLines w:val="0"/>
        <w:widowControl w:val="0"/>
        <w:shd w:val="clear" w:color="auto" w:fill="auto"/>
        <w:bidi w:val="0"/>
        <w:spacing w:before="0" w:after="520" w:line="470"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日，茅庆江与公司签订了《广州市房屋租赁合同》，该合同约定茅庆江将其个人名下位于番禺区番禺大道北</w:t>
      </w:r>
      <w:r>
        <w:rPr>
          <w:rFonts w:ascii="Times New Roman" w:eastAsia="Times New Roman" w:hAnsi="Times New Roman" w:cs="Times New Roman"/>
          <w:color w:val="000000"/>
          <w:spacing w:val="0"/>
          <w:w w:val="100"/>
          <w:position w:val="0"/>
          <w:sz w:val="18"/>
          <w:szCs w:val="18"/>
        </w:rPr>
        <w:t xml:space="preserve">555 </w:t>
      </w:r>
      <w:r>
        <w:rPr>
          <w:color w:val="000000"/>
          <w:spacing w:val="0"/>
          <w:w w:val="100"/>
          <w:position w:val="0"/>
        </w:rPr>
        <w:t>号番禺节能科技园内天安菁华公寓</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1701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1702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1703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1717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1718</w:t>
      </w:r>
      <w:r>
        <w:rPr>
          <w:color w:val="000000"/>
          <w:spacing w:val="0"/>
          <w:w w:val="100"/>
          <w:position w:val="0"/>
        </w:rPr>
        <w:t>号及</w:t>
      </w:r>
      <w:r>
        <w:rPr>
          <w:rFonts w:ascii="Times New Roman" w:eastAsia="Times New Roman" w:hAnsi="Times New Roman" w:cs="Times New Roman"/>
          <w:color w:val="000000"/>
          <w:spacing w:val="0"/>
          <w:w w:val="100"/>
          <w:position w:val="0"/>
          <w:sz w:val="18"/>
          <w:szCs w:val="18"/>
        </w:rPr>
        <w:t>1719</w:t>
      </w:r>
      <w:r>
        <w:rPr>
          <w:color w:val="000000"/>
          <w:spacing w:val="0"/>
          <w:w w:val="100"/>
          <w:position w:val="0"/>
        </w:rPr>
        <w:t>号的房产出租给公司作为住宅用途 使用。租赁期限从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日，租金共计</w:t>
      </w:r>
      <w:r>
        <w:rPr>
          <w:rFonts w:ascii="Times New Roman" w:eastAsia="Times New Roman" w:hAnsi="Times New Roman" w:cs="Times New Roman"/>
          <w:color w:val="000000"/>
          <w:spacing w:val="0"/>
          <w:w w:val="100"/>
          <w:position w:val="0"/>
          <w:sz w:val="18"/>
          <w:szCs w:val="18"/>
        </w:rPr>
        <w:t>9,400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月。</w:t>
      </w:r>
    </w:p>
    <w:p>
      <w:pPr>
        <w:pStyle w:val="Style39"/>
        <w:keepNext/>
        <w:keepLines/>
        <w:widowControl w:val="0"/>
        <w:shd w:val="clear" w:color="auto" w:fill="auto"/>
        <w:bidi w:val="0"/>
        <w:spacing w:before="0" w:line="240" w:lineRule="auto"/>
        <w:ind w:left="0" w:right="0" w:firstLine="0"/>
        <w:jc w:val="both"/>
      </w:pPr>
      <w:bookmarkStart w:id="1722" w:name="bookmark1722"/>
      <w:bookmarkStart w:id="1723" w:name="bookmark1723"/>
      <w:bookmarkStart w:id="1724" w:name="bookmark172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）关联担保情况</w:t>
      </w:r>
      <w:bookmarkEnd w:id="1722"/>
      <w:bookmarkEnd w:id="1723"/>
      <w:bookmarkEnd w:id="1724"/>
    </w:p>
    <w:p>
      <w:pPr>
        <w:pStyle w:val="Style27"/>
        <w:keepNext w:val="0"/>
        <w:keepLines w:val="0"/>
        <w:widowControl w:val="0"/>
        <w:shd w:val="clear" w:color="auto" w:fill="auto"/>
        <w:bidi w:val="0"/>
        <w:spacing w:before="0" w:after="200" w:line="469" w:lineRule="exact"/>
        <w:ind w:left="0" w:right="0" w:firstLine="0"/>
        <w:jc w:val="both"/>
      </w:pPr>
      <w:r>
        <w:rPr>
          <w:color w:val="000000"/>
          <w:spacing w:val="0"/>
          <w:w w:val="100"/>
          <w:position w:val="0"/>
        </w:rPr>
        <w:t>本公司作为被担保方</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0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茅庆江、雷洪文</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pStyle w:val="Style27"/>
        <w:keepNext w:val="0"/>
        <w:keepLines w:val="0"/>
        <w:widowControl w:val="0"/>
        <w:numPr>
          <w:ilvl w:val="0"/>
          <w:numId w:val="61"/>
        </w:numPr>
        <w:shd w:val="clear" w:color="auto" w:fill="auto"/>
        <w:tabs>
          <w:tab w:pos="373" w:val="left"/>
        </w:tabs>
        <w:bidi w:val="0"/>
        <w:spacing w:before="0" w:after="0" w:line="470" w:lineRule="exact"/>
        <w:ind w:left="0" w:right="0" w:firstLine="0"/>
        <w:jc w:val="left"/>
      </w:pPr>
      <w:bookmarkStart w:id="1725" w:name="bookmark1725"/>
      <w:bookmarkEnd w:id="1725"/>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日，茅庆江与中国银行广州番禺支行签订了《最高额保证合同》（编号为</w:t>
      </w:r>
      <w:r>
        <w:rPr>
          <w:rFonts w:ascii="Times New Roman" w:eastAsia="Times New Roman" w:hAnsi="Times New Roman" w:cs="Times New Roman"/>
          <w:color w:val="000000"/>
          <w:spacing w:val="0"/>
          <w:w w:val="100"/>
          <w:position w:val="0"/>
          <w:sz w:val="18"/>
          <w:szCs w:val="18"/>
        </w:rPr>
        <w:t>GBZ476780120140251</w:t>
      </w:r>
      <w:r>
        <w:rPr>
          <w:color w:val="000000"/>
          <w:spacing w:val="0"/>
          <w:w w:val="100"/>
          <w:position w:val="0"/>
        </w:rPr>
        <w:t>）</w:t>
      </w:r>
      <w:r>
        <w:rPr>
          <w:color w:val="000000"/>
          <w:spacing w:val="0"/>
          <w:w w:val="100"/>
          <w:position w:val="0"/>
        </w:rPr>
        <w:t>,约定茅庆 江为本公司向中国银行广州番禺支行申请银行授信项下借款提供担保，担保的最高债权额为</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万元，担保的主债权发生 期间为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2 017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日，担保方式为连带责任保证。</w:t>
      </w:r>
    </w:p>
    <w:p>
      <w:pPr>
        <w:pStyle w:val="Style27"/>
        <w:keepNext w:val="0"/>
        <w:keepLines w:val="0"/>
        <w:widowControl w:val="0"/>
        <w:numPr>
          <w:ilvl w:val="0"/>
          <w:numId w:val="61"/>
        </w:numPr>
        <w:shd w:val="clear" w:color="auto" w:fill="auto"/>
        <w:tabs>
          <w:tab w:pos="373" w:val="left"/>
        </w:tabs>
        <w:bidi w:val="0"/>
        <w:spacing w:before="0" w:after="520" w:line="468" w:lineRule="exact"/>
        <w:ind w:left="0" w:right="0" w:firstLine="0"/>
        <w:jc w:val="left"/>
      </w:pPr>
      <w:bookmarkStart w:id="1726" w:name="bookmark1726"/>
      <w:bookmarkEnd w:id="1726"/>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日，雷洪文与中国银行广州番禺支行签订了《最高额保证合同》（编号为</w:t>
      </w:r>
      <w:r>
        <w:rPr>
          <w:rFonts w:ascii="Times New Roman" w:eastAsia="Times New Roman" w:hAnsi="Times New Roman" w:cs="Times New Roman"/>
          <w:color w:val="000000"/>
          <w:spacing w:val="0"/>
          <w:w w:val="100"/>
          <w:position w:val="0"/>
          <w:sz w:val="18"/>
          <w:szCs w:val="18"/>
        </w:rPr>
        <w:t>GBZ47780120140252</w:t>
      </w:r>
      <w:r>
        <w:rPr>
          <w:color w:val="000000"/>
          <w:spacing w:val="0"/>
          <w:w w:val="100"/>
          <w:position w:val="0"/>
        </w:rPr>
        <w:t>）</w:t>
      </w:r>
      <w:r>
        <w:rPr>
          <w:color w:val="000000"/>
          <w:spacing w:val="0"/>
          <w:w w:val="100"/>
          <w:position w:val="0"/>
        </w:rPr>
        <w:t>，约定雷洪 文为本公司向中国银行广州番禺支行申请银行授信项下借款提供担保，担保的最高债权额为</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万元，担保的主债权发生 期间为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2 017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日，担保方式为连带责任保证。</w:t>
      </w:r>
    </w:p>
    <w:p>
      <w:pPr>
        <w:pStyle w:val="Style39"/>
        <w:keepNext/>
        <w:keepLines/>
        <w:widowControl w:val="0"/>
        <w:shd w:val="clear" w:color="auto" w:fill="auto"/>
        <w:bidi w:val="0"/>
        <w:spacing w:before="0" w:after="460" w:line="240" w:lineRule="auto"/>
        <w:ind w:left="0" w:right="0" w:firstLine="0"/>
        <w:jc w:val="left"/>
      </w:pPr>
      <w:bookmarkStart w:id="1727" w:name="bookmark1727"/>
      <w:bookmarkStart w:id="1728" w:name="bookmark1728"/>
      <w:bookmarkStart w:id="1729" w:name="bookmark1729"/>
      <w:bookmarkStart w:id="1730" w:name="bookmark1730"/>
      <w:r>
        <w:rPr>
          <w:color w:val="000000"/>
          <w:spacing w:val="0"/>
          <w:w w:val="100"/>
          <w:position w:val="0"/>
        </w:rPr>
        <w:t>（</w:t>
      </w:r>
      <w:bookmarkEnd w:id="1729"/>
      <w:r>
        <w:rPr>
          <w:rFonts w:ascii="Times New Roman" w:eastAsia="Times New Roman" w:hAnsi="Times New Roman" w:cs="Times New Roman"/>
          <w:color w:val="000000"/>
          <w:spacing w:val="0"/>
          <w:w w:val="100"/>
          <w:position w:val="0"/>
        </w:rPr>
        <w:t>3</w:t>
      </w:r>
      <w:r>
        <w:rPr>
          <w:color w:val="000000"/>
          <w:spacing w:val="0"/>
          <w:w w:val="100"/>
          <w:position w:val="0"/>
        </w:rPr>
        <w:t>）关键管理人员报酬</w:t>
      </w:r>
      <w:bookmarkEnd w:id="1727"/>
      <w:bookmarkEnd w:id="1728"/>
      <w:bookmarkEnd w:id="173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3,818,660.50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3,875,887.50</w:t>
            </w:r>
          </w:p>
        </w:tc>
      </w:tr>
    </w:tbl>
    <w:p>
      <w:pPr>
        <w:widowControl w:val="0"/>
        <w:spacing w:after="379" w:line="1" w:lineRule="exact"/>
      </w:pPr>
    </w:p>
    <w:p>
      <w:pPr>
        <w:pStyle w:val="Style23"/>
        <w:keepNext/>
        <w:keepLines/>
        <w:widowControl w:val="0"/>
        <w:shd w:val="clear" w:color="auto" w:fill="auto"/>
        <w:bidi w:val="0"/>
        <w:spacing w:before="0" w:line="240" w:lineRule="auto"/>
        <w:ind w:left="0" w:right="0" w:firstLine="0"/>
        <w:jc w:val="left"/>
      </w:pPr>
      <w:bookmarkStart w:id="1731" w:name="bookmark1731"/>
      <w:bookmarkStart w:id="1732" w:name="bookmark1732"/>
      <w:bookmarkStart w:id="1733" w:name="bookmark1733"/>
      <w:r>
        <w:rPr>
          <w:color w:val="000000"/>
          <w:spacing w:val="0"/>
          <w:w w:val="100"/>
          <w:position w:val="0"/>
          <w:sz w:val="24"/>
          <w:szCs w:val="24"/>
        </w:rPr>
        <w:t>十二、股份支付</w:t>
      </w:r>
      <w:bookmarkEnd w:id="1731"/>
      <w:bookmarkEnd w:id="1732"/>
      <w:bookmarkEnd w:id="1733"/>
    </w:p>
    <w:p>
      <w:pPr>
        <w:pStyle w:val="Style31"/>
        <w:keepNext/>
        <w:keepLines/>
        <w:widowControl w:val="0"/>
        <w:shd w:val="clear" w:color="auto" w:fill="auto"/>
        <w:bidi w:val="0"/>
        <w:spacing w:before="0" w:line="240" w:lineRule="auto"/>
        <w:ind w:left="0" w:right="0" w:firstLine="0"/>
        <w:jc w:val="left"/>
      </w:pPr>
      <w:bookmarkStart w:id="1734" w:name="bookmark1734"/>
      <w:bookmarkStart w:id="1735" w:name="bookmark1735"/>
      <w:bookmarkStart w:id="1736" w:name="bookmark1736"/>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734"/>
      <w:bookmarkEnd w:id="1735"/>
      <w:bookmarkEnd w:id="1736"/>
    </w:p>
    <w:p>
      <w:pPr>
        <w:pStyle w:val="Style27"/>
        <w:keepNext w:val="0"/>
        <w:keepLines w:val="0"/>
        <w:widowControl w:val="0"/>
        <w:shd w:val="clear" w:color="auto" w:fill="auto"/>
        <w:bidi w:val="0"/>
        <w:spacing w:before="0" w:after="20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5458"/>
        <w:gridCol w:w="4123"/>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1,397,424.31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682,022.00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tabs>
                <w:tab w:pos="2064" w:val="left"/>
              </w:tabs>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11.12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个月</w:t>
              <w:tab/>
            </w:r>
            <w:r>
              <w:rPr>
                <w:rFonts w:ascii="Times New Roman" w:eastAsia="Times New Roman" w:hAnsi="Times New Roman" w:cs="Times New Roman"/>
                <w:color w:val="000000"/>
                <w:spacing w:val="0"/>
                <w:w w:val="100"/>
                <w:position w:val="0"/>
                <w:sz w:val="18"/>
                <w:szCs w:val="18"/>
              </w:rPr>
              <w:t>13.60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个月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15.14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个月</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79" w:line="1" w:lineRule="exact"/>
      </w:pPr>
    </w:p>
    <w:p>
      <w:pPr>
        <w:pStyle w:val="Style31"/>
        <w:keepNext/>
        <w:keepLines/>
        <w:widowControl w:val="0"/>
        <w:shd w:val="clear" w:color="auto" w:fill="auto"/>
        <w:bidi w:val="0"/>
        <w:spacing w:before="0" w:line="240" w:lineRule="auto"/>
        <w:ind w:left="0" w:right="0" w:firstLine="0"/>
        <w:jc w:val="left"/>
      </w:pPr>
      <w:bookmarkStart w:id="1737" w:name="bookmark1737"/>
      <w:bookmarkStart w:id="1738" w:name="bookmark1738"/>
      <w:bookmarkStart w:id="1739" w:name="bookmark1739"/>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737"/>
      <w:bookmarkEnd w:id="1738"/>
      <w:bookmarkEnd w:id="1739"/>
    </w:p>
    <w:p>
      <w:pPr>
        <w:pStyle w:val="Style27"/>
        <w:keepNext w:val="0"/>
        <w:keepLines w:val="0"/>
        <w:widowControl w:val="0"/>
        <w:shd w:val="clear" w:color="auto" w:fill="auto"/>
        <w:bidi w:val="0"/>
        <w:spacing w:before="0" w:after="20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987"/>
        <w:gridCol w:w="4594"/>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布莱克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斯科尔斯期权定价模型（</w:t>
            </w:r>
            <w:r>
              <w:rPr>
                <w:rFonts w:ascii="Times New Roman" w:eastAsia="Times New Roman" w:hAnsi="Times New Roman" w:cs="Times New Roman"/>
                <w:color w:val="000000"/>
                <w:spacing w:val="0"/>
                <w:w w:val="100"/>
                <w:position w:val="0"/>
                <w:sz w:val="18"/>
                <w:szCs w:val="18"/>
              </w:rPr>
              <w:t>B-S</w:t>
            </w:r>
            <w:r>
              <w:rPr>
                <w:color w:val="000000"/>
                <w:spacing w:val="0"/>
                <w:w w:val="100"/>
                <w:position w:val="0"/>
              </w:rPr>
              <w:t>模型）</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公司根据在职激励对象对应的权益工具、公司业绩以及对 未来年度公司业绩的预测进行确定</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6,601,520.00</w:t>
            </w:r>
          </w:p>
        </w:tc>
      </w:tr>
    </w:tbl>
    <w:tbl>
      <w:tblPr>
        <w:tblOverlap w:val="never"/>
        <w:jc w:val="center"/>
        <w:tblLayout w:type="fixed"/>
      </w:tblPr>
      <w:tblGrid>
        <w:gridCol w:w="4987"/>
        <w:gridCol w:w="4594"/>
      </w:tblGrid>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9,733,300.00</w:t>
            </w:r>
          </w:p>
        </w:tc>
      </w:tr>
    </w:tbl>
    <w:p>
      <w:pPr>
        <w:widowControl w:val="0"/>
        <w:spacing w:after="399" w:line="1" w:lineRule="exact"/>
      </w:pPr>
    </w:p>
    <w:p>
      <w:pPr>
        <w:pStyle w:val="Style31"/>
        <w:keepNext/>
        <w:keepLines/>
        <w:widowControl w:val="0"/>
        <w:shd w:val="clear" w:color="auto" w:fill="auto"/>
        <w:tabs>
          <w:tab w:pos="378" w:val="left"/>
        </w:tabs>
        <w:bidi w:val="0"/>
        <w:spacing w:before="0" w:after="260" w:line="240" w:lineRule="auto"/>
        <w:ind w:left="0" w:right="0" w:firstLine="0"/>
        <w:jc w:val="left"/>
      </w:pPr>
      <w:bookmarkStart w:id="1740" w:name="bookmark1740"/>
      <w:bookmarkStart w:id="1741" w:name="bookmark1741"/>
      <w:bookmarkStart w:id="1742" w:name="bookmark1742"/>
      <w:bookmarkStart w:id="1743" w:name="bookmark1743"/>
      <w:r>
        <w:rPr>
          <w:rFonts w:ascii="Times New Roman" w:eastAsia="Times New Roman" w:hAnsi="Times New Roman" w:cs="Times New Roman"/>
          <w:color w:val="000000"/>
          <w:spacing w:val="0"/>
          <w:w w:val="100"/>
          <w:position w:val="0"/>
        </w:rPr>
        <w:t>3</w:t>
      </w:r>
      <w:bookmarkEnd w:id="1742"/>
      <w:r>
        <w:rPr>
          <w:color w:val="000000"/>
          <w:spacing w:val="0"/>
          <w:w w:val="100"/>
          <w:position w:val="0"/>
        </w:rPr>
        <w:t>、</w:t>
        <w:tab/>
        <w:t>以现金结算的股份支付情况</w:t>
      </w:r>
      <w:bookmarkEnd w:id="1740"/>
      <w:bookmarkEnd w:id="1741"/>
      <w:bookmarkEnd w:id="1743"/>
    </w:p>
    <w:p>
      <w:pPr>
        <w:pStyle w:val="Style27"/>
        <w:keepNext w:val="0"/>
        <w:keepLines w:val="0"/>
        <w:widowControl w:val="0"/>
        <w:shd w:val="clear" w:color="auto" w:fill="auto"/>
        <w:bidi w:val="0"/>
        <w:spacing w:before="0" w:after="520" w:line="468"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260" w:line="240" w:lineRule="auto"/>
        <w:ind w:left="0" w:right="0" w:firstLine="0"/>
        <w:jc w:val="left"/>
      </w:pPr>
      <w:bookmarkStart w:id="1744" w:name="bookmark1744"/>
      <w:bookmarkStart w:id="1745" w:name="bookmark1745"/>
      <w:bookmarkStart w:id="1746" w:name="bookmark1746"/>
      <w:bookmarkStart w:id="1747" w:name="bookmark1747"/>
      <w:r>
        <w:rPr>
          <w:rFonts w:ascii="Times New Roman" w:eastAsia="Times New Roman" w:hAnsi="Times New Roman" w:cs="Times New Roman"/>
          <w:color w:val="000000"/>
          <w:spacing w:val="0"/>
          <w:w w:val="100"/>
          <w:position w:val="0"/>
        </w:rPr>
        <w:t>4</w:t>
      </w:r>
      <w:bookmarkEnd w:id="1746"/>
      <w:r>
        <w:rPr>
          <w:color w:val="000000"/>
          <w:spacing w:val="0"/>
          <w:w w:val="100"/>
          <w:position w:val="0"/>
        </w:rPr>
        <w:t>、</w:t>
        <w:tab/>
        <w:t>股份支付的修改、终止情况</w:t>
      </w:r>
      <w:bookmarkEnd w:id="1744"/>
      <w:bookmarkEnd w:id="1745"/>
      <w:bookmarkEnd w:id="1747"/>
    </w:p>
    <w:p>
      <w:pPr>
        <w:pStyle w:val="Style27"/>
        <w:keepNext w:val="0"/>
        <w:keepLines w:val="0"/>
        <w:widowControl w:val="0"/>
        <w:shd w:val="clear" w:color="auto" w:fill="auto"/>
        <w:bidi w:val="0"/>
        <w:spacing w:before="0" w:after="520" w:line="468" w:lineRule="exact"/>
        <w:ind w:left="0" w:right="0" w:firstLine="0"/>
        <w:jc w:val="left"/>
      </w:pPr>
      <w:r>
        <w:rPr>
          <w:color w:val="000000"/>
          <w:spacing w:val="0"/>
          <w:w w:val="100"/>
          <w:position w:val="0"/>
        </w:rPr>
        <w:t>无</w:t>
      </w:r>
    </w:p>
    <w:p>
      <w:pPr>
        <w:pStyle w:val="Style23"/>
        <w:keepNext/>
        <w:keepLines/>
        <w:widowControl w:val="0"/>
        <w:shd w:val="clear" w:color="auto" w:fill="auto"/>
        <w:bidi w:val="0"/>
        <w:spacing w:before="0" w:line="240" w:lineRule="auto"/>
        <w:ind w:left="0" w:right="0" w:firstLine="0"/>
        <w:jc w:val="left"/>
      </w:pPr>
      <w:bookmarkStart w:id="1748" w:name="bookmark1748"/>
      <w:bookmarkStart w:id="1749" w:name="bookmark1749"/>
      <w:bookmarkStart w:id="1750" w:name="bookmark1750"/>
      <w:r>
        <w:rPr>
          <w:color w:val="000000"/>
          <w:spacing w:val="0"/>
          <w:w w:val="100"/>
          <w:position w:val="0"/>
          <w:sz w:val="24"/>
          <w:szCs w:val="24"/>
        </w:rPr>
        <w:t>十三、承诺及或有事项</w:t>
      </w:r>
      <w:bookmarkEnd w:id="1748"/>
      <w:bookmarkEnd w:id="1749"/>
      <w:bookmarkEnd w:id="1750"/>
    </w:p>
    <w:p>
      <w:pPr>
        <w:pStyle w:val="Style31"/>
        <w:keepNext/>
        <w:keepLines/>
        <w:widowControl w:val="0"/>
        <w:shd w:val="clear" w:color="auto" w:fill="auto"/>
        <w:tabs>
          <w:tab w:pos="368" w:val="left"/>
        </w:tabs>
        <w:bidi w:val="0"/>
        <w:spacing w:before="0" w:after="260" w:line="240" w:lineRule="auto"/>
        <w:ind w:left="0" w:right="0" w:firstLine="0"/>
        <w:jc w:val="left"/>
      </w:pPr>
      <w:bookmarkStart w:id="1751" w:name="bookmark1751"/>
      <w:bookmarkStart w:id="1752" w:name="bookmark1752"/>
      <w:bookmarkStart w:id="1753" w:name="bookmark1753"/>
      <w:bookmarkStart w:id="1754" w:name="bookmark1754"/>
      <w:r>
        <w:rPr>
          <w:rFonts w:ascii="Times New Roman" w:eastAsia="Times New Roman" w:hAnsi="Times New Roman" w:cs="Times New Roman"/>
          <w:color w:val="000000"/>
          <w:spacing w:val="0"/>
          <w:w w:val="100"/>
          <w:position w:val="0"/>
        </w:rPr>
        <w:t>1</w:t>
      </w:r>
      <w:bookmarkEnd w:id="1753"/>
      <w:r>
        <w:rPr>
          <w:color w:val="000000"/>
          <w:spacing w:val="0"/>
          <w:w w:val="100"/>
          <w:position w:val="0"/>
        </w:rPr>
        <w:t>、</w:t>
        <w:tab/>
        <w:t>重要承诺事项</w:t>
      </w:r>
      <w:bookmarkEnd w:id="1751"/>
      <w:bookmarkEnd w:id="1752"/>
      <w:bookmarkEnd w:id="1754"/>
    </w:p>
    <w:p>
      <w:pPr>
        <w:pStyle w:val="Style27"/>
        <w:keepNext w:val="0"/>
        <w:keepLines w:val="0"/>
        <w:widowControl w:val="0"/>
        <w:shd w:val="clear" w:color="auto" w:fill="auto"/>
        <w:bidi w:val="0"/>
        <w:spacing w:before="0" w:after="0" w:line="468" w:lineRule="exact"/>
        <w:ind w:left="0" w:right="0" w:firstLine="0"/>
        <w:jc w:val="left"/>
      </w:pPr>
      <w:r>
        <w:rPr>
          <w:color w:val="000000"/>
          <w:spacing w:val="0"/>
          <w:w w:val="100"/>
          <w:position w:val="0"/>
        </w:rPr>
        <w:t>资产负债表日存在的重要承诺</w:t>
      </w:r>
    </w:p>
    <w:p>
      <w:pPr>
        <w:pStyle w:val="Style27"/>
        <w:keepNext w:val="0"/>
        <w:keepLines w:val="0"/>
        <w:widowControl w:val="0"/>
        <w:shd w:val="clear" w:color="auto" w:fill="auto"/>
        <w:bidi w:val="0"/>
        <w:spacing w:before="0" w:after="0" w:line="468" w:lineRule="exact"/>
        <w:ind w:left="0" w:right="0" w:firstLine="0"/>
        <w:jc w:val="left"/>
      </w:pPr>
      <w:r>
        <w:rPr>
          <w:color w:val="000000"/>
          <w:spacing w:val="0"/>
          <w:w w:val="100"/>
          <w:position w:val="0"/>
        </w:rPr>
        <w:t>已签订的正在或准备履行的租赁合同及财务影响</w:t>
      </w:r>
    </w:p>
    <w:p>
      <w:pPr>
        <w:pStyle w:val="Style27"/>
        <w:keepNext w:val="0"/>
        <w:keepLines w:val="0"/>
        <w:widowControl w:val="0"/>
        <w:shd w:val="clear" w:color="auto" w:fill="auto"/>
        <w:bidi w:val="0"/>
        <w:spacing w:before="0" w:after="520" w:line="466" w:lineRule="exact"/>
        <w:ind w:left="0" w:right="0" w:firstLine="0"/>
        <w:jc w:val="left"/>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日与广州市姿姐奴时装有限公司签定《租赁合同》,租赁该公司位于广州市番禺区</w:t>
      </w:r>
      <w:r>
        <w:rPr>
          <w:rFonts w:ascii="Times New Roman" w:eastAsia="Times New Roman" w:hAnsi="Times New Roman" w:cs="Times New Roman"/>
          <w:color w:val="000000"/>
          <w:spacing w:val="0"/>
          <w:w w:val="100"/>
          <w:position w:val="0"/>
          <w:sz w:val="18"/>
          <w:szCs w:val="18"/>
        </w:rPr>
        <w:t>2489</w:t>
      </w:r>
      <w:r>
        <w:rPr>
          <w:color w:val="000000"/>
          <w:spacing w:val="0"/>
          <w:w w:val="100"/>
          <w:position w:val="0"/>
        </w:rPr>
        <w:t>平方米厂房物业， 租赁期限为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日。其中，</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日，物业月租金为</w:t>
      </w:r>
      <w:r>
        <w:rPr>
          <w:rFonts w:ascii="Times New Roman" w:eastAsia="Times New Roman" w:hAnsi="Times New Roman" w:cs="Times New Roman"/>
          <w:color w:val="000000"/>
          <w:spacing w:val="0"/>
          <w:w w:val="100"/>
          <w:position w:val="0"/>
          <w:sz w:val="18"/>
          <w:szCs w:val="18"/>
        </w:rPr>
        <w:t>44,709.9</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w:t>
      </w:r>
    </w:p>
    <w:p>
      <w:pPr>
        <w:pStyle w:val="Style31"/>
        <w:keepNext/>
        <w:keepLines/>
        <w:widowControl w:val="0"/>
        <w:shd w:val="clear" w:color="auto" w:fill="auto"/>
        <w:tabs>
          <w:tab w:pos="378" w:val="left"/>
        </w:tabs>
        <w:bidi w:val="0"/>
        <w:spacing w:before="0" w:line="240" w:lineRule="auto"/>
        <w:ind w:left="0" w:right="0" w:firstLine="0"/>
        <w:jc w:val="left"/>
      </w:pPr>
      <w:bookmarkStart w:id="1755" w:name="bookmark1755"/>
      <w:bookmarkStart w:id="1756" w:name="bookmark1756"/>
      <w:bookmarkStart w:id="1757" w:name="bookmark1757"/>
      <w:bookmarkStart w:id="1758" w:name="bookmark1758"/>
      <w:r>
        <w:rPr>
          <w:rFonts w:ascii="Times New Roman" w:eastAsia="Times New Roman" w:hAnsi="Times New Roman" w:cs="Times New Roman"/>
          <w:color w:val="000000"/>
          <w:spacing w:val="0"/>
          <w:w w:val="100"/>
          <w:position w:val="0"/>
        </w:rPr>
        <w:t>2</w:t>
      </w:r>
      <w:bookmarkEnd w:id="1757"/>
      <w:r>
        <w:rPr>
          <w:color w:val="000000"/>
          <w:spacing w:val="0"/>
          <w:w w:val="100"/>
          <w:position w:val="0"/>
        </w:rPr>
        <w:t>、</w:t>
        <w:tab/>
        <w:t>或有事项</w:t>
      </w:r>
      <w:bookmarkEnd w:id="1755"/>
      <w:bookmarkEnd w:id="1756"/>
      <w:bookmarkEnd w:id="1758"/>
    </w:p>
    <w:p>
      <w:pPr>
        <w:pStyle w:val="Style39"/>
        <w:keepNext/>
        <w:keepLines/>
        <w:widowControl w:val="0"/>
        <w:shd w:val="clear" w:color="auto" w:fill="auto"/>
        <w:bidi w:val="0"/>
        <w:spacing w:before="0" w:after="260" w:line="240" w:lineRule="auto"/>
        <w:ind w:left="0" w:right="0" w:firstLine="0"/>
        <w:jc w:val="left"/>
      </w:pPr>
      <w:bookmarkStart w:id="1759" w:name="bookmark1759"/>
      <w:bookmarkStart w:id="1760" w:name="bookmark1760"/>
      <w:bookmarkStart w:id="1761" w:name="bookmark17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）公司没有需要披露的重要或有事项，也应予以说明</w:t>
      </w:r>
      <w:bookmarkEnd w:id="1759"/>
      <w:bookmarkEnd w:id="1760"/>
      <w:bookmarkEnd w:id="1761"/>
    </w:p>
    <w:p>
      <w:pPr>
        <w:pStyle w:val="Style27"/>
        <w:keepNext w:val="0"/>
        <w:keepLines w:val="0"/>
        <w:widowControl w:val="0"/>
        <w:shd w:val="clear" w:color="auto" w:fill="auto"/>
        <w:bidi w:val="0"/>
        <w:spacing w:before="0" w:after="520" w:line="468" w:lineRule="exact"/>
        <w:ind w:left="0" w:right="0" w:firstLine="0"/>
        <w:jc w:val="left"/>
      </w:pPr>
      <w:r>
        <w:rPr>
          <w:color w:val="000000"/>
          <w:spacing w:val="0"/>
          <w:w w:val="100"/>
          <w:position w:val="0"/>
        </w:rPr>
        <w:t>公司不存在需要披露的重要或有事项。</w:t>
      </w:r>
    </w:p>
    <w:p>
      <w:pPr>
        <w:pStyle w:val="Style23"/>
        <w:keepNext/>
        <w:keepLines/>
        <w:widowControl w:val="0"/>
        <w:shd w:val="clear" w:color="auto" w:fill="auto"/>
        <w:bidi w:val="0"/>
        <w:spacing w:before="0" w:line="240" w:lineRule="auto"/>
        <w:ind w:left="0" w:right="0" w:firstLine="0"/>
        <w:jc w:val="left"/>
      </w:pPr>
      <w:bookmarkStart w:id="1762" w:name="bookmark1762"/>
      <w:bookmarkStart w:id="1763" w:name="bookmark1763"/>
      <w:bookmarkStart w:id="1764" w:name="bookmark1764"/>
      <w:r>
        <w:rPr>
          <w:color w:val="000000"/>
          <w:spacing w:val="0"/>
          <w:w w:val="100"/>
          <w:position w:val="0"/>
          <w:sz w:val="24"/>
          <w:szCs w:val="24"/>
        </w:rPr>
        <w:t>十四、资产负债表日后事项</w:t>
      </w:r>
      <w:bookmarkEnd w:id="1762"/>
      <w:bookmarkEnd w:id="1763"/>
      <w:bookmarkEnd w:id="1764"/>
    </w:p>
    <w:p>
      <w:pPr>
        <w:pStyle w:val="Style31"/>
        <w:keepNext/>
        <w:keepLines/>
        <w:widowControl w:val="0"/>
        <w:shd w:val="clear" w:color="auto" w:fill="auto"/>
        <w:bidi w:val="0"/>
        <w:spacing w:before="0" w:after="260" w:line="240" w:lineRule="auto"/>
        <w:ind w:left="0" w:right="0" w:firstLine="0"/>
        <w:jc w:val="left"/>
      </w:pPr>
      <w:bookmarkStart w:id="1765" w:name="bookmark1765"/>
      <w:bookmarkStart w:id="1766" w:name="bookmark1766"/>
      <w:bookmarkStart w:id="1767" w:name="bookmark1767"/>
      <w:r>
        <w:rPr>
          <w:rFonts w:ascii="Times New Roman" w:eastAsia="Times New Roman" w:hAnsi="Times New Roman" w:cs="Times New Roman"/>
          <w:color w:val="000000"/>
          <w:spacing w:val="0"/>
          <w:w w:val="100"/>
          <w:position w:val="0"/>
        </w:rPr>
        <w:t>1</w:t>
      </w:r>
      <w:r>
        <w:rPr>
          <w:color w:val="000000"/>
          <w:spacing w:val="0"/>
          <w:w w:val="100"/>
          <w:position w:val="0"/>
        </w:rPr>
        <w:t>、其他资产负债表日后事项说明</w:t>
      </w:r>
      <w:bookmarkEnd w:id="1765"/>
      <w:bookmarkEnd w:id="1766"/>
      <w:bookmarkEnd w:id="1767"/>
    </w:p>
    <w:p>
      <w:pPr>
        <w:pStyle w:val="Style27"/>
        <w:keepNext w:val="0"/>
        <w:keepLines w:val="0"/>
        <w:widowControl w:val="0"/>
        <w:shd w:val="clear" w:color="auto" w:fill="auto"/>
        <w:bidi w:val="0"/>
        <w:spacing w:before="0" w:after="460" w:line="468" w:lineRule="exact"/>
        <w:ind w:left="0" w:right="0" w:firstLine="440"/>
        <w:jc w:val="both"/>
      </w:pPr>
      <w:r>
        <w:rPr>
          <w:color w:val="000000"/>
          <w:spacing w:val="0"/>
          <w:w w:val="100"/>
          <w:position w:val="0"/>
          <w:sz w:val="17"/>
          <w:szCs w:val="17"/>
        </w:rPr>
        <w:t>1</w:t>
      </w:r>
      <w:r>
        <w:rPr>
          <w:color w:val="000000"/>
          <w:spacing w:val="0"/>
          <w:w w:val="100"/>
          <w:position w:val="0"/>
        </w:rPr>
        <w:t>、</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11</w:t>
      </w:r>
      <w:r>
        <w:rPr>
          <w:color w:val="000000"/>
          <w:spacing w:val="0"/>
          <w:w w:val="100"/>
          <w:position w:val="0"/>
        </w:rPr>
        <w:t>月，公司第二届董事会第二十四次会议通过的《关于回购注销部分限制性股票的议案》，因公司黄婉玲、 周冠华和王卫</w:t>
      </w:r>
      <w:r>
        <w:rPr>
          <w:color w:val="000000"/>
          <w:spacing w:val="0"/>
          <w:w w:val="100"/>
          <w:position w:val="0"/>
          <w:sz w:val="17"/>
          <w:szCs w:val="17"/>
        </w:rPr>
        <w:t>3</w:t>
      </w:r>
      <w:r>
        <w:rPr>
          <w:color w:val="000000"/>
          <w:spacing w:val="0"/>
          <w:w w:val="100"/>
          <w:position w:val="0"/>
        </w:rPr>
        <w:t>名激励对象离职失去激励资格，根据《上市公司股权激励管理办法（试行）》等相关法律法规、公司《限制 性股票激励计划（草案）》、公司《第二期限制性股票激励计划（草案）》以及公司章程的有关规定，公司董事会一致同意回 购注销前述</w:t>
      </w:r>
      <w:r>
        <w:rPr>
          <w:color w:val="000000"/>
          <w:spacing w:val="0"/>
          <w:w w:val="100"/>
          <w:position w:val="0"/>
          <w:sz w:val="17"/>
          <w:szCs w:val="17"/>
        </w:rPr>
        <w:t>3</w:t>
      </w:r>
      <w:r>
        <w:rPr>
          <w:color w:val="000000"/>
          <w:spacing w:val="0"/>
          <w:w w:val="100"/>
          <w:position w:val="0"/>
        </w:rPr>
        <w:t>名激励对象所涉及的公司两期限制性股票激励计划已授予但未满足解锁条件的合计</w:t>
      </w:r>
      <w:r>
        <w:rPr>
          <w:color w:val="000000"/>
          <w:spacing w:val="0"/>
          <w:w w:val="100"/>
          <w:position w:val="0"/>
          <w:sz w:val="17"/>
          <w:szCs w:val="17"/>
        </w:rPr>
        <w:t>84,697</w:t>
      </w:r>
      <w:r>
        <w:rPr>
          <w:color w:val="000000"/>
          <w:spacing w:val="0"/>
          <w:w w:val="100"/>
          <w:position w:val="0"/>
        </w:rPr>
        <w:t>股限制性股票，公 司因此需向前述</w:t>
      </w:r>
      <w:r>
        <w:rPr>
          <w:color w:val="000000"/>
          <w:spacing w:val="0"/>
          <w:w w:val="100"/>
          <w:position w:val="0"/>
          <w:sz w:val="17"/>
          <w:szCs w:val="17"/>
        </w:rPr>
        <w:t>3</w:t>
      </w:r>
      <w:r>
        <w:rPr>
          <w:color w:val="000000"/>
          <w:spacing w:val="0"/>
          <w:w w:val="100"/>
          <w:position w:val="0"/>
        </w:rPr>
        <w:t>名激励对象支付回购款合计人民币</w:t>
      </w:r>
      <w:r>
        <w:rPr>
          <w:color w:val="000000"/>
          <w:spacing w:val="0"/>
          <w:w w:val="100"/>
          <w:position w:val="0"/>
          <w:sz w:val="17"/>
          <w:szCs w:val="17"/>
        </w:rPr>
        <w:t>1,132,640.00</w:t>
      </w:r>
      <w:r>
        <w:rPr>
          <w:color w:val="000000"/>
          <w:spacing w:val="0"/>
          <w:w w:val="100"/>
          <w:position w:val="0"/>
        </w:rPr>
        <w:t>元。</w:t>
      </w:r>
    </w:p>
    <w:p>
      <w:pPr>
        <w:pStyle w:val="Style27"/>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截至</w:t>
      </w:r>
      <w:r>
        <w:rPr>
          <w:color w:val="000000"/>
          <w:spacing w:val="0"/>
          <w:w w:val="100"/>
          <w:position w:val="0"/>
          <w:sz w:val="17"/>
          <w:szCs w:val="17"/>
        </w:rPr>
        <w:t>2017</w:t>
      </w:r>
      <w:r>
        <w:rPr>
          <w:color w:val="000000"/>
          <w:spacing w:val="0"/>
          <w:w w:val="100"/>
          <w:position w:val="0"/>
        </w:rPr>
        <w:t>年</w:t>
      </w:r>
      <w:r>
        <w:rPr>
          <w:color w:val="000000"/>
          <w:spacing w:val="0"/>
          <w:w w:val="100"/>
          <w:position w:val="0"/>
          <w:sz w:val="17"/>
          <w:szCs w:val="17"/>
        </w:rPr>
        <w:t>2</w:t>
      </w:r>
      <w:r>
        <w:rPr>
          <w:color w:val="000000"/>
          <w:spacing w:val="0"/>
          <w:w w:val="100"/>
          <w:position w:val="0"/>
        </w:rPr>
        <w:t>月</w:t>
      </w:r>
      <w:r>
        <w:rPr>
          <w:color w:val="000000"/>
          <w:spacing w:val="0"/>
          <w:w w:val="100"/>
          <w:position w:val="0"/>
          <w:sz w:val="17"/>
          <w:szCs w:val="17"/>
        </w:rPr>
        <w:t>14</w:t>
      </w:r>
      <w:r>
        <w:rPr>
          <w:color w:val="000000"/>
          <w:spacing w:val="0"/>
          <w:w w:val="100"/>
          <w:position w:val="0"/>
        </w:rPr>
        <w:t>日，公司已在中国证券登记结算有限责任公司深圳分公司办理完成上述限制性股票的回购注销手 续。本次回购注销完成后，公司股份总数由</w:t>
      </w:r>
      <w:r>
        <w:rPr>
          <w:color w:val="000000"/>
          <w:spacing w:val="0"/>
          <w:w w:val="100"/>
          <w:position w:val="0"/>
          <w:sz w:val="17"/>
          <w:szCs w:val="17"/>
        </w:rPr>
        <w:t>202,401,442</w:t>
      </w:r>
      <w:r>
        <w:rPr>
          <w:color w:val="000000"/>
          <w:spacing w:val="0"/>
          <w:w w:val="100"/>
          <w:position w:val="0"/>
        </w:rPr>
        <w:t>股变更为</w:t>
      </w:r>
      <w:r>
        <w:rPr>
          <w:color w:val="000000"/>
          <w:spacing w:val="0"/>
          <w:w w:val="100"/>
          <w:position w:val="0"/>
          <w:sz w:val="17"/>
          <w:szCs w:val="17"/>
        </w:rPr>
        <w:t>202,316,745</w:t>
      </w:r>
      <w:r>
        <w:rPr>
          <w:color w:val="000000"/>
          <w:spacing w:val="0"/>
          <w:w w:val="100"/>
          <w:position w:val="0"/>
        </w:rPr>
        <w:t>股。</w:t>
      </w:r>
    </w:p>
    <w:p>
      <w:pPr>
        <w:pStyle w:val="Style27"/>
        <w:keepNext w:val="0"/>
        <w:keepLines w:val="0"/>
        <w:widowControl w:val="0"/>
        <w:shd w:val="clear" w:color="auto" w:fill="auto"/>
        <w:bidi w:val="0"/>
        <w:spacing w:before="0" w:after="520" w:line="470" w:lineRule="exact"/>
        <w:ind w:left="0" w:right="0" w:firstLine="440"/>
        <w:jc w:val="both"/>
      </w:pPr>
      <w:r>
        <w:rPr>
          <w:color w:val="000000"/>
          <w:spacing w:val="0"/>
          <w:w w:val="100"/>
          <w:position w:val="0"/>
          <w:sz w:val="17"/>
          <w:szCs w:val="17"/>
        </w:rPr>
        <w:t>2</w:t>
      </w:r>
      <w:r>
        <w:rPr>
          <w:color w:val="000000"/>
          <w:spacing w:val="0"/>
          <w:w w:val="100"/>
          <w:position w:val="0"/>
        </w:rPr>
        <w:t>、为支持公司的发展，茅庆江先生和雷洪文先生拟为公司向中国银行股份有限公司广州番禺支行申请人民币</w:t>
      </w:r>
      <w:r>
        <w:rPr>
          <w:color w:val="000000"/>
          <w:spacing w:val="0"/>
          <w:w w:val="100"/>
          <w:position w:val="0"/>
          <w:sz w:val="17"/>
          <w:szCs w:val="17"/>
        </w:rPr>
        <w:t xml:space="preserve">3,000.00 </w:t>
      </w:r>
      <w:r>
        <w:rPr>
          <w:color w:val="000000"/>
          <w:spacing w:val="0"/>
          <w:w w:val="100"/>
          <w:position w:val="0"/>
        </w:rPr>
        <w:t>万元的授信额度提供最高本金余额为人民币</w:t>
      </w:r>
      <w:r>
        <w:rPr>
          <w:color w:val="000000"/>
          <w:spacing w:val="0"/>
          <w:w w:val="100"/>
          <w:position w:val="0"/>
          <w:sz w:val="17"/>
          <w:szCs w:val="17"/>
        </w:rPr>
        <w:t>3,000.00</w:t>
      </w:r>
      <w:r>
        <w:rPr>
          <w:color w:val="000000"/>
          <w:spacing w:val="0"/>
          <w:w w:val="100"/>
          <w:position w:val="0"/>
        </w:rPr>
        <w:t>万元的连带责任担保，公司免于支付担保费用，担保期限自相关担保 合同实际签署之日起至</w:t>
      </w:r>
      <w:r>
        <w:rPr>
          <w:color w:val="000000"/>
          <w:spacing w:val="0"/>
          <w:w w:val="100"/>
          <w:position w:val="0"/>
          <w:sz w:val="17"/>
          <w:szCs w:val="17"/>
        </w:rPr>
        <w:t>2021</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31</w:t>
      </w:r>
      <w:r>
        <w:rPr>
          <w:color w:val="000000"/>
          <w:spacing w:val="0"/>
          <w:w w:val="100"/>
          <w:position w:val="0"/>
        </w:rPr>
        <w:t>日。</w:t>
      </w:r>
      <w:r>
        <w:rPr>
          <w:color w:val="000000"/>
          <w:spacing w:val="0"/>
          <w:w w:val="100"/>
          <w:position w:val="0"/>
          <w:sz w:val="17"/>
          <w:szCs w:val="17"/>
        </w:rPr>
        <w:t>2017</w:t>
      </w:r>
      <w:r>
        <w:rPr>
          <w:color w:val="000000"/>
          <w:spacing w:val="0"/>
          <w:w w:val="100"/>
          <w:position w:val="0"/>
        </w:rPr>
        <w:t>年</w:t>
      </w:r>
      <w:r>
        <w:rPr>
          <w:color w:val="000000"/>
          <w:spacing w:val="0"/>
          <w:w w:val="100"/>
          <w:position w:val="0"/>
          <w:sz w:val="17"/>
          <w:szCs w:val="17"/>
        </w:rPr>
        <w:t>1</w:t>
      </w:r>
      <w:r>
        <w:rPr>
          <w:color w:val="000000"/>
          <w:spacing w:val="0"/>
          <w:w w:val="100"/>
          <w:position w:val="0"/>
        </w:rPr>
        <w:t>月</w:t>
      </w:r>
      <w:r>
        <w:rPr>
          <w:color w:val="000000"/>
          <w:spacing w:val="0"/>
          <w:w w:val="100"/>
          <w:position w:val="0"/>
          <w:sz w:val="17"/>
          <w:szCs w:val="17"/>
        </w:rPr>
        <w:t>10</w:t>
      </w:r>
      <w:r>
        <w:rPr>
          <w:color w:val="000000"/>
          <w:spacing w:val="0"/>
          <w:w w:val="100"/>
          <w:position w:val="0"/>
        </w:rPr>
        <w:t>日召开的第二届董事会第二十八次会议和第二届监事会第二十 二次会议通过了《关于关联自然人为公司向银行申请授信提供关联担保的议案》。</w:t>
      </w:r>
    </w:p>
    <w:p>
      <w:pPr>
        <w:pStyle w:val="Style23"/>
        <w:keepNext/>
        <w:keepLines/>
        <w:widowControl w:val="0"/>
        <w:shd w:val="clear" w:color="auto" w:fill="auto"/>
        <w:bidi w:val="0"/>
        <w:spacing w:before="0" w:line="240" w:lineRule="auto"/>
        <w:ind w:left="0" w:right="0" w:firstLine="0"/>
        <w:jc w:val="both"/>
      </w:pPr>
      <w:bookmarkStart w:id="1768" w:name="bookmark1768"/>
      <w:bookmarkStart w:id="1769" w:name="bookmark1769"/>
      <w:bookmarkStart w:id="1770" w:name="bookmark1770"/>
      <w:r>
        <w:rPr>
          <w:color w:val="000000"/>
          <w:spacing w:val="0"/>
          <w:w w:val="100"/>
          <w:position w:val="0"/>
          <w:sz w:val="24"/>
          <w:szCs w:val="24"/>
        </w:rPr>
        <w:t>十五、其他重要事项</w:t>
      </w:r>
      <w:bookmarkEnd w:id="1768"/>
      <w:bookmarkEnd w:id="1769"/>
      <w:bookmarkEnd w:id="1770"/>
    </w:p>
    <w:p>
      <w:pPr>
        <w:pStyle w:val="Style31"/>
        <w:keepNext/>
        <w:keepLines/>
        <w:widowControl w:val="0"/>
        <w:shd w:val="clear" w:color="auto" w:fill="auto"/>
        <w:bidi w:val="0"/>
        <w:spacing w:before="0" w:line="240" w:lineRule="auto"/>
        <w:ind w:left="0" w:right="0" w:firstLine="0"/>
        <w:jc w:val="both"/>
      </w:pPr>
      <w:bookmarkStart w:id="1771" w:name="bookmark1771"/>
      <w:bookmarkStart w:id="1772" w:name="bookmark1772"/>
      <w:bookmarkStart w:id="1773" w:name="bookmark1773"/>
      <w:r>
        <w:rPr>
          <w:rFonts w:ascii="Times New Roman" w:eastAsia="Times New Roman" w:hAnsi="Times New Roman" w:cs="Times New Roman"/>
          <w:color w:val="000000"/>
          <w:spacing w:val="0"/>
          <w:w w:val="100"/>
          <w:position w:val="0"/>
        </w:rPr>
        <w:t>1</w:t>
      </w:r>
      <w:r>
        <w:rPr>
          <w:color w:val="000000"/>
          <w:spacing w:val="0"/>
          <w:w w:val="100"/>
          <w:position w:val="0"/>
        </w:rPr>
        <w:t>、分部信息</w:t>
      </w:r>
      <w:bookmarkEnd w:id="1771"/>
      <w:bookmarkEnd w:id="1772"/>
      <w:bookmarkEnd w:id="1773"/>
    </w:p>
    <w:p>
      <w:pPr>
        <w:pStyle w:val="Style39"/>
        <w:keepNext/>
        <w:keepLines/>
        <w:widowControl w:val="0"/>
        <w:shd w:val="clear" w:color="auto" w:fill="auto"/>
        <w:tabs>
          <w:tab w:pos="493" w:val="left"/>
        </w:tabs>
        <w:bidi w:val="0"/>
        <w:spacing w:before="0" w:after="260" w:line="240" w:lineRule="auto"/>
        <w:ind w:left="0" w:right="0" w:firstLine="0"/>
        <w:jc w:val="both"/>
      </w:pPr>
      <w:bookmarkStart w:id="1774" w:name="bookmark1774"/>
      <w:bookmarkStart w:id="1775" w:name="bookmark1775"/>
      <w:bookmarkStart w:id="1776" w:name="bookmark1776"/>
      <w:bookmarkStart w:id="1777" w:name="bookmark1777"/>
      <w:r>
        <w:rPr>
          <w:color w:val="000000"/>
          <w:spacing w:val="0"/>
          <w:w w:val="100"/>
          <w:position w:val="0"/>
        </w:rPr>
        <w:t>（</w:t>
      </w:r>
      <w:bookmarkEnd w:id="1776"/>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1774"/>
      <w:bookmarkEnd w:id="1775"/>
      <w:bookmarkEnd w:id="1777"/>
    </w:p>
    <w:p>
      <w:pPr>
        <w:pStyle w:val="Style27"/>
        <w:keepNext w:val="0"/>
        <w:keepLines w:val="0"/>
        <w:widowControl w:val="0"/>
        <w:shd w:val="clear" w:color="auto" w:fill="auto"/>
        <w:bidi w:val="0"/>
        <w:spacing w:before="0" w:after="520" w:line="475" w:lineRule="exact"/>
        <w:ind w:left="0" w:right="0" w:firstLine="0"/>
        <w:jc w:val="both"/>
      </w:pPr>
      <w:r>
        <w:rPr>
          <w:color w:val="000000"/>
          <w:spacing w:val="0"/>
          <w:w w:val="100"/>
          <w:position w:val="0"/>
        </w:rPr>
        <w:t>公司以内部组织结构、管理要求、内部报告制度等为依据确定报告分部，并以产品分部为基础确定报告分部。与各分部共同 使用的资产、负债按照规模比例在不同的分部之间分配。</w:t>
      </w:r>
    </w:p>
    <w:p>
      <w:pPr>
        <w:pStyle w:val="Style39"/>
        <w:keepNext/>
        <w:keepLines/>
        <w:widowControl w:val="0"/>
        <w:shd w:val="clear" w:color="auto" w:fill="auto"/>
        <w:tabs>
          <w:tab w:pos="493" w:val="left"/>
        </w:tabs>
        <w:bidi w:val="0"/>
        <w:spacing w:before="0" w:after="460" w:line="240" w:lineRule="auto"/>
        <w:ind w:left="0" w:right="0" w:firstLine="0"/>
        <w:jc w:val="both"/>
      </w:pPr>
      <w:bookmarkStart w:id="1778" w:name="bookmark1778"/>
      <w:bookmarkStart w:id="1779" w:name="bookmark1779"/>
      <w:bookmarkStart w:id="1780" w:name="bookmark1780"/>
      <w:bookmarkStart w:id="1781" w:name="bookmark1781"/>
      <w:r>
        <w:rPr>
          <w:color w:val="000000"/>
          <w:spacing w:val="0"/>
          <w:w w:val="100"/>
          <w:position w:val="0"/>
        </w:rPr>
        <w:t>（</w:t>
      </w:r>
      <w:bookmarkEnd w:id="1780"/>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1778"/>
      <w:bookmarkEnd w:id="1779"/>
      <w:bookmarkEnd w:id="178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安防系统</w:t>
            </w:r>
          </w:p>
        </w:tc>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安防设备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387,270,597.28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200,860,859.47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-43,177,596.96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544,953,859.79</w:t>
            </w:r>
          </w:p>
        </w:tc>
      </w:tr>
      <w:tr>
        <w:trPr>
          <w:trHeight w:val="403"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主营营业成本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238,410,960.63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100,397,928.34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-43,439,583.99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295,369,304.98</w:t>
            </w:r>
          </w:p>
        </w:tc>
      </w:tr>
      <w:tr>
        <w:trPr>
          <w:trHeight w:val="398"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785,449,646.26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311,086,454.80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-197,888,331.97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898,647,769.09</w:t>
            </w:r>
          </w:p>
        </w:tc>
      </w:tr>
      <w:tr>
        <w:trPr>
          <w:trHeight w:val="403"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339,334,513.07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45,832,797.06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-186,842,381.99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198,324,928.14</w:t>
            </w:r>
          </w:p>
        </w:tc>
      </w:tr>
      <w:tr>
        <w:trPr>
          <w:trHeight w:val="413" w:hRule="exact"/>
        </w:trPr>
        <w:tc>
          <w:tcPr>
            <w:tcBorders>
              <w:top w:val="single" w:sz="4"/>
              <w:left w:val="single" w:sz="4"/>
              <w:bottom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所有者权益总额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446,115,133.19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265,253,657.74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-11,045,949.98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700,322,840.95</w:t>
            </w:r>
          </w:p>
        </w:tc>
      </w:tr>
    </w:tbl>
    <w:p>
      <w:pPr>
        <w:widowControl w:val="0"/>
        <w:spacing w:after="359" w:line="1" w:lineRule="exact"/>
      </w:pPr>
    </w:p>
    <w:p>
      <w:pPr>
        <w:pStyle w:val="Style23"/>
        <w:keepNext/>
        <w:keepLines/>
        <w:widowControl w:val="0"/>
        <w:shd w:val="clear" w:color="auto" w:fill="auto"/>
        <w:bidi w:val="0"/>
        <w:spacing w:before="0" w:line="240" w:lineRule="auto"/>
        <w:ind w:left="0" w:right="0" w:firstLine="0"/>
        <w:jc w:val="both"/>
      </w:pPr>
      <w:bookmarkStart w:id="1782" w:name="bookmark1782"/>
      <w:bookmarkStart w:id="1783" w:name="bookmark1783"/>
      <w:bookmarkStart w:id="1784" w:name="bookmark1784"/>
      <w:r>
        <w:rPr>
          <w:color w:val="000000"/>
          <w:spacing w:val="0"/>
          <w:w w:val="100"/>
          <w:position w:val="0"/>
          <w:sz w:val="24"/>
          <w:szCs w:val="24"/>
        </w:rPr>
        <w:t>十六、母公司财务报表主要项目注释</w:t>
      </w:r>
      <w:bookmarkEnd w:id="1782"/>
      <w:bookmarkEnd w:id="1783"/>
      <w:bookmarkEnd w:id="1784"/>
    </w:p>
    <w:p>
      <w:pPr>
        <w:pStyle w:val="Style31"/>
        <w:keepNext/>
        <w:keepLines/>
        <w:widowControl w:val="0"/>
        <w:shd w:val="clear" w:color="auto" w:fill="auto"/>
        <w:bidi w:val="0"/>
        <w:spacing w:before="0" w:line="240" w:lineRule="auto"/>
        <w:ind w:left="0" w:right="0" w:firstLine="0"/>
        <w:jc w:val="both"/>
      </w:pPr>
      <w:bookmarkStart w:id="1785" w:name="bookmark1785"/>
      <w:bookmarkStart w:id="1786" w:name="bookmark1786"/>
      <w:bookmarkStart w:id="1787" w:name="bookmark1787"/>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785"/>
      <w:bookmarkEnd w:id="1786"/>
      <w:bookmarkEnd w:id="1787"/>
    </w:p>
    <w:p>
      <w:pPr>
        <w:pStyle w:val="Style39"/>
        <w:keepNext/>
        <w:keepLines/>
        <w:widowControl w:val="0"/>
        <w:shd w:val="clear" w:color="auto" w:fill="auto"/>
        <w:bidi w:val="0"/>
        <w:spacing w:before="0" w:after="460" w:line="240" w:lineRule="auto"/>
        <w:ind w:left="0" w:right="0" w:firstLine="0"/>
        <w:jc w:val="both"/>
      </w:pPr>
      <w:bookmarkStart w:id="1788" w:name="bookmark1788"/>
      <w:bookmarkStart w:id="1789" w:name="bookmark1789"/>
      <w:bookmarkStart w:id="1790" w:name="bookmark179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788"/>
      <w:bookmarkEnd w:id="1789"/>
      <w:bookmarkEnd w:id="1790"/>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3840"/>
        <w:gridCol w:w="4104"/>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176,325,</w:t>
            </w:r>
          </w:p>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341.11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14,683,5</w:t>
            </w:r>
          </w:p>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29.71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161,641,8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134,847</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,758.30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10,262,85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7.61%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124,584,90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176,325,</w:t>
            </w:r>
          </w:p>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341.11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14,683,5</w:t>
            </w:r>
          </w:p>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29.71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8.33%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161,641,8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134,847</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,758.30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10,262,85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7.61%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124,584,90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w:t>
            </w:r>
          </w:p>
        </w:tc>
      </w:tr>
    </w:tbl>
    <w:p>
      <w:pPr>
        <w:widowControl w:val="0"/>
        <w:spacing w:after="179" w:line="1" w:lineRule="exact"/>
      </w:pP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期末单项金额重大并单项计提坏账准备的应收账款:</w:t>
      </w:r>
    </w:p>
    <w:p>
      <w:pPr>
        <w:pStyle w:val="Style27"/>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组合中，按账龄分析法计提坏账准备的应收账款：</w:t>
      </w:r>
    </w:p>
    <w:p>
      <w:pPr>
        <w:pStyle w:val="Style27"/>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139,507,870.04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6,975,393.50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27,887,884.09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2,788,788.41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5,728,913.11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1,718,673.93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3,200,673.87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3,200,673.87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176,325,341.11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14,683,529.71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w:t>
            </w:r>
          </w:p>
        </w:tc>
      </w:tr>
    </w:tbl>
    <w:p>
      <w:pPr>
        <w:widowControl w:val="0"/>
        <w:spacing w:after="179" w:line="1" w:lineRule="exact"/>
      </w:pP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组合中，采用余额百分比法计提坏账准备的应收账款：</w:t>
      </w:r>
    </w:p>
    <w:p>
      <w:pPr>
        <w:pStyle w:val="Style27"/>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540" w:line="240" w:lineRule="auto"/>
        <w:ind w:left="0" w:right="0" w:firstLine="0"/>
        <w:jc w:val="left"/>
      </w:pPr>
      <w:r>
        <w:rPr>
          <w:color w:val="000000"/>
          <w:spacing w:val="0"/>
          <w:w w:val="100"/>
          <w:position w:val="0"/>
        </w:rPr>
        <w:t>组合中，采用其他方法计提坏账准备的应收账款：</w:t>
      </w:r>
    </w:p>
    <w:p>
      <w:pPr>
        <w:pStyle w:val="Style39"/>
        <w:keepNext/>
        <w:keepLines/>
        <w:widowControl w:val="0"/>
        <w:shd w:val="clear" w:color="auto" w:fill="auto"/>
        <w:tabs>
          <w:tab w:pos="493" w:val="left"/>
        </w:tabs>
        <w:bidi w:val="0"/>
        <w:spacing w:before="0" w:after="540" w:line="240" w:lineRule="auto"/>
        <w:ind w:left="0" w:right="0" w:firstLine="0"/>
        <w:jc w:val="left"/>
      </w:pPr>
      <w:bookmarkStart w:id="1791" w:name="bookmark1791"/>
      <w:bookmarkStart w:id="1792" w:name="bookmark1792"/>
      <w:bookmarkStart w:id="1793" w:name="bookmark1793"/>
      <w:bookmarkStart w:id="1794" w:name="bookmark1794"/>
      <w:r>
        <w:rPr>
          <w:color w:val="000000"/>
          <w:spacing w:val="0"/>
          <w:w w:val="100"/>
          <w:position w:val="0"/>
        </w:rPr>
        <w:t>（</w:t>
      </w:r>
      <w:bookmarkEnd w:id="1793"/>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791"/>
      <w:bookmarkEnd w:id="1792"/>
      <w:bookmarkEnd w:id="1794"/>
    </w:p>
    <w:p>
      <w:pPr>
        <w:pStyle w:val="Style27"/>
        <w:keepNext w:val="0"/>
        <w:keepLines w:val="0"/>
        <w:widowControl w:val="0"/>
        <w:shd w:val="clear" w:color="auto" w:fill="auto"/>
        <w:bidi w:val="0"/>
        <w:spacing w:before="0" w:after="5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4,578,131.67</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9"/>
        <w:keepNext/>
        <w:keepLines/>
        <w:widowControl w:val="0"/>
        <w:shd w:val="clear" w:color="auto" w:fill="auto"/>
        <w:tabs>
          <w:tab w:pos="493" w:val="left"/>
        </w:tabs>
        <w:bidi w:val="0"/>
        <w:spacing w:before="0" w:after="460" w:line="240" w:lineRule="auto"/>
        <w:ind w:left="0" w:right="0" w:firstLine="0"/>
        <w:jc w:val="left"/>
      </w:pPr>
      <w:bookmarkStart w:id="1795" w:name="bookmark1795"/>
      <w:bookmarkStart w:id="1796" w:name="bookmark1796"/>
      <w:bookmarkStart w:id="1797" w:name="bookmark1797"/>
      <w:bookmarkStart w:id="1798" w:name="bookmark1798"/>
      <w:r>
        <w:rPr>
          <w:color w:val="000000"/>
          <w:spacing w:val="0"/>
          <w:w w:val="100"/>
          <w:position w:val="0"/>
        </w:rPr>
        <w:t>（</w:t>
      </w:r>
      <w:bookmarkEnd w:id="1797"/>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1795"/>
      <w:bookmarkEnd w:id="1796"/>
      <w:bookmarkEnd w:id="1798"/>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spacing w:lineRule="exact" w:line="1"/>
        <w:rPr>
          <w:sz w:val="2"/>
          <w:szCs w:val="2"/>
        </w:rPr>
      </w:pPr>
      <w:r>
        <w:br w:type="page"/>
      </w:r>
    </w:p>
    <w:tbl>
      <w:tblPr>
        <w:tblOverlap w:val="never"/>
        <w:jc w:val="center"/>
        <w:tblLayout w:type="fixed"/>
      </w:tblPr>
      <w:tblGrid>
        <w:gridCol w:w="4987"/>
        <w:gridCol w:w="4594"/>
      </w:tblGrid>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本期实际核销</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157,459.00</w:t>
            </w:r>
          </w:p>
        </w:tc>
      </w:tr>
    </w:tbl>
    <w:p>
      <w:pPr>
        <w:widowControl w:val="0"/>
        <w:spacing w:after="399" w:line="1" w:lineRule="exact"/>
      </w:pPr>
    </w:p>
    <w:p>
      <w:pPr>
        <w:pStyle w:val="Style39"/>
        <w:keepNext/>
        <w:keepLines/>
        <w:widowControl w:val="0"/>
        <w:shd w:val="clear" w:color="auto" w:fill="auto"/>
        <w:bidi w:val="0"/>
        <w:spacing w:before="0" w:after="440" w:line="240" w:lineRule="auto"/>
        <w:ind w:left="0" w:right="0" w:firstLine="500"/>
        <w:jc w:val="left"/>
      </w:pPr>
      <w:bookmarkStart w:id="1799" w:name="bookmark1799"/>
      <w:bookmarkStart w:id="1800" w:name="bookmark1800"/>
      <w:bookmarkStart w:id="1801" w:name="bookmark1801"/>
      <w:bookmarkStart w:id="1802" w:name="bookmark1802"/>
      <w:r>
        <w:rPr>
          <w:color w:val="000000"/>
          <w:spacing w:val="0"/>
          <w:w w:val="100"/>
          <w:position w:val="0"/>
        </w:rPr>
        <w:t>（</w:t>
      </w:r>
      <w:bookmarkEnd w:id="1801"/>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799"/>
      <w:bookmarkEnd w:id="1800"/>
      <w:bookmarkEnd w:id="1802"/>
    </w:p>
    <w:p>
      <w:pPr>
        <w:pStyle w:val="Style25"/>
        <w:keepNext w:val="0"/>
        <w:keepLines w:val="0"/>
        <w:widowControl w:val="0"/>
        <w:shd w:val="clear" w:color="auto" w:fill="auto"/>
        <w:bidi w:val="0"/>
        <w:spacing w:before="0" w:after="0" w:line="240" w:lineRule="auto"/>
        <w:ind w:left="8741" w:right="0" w:firstLine="0"/>
        <w:jc w:val="left"/>
      </w:pPr>
      <w:r>
        <w:rPr>
          <w:color w:val="000000"/>
          <w:spacing w:val="0"/>
          <w:w w:val="100"/>
          <w:position w:val="0"/>
        </w:rPr>
        <w:t>单位：元</w:t>
      </w:r>
    </w:p>
    <w:tbl>
      <w:tblPr>
        <w:tblOverlap w:val="never"/>
        <w:jc w:val="center"/>
        <w:tblLayout w:type="fixed"/>
      </w:tblPr>
      <w:tblGrid>
        <w:gridCol w:w="3312"/>
        <w:gridCol w:w="2477"/>
        <w:gridCol w:w="1718"/>
        <w:gridCol w:w="2362"/>
      </w:tblGrid>
      <w:tr>
        <w:trPr>
          <w:trHeight w:val="95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260" w:line="240" w:lineRule="auto"/>
              <w:ind w:left="0" w:right="0" w:firstLine="140"/>
              <w:jc w:val="left"/>
            </w:pPr>
            <w:r>
              <w:rPr>
                <w:color w:val="000000"/>
                <w:spacing w:val="0"/>
                <w:w w:val="100"/>
                <w:position w:val="0"/>
              </w:rPr>
              <w:t>占应收账款余额的</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8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中国邮政集团公司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24,070,360.58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2,108,544.12</w:t>
            </w:r>
          </w:p>
        </w:tc>
      </w:tr>
      <w:tr>
        <w:trPr>
          <w:trHeight w:val="47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中国民生银行股份有限公司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19,337,560.50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1,305,258.58</w:t>
            </w:r>
          </w:p>
        </w:tc>
      </w:tr>
      <w:tr>
        <w:trPr>
          <w:trHeight w:val="48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中国农业银行股份有限公司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16,920,127.16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2,151,735.73</w:t>
            </w:r>
          </w:p>
        </w:tc>
      </w:tr>
      <w:tr>
        <w:trPr>
          <w:trHeight w:val="47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平安银行股份有限公司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6,353,660.11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400,403.14</w:t>
            </w:r>
          </w:p>
        </w:tc>
      </w:tr>
      <w:tr>
        <w:trPr>
          <w:trHeight w:val="48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交通银行股份有限公司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5,427,594.86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421,039.87</w:t>
            </w:r>
          </w:p>
        </w:tc>
      </w:tr>
      <w:tr>
        <w:trPr>
          <w:trHeight w:val="49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72,109,303.21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6,386,981.44</w:t>
            </w:r>
          </w:p>
        </w:tc>
      </w:tr>
    </w:tbl>
    <w:p>
      <w:pPr>
        <w:widowControl w:val="0"/>
        <w:spacing w:after="399" w:line="1" w:lineRule="exact"/>
      </w:pPr>
    </w:p>
    <w:p>
      <w:pPr>
        <w:pStyle w:val="Style31"/>
        <w:keepNext/>
        <w:keepLines/>
        <w:widowControl w:val="0"/>
        <w:shd w:val="clear" w:color="auto" w:fill="auto"/>
        <w:bidi w:val="0"/>
        <w:spacing w:before="0" w:line="240" w:lineRule="auto"/>
        <w:ind w:left="0" w:right="0" w:firstLine="380"/>
        <w:jc w:val="left"/>
      </w:pPr>
      <w:bookmarkStart w:id="1803" w:name="bookmark1803"/>
      <w:bookmarkStart w:id="1804" w:name="bookmark1804"/>
      <w:bookmarkStart w:id="1805" w:name="bookmark1805"/>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803"/>
      <w:bookmarkEnd w:id="1804"/>
      <w:bookmarkEnd w:id="1805"/>
    </w:p>
    <w:p>
      <w:pPr>
        <w:pStyle w:val="Style39"/>
        <w:keepNext/>
        <w:keepLines/>
        <w:widowControl w:val="0"/>
        <w:shd w:val="clear" w:color="auto" w:fill="auto"/>
        <w:bidi w:val="0"/>
        <w:spacing w:before="0" w:after="440" w:line="240" w:lineRule="auto"/>
        <w:ind w:left="0" w:right="0" w:firstLine="500"/>
        <w:jc w:val="left"/>
      </w:pPr>
      <w:bookmarkStart w:id="1806" w:name="bookmark1806"/>
      <w:bookmarkStart w:id="1807" w:name="bookmark1807"/>
      <w:bookmarkStart w:id="1808" w:name="bookmark1808"/>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806"/>
      <w:bookmarkEnd w:id="1807"/>
      <w:bookmarkEnd w:id="1808"/>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合计提坏账准备的</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11,760,2</w:t>
            </w:r>
          </w:p>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1,079,36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10,680,85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4,773,8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544,191.1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4,229,701.2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11,760,2</w:t>
            </w:r>
          </w:p>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18.90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1,079,36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9.18%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10,680,85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4,773,8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544,191.1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4,229,701.2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bl>
    <w:p>
      <w:pPr>
        <w:widowControl w:val="0"/>
        <w:spacing w:after="199" w:line="1" w:lineRule="exact"/>
      </w:pPr>
    </w:p>
    <w:p>
      <w:pPr>
        <w:pStyle w:val="Style27"/>
        <w:keepNext w:val="0"/>
        <w:keepLines w:val="0"/>
        <w:widowControl w:val="0"/>
        <w:shd w:val="clear" w:color="auto" w:fill="auto"/>
        <w:bidi w:val="0"/>
        <w:spacing w:before="0" w:after="300" w:line="240" w:lineRule="auto"/>
        <w:ind w:left="0" w:right="0"/>
        <w:jc w:val="left"/>
      </w:pPr>
      <w:r>
        <w:rPr>
          <w:color w:val="000000"/>
          <w:spacing w:val="0"/>
          <w:w w:val="100"/>
          <w:position w:val="0"/>
        </w:rPr>
        <w:t>期末单项金额重大并单项计提坏账准备的其他应收款:</w:t>
      </w:r>
    </w:p>
    <w:p>
      <w:pPr>
        <w:pStyle w:val="Style27"/>
        <w:keepNext w:val="0"/>
        <w:keepLines w:val="0"/>
        <w:widowControl w:val="0"/>
        <w:shd w:val="clear" w:color="auto" w:fill="auto"/>
        <w:bidi w:val="0"/>
        <w:spacing w:before="0" w:after="30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7"/>
        <w:keepNext w:val="0"/>
        <w:keepLines w:val="0"/>
        <w:widowControl w:val="0"/>
        <w:shd w:val="clear" w:color="auto" w:fill="auto"/>
        <w:bidi w:val="0"/>
        <w:spacing w:before="0" w:after="300" w:line="240" w:lineRule="auto"/>
        <w:ind w:left="0" w:right="0"/>
        <w:jc w:val="left"/>
      </w:pPr>
      <w:r>
        <w:rPr>
          <w:color w:val="000000"/>
          <w:spacing w:val="0"/>
          <w:w w:val="100"/>
          <w:position w:val="0"/>
        </w:rPr>
        <w:t>组合中，按账龄分析法计提坏账准备的其他应收款：</w:t>
      </w:r>
    </w:p>
    <w:p>
      <w:pPr>
        <w:pStyle w:val="Style27"/>
        <w:keepNext w:val="0"/>
        <w:keepLines w:val="0"/>
        <w:widowControl w:val="0"/>
        <w:shd w:val="clear" w:color="auto" w:fill="auto"/>
        <w:bidi w:val="0"/>
        <w:spacing w:before="0" w:after="200" w:line="240" w:lineRule="auto"/>
        <w:ind w:left="0" w:right="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96"/>
        <w:gridCol w:w="7085"/>
      </w:tblGrid>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2496"/>
        <w:gridCol w:w="2294"/>
        <w:gridCol w:w="2390"/>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7,445,038.11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372,251.91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767,088.95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76,708.90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401,000.00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120,300.00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510,100.00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510,100.00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9,123,227.06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1,079,360.81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w:t>
            </w:r>
          </w:p>
        </w:tc>
      </w:tr>
    </w:tbl>
    <w:p>
      <w:pPr>
        <w:widowControl w:val="0"/>
        <w:spacing w:after="159" w:line="1" w:lineRule="exact"/>
      </w:pPr>
    </w:p>
    <w:p>
      <w:pPr>
        <w:pStyle w:val="Style27"/>
        <w:keepNext w:val="0"/>
        <w:keepLines w:val="0"/>
        <w:widowControl w:val="0"/>
        <w:shd w:val="clear" w:color="auto" w:fill="auto"/>
        <w:bidi w:val="0"/>
        <w:spacing w:before="0" w:after="300" w:line="240" w:lineRule="auto"/>
        <w:ind w:left="0" w:right="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after="300" w:line="240" w:lineRule="auto"/>
        <w:ind w:left="0" w:right="0"/>
        <w:jc w:val="left"/>
      </w:pPr>
      <w:r>
        <w:rPr>
          <w:color w:val="000000"/>
          <w:spacing w:val="0"/>
          <w:w w:val="100"/>
          <w:position w:val="0"/>
        </w:rPr>
        <w:t>组合中，采用余额百分比法计提坏账准备的其他应收款:</w:t>
      </w:r>
    </w:p>
    <w:p>
      <w:pPr>
        <w:pStyle w:val="Style27"/>
        <w:keepNext w:val="0"/>
        <w:keepLines w:val="0"/>
        <w:widowControl w:val="0"/>
        <w:shd w:val="clear" w:color="auto" w:fill="auto"/>
        <w:bidi w:val="0"/>
        <w:spacing w:before="0" w:after="30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00" w:line="240" w:lineRule="auto"/>
        <w:ind w:left="0" w:right="0"/>
        <w:jc w:val="left"/>
      </w:pPr>
      <w:r>
        <w:rPr>
          <w:color w:val="000000"/>
          <w:spacing w:val="0"/>
          <w:w w:val="100"/>
          <w:position w:val="0"/>
        </w:rPr>
        <w:t>组合中，采用其他方法计提坏账准备的其他应收款：</w:t>
      </w:r>
    </w:p>
    <w:p>
      <w:pPr>
        <w:pStyle w:val="Style27"/>
        <w:keepNext w:val="0"/>
        <w:keepLines w:val="0"/>
        <w:widowControl w:val="0"/>
        <w:shd w:val="clear" w:color="auto" w:fill="auto"/>
        <w:bidi w:val="0"/>
        <w:spacing w:before="0" w:after="300" w:line="240" w:lineRule="auto"/>
        <w:ind w:left="0" w:right="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792" w:right="0" w:firstLine="0"/>
        <w:jc w:val="left"/>
      </w:pPr>
      <w:r>
        <w:rPr>
          <w:color w:val="000000"/>
          <w:spacing w:val="0"/>
          <w:w w:val="100"/>
          <w:position w:val="0"/>
        </w:rPr>
        <w:t>组合中，采用个别认定法计提坏账准备的其他应收款</w:t>
      </w:r>
    </w:p>
    <w:tbl>
      <w:tblPr>
        <w:tblOverlap w:val="never"/>
        <w:jc w:val="center"/>
        <w:tblLayout w:type="fixed"/>
      </w:tblPr>
      <w:tblGrid>
        <w:gridCol w:w="3168"/>
        <w:gridCol w:w="2458"/>
        <w:gridCol w:w="2222"/>
        <w:gridCol w:w="2568"/>
      </w:tblGrid>
      <w:tr>
        <w:trPr>
          <w:trHeight w:val="326"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26"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纳入合并范围的关联方欠款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2,636,991.84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2,636,991.84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39"/>
        <w:keepNext/>
        <w:keepLines/>
        <w:widowControl w:val="0"/>
        <w:shd w:val="clear" w:color="auto" w:fill="auto"/>
        <w:bidi w:val="0"/>
        <w:spacing w:before="0" w:after="540" w:line="240" w:lineRule="auto"/>
        <w:ind w:left="0" w:right="0" w:firstLine="500"/>
        <w:jc w:val="left"/>
      </w:pPr>
      <w:bookmarkStart w:id="1809" w:name="bookmark1809"/>
      <w:bookmarkStart w:id="1810" w:name="bookmark1810"/>
      <w:bookmarkStart w:id="1811" w:name="bookmark181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809"/>
      <w:bookmarkEnd w:id="1810"/>
      <w:bookmarkEnd w:id="1811"/>
    </w:p>
    <w:p>
      <w:pPr>
        <w:pStyle w:val="Style27"/>
        <w:keepNext w:val="0"/>
        <w:keepLines w:val="0"/>
        <w:widowControl w:val="0"/>
        <w:shd w:val="clear" w:color="auto" w:fill="auto"/>
        <w:bidi w:val="0"/>
        <w:spacing w:before="0" w:after="540" w:line="240" w:lineRule="auto"/>
        <w:ind w:left="0" w:right="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535,169.69</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9"/>
        <w:keepNext/>
        <w:keepLines/>
        <w:widowControl w:val="0"/>
        <w:shd w:val="clear" w:color="auto" w:fill="auto"/>
        <w:bidi w:val="0"/>
        <w:spacing w:before="0" w:after="460" w:line="240" w:lineRule="auto"/>
        <w:ind w:left="0" w:right="0" w:firstLine="380"/>
        <w:jc w:val="left"/>
      </w:pPr>
      <w:bookmarkStart w:id="1812" w:name="bookmark1812"/>
      <w:bookmarkStart w:id="1813" w:name="bookmark1813"/>
      <w:bookmarkStart w:id="1814" w:name="bookmark1814"/>
      <w:bookmarkStart w:id="1815" w:name="bookmark1815"/>
      <w:r>
        <w:rPr>
          <w:color w:val="000000"/>
          <w:spacing w:val="0"/>
          <w:w w:val="100"/>
          <w:position w:val="0"/>
        </w:rPr>
        <w:t>（</w:t>
      </w:r>
      <w:bookmarkEnd w:id="1814"/>
      <w:r>
        <w:rPr>
          <w:rFonts w:ascii="Times New Roman" w:eastAsia="Times New Roman" w:hAnsi="Times New Roman" w:cs="Times New Roman"/>
          <w:color w:val="000000"/>
          <w:spacing w:val="0"/>
          <w:w w:val="100"/>
          <w:position w:val="0"/>
        </w:rPr>
        <w:t>3</w:t>
      </w:r>
      <w:r>
        <w:rPr>
          <w:color w:val="000000"/>
          <w:spacing w:val="0"/>
          <w:w w:val="100"/>
          <w:position w:val="0"/>
        </w:rPr>
        <w:t>）其他应收款按款项性质分类情况</w:t>
      </w:r>
      <w:bookmarkEnd w:id="1812"/>
      <w:bookmarkEnd w:id="1813"/>
      <w:bookmarkEnd w:id="181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096"/>
        <w:gridCol w:w="3110"/>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2,636,991.84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6,102,846.71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2,758,241.77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3,020,380.35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2,015,650.61</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11,760,218.90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4,773,892.38</w:t>
            </w:r>
          </w:p>
        </w:tc>
      </w:tr>
    </w:tbl>
    <w:p>
      <w:pPr>
        <w:widowControl w:val="0"/>
        <w:spacing w:after="399" w:line="1" w:lineRule="exact"/>
      </w:pPr>
    </w:p>
    <w:p>
      <w:pPr>
        <w:pStyle w:val="Style39"/>
        <w:keepNext/>
        <w:keepLines/>
        <w:widowControl w:val="0"/>
        <w:shd w:val="clear" w:color="auto" w:fill="auto"/>
        <w:bidi w:val="0"/>
        <w:spacing w:before="0" w:after="460" w:line="240" w:lineRule="auto"/>
        <w:ind w:left="0" w:right="0" w:firstLine="500"/>
        <w:jc w:val="left"/>
      </w:pPr>
      <w:bookmarkStart w:id="1816" w:name="bookmark1816"/>
      <w:bookmarkStart w:id="1817" w:name="bookmark1817"/>
      <w:bookmarkStart w:id="1818" w:name="bookmark1818"/>
      <w:bookmarkStart w:id="1819" w:name="bookmark1819"/>
      <w:r>
        <w:rPr>
          <w:color w:val="000000"/>
          <w:spacing w:val="0"/>
          <w:w w:val="100"/>
          <w:position w:val="0"/>
        </w:rPr>
        <w:t>（</w:t>
      </w:r>
      <w:bookmarkEnd w:id="1818"/>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）按欠款方归集的期末余额前五名的其他应收款情况</w:t>
      </w:r>
      <w:bookmarkEnd w:id="1816"/>
      <w:bookmarkEnd w:id="1817"/>
      <w:bookmarkEnd w:id="1819"/>
    </w:p>
    <w:p>
      <w:pPr>
        <w:pStyle w:val="Style27"/>
        <w:keepNext w:val="0"/>
        <w:keepLines w:val="0"/>
        <w:widowControl w:val="0"/>
        <w:shd w:val="clear" w:color="auto" w:fill="auto"/>
        <w:bidi w:val="0"/>
        <w:spacing w:before="0" w:after="340" w:line="240" w:lineRule="auto"/>
        <w:ind w:left="0" w:right="360" w:firstLine="0"/>
        <w:jc w:val="right"/>
      </w:pPr>
      <w:r>
        <w:rPr>
          <w:color w:val="000000"/>
          <w:spacing w:val="0"/>
          <w:w w:val="100"/>
          <w:position w:val="0"/>
        </w:rPr>
        <w:t>单位： 元</w:t>
      </w:r>
      <w:r>
        <w:br w:type="page"/>
      </w:r>
    </w:p>
    <w:tbl>
      <w:tblPr>
        <w:tblOverlap w:val="never"/>
        <w:jc w:val="center"/>
        <w:tblLayout w:type="fixed"/>
      </w:tblPr>
      <w:tblGrid>
        <w:gridCol w:w="1690"/>
        <w:gridCol w:w="1550"/>
        <w:gridCol w:w="1550"/>
        <w:gridCol w:w="1555"/>
        <w:gridCol w:w="1613"/>
        <w:gridCol w:w="1622"/>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right"/>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重庆浩云公共安全物 联网技术有限公司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关联往来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1,518,041.84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广州市浩云安防设备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关联往来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931,450.00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贵州省农村信用社联 合社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肖斌科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290,000.00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新华招标有限公司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270,500.00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13,525.00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3,709,991.84</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63,025.00</w:t>
            </w:r>
          </w:p>
        </w:tc>
      </w:tr>
    </w:tbl>
    <w:p>
      <w:pPr>
        <w:widowControl w:val="0"/>
        <w:spacing w:after="419" w:line="1" w:lineRule="exact"/>
      </w:pPr>
    </w:p>
    <w:p>
      <w:pPr>
        <w:pStyle w:val="Style31"/>
        <w:keepNext/>
        <w:keepLines/>
        <w:widowControl w:val="0"/>
        <w:shd w:val="clear" w:color="auto" w:fill="auto"/>
        <w:bidi w:val="0"/>
        <w:spacing w:before="0" w:after="420" w:line="240" w:lineRule="auto"/>
        <w:ind w:left="0" w:right="0" w:firstLine="380"/>
        <w:jc w:val="left"/>
      </w:pPr>
      <w:bookmarkStart w:id="1820" w:name="bookmark1820"/>
      <w:bookmarkStart w:id="1821" w:name="bookmark1821"/>
      <w:bookmarkStart w:id="1822" w:name="bookmark1822"/>
      <w:bookmarkStart w:id="1823" w:name="bookmark1823"/>
      <w:r>
        <w:rPr>
          <w:rFonts w:ascii="Times New Roman" w:eastAsia="Times New Roman" w:hAnsi="Times New Roman" w:cs="Times New Roman"/>
          <w:color w:val="000000"/>
          <w:spacing w:val="0"/>
          <w:w w:val="100"/>
          <w:position w:val="0"/>
        </w:rPr>
        <w:t>3</w:t>
      </w:r>
      <w:bookmarkEnd w:id="1822"/>
      <w:r>
        <w:rPr>
          <w:color w:val="000000"/>
          <w:spacing w:val="0"/>
          <w:w w:val="100"/>
          <w:position w:val="0"/>
        </w:rPr>
        <w:t>、长期股权投资</w:t>
      </w:r>
      <w:bookmarkEnd w:id="1820"/>
      <w:bookmarkEnd w:id="1821"/>
      <w:bookmarkEnd w:id="1823"/>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169,362,871.87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168,362,871.87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12,237,071.87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1,558,829.12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10,678,242.75</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169,362,871.87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168,362,871.87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12,237,071.87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1,558,829.12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10,678,242.75</w:t>
            </w:r>
          </w:p>
        </w:tc>
      </w:tr>
    </w:tbl>
    <w:p>
      <w:pPr>
        <w:widowControl w:val="0"/>
        <w:spacing w:after="419" w:line="1" w:lineRule="exact"/>
      </w:pPr>
    </w:p>
    <w:p>
      <w:pPr>
        <w:pStyle w:val="Style39"/>
        <w:keepNext/>
        <w:keepLines/>
        <w:widowControl w:val="0"/>
        <w:shd w:val="clear" w:color="auto" w:fill="auto"/>
        <w:bidi w:val="0"/>
        <w:spacing w:before="0" w:after="420" w:line="240" w:lineRule="auto"/>
        <w:ind w:left="0" w:right="0" w:firstLine="500"/>
        <w:jc w:val="left"/>
      </w:pPr>
      <w:bookmarkStart w:id="1824" w:name="bookmark1824"/>
      <w:bookmarkStart w:id="1825" w:name="bookmark1825"/>
      <w:bookmarkStart w:id="1826" w:name="bookmark1826"/>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824"/>
      <w:bookmarkEnd w:id="1825"/>
      <w:bookmarkEnd w:id="1826"/>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450"/>
        <w:gridCol w:w="1339"/>
        <w:gridCol w:w="1334"/>
        <w:gridCol w:w="1334"/>
        <w:gridCol w:w="1334"/>
        <w:gridCol w:w="1387"/>
        <w:gridCol w:w="1402"/>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减值准备期末余 额</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广州市浩云安防 设备有限公司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10,237,071.87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10,237,071.87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广州市苏瑞计算 机科技有限公司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广州市万欣计算 机科技有限公司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重庆浩云公共安 全物联网技术有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深圳市润安科技 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68,125,800.00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68,125,800.00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西藏浩云创业投 资有限公司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50"/>
        <w:gridCol w:w="1339"/>
        <w:gridCol w:w="1334"/>
        <w:gridCol w:w="1334"/>
        <w:gridCol w:w="1334"/>
        <w:gridCol w:w="1387"/>
        <w:gridCol w:w="1402"/>
      </w:tblGrid>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12,237,071.87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158,125,800.00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169,362,871.87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bl>
    <w:p>
      <w:pPr>
        <w:widowControl w:val="0"/>
        <w:spacing w:after="399" w:line="1" w:lineRule="exact"/>
      </w:pPr>
    </w:p>
    <w:p>
      <w:pPr>
        <w:pStyle w:val="Style31"/>
        <w:keepNext/>
        <w:keepLines/>
        <w:widowControl w:val="0"/>
        <w:shd w:val="clear" w:color="auto" w:fill="auto"/>
        <w:bidi w:val="0"/>
        <w:spacing w:before="0" w:after="460" w:line="240" w:lineRule="auto"/>
        <w:ind w:left="0" w:right="0" w:firstLine="380"/>
        <w:jc w:val="left"/>
      </w:pPr>
      <w:bookmarkStart w:id="1827" w:name="bookmark1827"/>
      <w:bookmarkStart w:id="1828" w:name="bookmark1828"/>
      <w:bookmarkStart w:id="1829" w:name="bookmark1829"/>
      <w:bookmarkStart w:id="1830" w:name="bookmark1830"/>
      <w:r>
        <w:rPr>
          <w:rFonts w:ascii="Times New Roman" w:eastAsia="Times New Roman" w:hAnsi="Times New Roman" w:cs="Times New Roman"/>
          <w:color w:val="000000"/>
          <w:spacing w:val="0"/>
          <w:w w:val="100"/>
          <w:position w:val="0"/>
        </w:rPr>
        <w:t>4</w:t>
      </w:r>
      <w:bookmarkEnd w:id="1829"/>
      <w:r>
        <w:rPr>
          <w:color w:val="000000"/>
          <w:spacing w:val="0"/>
          <w:w w:val="100"/>
          <w:position w:val="0"/>
        </w:rPr>
        <w:t>、营业收入和营业成本</w:t>
      </w:r>
      <w:bookmarkEnd w:id="1827"/>
      <w:bookmarkEnd w:id="1828"/>
      <w:bookmarkEnd w:id="183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458,999,142.34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269,529,753.73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465,368,372.49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273,434,723.70</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458,999,142.34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269,529,753.73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465,368,372.49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273,434,723.70</w:t>
            </w:r>
          </w:p>
        </w:tc>
      </w:tr>
    </w:tbl>
    <w:p>
      <w:pPr>
        <w:widowControl w:val="0"/>
        <w:spacing w:after="399" w:line="1" w:lineRule="exact"/>
      </w:pPr>
    </w:p>
    <w:p>
      <w:pPr>
        <w:pStyle w:val="Style31"/>
        <w:keepNext/>
        <w:keepLines/>
        <w:widowControl w:val="0"/>
        <w:shd w:val="clear" w:color="auto" w:fill="auto"/>
        <w:bidi w:val="0"/>
        <w:spacing w:before="0" w:after="460" w:line="240" w:lineRule="auto"/>
        <w:ind w:left="0" w:right="0" w:firstLine="380"/>
        <w:jc w:val="left"/>
      </w:pPr>
      <w:bookmarkStart w:id="1831" w:name="bookmark1831"/>
      <w:bookmarkStart w:id="1832" w:name="bookmark1832"/>
      <w:bookmarkStart w:id="1833" w:name="bookmark1833"/>
      <w:bookmarkStart w:id="1834" w:name="bookmark1834"/>
      <w:r>
        <w:rPr>
          <w:rFonts w:ascii="Times New Roman" w:eastAsia="Times New Roman" w:hAnsi="Times New Roman" w:cs="Times New Roman"/>
          <w:color w:val="000000"/>
          <w:spacing w:val="0"/>
          <w:w w:val="100"/>
          <w:position w:val="0"/>
        </w:rPr>
        <w:t>5</w:t>
      </w:r>
      <w:bookmarkEnd w:id="1833"/>
      <w:r>
        <w:rPr>
          <w:color w:val="000000"/>
          <w:spacing w:val="0"/>
          <w:w w:val="100"/>
          <w:position w:val="0"/>
        </w:rPr>
        <w:t>、投资收益</w:t>
      </w:r>
      <w:bookmarkEnd w:id="1831"/>
      <w:bookmarkEnd w:id="1832"/>
      <w:bookmarkEnd w:id="183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420.37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463,808.22</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420.37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463,808.22</w:t>
            </w:r>
          </w:p>
        </w:tc>
      </w:tr>
    </w:tbl>
    <w:p>
      <w:pPr>
        <w:widowControl w:val="0"/>
        <w:spacing w:after="399" w:line="1" w:lineRule="exact"/>
      </w:pPr>
    </w:p>
    <w:p>
      <w:pPr>
        <w:pStyle w:val="Style23"/>
        <w:keepNext/>
        <w:keepLines/>
        <w:widowControl w:val="0"/>
        <w:shd w:val="clear" w:color="auto" w:fill="auto"/>
        <w:bidi w:val="0"/>
        <w:spacing w:before="0" w:line="240" w:lineRule="auto"/>
        <w:ind w:left="0" w:right="0" w:firstLine="380"/>
        <w:jc w:val="left"/>
      </w:pPr>
      <w:bookmarkStart w:id="1835" w:name="bookmark1835"/>
      <w:bookmarkStart w:id="1836" w:name="bookmark1836"/>
      <w:bookmarkStart w:id="1837" w:name="bookmark1837"/>
      <w:r>
        <w:rPr>
          <w:color w:val="000000"/>
          <w:spacing w:val="0"/>
          <w:w w:val="100"/>
          <w:position w:val="0"/>
          <w:sz w:val="24"/>
          <w:szCs w:val="24"/>
        </w:rPr>
        <w:t>十七、补充资料</w:t>
      </w:r>
      <w:bookmarkEnd w:id="1835"/>
      <w:bookmarkEnd w:id="1836"/>
      <w:bookmarkEnd w:id="1837"/>
    </w:p>
    <w:p>
      <w:pPr>
        <w:pStyle w:val="Style31"/>
        <w:keepNext/>
        <w:keepLines/>
        <w:widowControl w:val="0"/>
        <w:shd w:val="clear" w:color="auto" w:fill="auto"/>
        <w:bidi w:val="0"/>
        <w:spacing w:before="0" w:line="240" w:lineRule="auto"/>
        <w:ind w:left="0" w:right="0" w:firstLine="380"/>
        <w:jc w:val="left"/>
      </w:pPr>
      <w:bookmarkStart w:id="1838" w:name="bookmark1838"/>
      <w:bookmarkStart w:id="1839" w:name="bookmark1839"/>
      <w:bookmarkStart w:id="1840" w:name="bookmark1840"/>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838"/>
      <w:bookmarkEnd w:id="1839"/>
      <w:bookmarkEnd w:id="1840"/>
    </w:p>
    <w:p>
      <w:pPr>
        <w:pStyle w:val="Style27"/>
        <w:keepNext w:val="0"/>
        <w:keepLines w:val="0"/>
        <w:widowControl w:val="0"/>
        <w:shd w:val="clear" w:color="auto" w:fill="auto"/>
        <w:bidi w:val="0"/>
        <w:spacing w:before="0" w:after="200" w:line="240" w:lineRule="auto"/>
        <w:ind w:left="0" w:right="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-40,561.28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8,732,631.65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764,964.47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1,386,269.26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476,877.91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7,593,887.67</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420" w:line="466" w:lineRule="exact"/>
        <w:ind w:left="38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w:t>
      </w:r>
    </w:p>
    <w:p>
      <w:pPr>
        <w:pStyle w:val="Style27"/>
        <w:keepNext w:val="0"/>
        <w:keepLines w:val="0"/>
        <w:widowControl w:val="0"/>
        <w:shd w:val="clear" w:color="auto" w:fill="auto"/>
        <w:bidi w:val="0"/>
        <w:spacing w:before="0" w:after="300" w:line="240" w:lineRule="auto"/>
        <w:ind w:left="0" w:right="0"/>
        <w:jc w:val="left"/>
      </w:pPr>
      <w:r>
        <w:rPr>
          <w:color w:val="000000"/>
          <w:spacing w:val="0"/>
          <w:w w:val="100"/>
          <w:position w:val="0"/>
        </w:rPr>
        <w:t>说明原因。</w:t>
      </w:r>
    </w:p>
    <w:p>
      <w:pPr>
        <w:pStyle w:val="Style27"/>
        <w:keepNext w:val="0"/>
        <w:keepLines w:val="0"/>
        <w:widowControl w:val="0"/>
        <w:shd w:val="clear" w:color="auto" w:fill="auto"/>
        <w:bidi w:val="0"/>
        <w:spacing w:before="0" w:after="160" w:line="240" w:lineRule="auto"/>
        <w:ind w:left="0" w:right="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涉及金额（元）</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1349"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增值税即征即退</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3,398,871.81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left"/>
            </w:pPr>
            <w:r>
              <w:rPr>
                <w:color w:val="000000"/>
                <w:spacing w:val="0"/>
                <w:w w:val="100"/>
                <w:position w:val="0"/>
              </w:rPr>
              <w:t>增值税即征即退与公司正常经营业务密 切相关，符合国家政策规定、按照一定 标准定额或定量持续享受，作为经常性 损益确认。</w:t>
            </w:r>
          </w:p>
        </w:tc>
      </w:tr>
    </w:tbl>
    <w:p>
      <w:pPr>
        <w:widowControl w:val="0"/>
        <w:spacing w:after="399" w:line="1" w:lineRule="exact"/>
      </w:pPr>
    </w:p>
    <w:p>
      <w:pPr>
        <w:pStyle w:val="Style31"/>
        <w:keepNext/>
        <w:keepLines/>
        <w:widowControl w:val="0"/>
        <w:shd w:val="clear" w:color="auto" w:fill="auto"/>
        <w:bidi w:val="0"/>
        <w:spacing w:before="0" w:after="400" w:line="240" w:lineRule="auto"/>
        <w:ind w:left="0" w:right="0" w:firstLine="380"/>
        <w:jc w:val="left"/>
      </w:pPr>
      <w:bookmarkStart w:id="1841" w:name="bookmark1841"/>
      <w:bookmarkStart w:id="1842" w:name="bookmark1842"/>
      <w:bookmarkStart w:id="1843" w:name="bookmark1843"/>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841"/>
      <w:bookmarkEnd w:id="1842"/>
      <w:bookmarkEnd w:id="1843"/>
    </w:p>
    <w:tbl>
      <w:tblPr>
        <w:tblOverlap w:val="never"/>
        <w:jc w:val="center"/>
        <w:tblLayout w:type="fixed"/>
      </w:tblPr>
      <w:tblGrid>
        <w:gridCol w:w="2664"/>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r>
      <w:tr>
        <w:trPr>
          <w:trHeight w:val="72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r>
    </w:tbl>
    <w:p>
      <w:pPr>
        <w:widowControl w:val="0"/>
        <w:spacing w:after="399" w:line="1" w:lineRule="exact"/>
      </w:pPr>
    </w:p>
    <w:p>
      <w:pPr>
        <w:pStyle w:val="Style31"/>
        <w:keepNext/>
        <w:keepLines/>
        <w:widowControl w:val="0"/>
        <w:shd w:val="clear" w:color="auto" w:fill="auto"/>
        <w:bidi w:val="0"/>
        <w:spacing w:before="0" w:line="240" w:lineRule="auto"/>
        <w:ind w:left="0" w:right="0" w:firstLine="380"/>
        <w:jc w:val="left"/>
      </w:pPr>
      <w:bookmarkStart w:id="1844" w:name="bookmark1844"/>
      <w:bookmarkStart w:id="1845" w:name="bookmark1845"/>
      <w:bookmarkStart w:id="1846" w:name="bookmark1846"/>
      <w:bookmarkStart w:id="1847" w:name="bookmark1847"/>
      <w:r>
        <w:rPr>
          <w:rFonts w:ascii="Times New Roman" w:eastAsia="Times New Roman" w:hAnsi="Times New Roman" w:cs="Times New Roman"/>
          <w:color w:val="000000"/>
          <w:spacing w:val="0"/>
          <w:w w:val="100"/>
          <w:position w:val="0"/>
        </w:rPr>
        <w:t>3</w:t>
      </w:r>
      <w:bookmarkEnd w:id="1846"/>
      <w:r>
        <w:rPr>
          <w:color w:val="000000"/>
          <w:spacing w:val="0"/>
          <w:w w:val="100"/>
          <w:position w:val="0"/>
        </w:rPr>
        <w:t>、境内外会计准则下会计数据差异</w:t>
      </w:r>
      <w:bookmarkEnd w:id="1844"/>
      <w:bookmarkEnd w:id="1845"/>
      <w:bookmarkEnd w:id="1847"/>
    </w:p>
    <w:p>
      <w:pPr>
        <w:pStyle w:val="Style39"/>
        <w:keepNext/>
        <w:keepLines/>
        <w:widowControl w:val="0"/>
        <w:shd w:val="clear" w:color="auto" w:fill="auto"/>
        <w:tabs>
          <w:tab w:pos="873" w:val="left"/>
        </w:tabs>
        <w:bidi w:val="0"/>
        <w:spacing w:before="0" w:after="520" w:line="240" w:lineRule="auto"/>
        <w:ind w:left="0" w:right="0" w:firstLine="380"/>
        <w:jc w:val="left"/>
      </w:pPr>
      <w:bookmarkStart w:id="1848" w:name="bookmark1848"/>
      <w:bookmarkStart w:id="1849" w:name="bookmark1849"/>
      <w:bookmarkStart w:id="1850" w:name="bookmark1850"/>
      <w:bookmarkStart w:id="1851" w:name="bookmark1851"/>
      <w:r>
        <w:rPr>
          <w:color w:val="000000"/>
          <w:spacing w:val="0"/>
          <w:w w:val="100"/>
          <w:position w:val="0"/>
        </w:rPr>
        <w:t>（</w:t>
      </w:r>
      <w:bookmarkEnd w:id="1850"/>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848"/>
      <w:bookmarkEnd w:id="1849"/>
      <w:bookmarkEnd w:id="1851"/>
    </w:p>
    <w:p>
      <w:pPr>
        <w:pStyle w:val="Style27"/>
        <w:keepNext w:val="0"/>
        <w:keepLines w:val="0"/>
        <w:widowControl w:val="0"/>
        <w:shd w:val="clear" w:color="auto" w:fill="auto"/>
        <w:bidi w:val="0"/>
        <w:spacing w:before="0" w:after="52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873" w:val="left"/>
        </w:tabs>
        <w:bidi w:val="0"/>
        <w:spacing w:before="0" w:after="520" w:line="240" w:lineRule="auto"/>
        <w:ind w:left="0" w:right="0" w:firstLine="380"/>
        <w:jc w:val="left"/>
      </w:pPr>
      <w:bookmarkStart w:id="1852" w:name="bookmark1852"/>
      <w:bookmarkStart w:id="1853" w:name="bookmark1853"/>
      <w:bookmarkStart w:id="1854" w:name="bookmark1854"/>
      <w:bookmarkStart w:id="1855" w:name="bookmark1855"/>
      <w:r>
        <w:rPr>
          <w:color w:val="000000"/>
          <w:spacing w:val="0"/>
          <w:w w:val="100"/>
          <w:position w:val="0"/>
        </w:rPr>
        <w:t>（</w:t>
      </w:r>
      <w:bookmarkEnd w:id="1854"/>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852"/>
      <w:bookmarkEnd w:id="1853"/>
      <w:bookmarkEnd w:id="1855"/>
    </w:p>
    <w:p>
      <w:pPr>
        <w:pStyle w:val="Style27"/>
        <w:keepNext w:val="0"/>
        <w:keepLines w:val="0"/>
        <w:widowControl w:val="0"/>
        <w:shd w:val="clear" w:color="auto" w:fill="auto"/>
        <w:bidi w:val="0"/>
        <w:spacing w:before="0" w:after="52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after="220" w:line="240" w:lineRule="auto"/>
        <w:ind w:left="0" w:right="0" w:firstLine="380"/>
        <w:jc w:val="left"/>
      </w:pPr>
      <w:bookmarkStart w:id="1856" w:name="bookmark1856"/>
      <w:bookmarkStart w:id="1857" w:name="bookmark1857"/>
      <w:bookmarkStart w:id="1858" w:name="bookmark1858"/>
      <w:bookmarkStart w:id="1859" w:name="bookmark1859"/>
      <w:r>
        <w:rPr>
          <w:color w:val="000000"/>
          <w:spacing w:val="0"/>
          <w:w w:val="100"/>
          <w:position w:val="0"/>
        </w:rPr>
        <w:t>（</w:t>
      </w:r>
      <w:bookmarkEnd w:id="1858"/>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w:t>
      </w:r>
      <w:bookmarkEnd w:id="1856"/>
      <w:bookmarkEnd w:id="1857"/>
      <w:bookmarkEnd w:id="1859"/>
    </w:p>
    <w:p>
      <w:pPr>
        <w:pStyle w:val="Style39"/>
        <w:keepNext/>
        <w:keepLines/>
        <w:widowControl w:val="0"/>
        <w:shd w:val="clear" w:color="auto" w:fill="auto"/>
        <w:bidi w:val="0"/>
        <w:spacing w:before="0" w:after="460" w:line="240" w:lineRule="auto"/>
        <w:ind w:left="0" w:right="0" w:firstLine="380"/>
        <w:jc w:val="left"/>
        <w:sectPr>
          <w:headerReference w:type="default" r:id="rId11"/>
          <w:footerReference w:type="default" r:id="rId12"/>
          <w:headerReference w:type="first" r:id="rId13"/>
          <w:footerReference w:type="first" r:id="rId14"/>
          <w:footnotePr>
            <w:pos w:val="pageBottom"/>
            <w:numFmt w:val="decimal"/>
            <w:numRestart w:val="continuous"/>
          </w:footnotePr>
          <w:pgSz w:w="11900" w:h="16840"/>
          <w:pgMar w:top="1256" w:right="743" w:bottom="1492" w:left="740" w:header="0" w:footer="3" w:gutter="0"/>
          <w:cols w:space="720"/>
          <w:noEndnote/>
          <w:titlePg/>
          <w:rtlGutter w:val="0"/>
          <w:docGrid w:linePitch="360"/>
        </w:sectPr>
      </w:pPr>
      <w:bookmarkStart w:id="1856" w:name="bookmark1856"/>
      <w:bookmarkStart w:id="1857" w:name="bookmark1857"/>
      <w:bookmarkStart w:id="1860" w:name="bookmark1860"/>
      <w:r>
        <w:rPr>
          <w:color w:val="000000"/>
          <w:spacing w:val="0"/>
          <w:w w:val="100"/>
          <w:position w:val="0"/>
        </w:rPr>
        <w:t>明该境外机构的名称</w:t>
      </w:r>
      <w:bookmarkEnd w:id="1856"/>
      <w:bookmarkEnd w:id="1857"/>
      <w:bookmarkEnd w:id="1860"/>
    </w:p>
    <w:p>
      <w:pPr>
        <w:pStyle w:val="Style13"/>
        <w:keepNext/>
        <w:keepLines/>
        <w:widowControl w:val="0"/>
        <w:shd w:val="clear" w:color="auto" w:fill="auto"/>
        <w:bidi w:val="0"/>
        <w:spacing w:before="0" w:after="420" w:line="240" w:lineRule="auto"/>
        <w:ind w:left="0" w:right="0" w:firstLine="0"/>
        <w:jc w:val="center"/>
      </w:pPr>
      <w:bookmarkStart w:id="1861" w:name="bookmark1861"/>
      <w:bookmarkStart w:id="1862" w:name="bookmark1862"/>
      <w:bookmarkStart w:id="1863" w:name="bookmark1863"/>
      <w:r>
        <w:rPr>
          <w:color w:val="000000"/>
          <w:spacing w:val="0"/>
          <w:w w:val="100"/>
          <w:position w:val="0"/>
        </w:rPr>
        <w:t>第十二节备查文件目录</w:t>
      </w:r>
      <w:bookmarkEnd w:id="1861"/>
      <w:bookmarkEnd w:id="1862"/>
      <w:bookmarkEnd w:id="1863"/>
    </w:p>
    <w:p>
      <w:pPr>
        <w:pStyle w:val="Style15"/>
        <w:keepNext w:val="0"/>
        <w:keepLines w:val="0"/>
        <w:widowControl w:val="0"/>
        <w:shd w:val="clear" w:color="auto" w:fill="auto"/>
        <w:tabs>
          <w:tab w:pos="902" w:val="left"/>
        </w:tabs>
        <w:bidi w:val="0"/>
        <w:spacing w:before="0" w:after="300" w:line="470" w:lineRule="exact"/>
        <w:ind w:left="0" w:right="0" w:firstLine="380"/>
        <w:jc w:val="left"/>
        <w:rPr>
          <w:sz w:val="24"/>
          <w:szCs w:val="24"/>
        </w:rPr>
      </w:pPr>
      <w:bookmarkStart w:id="1864" w:name="bookmark1864"/>
      <w:bookmarkStart w:id="1865" w:name="bookmark1865"/>
      <w:r>
        <w:rPr>
          <w:color w:val="000000"/>
          <w:spacing w:val="0"/>
          <w:w w:val="100"/>
          <w:position w:val="0"/>
          <w:sz w:val="24"/>
          <w:szCs w:val="24"/>
        </w:rPr>
        <w:t>一</w:t>
      </w:r>
      <w:bookmarkEnd w:id="1865"/>
      <w:r>
        <w:rPr>
          <w:color w:val="000000"/>
          <w:spacing w:val="0"/>
          <w:w w:val="100"/>
          <w:position w:val="0"/>
          <w:sz w:val="24"/>
          <w:szCs w:val="24"/>
        </w:rPr>
        <w:t>、</w:t>
        <w:tab/>
        <w:t>经公司法定代表人雷洪文先生签名的</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sz w:val="24"/>
          <w:szCs w:val="24"/>
        </w:rPr>
        <w:t>年年度报告文本。</w:t>
      </w:r>
      <w:bookmarkEnd w:id="1864"/>
    </w:p>
    <w:p>
      <w:pPr>
        <w:pStyle w:val="Style15"/>
        <w:keepNext w:val="0"/>
        <w:keepLines w:val="0"/>
        <w:widowControl w:val="0"/>
        <w:shd w:val="clear" w:color="auto" w:fill="auto"/>
        <w:tabs>
          <w:tab w:pos="902" w:val="left"/>
        </w:tabs>
        <w:bidi w:val="0"/>
        <w:spacing w:before="0" w:after="300" w:line="470" w:lineRule="exact"/>
        <w:ind w:left="380" w:right="0" w:firstLine="0"/>
        <w:jc w:val="both"/>
        <w:rPr>
          <w:sz w:val="24"/>
          <w:szCs w:val="24"/>
        </w:rPr>
      </w:pPr>
      <w:bookmarkStart w:id="1866" w:name="bookmark1866"/>
      <w:r>
        <w:rPr>
          <w:color w:val="000000"/>
          <w:spacing w:val="0"/>
          <w:w w:val="100"/>
          <w:position w:val="0"/>
          <w:sz w:val="24"/>
          <w:szCs w:val="24"/>
        </w:rPr>
        <w:t>二</w:t>
      </w:r>
      <w:bookmarkEnd w:id="1866"/>
      <w:r>
        <w:rPr>
          <w:color w:val="000000"/>
          <w:spacing w:val="0"/>
          <w:w w:val="100"/>
          <w:position w:val="0"/>
          <w:sz w:val="24"/>
          <w:szCs w:val="24"/>
        </w:rPr>
        <w:t>、</w:t>
        <w:tab/>
        <w:t>载有公司法定代表人雷洪文先生、主管会计工作负责人劳仲秀女士、会计机构负责人简 玉琴女士签名并盖章的财务报表。</w:t>
      </w:r>
    </w:p>
    <w:p>
      <w:pPr>
        <w:pStyle w:val="Style15"/>
        <w:keepNext w:val="0"/>
        <w:keepLines w:val="0"/>
        <w:widowControl w:val="0"/>
        <w:shd w:val="clear" w:color="auto" w:fill="auto"/>
        <w:tabs>
          <w:tab w:pos="902" w:val="left"/>
        </w:tabs>
        <w:bidi w:val="0"/>
        <w:spacing w:before="0" w:after="300" w:line="470" w:lineRule="exact"/>
        <w:ind w:left="0" w:right="0" w:firstLine="380"/>
        <w:jc w:val="left"/>
        <w:rPr>
          <w:sz w:val="24"/>
          <w:szCs w:val="24"/>
        </w:rPr>
      </w:pPr>
      <w:bookmarkStart w:id="1867" w:name="bookmark1867"/>
      <w:r>
        <w:rPr>
          <w:color w:val="000000"/>
          <w:spacing w:val="0"/>
          <w:w w:val="100"/>
          <w:position w:val="0"/>
          <w:sz w:val="24"/>
          <w:szCs w:val="24"/>
        </w:rPr>
        <w:t>三</w:t>
      </w:r>
      <w:bookmarkEnd w:id="1867"/>
      <w:r>
        <w:rPr>
          <w:color w:val="000000"/>
          <w:spacing w:val="0"/>
          <w:w w:val="100"/>
          <w:position w:val="0"/>
          <w:sz w:val="24"/>
          <w:szCs w:val="24"/>
        </w:rPr>
        <w:t>、</w:t>
        <w:tab/>
        <w:t>载有会计师事务所盖章、注册会计师签名并盖章的审计报告原件。</w:t>
      </w:r>
    </w:p>
    <w:p>
      <w:pPr>
        <w:pStyle w:val="Style15"/>
        <w:keepNext w:val="0"/>
        <w:keepLines w:val="0"/>
        <w:widowControl w:val="0"/>
        <w:shd w:val="clear" w:color="auto" w:fill="auto"/>
        <w:tabs>
          <w:tab w:pos="902" w:val="left"/>
        </w:tabs>
        <w:bidi w:val="0"/>
        <w:spacing w:before="0" w:after="300" w:line="470" w:lineRule="exact"/>
        <w:ind w:left="0" w:right="0" w:firstLine="380"/>
        <w:jc w:val="left"/>
        <w:rPr>
          <w:sz w:val="24"/>
          <w:szCs w:val="24"/>
        </w:rPr>
      </w:pPr>
      <w:bookmarkStart w:id="1868" w:name="bookmark1868"/>
      <w:r>
        <w:rPr>
          <w:color w:val="000000"/>
          <w:spacing w:val="0"/>
          <w:w w:val="100"/>
          <w:position w:val="0"/>
          <w:sz w:val="24"/>
          <w:szCs w:val="24"/>
        </w:rPr>
        <w:t>四</w:t>
      </w:r>
      <w:bookmarkEnd w:id="1868"/>
      <w:r>
        <w:rPr>
          <w:color w:val="000000"/>
          <w:spacing w:val="0"/>
          <w:w w:val="100"/>
          <w:position w:val="0"/>
          <w:sz w:val="24"/>
          <w:szCs w:val="24"/>
        </w:rPr>
        <w:t>、</w:t>
        <w:tab/>
        <w:t>报告期内在中国证监会指定网站上公开披露过的所有公司文件的正本及公告的原稿。</w:t>
      </w:r>
    </w:p>
    <w:p>
      <w:pPr>
        <w:pStyle w:val="Style15"/>
        <w:keepNext w:val="0"/>
        <w:keepLines w:val="0"/>
        <w:widowControl w:val="0"/>
        <w:shd w:val="clear" w:color="auto" w:fill="auto"/>
        <w:tabs>
          <w:tab w:pos="902" w:val="left"/>
        </w:tabs>
        <w:bidi w:val="0"/>
        <w:spacing w:before="0" w:after="300" w:line="470" w:lineRule="exact"/>
        <w:ind w:left="0" w:right="0" w:firstLine="380"/>
        <w:jc w:val="left"/>
        <w:rPr>
          <w:sz w:val="24"/>
          <w:szCs w:val="24"/>
        </w:rPr>
      </w:pPr>
      <w:bookmarkStart w:id="1869" w:name="bookmark1869"/>
      <w:r>
        <w:rPr>
          <w:color w:val="000000"/>
          <w:spacing w:val="0"/>
          <w:w w:val="100"/>
          <w:position w:val="0"/>
          <w:sz w:val="24"/>
          <w:szCs w:val="24"/>
        </w:rPr>
        <w:t>五</w:t>
      </w:r>
      <w:bookmarkEnd w:id="1869"/>
      <w:r>
        <w:rPr>
          <w:color w:val="000000"/>
          <w:spacing w:val="0"/>
          <w:w w:val="100"/>
          <w:position w:val="0"/>
          <w:sz w:val="24"/>
          <w:szCs w:val="24"/>
        </w:rPr>
        <w:t>、</w:t>
        <w:tab/>
        <w:t>其他有关资料。</w:t>
      </w:r>
    </w:p>
    <w:p>
      <w:pPr>
        <w:pStyle w:val="Style15"/>
        <w:keepNext w:val="0"/>
        <w:keepLines w:val="0"/>
        <w:widowControl w:val="0"/>
        <w:shd w:val="clear" w:color="auto" w:fill="auto"/>
        <w:bidi w:val="0"/>
        <w:spacing w:before="0" w:after="300" w:line="470" w:lineRule="exact"/>
        <w:ind w:left="0" w:right="0" w:firstLine="380"/>
        <w:jc w:val="left"/>
        <w:rPr>
          <w:sz w:val="24"/>
          <w:szCs w:val="24"/>
        </w:rPr>
      </w:pPr>
      <w:r>
        <w:rPr>
          <w:color w:val="000000"/>
          <w:spacing w:val="0"/>
          <w:w w:val="100"/>
          <w:position w:val="0"/>
          <w:sz w:val="24"/>
          <w:szCs w:val="24"/>
        </w:rPr>
        <w:t>以上备查文件的备置地点：公司董事会办公室、证券交易所</w:t>
      </w:r>
    </w:p>
    <w:sectPr>
      <w:footnotePr>
        <w:pos w:val="pageBottom"/>
        <w:numFmt w:val="decimal"/>
        <w:numRestart w:val="continuous"/>
      </w:footnotePr>
      <w:pgSz w:w="11900" w:h="16840"/>
      <w:pgMar w:top="1647" w:right="745" w:bottom="1647" w:left="740"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6789420</wp:posOffset>
              </wp:positionH>
              <wp:positionV relativeFrom="page">
                <wp:posOffset>10125710</wp:posOffset>
              </wp:positionV>
              <wp:extent cx="30480" cy="82550"/>
              <wp:wrapNone/>
              <wp:docPr id="4" name="Shape 4"/>
              <a:graphic xmlns:a="http://schemas.openxmlformats.org/drawingml/2006/main">
                <a:graphicData uri="http://schemas.microsoft.com/office/word/2010/wordprocessingShape">
                  <wps:wsp>
                    <wps:cNvSpPr txBox="1"/>
                    <wps:spPr>
                      <a:xfrm>
                        <a:ext cx="3048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A5755"/>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60000000000002pt;margin-top:797.30000000000007pt;width:2.3999999999999999pt;height:6.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A5755"/>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6720205</wp:posOffset>
              </wp:positionH>
              <wp:positionV relativeFrom="page">
                <wp:posOffset>9984740</wp:posOffset>
              </wp:positionV>
              <wp:extent cx="97790" cy="79375"/>
              <wp:wrapNone/>
              <wp:docPr id="9" name="Shape 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29.14999999999998pt;margin-top:786.20000000000005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6720205</wp:posOffset>
              </wp:positionH>
              <wp:positionV relativeFrom="page">
                <wp:posOffset>9984740</wp:posOffset>
              </wp:positionV>
              <wp:extent cx="97790" cy="79375"/>
              <wp:wrapNone/>
              <wp:docPr id="21" name="Shape 2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7" type="#_x0000_t202" style="position:absolute;margin-left:529.14999999999998pt;margin-top:786.20000000000005pt;width:7.7000000000000002pt;height:6.25pt;z-index:-1887440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6328410</wp:posOffset>
              </wp:positionH>
              <wp:positionV relativeFrom="page">
                <wp:posOffset>9624695</wp:posOffset>
              </wp:positionV>
              <wp:extent cx="499745" cy="106680"/>
              <wp:wrapNone/>
              <wp:docPr id="26" name="Shape 26"/>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052" type="#_x0000_t202" style="position:absolute;margin-left:498.30000000000001pt;margin-top:757.85000000000002pt;width:39.350000000000001pt;height:8.4000000000000004pt;z-index:-188744049;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06" behindDoc="1" locked="0" layoutInCell="1" allowOverlap="1">
              <wp:simplePos x="0" y="0"/>
              <wp:positionH relativeFrom="page">
                <wp:posOffset>6672580</wp:posOffset>
              </wp:positionH>
              <wp:positionV relativeFrom="page">
                <wp:posOffset>10206355</wp:posOffset>
              </wp:positionV>
              <wp:extent cx="146050" cy="79375"/>
              <wp:wrapNone/>
              <wp:docPr id="28" name="Shape 28"/>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4" type="#_x0000_t202" style="position:absolute;margin-left:525.39999999999998pt;margin-top:803.64999999999998pt;width:11.5pt;height:6.25pt;z-index:-188744047;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4613275</wp:posOffset>
              </wp:positionH>
              <wp:positionV relativeFrom="page">
                <wp:posOffset>478790</wp:posOffset>
              </wp:positionV>
              <wp:extent cx="2218690" cy="106680"/>
              <wp:wrapNone/>
              <wp:docPr id="1" name="Shape 1"/>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浩云科技股份有限公司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63.25pt;margin-top:37.700000000000003pt;width:174.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浩云科技股份有限公司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4601845</wp:posOffset>
              </wp:positionH>
              <wp:positionV relativeFrom="page">
                <wp:posOffset>553720</wp:posOffset>
              </wp:positionV>
              <wp:extent cx="2218690" cy="106680"/>
              <wp:wrapNone/>
              <wp:docPr id="6" name="Shape 6"/>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浩云科技股份有限公司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62.35000000000002pt;margin-top:43.600000000000001pt;width:174.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浩云科技股份有限公司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681990</wp:posOffset>
              </wp:positionH>
              <wp:positionV relativeFrom="page">
                <wp:posOffset>707390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00000000000003pt;margin-top:55.700000000000003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4601845</wp:posOffset>
              </wp:positionH>
              <wp:positionV relativeFrom="page">
                <wp:posOffset>553720</wp:posOffset>
              </wp:positionV>
              <wp:extent cx="2218690" cy="106680"/>
              <wp:wrapNone/>
              <wp:docPr id="18" name="Shape 18"/>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浩云科技股份有限公司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4" type="#_x0000_t202" style="position:absolute;margin-left:362.35000000000002pt;margin-top:43.600000000000001pt;width:174.70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浩云科技股份有限公司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681990</wp:posOffset>
              </wp:positionH>
              <wp:positionV relativeFrom="page">
                <wp:posOffset>707390</wp:posOffset>
              </wp:positionV>
              <wp:extent cx="6163310" cy="0"/>
              <wp:wrapNone/>
              <wp:docPr id="20" name="Shape 2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00000000000003pt;margin-top:55.700000000000003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4609465</wp:posOffset>
              </wp:positionH>
              <wp:positionV relativeFrom="page">
                <wp:posOffset>812800</wp:posOffset>
              </wp:positionV>
              <wp:extent cx="2218690" cy="106680"/>
              <wp:wrapNone/>
              <wp:docPr id="23" name="Shape 23"/>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浩云科技股份有限公司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49" type="#_x0000_t202" style="position:absolute;margin-left:362.94999999999999pt;margin-top:64.pt;width:174.70000000000002pt;height:8.4000000000000004pt;z-index:-188744051;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浩云科技股份有限公司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689610</wp:posOffset>
              </wp:positionH>
              <wp:positionV relativeFrom="page">
                <wp:posOffset>958850</wp:posOffset>
              </wp:positionV>
              <wp:extent cx="6163310" cy="0"/>
              <wp:wrapNone/>
              <wp:docPr id="25" name="Shape 2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00000000000004pt;margin-top:75.5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6"/>
        <w:szCs w:val="26"/>
        <w:u w:val="none"/>
        <w:shd w:val="clear" w:color="auto" w:fill="auto"/>
      </w:rPr>
    </w:lvl>
  </w:abstractNum>
  <w:abstractNum w:abstractNumId="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2">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8">
    <w:name w:val="其他_"/>
    <w:basedOn w:val="DefaultParagraphFont"/>
    <w:link w:val="Style7"/>
    <w:rPr>
      <w:rFonts w:ascii="SimSun" w:eastAsia="SimSun" w:hAnsi="SimSun" w:cs="SimSun"/>
      <w:b w:val="0"/>
      <w:bCs w:val="0"/>
      <w:i w:val="0"/>
      <w:iCs w:val="0"/>
      <w:smallCaps w:val="0"/>
      <w:strike w:val="0"/>
      <w:sz w:val="17"/>
      <w:szCs w:val="17"/>
      <w:u w:val="none"/>
      <w:shd w:val="clear" w:color="auto" w:fill="auto"/>
    </w:rPr>
  </w:style>
  <w:style w:type="character" w:customStyle="1" w:styleId="CharStyle14">
    <w:name w:val="标题 #1_"/>
    <w:basedOn w:val="DefaultParagraphFont"/>
    <w:link w:val="Style13"/>
    <w:rPr>
      <w:rFonts w:ascii="SimSun" w:eastAsia="SimSun" w:hAnsi="SimSun" w:cs="SimSun"/>
      <w:b/>
      <w:bCs/>
      <w:i w:val="0"/>
      <w:iCs w:val="0"/>
      <w:smallCaps w:val="0"/>
      <w:strike w:val="0"/>
      <w:sz w:val="32"/>
      <w:szCs w:val="32"/>
      <w:u w:val="none"/>
      <w:shd w:val="clear" w:color="auto" w:fill="auto"/>
    </w:rPr>
  </w:style>
  <w:style w:type="character" w:customStyle="1" w:styleId="CharStyle16">
    <w:name w:val="正文文本 (2)_"/>
    <w:basedOn w:val="DefaultParagraphFont"/>
    <w:link w:val="Style15"/>
    <w:rPr>
      <w:rFonts w:ascii="SimSun" w:eastAsia="SimSun" w:hAnsi="SimSun" w:cs="SimSun"/>
      <w:b/>
      <w:bCs/>
      <w:i w:val="0"/>
      <w:iCs w:val="0"/>
      <w:smallCaps w:val="0"/>
      <w:strike w:val="0"/>
      <w:sz w:val="26"/>
      <w:szCs w:val="26"/>
      <w:u w:val="none"/>
      <w:shd w:val="clear" w:color="auto" w:fill="auto"/>
    </w:rPr>
  </w:style>
  <w:style w:type="character" w:customStyle="1" w:styleId="CharStyle20">
    <w:name w:val="目录_"/>
    <w:basedOn w:val="DefaultParagraphFont"/>
    <w:link w:val="Style19"/>
    <w:rPr>
      <w:rFonts w:ascii="SimSun" w:eastAsia="SimSun" w:hAnsi="SimSun" w:cs="SimSun"/>
      <w:b/>
      <w:bCs/>
      <w:i w:val="0"/>
      <w:iCs w:val="0"/>
      <w:smallCaps w:val="0"/>
      <w:strike w:val="0"/>
      <w:u w:val="none"/>
      <w:shd w:val="clear" w:color="auto" w:fill="auto"/>
    </w:rPr>
  </w:style>
  <w:style w:type="character" w:customStyle="1" w:styleId="CharStyle24">
    <w:name w:val="标题 #2_"/>
    <w:basedOn w:val="DefaultParagraphFont"/>
    <w:link w:val="Style23"/>
    <w:rPr>
      <w:rFonts w:ascii="SimSun" w:eastAsia="SimSun" w:hAnsi="SimSun" w:cs="SimSun"/>
      <w:b/>
      <w:bCs/>
      <w:i w:val="0"/>
      <w:iCs w:val="0"/>
      <w:smallCaps w:val="0"/>
      <w:strike w:val="0"/>
      <w:u w:val="none"/>
      <w:shd w:val="clear" w:color="auto" w:fill="auto"/>
    </w:rPr>
  </w:style>
  <w:style w:type="character" w:customStyle="1" w:styleId="CharStyle26">
    <w:name w:val="表格标题_"/>
    <w:basedOn w:val="DefaultParagraphFont"/>
    <w:link w:val="Style25"/>
    <w:rPr>
      <w:rFonts w:ascii="SimSun" w:eastAsia="SimSun" w:hAnsi="SimSun" w:cs="SimSun"/>
      <w:b w:val="0"/>
      <w:bCs w:val="0"/>
      <w:i w:val="0"/>
      <w:iCs w:val="0"/>
      <w:smallCaps w:val="0"/>
      <w:strike w:val="0"/>
      <w:sz w:val="17"/>
      <w:szCs w:val="17"/>
      <w:u w:val="none"/>
      <w:shd w:val="clear" w:color="auto" w:fill="auto"/>
    </w:rPr>
  </w:style>
  <w:style w:type="character" w:customStyle="1" w:styleId="CharStyle28">
    <w:name w:val="正文文本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2">
    <w:name w:val="标题 #3_"/>
    <w:basedOn w:val="DefaultParagraphFont"/>
    <w:link w:val="Style31"/>
    <w:rPr>
      <w:rFonts w:ascii="SimSun" w:eastAsia="SimSun" w:hAnsi="SimSun" w:cs="SimSun"/>
      <w:b/>
      <w:bCs/>
      <w:i w:val="0"/>
      <w:iCs w:val="0"/>
      <w:smallCaps w:val="0"/>
      <w:strike w:val="0"/>
      <w:sz w:val="20"/>
      <w:szCs w:val="20"/>
      <w:u w:val="none"/>
      <w:shd w:val="clear" w:color="auto" w:fill="auto"/>
    </w:rPr>
  </w:style>
  <w:style w:type="character" w:customStyle="1" w:styleId="CharStyle36">
    <w:name w:val="正文文本 (3)_"/>
    <w:basedOn w:val="DefaultParagraphFont"/>
    <w:link w:val="Style35"/>
    <w:rPr>
      <w:rFonts w:ascii="SimSun" w:eastAsia="SimSun" w:hAnsi="SimSun" w:cs="SimSun"/>
      <w:b/>
      <w:bCs/>
      <w:i w:val="0"/>
      <w:iCs w:val="0"/>
      <w:smallCaps w:val="0"/>
      <w:strike w:val="0"/>
      <w:sz w:val="20"/>
      <w:szCs w:val="20"/>
      <w:u w:val="none"/>
      <w:shd w:val="clear" w:color="auto" w:fill="auto"/>
    </w:rPr>
  </w:style>
  <w:style w:type="character" w:customStyle="1" w:styleId="CharStyle40">
    <w:name w:val="标题 #4_"/>
    <w:basedOn w:val="DefaultParagraphFont"/>
    <w:link w:val="Style39"/>
    <w:rPr>
      <w:rFonts w:ascii="SimSun" w:eastAsia="SimSun" w:hAnsi="SimSun" w:cs="SimSun"/>
      <w:b/>
      <w:bCs/>
      <w:i w:val="0"/>
      <w:iCs w:val="0"/>
      <w:smallCaps w:val="0"/>
      <w:strike w:val="0"/>
      <w:sz w:val="20"/>
      <w:szCs w:val="20"/>
      <w:u w:val="none"/>
      <w:shd w:val="clear" w:color="auto" w:fill="auto"/>
    </w:rPr>
  </w:style>
  <w:style w:type="character" w:customStyle="1" w:styleId="CharStyle48">
    <w:name w:val="正文文本 (6)_"/>
    <w:basedOn w:val="DefaultParagraphFont"/>
    <w:link w:val="Style47"/>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54">
    <w:name w:val="正文文本 (7)_"/>
    <w:basedOn w:val="DefaultParagraphFont"/>
    <w:link w:val="Style53"/>
    <w:rPr>
      <w:rFonts w:ascii="SimSun" w:eastAsia="SimSun" w:hAnsi="SimSun" w:cs="SimSun"/>
      <w:b/>
      <w:bCs/>
      <w:i w:val="0"/>
      <w:iCs w:val="0"/>
      <w:smallCaps w:val="0"/>
      <w:strike w:val="0"/>
      <w:sz w:val="36"/>
      <w:szCs w:val="36"/>
      <w:u w:val="none"/>
      <w:shd w:val="clear" w:color="auto" w:fill="auto"/>
    </w:rPr>
  </w:style>
  <w:style w:type="character" w:customStyle="1" w:styleId="CharStyle57">
    <w:name w:val="页眉或页脚_"/>
    <w:basedOn w:val="DefaultParagraphFont"/>
    <w:link w:val="Style56"/>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7">
    <w:name w:val="其他"/>
    <w:basedOn w:val="Normal"/>
    <w:link w:val="CharStyle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3">
    <w:name w:val="标题 #1"/>
    <w:basedOn w:val="Normal"/>
    <w:link w:val="CharStyle14"/>
    <w:pPr>
      <w:widowControl w:val="0"/>
      <w:shd w:val="clear" w:color="auto" w:fill="auto"/>
      <w:spacing w:before="300" w:after="62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5">
    <w:name w:val="正文文本 (2)"/>
    <w:basedOn w:val="Normal"/>
    <w:link w:val="CharStyle16"/>
    <w:pPr>
      <w:widowControl w:val="0"/>
      <w:shd w:val="clear" w:color="auto" w:fill="auto"/>
      <w:spacing w:after="80" w:line="626"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19">
    <w:name w:val="目录"/>
    <w:basedOn w:val="Normal"/>
    <w:link w:val="CharStyle20"/>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3">
    <w:name w:val="标题 #2"/>
    <w:basedOn w:val="Normal"/>
    <w:link w:val="CharStyle24"/>
    <w:pPr>
      <w:widowControl w:val="0"/>
      <w:shd w:val="clear" w:color="auto" w:fill="auto"/>
      <w:spacing w:after="520"/>
      <w:outlineLvl w:val="1"/>
    </w:pPr>
    <w:rPr>
      <w:rFonts w:ascii="SimSun" w:eastAsia="SimSun" w:hAnsi="SimSun" w:cs="SimSun"/>
      <w:b/>
      <w:bCs/>
      <w:i w:val="0"/>
      <w:iCs w:val="0"/>
      <w:smallCaps w:val="0"/>
      <w:strike w:val="0"/>
      <w:u w:val="none"/>
      <w:shd w:val="clear" w:color="auto" w:fill="auto"/>
    </w:rPr>
  </w:style>
  <w:style w:type="paragraph" w:customStyle="1" w:styleId="Style25">
    <w:name w:val="表格标题"/>
    <w:basedOn w:val="Normal"/>
    <w:link w:val="CharStyle26"/>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7">
    <w:name w:val="正文文本"/>
    <w:basedOn w:val="Normal"/>
    <w:link w:val="CharStyle28"/>
    <w:pPr>
      <w:widowControl w:val="0"/>
      <w:shd w:val="clear" w:color="auto" w:fill="auto"/>
      <w:spacing w:after="190" w:line="480"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31">
    <w:name w:val="标题 #3"/>
    <w:basedOn w:val="Normal"/>
    <w:link w:val="CharStyle32"/>
    <w:pPr>
      <w:widowControl w:val="0"/>
      <w:shd w:val="clear" w:color="auto" w:fill="auto"/>
      <w:spacing w:after="52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5">
    <w:name w:val="正文文本 (3)"/>
    <w:basedOn w:val="Normal"/>
    <w:link w:val="CharStyle36"/>
    <w:pPr>
      <w:widowControl w:val="0"/>
      <w:shd w:val="clear" w:color="auto" w:fill="auto"/>
    </w:pPr>
    <w:rPr>
      <w:rFonts w:ascii="SimSun" w:eastAsia="SimSun" w:hAnsi="SimSun" w:cs="SimSun"/>
      <w:b/>
      <w:bCs/>
      <w:i w:val="0"/>
      <w:iCs w:val="0"/>
      <w:smallCaps w:val="0"/>
      <w:strike w:val="0"/>
      <w:sz w:val="20"/>
      <w:szCs w:val="20"/>
      <w:u w:val="none"/>
      <w:shd w:val="clear" w:color="auto" w:fill="auto"/>
    </w:rPr>
  </w:style>
  <w:style w:type="paragraph" w:customStyle="1" w:styleId="Style39">
    <w:name w:val="标题 #4"/>
    <w:basedOn w:val="Normal"/>
    <w:link w:val="CharStyle40"/>
    <w:pPr>
      <w:widowControl w:val="0"/>
      <w:shd w:val="clear" w:color="auto" w:fill="auto"/>
      <w:spacing w:after="2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7">
    <w:name w:val="正文文本 (6)"/>
    <w:basedOn w:val="Normal"/>
    <w:link w:val="CharStyle48"/>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3">
    <w:name w:val="正文文本 (7)"/>
    <w:basedOn w:val="Normal"/>
    <w:link w:val="CharStyle54"/>
    <w:pPr>
      <w:widowControl w:val="0"/>
      <w:shd w:val="clear" w:color="auto" w:fill="auto"/>
      <w:jc w:val="center"/>
    </w:pPr>
    <w:rPr>
      <w:rFonts w:ascii="SimSun" w:eastAsia="SimSun" w:hAnsi="SimSun" w:cs="SimSun"/>
      <w:b/>
      <w:bCs/>
      <w:i w:val="0"/>
      <w:iCs w:val="0"/>
      <w:smallCaps w:val="0"/>
      <w:strike w:val="0"/>
      <w:sz w:val="36"/>
      <w:szCs w:val="36"/>
      <w:u w:val="none"/>
      <w:shd w:val="clear" w:color="auto" w:fill="auto"/>
    </w:rPr>
  </w:style>
  <w:style w:type="paragraph" w:customStyle="1" w:styleId="Style56">
    <w:name w:val="页眉或页脚"/>
    <w:basedOn w:val="Normal"/>
    <w:link w:val="CharStyle5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s>
</file>

<file path=docProps/core.xml><?xml version="1.0" encoding="utf-8"?>
<cp:coreProperties xmlns:cp="http://schemas.openxmlformats.org/package/2006/metadata/core-properties" xmlns:dc="http://purl.org/dc/elements/1.1/">
  <dc:title>浩云科技股份有限公司2016年年度报告全文</dc:title>
  <dc:subject/>
  <dc:creator>浩云科技股份有限公司</dc:creator>
  <cp:keywords/>
</cp:coreProperties>
</file>