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11766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176655"/>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北京合纵科技股份有限公司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2022-060</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636" w:right="973" w:bottom="2636"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公司负责人刘泽刚、主管会计工作负责人韦强及会计机构负责人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张晓屹声明：保证本年度报告中财务报告的真实、准确、完整。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本年度报告中所涉及的公司战略规划及未来计划等前瞻性陈述，不构成公 司对投资者的实质承诺。投资者及相关人士均应当对此保持足够的风险认识， 并且应当理解计划、预测与承诺之间的差异。</w:t>
      </w:r>
    </w:p>
    <w:p>
      <w:pPr>
        <w:pStyle w:val="Style10"/>
        <w:keepNext w:val="0"/>
        <w:keepLines w:val="0"/>
        <w:widowControl w:val="0"/>
        <w:shd w:val="clear" w:color="auto" w:fill="auto"/>
        <w:bidi w:val="0"/>
        <w:spacing w:before="0"/>
        <w:ind w:left="0" w:right="0"/>
        <w:jc w:val="both"/>
      </w:pPr>
      <w:r>
        <w:rPr>
          <w:color w:val="000000"/>
          <w:spacing w:val="0"/>
          <w:w w:val="100"/>
          <w:position w:val="0"/>
        </w:rPr>
        <w:t>本公司敬请投资者认真阅读本报告全文，并特别注意公司在经营中可能面 临的风险因素，公司主要存在的风险具体请见本报告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 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公司可能面对的风险和应对措施</w:t>
      </w:r>
      <w:r>
        <w:rPr>
          <w:rFonts w:ascii="Times New Roman" w:eastAsia="Times New Roman" w:hAnsi="Times New Roman" w:cs="Times New Roman"/>
          <w:color w:val="000000"/>
          <w:spacing w:val="0"/>
          <w:w w:val="100"/>
          <w:position w:val="0"/>
        </w:rPr>
        <w:t>”</w:t>
      </w:r>
      <w:r>
        <w:rPr>
          <w:color w:val="000000"/>
          <w:spacing w:val="0"/>
          <w:w w:val="100"/>
          <w:position w:val="0"/>
        </w:rPr>
        <w:t>部分。 敬请广大投资者关注，并注意投资风险。</w:t>
      </w:r>
    </w:p>
    <w:p>
      <w:pPr>
        <w:pStyle w:val="Style10"/>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1,077,127,567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7397" w:val="left"/>
        </w:tabs>
        <w:bidi w:val="0"/>
        <w:spacing w:before="0" w:line="240" w:lineRule="auto"/>
        <w:ind w:left="0" w:right="0" w:firstLine="0"/>
        <w:jc w:val="left"/>
      </w:pPr>
      <w:r>
        <w:rPr>
          <w:color w:val="000000"/>
          <w:spacing w:val="0"/>
          <w:w w:val="100"/>
          <w:position w:val="0"/>
          <w:sz w:val="24"/>
          <w:szCs w:val="24"/>
        </w:rPr>
        <w:t>第一节重要提示、目录和释义</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397" w:val="left"/>
        </w:tabs>
        <w:bidi w:val="0"/>
        <w:spacing w:before="0" w:line="240" w:lineRule="auto"/>
        <w:ind w:left="0" w:right="0" w:firstLine="0"/>
        <w:jc w:val="left"/>
      </w:pPr>
      <w:r>
        <w:rPr>
          <w:color w:val="000000"/>
          <w:spacing w:val="0"/>
          <w:w w:val="100"/>
          <w:position w:val="0"/>
          <w:sz w:val="24"/>
          <w:szCs w:val="24"/>
        </w:rPr>
        <w:t>第二节公司简介和主要财务指标</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397" w:val="left"/>
        </w:tabs>
        <w:bidi w:val="0"/>
        <w:spacing w:before="0" w:line="240" w:lineRule="auto"/>
        <w:ind w:left="0" w:right="0" w:firstLine="0"/>
        <w:jc w:val="left"/>
      </w:pPr>
      <w:r>
        <w:rPr>
          <w:color w:val="000000"/>
          <w:spacing w:val="0"/>
          <w:w w:val="100"/>
          <w:position w:val="0"/>
          <w:sz w:val="24"/>
          <w:szCs w:val="24"/>
        </w:rPr>
        <w:t>第三节管理层讨论与分析</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pPr>
      <w:r>
        <w:rPr>
          <w:color w:val="000000"/>
          <w:spacing w:val="0"/>
          <w:w w:val="100"/>
          <w:position w:val="0"/>
          <w:sz w:val="24"/>
          <w:szCs w:val="24"/>
        </w:rPr>
        <w:t>第四节</w:t>
        <w:tab/>
        <w:t>公司治理</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pPr>
      <w:r>
        <w:rPr>
          <w:color w:val="000000"/>
          <w:spacing w:val="0"/>
          <w:w w:val="100"/>
          <w:position w:val="0"/>
          <w:sz w:val="24"/>
          <w:szCs w:val="24"/>
        </w:rPr>
        <w:t>第五节</w:t>
        <w:tab/>
        <w:t>环境和社会责任</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pPr>
      <w:r>
        <w:rPr>
          <w:color w:val="000000"/>
          <w:spacing w:val="0"/>
          <w:w w:val="100"/>
          <w:position w:val="0"/>
          <w:sz w:val="24"/>
          <w:szCs w:val="24"/>
        </w:rPr>
        <w:t>第六节</w:t>
        <w:tab/>
        <w:t>重要事项</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pPr>
      <w:r>
        <w:rPr>
          <w:color w:val="000000"/>
          <w:spacing w:val="0"/>
          <w:w w:val="100"/>
          <w:position w:val="0"/>
          <w:sz w:val="24"/>
          <w:szCs w:val="24"/>
        </w:rPr>
        <w:t>第七节</w:t>
        <w:tab/>
        <w:t>股份变动及股东情况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pPr>
      <w:r>
        <w:rPr>
          <w:color w:val="000000"/>
          <w:spacing w:val="0"/>
          <w:w w:val="100"/>
          <w:position w:val="0"/>
          <w:sz w:val="24"/>
          <w:szCs w:val="24"/>
        </w:rPr>
        <w:t>第八节</w:t>
        <w:tab/>
        <w:t>优先股相关情况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397" w:val="left"/>
        </w:tabs>
        <w:bidi w:val="0"/>
        <w:spacing w:before="0" w:line="240" w:lineRule="auto"/>
        <w:ind w:left="0" w:right="0" w:firstLine="0"/>
        <w:jc w:val="left"/>
      </w:pPr>
      <w:r>
        <w:rPr>
          <w:color w:val="000000"/>
          <w:spacing w:val="0"/>
          <w:w w:val="100"/>
          <w:position w:val="0"/>
          <w:sz w:val="24"/>
          <w:szCs w:val="24"/>
        </w:rPr>
        <w:t>第九节债券相关情况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397" w:val="left"/>
        </w:tabs>
        <w:bidi w:val="0"/>
        <w:spacing w:before="0" w:line="240" w:lineRule="auto"/>
        <w:ind w:left="0" w:right="0" w:firstLine="0"/>
        <w:jc w:val="left"/>
        <w:sectPr>
          <w:footnotePr>
            <w:pos w:val="pageBottom"/>
            <w:numFmt w:val="decimal"/>
            <w:numRestart w:val="continuous"/>
          </w:footnotePr>
          <w:pgSz w:w="11900" w:h="16840"/>
          <w:pgMar w:top="1978" w:right="1039" w:bottom="3596" w:left="1041" w:header="0" w:footer="3" w:gutter="0"/>
          <w:cols w:space="720"/>
          <w:noEndnote/>
          <w:rtlGutter w:val="0"/>
          <w:docGrid w:linePitch="360"/>
        </w:sectPr>
      </w:pPr>
      <w:r>
        <w:rPr>
          <w:color w:val="000000"/>
          <w:spacing w:val="0"/>
          <w:w w:val="100"/>
          <w:position w:val="0"/>
          <w:sz w:val="24"/>
          <w:szCs w:val="24"/>
        </w:rPr>
        <w:t>第十节</w:t>
        <w:tab/>
        <w:t>财务报告</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载有公司负责人、主管会计工作负责人、会计机构负责人（会计主管人员）签名并盖章的财务报表;</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载有会计师事务所盖章、注册会计师签名并盖章的审计报告原件；</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报告期内在巨潮资讯网公开披露过的所有公司文件的正本及公告的原稿；</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五）</w:t>
        <w:tab/>
        <w:t>其他有关资料。</w:t>
      </w:r>
    </w:p>
    <w:p>
      <w:pPr>
        <w:pStyle w:val="Style1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2094" w:right="1242" w:bottom="2094" w:left="1112" w:header="0" w:footer="3" w:gutter="0"/>
          <w:cols w:space="720"/>
          <w:noEndnote/>
          <w:rtlGutter w:val="0"/>
          <w:docGrid w:linePitch="360"/>
        </w:sectPr>
      </w:pPr>
      <w:r>
        <w:rPr>
          <w:color w:val="000000"/>
          <w:spacing w:val="0"/>
          <w:w w:val="100"/>
          <w:position w:val="0"/>
        </w:rPr>
        <w:t>以上备查文件的备置地点：公司董事会办公室。</w:t>
      </w:r>
    </w:p>
    <w:p>
      <w:pPr>
        <w:pStyle w:val="Style2"/>
        <w:keepNext w:val="0"/>
        <w:keepLines w:val="0"/>
        <w:widowControl w:val="0"/>
        <w:shd w:val="clear" w:color="auto" w:fill="auto"/>
        <w:bidi w:val="0"/>
        <w:spacing w:before="80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公司、合纵科技、上市公司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公司总经理、副总经理、财务总监、董事会秘书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合纵实科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江苏鹏创电力设计有限公司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天津茂联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0"/>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合纵科技</w:t>
              <w:tab/>
              <w:t>股票代码</w:t>
              <w:tab/>
            </w:r>
            <w:r>
              <w:rPr>
                <w:rFonts w:ascii="Times New Roman" w:eastAsia="Times New Roman" w:hAnsi="Times New Roman" w:cs="Times New Roman"/>
                <w:color w:val="000000"/>
                <w:spacing w:val="0"/>
                <w:w w:val="100"/>
                <w:position w:val="0"/>
                <w:sz w:val="18"/>
                <w:szCs w:val="18"/>
              </w:rPr>
              <w:t>300477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Hezong Science&amp;Technology Co.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Hezong Science &amp; Technology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"http://www.hezong-tech.com" </w:instrText>
            </w:r>
            <w:r>
              <w:fldChar w:fldCharType="separate"/>
            </w:r>
            <w:r>
              <w:rPr>
                <w:rFonts w:ascii="Times New Roman" w:eastAsia="Times New Roman" w:hAnsi="Times New Roman" w:cs="Times New Roman"/>
                <w:color w:val="000000"/>
                <w:spacing w:val="0"/>
                <w:w w:val="100"/>
                <w:position w:val="0"/>
                <w:sz w:val="18"/>
                <w:szCs w:val="18"/>
              </w:rPr>
              <w:t>http://www.hezong-tech.com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"mailto:zqb@chinahezong.com" </w:instrText>
            </w:r>
            <w:r>
              <w:fldChar w:fldCharType="separate"/>
            </w:r>
            <w:r>
              <w:rPr>
                <w:rFonts w:ascii="Times New Roman" w:eastAsia="Times New Roman" w:hAnsi="Times New Roman" w:cs="Times New Roman"/>
                <w:color w:val="000000"/>
                <w:spacing w:val="0"/>
                <w:w w:val="100"/>
                <w:position w:val="0"/>
                <w:sz w:val="18"/>
                <w:szCs w:val="18"/>
              </w:rPr>
              <w:t>zqb@chinahezong.com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王萍</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"mailto:zqb@chinahezong.com" </w:instrText>
            </w:r>
            <w:r>
              <w:fldChar w:fldCharType="separate"/>
            </w:r>
            <w:r>
              <w:rPr>
                <w:rFonts w:ascii="Times New Roman" w:eastAsia="Times New Roman" w:hAnsi="Times New Roman" w:cs="Times New Roman"/>
                <w:color w:val="000000"/>
                <w:spacing w:val="0"/>
                <w:w w:val="100"/>
                <w:position w:val="0"/>
                <w:sz w:val="18"/>
                <w:szCs w:val="18"/>
              </w:rPr>
              <w:t>zqb@chinahezong.com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"mailto:zqb@chinahezong.com" </w:instrText>
            </w:r>
            <w:r>
              <w:fldChar w:fldCharType="separate"/>
            </w:r>
            <w:r>
              <w:rPr>
                <w:rFonts w:ascii="Times New Roman" w:eastAsia="Times New Roman" w:hAnsi="Times New Roman" w:cs="Times New Roman"/>
                <w:color w:val="000000"/>
                <w:spacing w:val="0"/>
                <w:w w:val="100"/>
                <w:position w:val="0"/>
                <w:sz w:val="18"/>
                <w:szCs w:val="18"/>
              </w:rPr>
              <w:t>zqb@chinahezong.com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甘肃省兰州市城关区东岗西 路</w:t>
            </w:r>
            <w:r>
              <w:rPr>
                <w:rFonts w:ascii="Times New Roman" w:eastAsia="Times New Roman" w:hAnsi="Times New Roman" w:cs="Times New Roman"/>
                <w:color w:val="000000"/>
                <w:spacing w:val="0"/>
                <w:w w:val="100"/>
                <w:position w:val="0"/>
                <w:sz w:val="18"/>
                <w:szCs w:val="18"/>
              </w:rPr>
              <w:t>638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熊辉、李卫民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1,894,304,152.76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106,233,587.01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-775,834,428.77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63,869,484.17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80,458,473.40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-783,835,299.09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51,945,165.74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-220,119,359.15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208,889,731.52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5,103,659,095.61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4,622,232,241.62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2,335,483,563.44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1,244,106,793.47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2,004,661,616.68</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0"/>
        <w:keepNext/>
        <w:keepLines/>
        <w:widowControl w:val="0"/>
        <w:shd w:val="clear" w:color="auto" w:fill="auto"/>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489,602,833.82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628,491,807.32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573,178,512.48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739,338,366.60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21,778,986.02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24,444,777.93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25,649,054.26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34,360,768.80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20,533,268.10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18,082,881.97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16,154,191.48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25,688,131.85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-9,899,665.56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-265,041,346.03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-144,538,535.24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199,360,187.68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25"/>
        <w:keepNext/>
        <w:keepLines/>
        <w:widowControl w:val="0"/>
        <w:shd w:val="clear" w:color="auto" w:fill="auto"/>
        <w:tabs>
          <w:tab w:pos="395"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395"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14,744,826.98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10,612,941.21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11,032,667.16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2,644,004.17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-1,403,738.02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119,279.05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处置交易性金融资产、交易性金融负债、 衍生金融资产、衍生金融负债和其他债权 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24,877,533.43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减：非经常性损益的所得税影响数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减：归属于少数股东的非经常性损益净影 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归属于公司普通股股东的非经常性损益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4,548,579.12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2,126,252.30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25,775,113.61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8,000,870.32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11,924,318.43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both"/>
        <w:sectPr>
          <w:footnotePr>
            <w:pos w:val="pageBottom"/>
            <w:numFmt w:val="decimal"/>
            <w:numRestart w:val="continuous"/>
          </w:footnotePr>
          <w:pgSz w:w="11900" w:h="16840"/>
          <w:pgMar w:top="1441" w:right="1126" w:bottom="1441"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0"/>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、报告期内公司所处行业情况</w:t>
      </w:r>
      <w:bookmarkEnd w:id="53"/>
      <w:bookmarkEnd w:id="54"/>
      <w:bookmarkEnd w:id="56"/>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锂离子电池产业链相关业务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的披露要求</w:t>
      </w:r>
    </w:p>
    <w:p>
      <w:pPr>
        <w:pStyle w:val="Style16"/>
        <w:keepNext w:val="0"/>
        <w:keepLines w:val="0"/>
        <w:widowControl w:val="0"/>
        <w:shd w:val="clear" w:color="auto" w:fill="auto"/>
        <w:bidi w:val="0"/>
        <w:spacing w:before="0" w:after="120" w:line="312" w:lineRule="exact"/>
        <w:ind w:left="0" w:right="0"/>
        <w:jc w:val="both"/>
      </w:pPr>
      <w:bookmarkStart w:id="57" w:name="bookmark57"/>
      <w:r>
        <w:rPr>
          <w:b/>
          <w:bCs/>
          <w:color w:val="000000"/>
          <w:spacing w:val="0"/>
          <w:w w:val="100"/>
          <w:position w:val="0"/>
        </w:rPr>
        <w:t>（</w:t>
      </w:r>
      <w:bookmarkEnd w:id="57"/>
      <w:r>
        <w:rPr>
          <w:b/>
          <w:bCs/>
          <w:color w:val="000000"/>
          <w:spacing w:val="0"/>
          <w:w w:val="100"/>
          <w:position w:val="0"/>
        </w:rPr>
        <w:t>一）行业管理与行业政策法规</w:t>
      </w:r>
    </w:p>
    <w:p>
      <w:pPr>
        <w:pStyle w:val="Style16"/>
        <w:keepNext w:val="0"/>
        <w:keepLines w:val="0"/>
        <w:widowControl w:val="0"/>
        <w:shd w:val="clear" w:color="auto" w:fill="auto"/>
        <w:bidi w:val="0"/>
        <w:spacing w:before="0" w:after="0" w:line="360" w:lineRule="auto"/>
        <w:ind w:left="0" w:right="0"/>
        <w:jc w:val="both"/>
      </w:pPr>
      <w:bookmarkStart w:id="58" w:name="bookmark58"/>
      <w:r>
        <w:rPr>
          <w:rFonts w:ascii="Times New Roman" w:eastAsia="Times New Roman" w:hAnsi="Times New Roman" w:cs="Times New Roman"/>
          <w:b/>
          <w:bCs/>
          <w:color w:val="000000"/>
          <w:spacing w:val="0"/>
          <w:w w:val="100"/>
          <w:position w:val="0"/>
          <w:sz w:val="18"/>
          <w:szCs w:val="18"/>
        </w:rPr>
        <w:t>1</w:t>
      </w:r>
      <w:bookmarkEnd w:id="58"/>
      <w:r>
        <w:rPr>
          <w:b/>
          <w:bCs/>
          <w:color w:val="000000"/>
          <w:spacing w:val="0"/>
          <w:w w:val="100"/>
          <w:position w:val="0"/>
        </w:rPr>
        <w:t>、行业管理体制</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公司主营的配电设备业务、锂电池正极材料业务和电力工程设计咨询业务，分别涉及输配电及控制设备制造业、锂电正 极材料行业和电力工程勘察设计行业，分属于不同的行业监管体系。</w:t>
      </w:r>
    </w:p>
    <w:p>
      <w:pPr>
        <w:pStyle w:val="Style16"/>
        <w:keepNext w:val="0"/>
        <w:keepLines w:val="0"/>
        <w:widowControl w:val="0"/>
        <w:shd w:val="clear" w:color="auto" w:fill="auto"/>
        <w:tabs>
          <w:tab w:pos="807" w:val="left"/>
        </w:tabs>
        <w:bidi w:val="0"/>
        <w:spacing w:before="0" w:after="0" w:line="312" w:lineRule="exact"/>
        <w:ind w:left="0" w:right="0"/>
        <w:jc w:val="both"/>
      </w:pPr>
      <w:bookmarkStart w:id="59" w:name="bookmark59"/>
      <w:r>
        <w:rPr>
          <w:b/>
          <w:bCs/>
          <w:color w:val="000000"/>
          <w:spacing w:val="0"/>
          <w:w w:val="100"/>
          <w:position w:val="0"/>
        </w:rPr>
        <w:t>（</w:t>
      </w:r>
      <w:bookmarkEnd w:id="5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输配电及控制设备行业监管体系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输配电及控制设备制造业的主管部门为国家发展和改革委员会、国家能源局，行业技术监管部门为国家市场监督管理总 局，行业自律组织有中国电器工业协会和中国电力企业联合会。</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国家发改委主要负责制定产业政策，拟定产业发展和产业技术进步的战略、规划、政策，指导行业发展。国家能源局负 责监管电力市场运行，规范电力市场秩序；负责电力安全生产监督管理、可靠性和电力应急工作等。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国家市场监督管理总局主管产品质量检验、标准化等工作；在电力设备的质量检测及技术监督方面，国内的权威机构有 电力工业电气设备质量检验测试中心、国家高压电器质量监督检验中心等单位。</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中国电器工业协会，其下设智能电网设备工作委员会。该协会主要职责是接受政府委托，组织制（修）订输配电及控制 设备产品国家和行业标准；组织制定自律性行规约；维护行业内的公平竞争等。中国电力企业联合会是以全国电力企事业单 位和电力行业组织为主体，包括电力相关行业具有代表性的企业、行业组织自愿参加的、自律性的全国行业协会组织，主要 负责为电力企事单位提供服务，并协助能源部和电力部加强行业管理。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我国输配电及控制设备行业的所有产品必须按照我国的国家标准或行业标准进行设计和生产。低压成套开关设备及元器 件，必须通过中国质量认证中心进行中国国家强制性产品认证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认证）；高压成套开关设备及元器件，必须有经国家质 量监督检验检疫总局授权的国家级试验单位对产品出具的合格型式试验报告，才能取得市场准入资格。</w:t>
      </w:r>
    </w:p>
    <w:p>
      <w:pPr>
        <w:pStyle w:val="Style16"/>
        <w:keepNext w:val="0"/>
        <w:keepLines w:val="0"/>
        <w:widowControl w:val="0"/>
        <w:shd w:val="clear" w:color="auto" w:fill="auto"/>
        <w:tabs>
          <w:tab w:pos="807" w:val="left"/>
        </w:tabs>
        <w:bidi w:val="0"/>
        <w:spacing w:before="0" w:after="0" w:line="312" w:lineRule="exact"/>
        <w:ind w:left="0" w:right="0"/>
        <w:jc w:val="both"/>
      </w:pPr>
      <w:bookmarkStart w:id="60" w:name="bookmark60"/>
      <w:r>
        <w:rPr>
          <w:b/>
          <w:bCs/>
          <w:color w:val="000000"/>
          <w:spacing w:val="0"/>
          <w:w w:val="100"/>
          <w:position w:val="0"/>
        </w:rPr>
        <w:t>（</w:t>
      </w:r>
      <w:bookmarkEnd w:id="6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锂电正极材料行业监管体系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国家发改委和工信部是电子专用材料制造业的行政主管部门。国家发改委负责拟定并组织实施国民经济和社会发展战 略、中长期规划和年度计划，提出国民经济发展、价格总水平调控和优化重大经济结构的目标、政策，承担投资综合管理职 责；工信部主要负责组织研究及拟定工业、通信业和信息化发展战略、规划，提出产业结构调整、工业与相关产业融合发展 及管理创新的政策建议，组织拟订并实施高新技术产业中涉及生物医药、新材料、航空航天、信息产业等的规划、政策和标 准，组织拟订行业技术规范和标准，指导行业质量管理工作。</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中国电池工业协会、中国化学与物理电源协会是公司所属电子专用材料制造业的主要全国性自律组织。主要的职责为行 业协调、自律性管理、开展本行业的统计与分析工作、协助政府组织编制行业发展规划和产业政策以及代表会员单位向政府 部门提出产业发展建议和意见等。</w:t>
      </w:r>
    </w:p>
    <w:p>
      <w:pPr>
        <w:pStyle w:val="Style16"/>
        <w:keepNext w:val="0"/>
        <w:keepLines w:val="0"/>
        <w:widowControl w:val="0"/>
        <w:shd w:val="clear" w:color="auto" w:fill="auto"/>
        <w:tabs>
          <w:tab w:pos="807" w:val="left"/>
        </w:tabs>
        <w:bidi w:val="0"/>
        <w:spacing w:before="0" w:after="0" w:line="312" w:lineRule="exact"/>
        <w:ind w:left="0" w:right="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电力工程勘察设计行业监管体系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电力工程勘察设计行业的行政主管部门为住建部及地方各级住建管理部门、国家及地方各级发改委和国家电力监管委员 会。行业自律组织为中国勘察设计协会。</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住建部及地方各级住建管理部门对建筑设计行业的管理，主要体现在制定行业的资质标准、技术政策，对行业准入实施 严格管理；拟定行业法规制度、产业政策、发展战略规划及改革方案，监督行业企业贯彻执行；对建筑设计企业的业务活动 进行规范指导，承担建筑工程质量安全监管、推进建筑节能、城镇减排等责任。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国家及地方各级发改委负责编制基础设施建设工程的投资规划，制订工程咨询相关规章制度，并对工程咨询行业（含建 筑设计行业）的市场准入资格进行审批。</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国家电力监管委员会按照国务院授权，行使行政执法职能，依照法律、法规统一履行全国电力市场准入、交易、安全等 </w:t>
      </w:r>
      <w:r>
        <w:rPr>
          <w:color w:val="000000"/>
          <w:spacing w:val="0"/>
          <w:w w:val="100"/>
          <w:position w:val="0"/>
        </w:rPr>
        <w:t>监管职责。</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中国勘察设计协会是勘察设计行业的自律协会，是住建部批准、民政部登记的工程勘察设计行业的全国性社团组织，主 要负责工作规划、行业咨询、培训、调研、评优及诚信建设等方面的工作。</w:t>
      </w:r>
    </w:p>
    <w:p>
      <w:pPr>
        <w:pStyle w:val="Style16"/>
        <w:keepNext w:val="0"/>
        <w:keepLines w:val="0"/>
        <w:widowControl w:val="0"/>
        <w:shd w:val="clear" w:color="auto" w:fill="auto"/>
        <w:tabs>
          <w:tab w:pos="707" w:val="left"/>
        </w:tabs>
        <w:bidi w:val="0"/>
        <w:spacing w:before="0" w:after="0" w:line="360"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2</w:t>
      </w:r>
      <w:bookmarkEnd w:id="62"/>
      <w:r>
        <w:rPr>
          <w:b/>
          <w:bCs/>
          <w:color w:val="000000"/>
          <w:spacing w:val="0"/>
          <w:w w:val="100"/>
          <w:position w:val="0"/>
        </w:rPr>
        <w:t>、</w:t>
        <w:tab/>
        <w:t>产业政策</w:t>
      </w:r>
    </w:p>
    <w:p>
      <w:pPr>
        <w:pStyle w:val="Style16"/>
        <w:keepNext w:val="0"/>
        <w:keepLines w:val="0"/>
        <w:widowControl w:val="0"/>
        <w:shd w:val="clear" w:color="auto" w:fill="auto"/>
        <w:tabs>
          <w:tab w:pos="780" w:val="left"/>
        </w:tabs>
        <w:bidi w:val="0"/>
        <w:spacing w:before="0" w:after="0" w:line="313" w:lineRule="exact"/>
        <w:ind w:left="0" w:right="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输配电及控制设备制造业</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本行业适用的主要法律法规有《中华人民共和国电力法》《电力供应与使用条例》《电力设施保护条例》。低压电气成 套设备需遵循《强制性产品认证实施条例》《强制性产品认证目录》及《强制性产品认证实施规则》等。这些法规条例就输 配电及控制设备制造业的行业准入、资源分配、行业进入许可、设备试验和检测、产业发展规划等方面提供了政策和法律依 据。</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输配电及控制设备制造行业在国民经济中有基础性、支柱性、先导性和战略性的作用，属于国家鼓励发展的行业。国家 和有关部门陆续制定了相应的产业政策支持我国输配电设备制造业的技术发展及企业的发展壮大。</w:t>
      </w:r>
    </w:p>
    <w:p>
      <w:pPr>
        <w:pStyle w:val="Style16"/>
        <w:keepNext w:val="0"/>
        <w:keepLines w:val="0"/>
        <w:widowControl w:val="0"/>
        <w:shd w:val="clear" w:color="auto" w:fill="auto"/>
        <w:tabs>
          <w:tab w:pos="780" w:val="left"/>
        </w:tabs>
        <w:bidi w:val="0"/>
        <w:spacing w:before="0" w:after="0" w:line="313" w:lineRule="exact"/>
        <w:ind w:left="0" w:right="0"/>
        <w:jc w:val="both"/>
      </w:pPr>
      <w:bookmarkStart w:id="64" w:name="bookmark64"/>
      <w:r>
        <w:rPr>
          <w:b/>
          <w:bCs/>
          <w:color w:val="000000"/>
          <w:spacing w:val="0"/>
          <w:w w:val="100"/>
          <w:position w:val="0"/>
        </w:rPr>
        <w:t>（</w:t>
      </w:r>
      <w:bookmarkEnd w:id="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锂电正极材料行业</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锂电池正极前驱体材料是公司的主要产品之一，也是锂电池正极材料的核心材料。锂电池最终应用于电动汽车、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 xml:space="preserve">、 </w:t>
      </w:r>
      <w:r>
        <w:rPr>
          <w:color w:val="000000"/>
          <w:spacing w:val="0"/>
          <w:w w:val="100"/>
          <w:position w:val="0"/>
        </w:rPr>
        <w:t>储能等领域，公司经营受下游行业政策的影响较大。下游行业相关政策情况如下：《锂离子电池行业规范条件（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 《锂离子电池行业规范公告管理办法（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年前碳达峰行动方案》《新能源汽车产业发展规划（</w:t>
      </w:r>
      <w:r>
        <w:rPr>
          <w:rFonts w:ascii="Times New Roman" w:eastAsia="Times New Roman" w:hAnsi="Times New Roman" w:cs="Times New Roman"/>
          <w:color w:val="000000"/>
          <w:spacing w:val="0"/>
          <w:w w:val="100"/>
          <w:position w:val="0"/>
          <w:sz w:val="18"/>
          <w:szCs w:val="18"/>
        </w:rPr>
        <w:t xml:space="preserve">2021-2035 </w:t>
      </w:r>
      <w:r>
        <w:rPr>
          <w:color w:val="000000"/>
          <w:spacing w:val="0"/>
          <w:w w:val="100"/>
          <w:position w:val="0"/>
        </w:rPr>
        <w:t>年）》等。</w:t>
      </w:r>
    </w:p>
    <w:p>
      <w:pPr>
        <w:pStyle w:val="Style16"/>
        <w:keepNext w:val="0"/>
        <w:keepLines w:val="0"/>
        <w:widowControl w:val="0"/>
        <w:shd w:val="clear" w:color="auto" w:fill="auto"/>
        <w:tabs>
          <w:tab w:pos="780" w:val="left"/>
        </w:tabs>
        <w:bidi w:val="0"/>
        <w:spacing w:before="0" w:after="0" w:line="313" w:lineRule="exact"/>
        <w:ind w:left="0" w:right="0"/>
        <w:jc w:val="both"/>
      </w:pPr>
      <w:bookmarkStart w:id="65" w:name="bookmark65"/>
      <w:r>
        <w:rPr>
          <w:b/>
          <w:bCs/>
          <w:color w:val="000000"/>
          <w:spacing w:val="0"/>
          <w:w w:val="100"/>
          <w:position w:val="0"/>
        </w:rPr>
        <w:t>（</w:t>
      </w:r>
      <w:bookmarkEnd w:id="6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电力工程勘察设计行业</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公司电力工程设计咨询业务所处的电力工程勘察设计行业，主要为整个电力产业链的发电、输电、配电、售电、用电等 环节提供服务，行业发展前景与国家对电力行业的投资力度、市场开放程度、政策导向等密切相关，因此本行业的法律法规 和产业政策与输配电及控制设备制造行业有所重叠。除此之外，本行业适用的主要法律法规还有《建设工程勘察设计管理条 例》《工程设计资质标准》等。</w:t>
      </w:r>
    </w:p>
    <w:p>
      <w:pPr>
        <w:pStyle w:val="Style16"/>
        <w:keepNext w:val="0"/>
        <w:keepLines w:val="0"/>
        <w:widowControl w:val="0"/>
        <w:shd w:val="clear" w:color="auto" w:fill="auto"/>
        <w:tabs>
          <w:tab w:pos="707" w:val="left"/>
        </w:tabs>
        <w:bidi w:val="0"/>
        <w:spacing w:before="0" w:after="0" w:line="360" w:lineRule="auto"/>
        <w:ind w:left="0" w:right="0"/>
        <w:jc w:val="both"/>
      </w:pPr>
      <w:bookmarkStart w:id="66" w:name="bookmark66"/>
      <w:r>
        <w:rPr>
          <w:rFonts w:ascii="Times New Roman" w:eastAsia="Times New Roman" w:hAnsi="Times New Roman" w:cs="Times New Roman"/>
          <w:b/>
          <w:bCs/>
          <w:color w:val="000000"/>
          <w:spacing w:val="0"/>
          <w:w w:val="100"/>
          <w:position w:val="0"/>
          <w:sz w:val="18"/>
          <w:szCs w:val="18"/>
        </w:rPr>
        <w:t>3</w:t>
      </w:r>
      <w:bookmarkEnd w:id="66"/>
      <w:r>
        <w:rPr>
          <w:b/>
          <w:bCs/>
          <w:color w:val="000000"/>
          <w:spacing w:val="0"/>
          <w:w w:val="100"/>
          <w:position w:val="0"/>
        </w:rPr>
        <w:t>、</w:t>
        <w:tab/>
        <w:t>对公司经营发展的影响</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上述政策和法规的发布和落实，为电力行业及锂电正极材料行业提供了财政、税收、技术和人才等多方面的支持，为企 业创造了良好的经营环境，有力促进行业的发展。公司所处行业为国家政策鼓励发展的产业，具备良好的政策环境，有利于 公司发展经营。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输配电设备制造行业及属于国家鼓励发展的战略性新兴产业，产品广泛应用于电网、石化、冶金、矿山、铁路等领域， 因此我国电力工业的持续发展，电网投资，特别是配电网投资的进一步增长，对公司电力板块业务的持续盈利能力和成长性 具有积极的影响。</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新能源汽车行业的快速发展带动锂电池及上游锂电池材料的出货量大幅增长，为公司锂电正极材料业务的持续快速发展 提供了广阔的发展空间。根据中国汽车工业协会的数据，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年汽车产销同比呈现增长</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，结束了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年以来连 续三年的下降局面。其中新能源汽车成为最大亮点，全年销量超过</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万辆，相比于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年同比增长</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；同时，新能源汽 车市场占有率提升至</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，进一步说明了新能源汽车市场已经从政策驱动转向市场拉动。同时，新能源汽车的快速推广对 锂电池的能量密度、安全性、续航里程等性能提出了更好的要求，引导锂电池材料行业向高科技化、高一致性等方向发展。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电力工程勘察设计行业与电力行业、特别是电网建设有着密切联系。近年来，国家推出的加强城市基础设施建设和农村 电网改造升级等产业政策，以及土地开发基建项目的兴起，均为电力工程勘察设计行业发展提供了广阔前景。</w:t>
      </w:r>
    </w:p>
    <w:p>
      <w:pPr>
        <w:pStyle w:val="Style16"/>
        <w:keepNext w:val="0"/>
        <w:keepLines w:val="0"/>
        <w:widowControl w:val="0"/>
        <w:shd w:val="clear" w:color="auto" w:fill="auto"/>
        <w:bidi w:val="0"/>
        <w:spacing w:before="0" w:after="100" w:line="313" w:lineRule="exact"/>
        <w:ind w:left="0" w:right="0"/>
        <w:jc w:val="both"/>
      </w:pPr>
      <w:bookmarkStart w:id="67" w:name="bookmark67"/>
      <w:r>
        <w:rPr>
          <w:b/>
          <w:bCs/>
          <w:color w:val="000000"/>
          <w:spacing w:val="0"/>
          <w:w w:val="100"/>
          <w:position w:val="0"/>
        </w:rPr>
        <w:t>（</w:t>
      </w:r>
      <w:bookmarkEnd w:id="67"/>
      <w:r>
        <w:rPr>
          <w:b/>
          <w:bCs/>
          <w:color w:val="000000"/>
          <w:spacing w:val="0"/>
          <w:w w:val="100"/>
          <w:position w:val="0"/>
        </w:rPr>
        <w:t>二）行业概况</w:t>
      </w:r>
    </w:p>
    <w:p>
      <w:pPr>
        <w:pStyle w:val="Style16"/>
        <w:keepNext w:val="0"/>
        <w:keepLines w:val="0"/>
        <w:widowControl w:val="0"/>
        <w:shd w:val="clear" w:color="auto" w:fill="auto"/>
        <w:bidi w:val="0"/>
        <w:spacing w:before="0" w:after="0" w:line="360" w:lineRule="auto"/>
        <w:ind w:left="0" w:right="0"/>
        <w:jc w:val="both"/>
      </w:pPr>
      <w:bookmarkStart w:id="68" w:name="bookmark68"/>
      <w:r>
        <w:rPr>
          <w:rFonts w:ascii="Times New Roman" w:eastAsia="Times New Roman" w:hAnsi="Times New Roman" w:cs="Times New Roman"/>
          <w:b/>
          <w:bCs/>
          <w:color w:val="000000"/>
          <w:spacing w:val="0"/>
          <w:w w:val="100"/>
          <w:position w:val="0"/>
          <w:sz w:val="18"/>
          <w:szCs w:val="18"/>
        </w:rPr>
        <w:t>1</w:t>
      </w:r>
      <w:bookmarkEnd w:id="68"/>
      <w:r>
        <w:rPr>
          <w:b/>
          <w:bCs/>
          <w:color w:val="000000"/>
          <w:spacing w:val="0"/>
          <w:w w:val="100"/>
          <w:position w:val="0"/>
        </w:rPr>
        <w:t>、输配电设备制造行业发展概况</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电力系统是一个生产和提供电力能源、满足社会电力需求的复杂系统，由发电、输电、变电、配电和用电等环节组成。 发电厂将一次能源转换成电能，经过输电和配电将电能输送和分配到最终电力用户，从而完成电能从生产到使用的整个过程。 具体如下图所示：</w:t>
      </w:r>
      <w:r>
        <w:br w:type="page"/>
      </w:r>
    </w:p>
    <w:p>
      <w:pPr>
        <w:widowControl w:val="0"/>
        <w:jc w:val="left"/>
        <w:rPr>
          <w:sz w:val="2"/>
          <w:szCs w:val="2"/>
        </w:rPr>
      </w:pPr>
      <w:r>
        <w:drawing>
          <wp:inline>
            <wp:extent cx="4803775" cy="19812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803775" cy="1981200"/>
                    </a:xfrm>
                    <a:prstGeom prst="rect"/>
                  </pic:spPr>
                </pic:pic>
              </a:graphicData>
            </a:graphic>
          </wp:inline>
        </w:drawing>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电力行业作为国民经济的基础性支柱产业，与国民经济发展及工业结构变化息息相关，不同的经济发展阶段对应着不同 的电力工业需求。现阶段，我国经济已由高速增长阶段转向高质量发展，电力生产消费也呈现新常态特征，电力需求持续增 加，结构不断调整，清洁能源加快发展，能源结构继续优化配置。</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《南方电网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电网发展规划》中强调，南方电网建设将规划投资约</w:t>
      </w:r>
      <w:r>
        <w:rPr>
          <w:rFonts w:ascii="Times New Roman" w:eastAsia="Times New Roman" w:hAnsi="Times New Roman" w:cs="Times New Roman"/>
          <w:color w:val="000000"/>
          <w:spacing w:val="0"/>
          <w:w w:val="100"/>
          <w:position w:val="0"/>
          <w:sz w:val="18"/>
          <w:szCs w:val="18"/>
        </w:rPr>
        <w:t>6700</w:t>
      </w:r>
      <w:r>
        <w:rPr>
          <w:color w:val="000000"/>
          <w:spacing w:val="0"/>
          <w:w w:val="100"/>
          <w:position w:val="0"/>
        </w:rPr>
        <w:t>亿元，以加快数字电网建设和现代化电网 进程，推动以新能源为主体的新型电力系统构建，较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期间实际完成值增加</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左右（较计划投资额增加</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）；同 时，《国家电网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电网发展规划》中也强调未来五年计划投入</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亿美元（约合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万亿元人民币），推进电网转型 升级，预计约</w:t>
      </w:r>
      <w:r>
        <w:rPr>
          <w:rFonts w:ascii="Times New Roman" w:eastAsia="Times New Roman" w:hAnsi="Times New Roman" w:cs="Times New Roman"/>
          <w:color w:val="000000"/>
          <w:spacing w:val="0"/>
          <w:w w:val="100"/>
          <w:position w:val="0"/>
          <w:sz w:val="18"/>
          <w:szCs w:val="18"/>
        </w:rPr>
        <w:t>30-50%</w:t>
      </w:r>
      <w:r>
        <w:rPr>
          <w:color w:val="000000"/>
          <w:spacing w:val="0"/>
          <w:w w:val="100"/>
          <w:position w:val="0"/>
        </w:rPr>
        <w:t>将投向配用电侧。据此推算国家电网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时期投资电网建设力度或与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大致持平。整体来看，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期间我国电网计划投资额将接近</w:t>
      </w:r>
      <w:r>
        <w:rPr>
          <w:rFonts w:ascii="Times New Roman" w:eastAsia="Times New Roman" w:hAnsi="Times New Roman" w:cs="Times New Roman"/>
          <w:color w:val="000000"/>
          <w:spacing w:val="0"/>
          <w:w w:val="100"/>
          <w:position w:val="0"/>
          <w:sz w:val="18"/>
          <w:szCs w:val="18"/>
        </w:rPr>
        <w:t>3 3</w:t>
      </w:r>
      <w:r>
        <w:rPr>
          <w:color w:val="000000"/>
          <w:spacing w:val="0"/>
          <w:w w:val="100"/>
          <w:position w:val="0"/>
        </w:rPr>
        <w:t>万亿元，较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时期实际投资额增加</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亿元左右。</w:t>
      </w:r>
    </w:p>
    <w:p>
      <w:pPr>
        <w:pStyle w:val="Style16"/>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时期，我国电网投资主要聚焦于智能电网以及特高压建设领域，在这两个领域中我国技术和装备已全面达到国 际先进水平。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时期，数字电网周期开启，电力信息化建设将作为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期间的核心任务，为输配电及控制设备行 业的稳定增长提供了良好的机遇。</w:t>
      </w:r>
    </w:p>
    <w:p>
      <w:pPr>
        <w:pStyle w:val="Style16"/>
        <w:keepNext w:val="0"/>
        <w:keepLines w:val="0"/>
        <w:widowControl w:val="0"/>
        <w:shd w:val="clear" w:color="auto" w:fill="auto"/>
        <w:bidi w:val="0"/>
        <w:spacing w:before="0" w:after="0" w:line="360" w:lineRule="auto"/>
        <w:ind w:left="0" w:right="0"/>
        <w:jc w:val="both"/>
      </w:pPr>
      <w:bookmarkStart w:id="69" w:name="bookmark69"/>
      <w:r>
        <w:rPr>
          <w:rFonts w:ascii="Times New Roman" w:eastAsia="Times New Roman" w:hAnsi="Times New Roman" w:cs="Times New Roman"/>
          <w:b/>
          <w:bCs/>
          <w:color w:val="000000"/>
          <w:spacing w:val="0"/>
          <w:w w:val="100"/>
          <w:position w:val="0"/>
          <w:sz w:val="18"/>
          <w:szCs w:val="18"/>
        </w:rPr>
        <w:t>2</w:t>
      </w:r>
      <w:bookmarkEnd w:id="69"/>
      <w:r>
        <w:rPr>
          <w:b/>
          <w:bCs/>
          <w:color w:val="000000"/>
          <w:spacing w:val="0"/>
          <w:w w:val="100"/>
          <w:position w:val="0"/>
        </w:rPr>
        <w:t>、锂电正极材料行业概况</w:t>
      </w:r>
    </w:p>
    <w:p>
      <w:pPr>
        <w:pStyle w:val="Style16"/>
        <w:keepNext w:val="0"/>
        <w:keepLines w:val="0"/>
        <w:widowControl w:val="0"/>
        <w:shd w:val="clear" w:color="auto" w:fill="auto"/>
        <w:bidi w:val="0"/>
        <w:spacing w:before="0" w:after="0" w:line="313" w:lineRule="exact"/>
        <w:ind w:left="0" w:right="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）锂电正极材料行业概况</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①新能源汽车销量呈跃进式增长</w:t>
      </w:r>
    </w:p>
    <w:p>
      <w:pPr>
        <w:pStyle w:val="Style16"/>
        <w:keepNext w:val="0"/>
        <w:keepLines w:val="0"/>
        <w:widowControl w:val="0"/>
        <w:shd w:val="clear" w:color="auto" w:fill="auto"/>
        <w:bidi w:val="0"/>
        <w:spacing w:before="0" w:after="160" w:line="313" w:lineRule="exact"/>
        <w:ind w:left="0" w:right="0"/>
        <w:jc w:val="both"/>
      </w:pPr>
      <w:r>
        <w:rPr>
          <w:color w:val="000000"/>
          <w:spacing w:val="0"/>
          <w:w w:val="100"/>
          <w:position w:val="0"/>
        </w:rPr>
        <w:t>根据中汽协数据，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年中国新能源汽车销量</w:t>
      </w:r>
      <w:r>
        <w:rPr>
          <w:rFonts w:ascii="Times New Roman" w:eastAsia="Times New Roman" w:hAnsi="Times New Roman" w:cs="Times New Roman"/>
          <w:color w:val="000000"/>
          <w:spacing w:val="0"/>
          <w:w w:val="100"/>
          <w:position w:val="0"/>
          <w:sz w:val="18"/>
          <w:szCs w:val="18"/>
        </w:rPr>
        <w:t>136.7</w:t>
      </w:r>
      <w:r>
        <w:rPr>
          <w:color w:val="000000"/>
          <w:spacing w:val="0"/>
          <w:w w:val="100"/>
          <w:position w:val="0"/>
        </w:rPr>
        <w:t>万辆，对应新能源汽车渗透率</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年中国新能源汽车销量 达</w:t>
      </w:r>
      <w:r>
        <w:rPr>
          <w:rFonts w:ascii="Times New Roman" w:eastAsia="Times New Roman" w:hAnsi="Times New Roman" w:cs="Times New Roman"/>
          <w:color w:val="000000"/>
          <w:spacing w:val="0"/>
          <w:w w:val="100"/>
          <w:position w:val="0"/>
          <w:sz w:val="18"/>
          <w:szCs w:val="18"/>
        </w:rPr>
        <w:t>352.1</w:t>
      </w:r>
      <w:r>
        <w:rPr>
          <w:color w:val="000000"/>
          <w:spacing w:val="0"/>
          <w:w w:val="100"/>
          <w:position w:val="0"/>
        </w:rPr>
        <w:t>万辆，同比增长</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，对应新能源汽车渗透率</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，电动车型的持续高比例供给可助力电动化渗透率进一步提升， 助力电动化继续繁荣。</w:t>
      </w:r>
    </w:p>
    <w:p>
      <w:pPr>
        <w:widowControl w:val="0"/>
        <w:jc w:val="left"/>
        <w:rPr>
          <w:sz w:val="2"/>
          <w:szCs w:val="2"/>
        </w:rPr>
      </w:pPr>
      <w:r>
        <w:drawing>
          <wp:inline>
            <wp:extent cx="4864735" cy="26333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864735" cy="2633345"/>
                    </a:xfrm>
                    <a:prstGeom prst="rect"/>
                  </pic:spPr>
                </pic:pic>
              </a:graphicData>
            </a:graphic>
          </wp:inline>
        </w:drawing>
      </w:r>
    </w:p>
    <w:p>
      <w:pPr>
        <w:widowControl w:val="0"/>
        <w:spacing w:after="159" w:line="1" w:lineRule="exact"/>
      </w:pPr>
    </w:p>
    <w:p>
      <w:pPr>
        <w:pStyle w:val="Style16"/>
        <w:keepNext w:val="0"/>
        <w:keepLines w:val="0"/>
        <w:widowControl w:val="0"/>
        <w:shd w:val="clear" w:color="auto" w:fill="auto"/>
        <w:bidi w:val="0"/>
        <w:spacing w:before="0" w:after="100" w:line="240" w:lineRule="auto"/>
        <w:ind w:left="0" w:right="0"/>
        <w:jc w:val="both"/>
      </w:pPr>
      <w:r>
        <w:rPr>
          <w:color w:val="000000"/>
          <w:spacing w:val="0"/>
          <w:w w:val="100"/>
          <w:position w:val="0"/>
        </w:rPr>
        <w:t>数据来源：</w:t>
      </w:r>
      <w:r>
        <w:rPr>
          <w:rFonts w:ascii="Times New Roman" w:eastAsia="Times New Roman" w:hAnsi="Times New Roman" w:cs="Times New Roman"/>
          <w:color w:val="000000"/>
          <w:spacing w:val="0"/>
          <w:w w:val="100"/>
          <w:position w:val="0"/>
          <w:sz w:val="18"/>
          <w:szCs w:val="18"/>
        </w:rPr>
        <w:t>Wind</w:t>
      </w:r>
      <w:r>
        <w:rPr>
          <w:color w:val="000000"/>
          <w:spacing w:val="0"/>
          <w:w w:val="100"/>
          <w:position w:val="0"/>
        </w:rPr>
        <w:t>、中汽协、湘财证券研究所</w:t>
      </w:r>
    </w:p>
    <w:p>
      <w:pPr>
        <w:pStyle w:val="Style16"/>
        <w:keepNext w:val="0"/>
        <w:keepLines w:val="0"/>
        <w:widowControl w:val="0"/>
        <w:shd w:val="clear" w:color="auto" w:fill="auto"/>
        <w:bidi w:val="0"/>
        <w:spacing w:before="0" w:after="100" w:line="240" w:lineRule="auto"/>
        <w:ind w:left="0" w:right="0"/>
        <w:jc w:val="both"/>
      </w:pPr>
      <w:r>
        <w:rPr>
          <w:color w:val="000000"/>
          <w:spacing w:val="0"/>
          <w:w w:val="100"/>
          <w:position w:val="0"/>
        </w:rPr>
        <w:t>②磷酸铁锂电池装机量反超三元电池</w:t>
      </w:r>
    </w:p>
    <w:p>
      <w:pPr>
        <w:pStyle w:val="Style16"/>
        <w:keepNext w:val="0"/>
        <w:keepLines w:val="0"/>
        <w:widowControl w:val="0"/>
        <w:shd w:val="clear" w:color="auto" w:fill="auto"/>
        <w:bidi w:val="0"/>
        <w:spacing w:before="0" w:after="160" w:line="240" w:lineRule="auto"/>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年间，国内由于补贴政策的倾向性，三元电池装机量一直高于磷酸铁锂电池。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年以来，受益于技术迭 </w:t>
      </w:r>
      <w:r>
        <w:rPr>
          <w:color w:val="000000"/>
          <w:spacing w:val="0"/>
          <w:w w:val="100"/>
          <w:position w:val="0"/>
        </w:rPr>
        <w:t>代、成本优势及补贴退坡，车企及电池企业给予不同定位车型配备不同动力电池，磷酸铁锂电池开始加速渗透。从装机量来 看，三元电池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月份开始被磷酸铁锂电池反超，当月磷酸铁锂电池装机量占比达到</w:t>
      </w:r>
      <w:r>
        <w:rPr>
          <w:rFonts w:ascii="Times New Roman" w:eastAsia="Times New Roman" w:hAnsi="Times New Roman" w:cs="Times New Roman"/>
          <w:color w:val="000000"/>
          <w:spacing w:val="0"/>
          <w:w w:val="100"/>
          <w:position w:val="0"/>
          <w:sz w:val="18"/>
          <w:szCs w:val="18"/>
        </w:rPr>
        <w:t>50.3%</w:t>
      </w:r>
      <w:r>
        <w:rPr>
          <w:color w:val="000000"/>
          <w:spacing w:val="0"/>
          <w:w w:val="100"/>
          <w:position w:val="0"/>
        </w:rPr>
        <w:t>，且反超后装机量占比稳定</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月份占比达</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，一直保持领先优势，磷酸铁锂电池需求将继续增长。</w:t>
      </w:r>
    </w:p>
    <w:p>
      <w:pPr>
        <w:widowControl w:val="0"/>
        <w:jc w:val="center"/>
        <w:rPr>
          <w:sz w:val="2"/>
          <w:szCs w:val="2"/>
        </w:rPr>
      </w:pPr>
      <w:r>
        <w:drawing>
          <wp:inline>
            <wp:extent cx="4364990" cy="17132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4364990" cy="1713230"/>
                    </a:xfrm>
                    <a:prstGeom prst="rect"/>
                  </pic:spPr>
                </pic:pic>
              </a:graphicData>
            </a:graphic>
          </wp:inline>
        </w:drawing>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资料来源：</w:t>
      </w:r>
      <w:r>
        <w:rPr>
          <w:rFonts w:ascii="Times New Roman" w:eastAsia="Times New Roman" w:hAnsi="Times New Roman" w:cs="Times New Roman"/>
          <w:spacing w:val="0"/>
          <w:w w:val="100"/>
          <w:position w:val="0"/>
          <w:sz w:val="18"/>
          <w:szCs w:val="18"/>
        </w:rPr>
        <w:t>GGII,</w:t>
      </w:r>
      <w:r>
        <w:rPr>
          <w:spacing w:val="0"/>
          <w:w w:val="100"/>
          <w:position w:val="0"/>
        </w:rPr>
        <w:t>中信证券研究部</w:t>
      </w:r>
    </w:p>
    <w:p>
      <w:pPr>
        <w:widowControl w:val="0"/>
        <w:spacing w:after="59" w:line="1" w:lineRule="exact"/>
      </w:pP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此外，随着新能源汽车补贴的进一步退坡，降本增效成为关键，磷酸铁锂电池不需要稀有金属、成本较低的优势显现。 同时，伴随着比亚迪刀片电池技术、宁德时代</w:t>
      </w:r>
      <w:r>
        <w:rPr>
          <w:rFonts w:ascii="Times New Roman" w:eastAsia="Times New Roman" w:hAnsi="Times New Roman" w:cs="Times New Roman"/>
          <w:color w:val="000000"/>
          <w:spacing w:val="0"/>
          <w:w w:val="100"/>
          <w:position w:val="0"/>
          <w:sz w:val="18"/>
          <w:szCs w:val="18"/>
        </w:rPr>
        <w:t>CTP</w:t>
      </w:r>
      <w:r>
        <w:rPr>
          <w:color w:val="000000"/>
          <w:spacing w:val="0"/>
          <w:w w:val="100"/>
          <w:position w:val="0"/>
        </w:rPr>
        <w:t>技术等新技术产业化应用的出现，磷酸铁锂电池性能得以大幅提升，能量 密度将有所提高，成本优势进一步凸显，不仅缩小了与三元锂电池的差距，而且达到了补贴标准，因此磷酸铁锂电池在性价 比上重新占据优势，市场规模快速增长，未来具有广阔的发展空间</w:t>
      </w:r>
    </w:p>
    <w:p>
      <w:pPr>
        <w:pStyle w:val="Style16"/>
        <w:keepNext w:val="0"/>
        <w:keepLines w:val="0"/>
        <w:widowControl w:val="0"/>
        <w:shd w:val="clear" w:color="auto" w:fill="auto"/>
        <w:bidi w:val="0"/>
        <w:spacing w:before="0" w:after="0" w:line="312" w:lineRule="exact"/>
        <w:ind w:left="0" w:right="0"/>
        <w:jc w:val="left"/>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）与公司主营产品相关的锂电正极材料细分行业概况</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报告期内，公司锂电正极材料板块收入来自于四氧化三钻、磷酸铁、氢氧化钻的生产和销售，其中以四氧化三钻和磷酸 铁为主。</w:t>
      </w:r>
    </w:p>
    <w:p>
      <w:pPr>
        <w:pStyle w:val="Style1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①四氧化三钻行业概况</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技术的商用化加速、应用场景的增加，智能手机等移动设备的单机带电量将大幅提升。随着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终端产品的普及 率的提升，智能手机将迎来更新换代需求，推动对钻酸锂正极材料的需求增长。同时，随着技术创新的进一步应用，在消费 电子领域也涌现出一批新产品，例如可穿戴设备、</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w:t>
      </w:r>
      <w:r>
        <w:rPr>
          <w:color w:val="000000"/>
          <w:spacing w:val="0"/>
          <w:w w:val="100"/>
          <w:position w:val="0"/>
        </w:rPr>
        <w:t>消费级无人机等新兴消费电子发展迅速，应用于健康医疗、游 戏娱乐、个人安全等领域，新型产品的不断涌现为钻酸锂正极材料提供了新的需求增长空间。</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GGII</w:t>
      </w:r>
      <w:r>
        <w:rPr>
          <w:color w:val="000000"/>
          <w:spacing w:val="0"/>
          <w:w w:val="100"/>
          <w:position w:val="0"/>
        </w:rPr>
        <w:t>统计数据和中信证券研究部预测，根据百川盈孚数据显示，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年中国钻酸锂产量约为</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万吨，带动四氧化 三钻出货量约为</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万吨，同比增长约</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。稳定的下游需求使得钻酸锂电池需求稳步增长，带动四氧化三钻前驱体出货量 呈现稳中有增的趋势，预计到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年，全球四氧化三钻出货量将有望超过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2020-25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达</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②磷酸铁行业概况</w:t>
      </w:r>
    </w:p>
    <w:p>
      <w:pPr>
        <w:pStyle w:val="Style16"/>
        <w:keepNext w:val="0"/>
        <w:keepLines w:val="0"/>
        <w:widowControl w:val="0"/>
        <w:shd w:val="clear" w:color="auto" w:fill="auto"/>
        <w:bidi w:val="0"/>
        <w:spacing w:before="0" w:after="160" w:line="312" w:lineRule="exact"/>
        <w:ind w:left="0" w:right="0"/>
        <w:jc w:val="both"/>
      </w:pPr>
      <w:r>
        <w:rPr>
          <w:color w:val="000000"/>
          <w:spacing w:val="0"/>
          <w:w w:val="100"/>
          <w:position w:val="0"/>
        </w:rPr>
        <w:t>新能源汽车行业蓬勃发展带动了锂离子动力电池的需求高增，为了满足全球快速增长的动力电池需求，我国主要的动力 电池厂商，例如宁德时代、比亚迪、国轩高科、亿纬锂能、中航锂电等头部企业已进入产能扩张期，根据光大证券预计到</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年国内</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家主要动力电池厂商产能将达到</w:t>
      </w:r>
      <w:r>
        <w:rPr>
          <w:rFonts w:ascii="Times New Roman" w:eastAsia="Times New Roman" w:hAnsi="Times New Roman" w:cs="Times New Roman"/>
          <w:color w:val="000000"/>
          <w:spacing w:val="0"/>
          <w:w w:val="100"/>
          <w:position w:val="0"/>
          <w:sz w:val="18"/>
          <w:szCs w:val="18"/>
        </w:rPr>
        <w:t>1552GWh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年期间的</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高达</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。另外，储能和</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电池的产能也在扩 张。总体而言，在下游需求快速提升的背景下，光大证券预计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年国内锂离子电池的产能规模（包括动力、储能、</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及 其他）将达到</w:t>
      </w:r>
      <w:r>
        <w:rPr>
          <w:rFonts w:ascii="Times New Roman" w:eastAsia="Times New Roman" w:hAnsi="Times New Roman" w:cs="Times New Roman"/>
          <w:color w:val="000000"/>
          <w:spacing w:val="0"/>
          <w:w w:val="100"/>
          <w:position w:val="0"/>
          <w:sz w:val="18"/>
          <w:szCs w:val="18"/>
        </w:rPr>
        <w:t>787GWh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年期间的</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高达</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，行业将迎来快速扩张期。</w:t>
      </w:r>
    </w:p>
    <w:p>
      <w:pPr>
        <w:widowControl w:val="0"/>
        <w:jc w:val="left"/>
        <w:rPr>
          <w:sz w:val="2"/>
          <w:szCs w:val="2"/>
        </w:rPr>
      </w:pPr>
      <w:r>
        <w:drawing>
          <wp:inline>
            <wp:extent cx="5126990" cy="20358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5126990" cy="2035810"/>
                    </a:xfrm>
                    <a:prstGeom prst="rect"/>
                  </pic:spPr>
                </pic:pic>
              </a:graphicData>
            </a:graphic>
          </wp:inline>
        </w:drawing>
      </w:r>
      <w:r>
        <w:br w:type="page"/>
      </w:r>
    </w:p>
    <w:p>
      <w:pPr>
        <w:pStyle w:val="Style16"/>
        <w:keepNext w:val="0"/>
        <w:keepLines w:val="0"/>
        <w:widowControl w:val="0"/>
        <w:shd w:val="clear" w:color="auto" w:fill="auto"/>
        <w:bidi w:val="0"/>
        <w:spacing w:before="0" w:after="0" w:line="302" w:lineRule="exact"/>
        <w:ind w:left="0" w:right="0" w:firstLine="360"/>
        <w:jc w:val="both"/>
      </w:pPr>
      <w:r>
        <w:rPr>
          <w:color w:val="000000"/>
          <w:spacing w:val="0"/>
          <w:w w:val="100"/>
          <w:position w:val="0"/>
        </w:rPr>
        <w:t>数据来源：光大证券</w:t>
      </w:r>
    </w:p>
    <w:p>
      <w:pPr>
        <w:pStyle w:val="Style16"/>
        <w:keepNext w:val="0"/>
        <w:keepLines w:val="0"/>
        <w:widowControl w:val="0"/>
        <w:shd w:val="clear" w:color="auto" w:fill="auto"/>
        <w:bidi w:val="0"/>
        <w:spacing w:before="0" w:after="120" w:line="302" w:lineRule="exact"/>
        <w:ind w:left="0" w:right="0" w:firstLine="360"/>
        <w:jc w:val="both"/>
      </w:pPr>
      <w:r>
        <w:rPr>
          <w:color w:val="000000"/>
          <w:spacing w:val="0"/>
          <w:w w:val="100"/>
          <w:position w:val="0"/>
        </w:rPr>
        <w:t>基于上述光大证券对国内锂离子电池产能规模的预测，证明磷酸铁锂电池的占比高于三元材料电池，同时光大证券指出 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年磷酸铁锂、磷酸铁的需求量分别约为</w:t>
      </w:r>
      <w:r>
        <w:rPr>
          <w:rFonts w:ascii="Times New Roman" w:eastAsia="Times New Roman" w:hAnsi="Times New Roman" w:cs="Times New Roman"/>
          <w:color w:val="000000"/>
          <w:spacing w:val="0"/>
          <w:w w:val="100"/>
          <w:position w:val="0"/>
          <w:sz w:val="18"/>
          <w:szCs w:val="18"/>
        </w:rPr>
        <w:t>100.13/95.37</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年分别达</w:t>
      </w:r>
      <w:r>
        <w:rPr>
          <w:rFonts w:ascii="Times New Roman" w:eastAsia="Times New Roman" w:hAnsi="Times New Roman" w:cs="Times New Roman"/>
          <w:color w:val="000000"/>
          <w:spacing w:val="0"/>
          <w:w w:val="100"/>
          <w:position w:val="0"/>
          <w:sz w:val="18"/>
          <w:szCs w:val="18"/>
        </w:rPr>
        <w:t>236.62/225.35</w:t>
      </w:r>
      <w:r>
        <w:rPr>
          <w:color w:val="000000"/>
          <w:spacing w:val="0"/>
          <w:w w:val="100"/>
          <w:position w:val="0"/>
        </w:rPr>
        <w:t>吨，需求进入快速增长阶段。</w:t>
      </w:r>
    </w:p>
    <w:p>
      <w:pPr>
        <w:widowControl w:val="0"/>
        <w:jc w:val="left"/>
        <w:rPr>
          <w:sz w:val="2"/>
          <w:szCs w:val="2"/>
        </w:rPr>
      </w:pPr>
      <w:r>
        <w:drawing>
          <wp:inline>
            <wp:extent cx="3657600" cy="167640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3657600" cy="1676400"/>
                    </a:xfrm>
                    <a:prstGeom prst="rect"/>
                  </pic:spPr>
                </pic:pic>
              </a:graphicData>
            </a:graphic>
          </wp:inline>
        </w:drawing>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数据来源：光大证券</w:t>
      </w:r>
    </w:p>
    <w:p>
      <w:pPr>
        <w:widowControl w:val="0"/>
        <w:spacing w:after="279" w:line="1" w:lineRule="exact"/>
      </w:pPr>
    </w:p>
    <w:p>
      <w:pPr>
        <w:pStyle w:val="Style1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综上所述，在新能源行业的旺盛需求下，磷酸铁、磷酸铁锂等磷系新能源正极材料的需求将会大幅提升，行业将处于高 速发展阶段，而且供需处于紧平衡状态。</w:t>
      </w:r>
    </w:p>
    <w:p>
      <w:pPr>
        <w:pStyle w:val="Style16"/>
        <w:keepNext w:val="0"/>
        <w:keepLines w:val="0"/>
        <w:widowControl w:val="0"/>
        <w:shd w:val="clear" w:color="auto" w:fill="auto"/>
        <w:bidi w:val="0"/>
        <w:spacing w:before="0" w:after="0" w:line="360" w:lineRule="auto"/>
        <w:ind w:left="0" w:right="0" w:firstLine="360"/>
        <w:jc w:val="both"/>
      </w:pPr>
      <w:bookmarkStart w:id="72" w:name="bookmark72"/>
      <w:r>
        <w:rPr>
          <w:rFonts w:ascii="Times New Roman" w:eastAsia="Times New Roman" w:hAnsi="Times New Roman" w:cs="Times New Roman"/>
          <w:b/>
          <w:bCs/>
          <w:color w:val="000000"/>
          <w:spacing w:val="0"/>
          <w:w w:val="100"/>
          <w:position w:val="0"/>
          <w:sz w:val="18"/>
          <w:szCs w:val="18"/>
        </w:rPr>
        <w:t>3</w:t>
      </w:r>
      <w:bookmarkEnd w:id="72"/>
      <w:r>
        <w:rPr>
          <w:b/>
          <w:bCs/>
          <w:color w:val="000000"/>
          <w:spacing w:val="0"/>
          <w:w w:val="100"/>
          <w:position w:val="0"/>
        </w:rPr>
        <w:t>、电力勘察设计行业概况</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电力勘察设计行业位于发电、输电、配电、售电、用电行业的上游，是电力工程建设的重要组成部分，直接影响整个电 力建设的经济性与实用性。我国电力勘察设计行业主要以电力咨询设计和工程总承包业务为主要收入来源，包括电网、配网 和电力用户端供用电工程建设的勘察、咨询、设计和工程总承包等细分业务类型，渗透在电力工程建设过程中的各个环节， 为客户提供从投资决策到建设实施及运营维护的全过程技术服务。</w:t>
      </w:r>
    </w:p>
    <w:p>
      <w:pPr>
        <w:pStyle w:val="Style16"/>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近年来，我国电力勘察设计行业发展迅猛，每年新签合同总额总体呈现上升趋势。根据中国电力规划设计协会发布的电 力勘察设计行业火电和供电设计企业各年度统计数据显示，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年，行业新签合同金额为</w:t>
      </w:r>
      <w:r>
        <w:rPr>
          <w:rFonts w:ascii="Times New Roman" w:eastAsia="Times New Roman" w:hAnsi="Times New Roman" w:cs="Times New Roman"/>
          <w:color w:val="000000"/>
          <w:spacing w:val="0"/>
          <w:w w:val="100"/>
          <w:position w:val="0"/>
          <w:sz w:val="18"/>
          <w:szCs w:val="18"/>
        </w:rPr>
        <w:t>2497.62</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年增长了 </w:t>
      </w:r>
      <w:r>
        <w:rPr>
          <w:rFonts w:ascii="Times New Roman" w:eastAsia="Times New Roman" w:hAnsi="Times New Roman" w:cs="Times New Roman"/>
          <w:color w:val="000000"/>
          <w:spacing w:val="0"/>
          <w:w w:val="100"/>
          <w:position w:val="0"/>
          <w:sz w:val="18"/>
          <w:szCs w:val="18"/>
        </w:rPr>
        <w:t>1703.67</w:t>
      </w:r>
      <w:r>
        <w:rPr>
          <w:color w:val="000000"/>
          <w:spacing w:val="0"/>
          <w:w w:val="100"/>
          <w:position w:val="0"/>
        </w:rPr>
        <w:t>亿元，年均复合增长率达</w:t>
      </w:r>
      <w:r>
        <w:rPr>
          <w:rFonts w:ascii="Times New Roman" w:eastAsia="Times New Roman" w:hAnsi="Times New Roman" w:cs="Times New Roman"/>
          <w:color w:val="000000"/>
          <w:spacing w:val="0"/>
          <w:w w:val="100"/>
          <w:position w:val="0"/>
          <w:sz w:val="18"/>
          <w:szCs w:val="18"/>
        </w:rPr>
        <w:t>15.41%</w:t>
      </w:r>
      <w:r>
        <w:rPr>
          <w:color w:val="000000"/>
          <w:spacing w:val="0"/>
          <w:w w:val="100"/>
          <w:position w:val="0"/>
        </w:rPr>
        <w:t>。</w:t>
      </w:r>
    </w:p>
    <w:p>
      <w:pPr>
        <w:pStyle w:val="Style13"/>
        <w:keepNext w:val="0"/>
        <w:keepLines w:val="0"/>
        <w:widowControl w:val="0"/>
        <w:shd w:val="clear" w:color="auto" w:fill="auto"/>
        <w:bidi w:val="0"/>
        <w:spacing w:before="0" w:line="240" w:lineRule="auto"/>
        <w:ind w:left="2060" w:right="0" w:firstLine="0"/>
        <w:jc w:val="left"/>
      </w:pPr>
      <w:r>
        <w:rPr>
          <w:b w:val="0"/>
          <w:bCs w:val="0"/>
          <w:color w:val="75696D"/>
          <w:spacing w:val="0"/>
          <w:w w:val="100"/>
          <w:position w:val="0"/>
          <w:sz w:val="24"/>
          <w:szCs w:val="24"/>
        </w:rPr>
        <w:t>全国电力勘探设计行业新签合同情况</w:t>
      </w:r>
    </w:p>
    <w:p>
      <w:pPr>
        <w:pStyle w:val="Style30"/>
        <w:keepNext w:val="0"/>
        <w:keepLines w:val="0"/>
        <w:widowControl w:val="0"/>
        <w:shd w:val="clear" w:color="auto" w:fill="auto"/>
        <w:tabs>
          <w:tab w:pos="6504" w:val="left"/>
        </w:tabs>
        <w:bidi w:val="0"/>
        <w:spacing w:before="0" w:after="0" w:line="240" w:lineRule="auto"/>
        <w:ind w:left="0" w:right="0" w:firstLine="0"/>
        <w:jc w:val="left"/>
        <w:rPr>
          <w:sz w:val="17"/>
          <w:szCs w:val="17"/>
        </w:rPr>
      </w:pPr>
      <w:r>
        <w:rPr>
          <w:rFonts w:ascii="Calibri" w:eastAsia="Calibri" w:hAnsi="Calibri" w:cs="Calibri"/>
          <w:color w:val="75696D"/>
          <w:spacing w:val="0"/>
          <w:w w:val="100"/>
          <w:position w:val="0"/>
          <w:sz w:val="17"/>
          <w:szCs w:val="17"/>
        </w:rPr>
        <w:t>3000</w:t>
        <w:tab/>
        <w:t>100%</w:t>
      </w:r>
    </w:p>
    <w:p>
      <w:pPr>
        <w:widowControl w:val="0"/>
        <w:jc w:val="center"/>
        <w:rPr>
          <w:sz w:val="2"/>
          <w:szCs w:val="2"/>
        </w:rPr>
      </w:pPr>
      <w:r>
        <w:drawing>
          <wp:inline>
            <wp:extent cx="4352290" cy="14262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4352290" cy="1426210"/>
                    </a:xfrm>
                    <a:prstGeom prst="rect"/>
                  </pic:spPr>
                </pic:pic>
              </a:graphicData>
            </a:graphic>
          </wp:inline>
        </w:drawing>
      </w:r>
    </w:p>
    <w:p>
      <w:pPr>
        <w:widowControl w:val="0"/>
        <w:spacing w:after="199" w:line="1" w:lineRule="exact"/>
      </w:pPr>
    </w:p>
    <w:p>
      <w:pPr>
        <w:pStyle w:val="Style16"/>
        <w:keepNext w:val="0"/>
        <w:keepLines w:val="0"/>
        <w:widowControl w:val="0"/>
        <w:shd w:val="clear" w:color="auto" w:fill="auto"/>
        <w:bidi w:val="0"/>
        <w:spacing w:before="0" w:after="200" w:line="307" w:lineRule="exact"/>
        <w:ind w:left="0" w:right="0" w:firstLine="360"/>
        <w:jc w:val="both"/>
        <w:sectPr>
          <w:footnotePr>
            <w:pos w:val="pageBottom"/>
            <w:numFmt w:val="decimal"/>
            <w:numRestart w:val="continuous"/>
          </w:footnotePr>
          <w:pgSz w:w="11900" w:h="16840"/>
          <w:pgMar w:top="1383" w:right="1022" w:bottom="1455" w:left="1096" w:header="0" w:footer="3" w:gutter="0"/>
          <w:cols w:space="720"/>
          <w:noEndnote/>
          <w:rtlGutter w:val="0"/>
          <w:docGrid w:linePitch="360"/>
        </w:sectPr>
      </w:pPr>
      <w:r>
        <w:rPr>
          <w:color w:val="000000"/>
          <w:spacing w:val="0"/>
          <w:w w:val="100"/>
          <w:position w:val="0"/>
        </w:rPr>
        <w:t>我国电力勘察设计行业新签合同金额的增长带动了行业收入规模的持续扩大，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年行业实现营业收入</w:t>
      </w:r>
      <w:r>
        <w:rPr>
          <w:rFonts w:ascii="Times New Roman" w:eastAsia="Times New Roman" w:hAnsi="Times New Roman" w:cs="Times New Roman"/>
          <w:color w:val="000000"/>
          <w:spacing w:val="0"/>
          <w:w w:val="100"/>
          <w:position w:val="0"/>
          <w:sz w:val="18"/>
          <w:szCs w:val="18"/>
        </w:rPr>
        <w:t>1230.49</w:t>
      </w:r>
      <w:r>
        <w:rPr>
          <w:color w:val="000000"/>
          <w:spacing w:val="0"/>
          <w:w w:val="100"/>
          <w:position w:val="0"/>
        </w:rPr>
        <w:t>亿元， 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年增长了</w:t>
      </w:r>
      <w:r>
        <w:rPr>
          <w:rFonts w:ascii="Times New Roman" w:eastAsia="Times New Roman" w:hAnsi="Times New Roman" w:cs="Times New Roman"/>
          <w:color w:val="000000"/>
          <w:spacing w:val="0"/>
          <w:w w:val="100"/>
          <w:position w:val="0"/>
          <w:sz w:val="18"/>
          <w:szCs w:val="18"/>
        </w:rPr>
        <w:t>729.5</w:t>
      </w:r>
      <w:r>
        <w:rPr>
          <w:color w:val="000000"/>
          <w:spacing w:val="0"/>
          <w:w w:val="100"/>
          <w:position w:val="0"/>
        </w:rPr>
        <w:t>亿元，年均复合增长率达</w:t>
      </w:r>
      <w:r>
        <w:rPr>
          <w:rFonts w:ascii="Times New Roman" w:eastAsia="Times New Roman" w:hAnsi="Times New Roman" w:cs="Times New Roman"/>
          <w:color w:val="000000"/>
          <w:spacing w:val="0"/>
          <w:w w:val="100"/>
          <w:position w:val="0"/>
          <w:sz w:val="18"/>
          <w:szCs w:val="18"/>
        </w:rPr>
        <w:t>13.78%</w:t>
      </w:r>
      <w:r>
        <w:rPr>
          <w:color w:val="000000"/>
          <w:spacing w:val="0"/>
          <w:w w:val="100"/>
          <w:position w:val="0"/>
        </w:rPr>
        <w:t>。</w:t>
      </w:r>
    </w:p>
    <w:p>
      <w:pPr>
        <w:pStyle w:val="Style13"/>
        <w:keepNext w:val="0"/>
        <w:keepLines w:val="0"/>
        <w:widowControl w:val="0"/>
        <w:shd w:val="clear" w:color="auto" w:fill="auto"/>
        <w:bidi w:val="0"/>
        <w:spacing w:before="0" w:after="0" w:line="240" w:lineRule="auto"/>
        <w:ind w:left="2280" w:right="0" w:firstLine="0"/>
        <w:jc w:val="left"/>
      </w:pPr>
      <w:r>
        <w:rPr>
          <w:color w:val="75696D"/>
          <w:spacing w:val="0"/>
          <w:w w:val="100"/>
          <w:position w:val="0"/>
          <w:sz w:val="24"/>
          <w:szCs w:val="24"/>
        </w:rPr>
        <w:t>全国电力勘探设计行业收入情况</w:t>
      </w:r>
    </w:p>
    <w:p>
      <w:pPr>
        <w:widowControl w:val="0"/>
        <w:spacing w:line="1" w:lineRule="exact"/>
        <w:sectPr>
          <w:footnotePr>
            <w:pos w:val="pageBottom"/>
            <w:numFmt w:val="decimal"/>
            <w:numRestart w:val="continuous"/>
          </w:footnotePr>
          <w:pgSz w:w="11900" w:h="16840"/>
          <w:pgMar w:top="1753" w:right="1011" w:bottom="2103" w:left="1107" w:header="0" w:footer="3" w:gutter="0"/>
          <w:cols w:space="720"/>
          <w:noEndnote/>
          <w:rtlGutter w:val="0"/>
          <w:docGrid w:linePitch="360"/>
        </w:sectPr>
      </w:pPr>
      <w:r>
        <mc:AlternateContent>
          <mc:Choice Requires="wps">
            <w:drawing>
              <wp:anchor distT="31750" distB="1256030" distL="0" distR="0" simplePos="0" relativeHeight="125829378" behindDoc="0" locked="0" layoutInCell="1" allowOverlap="1">
                <wp:simplePos x="0" y="0"/>
                <wp:positionH relativeFrom="page">
                  <wp:posOffset>1038225</wp:posOffset>
                </wp:positionH>
                <wp:positionV relativeFrom="paragraph">
                  <wp:posOffset>31750</wp:posOffset>
                </wp:positionV>
                <wp:extent cx="250190" cy="146050"/>
                <wp:wrapTopAndBottom/>
                <wp:docPr id="8" name="Shape 8"/>
                <a:graphic xmlns:a="http://schemas.openxmlformats.org/drawingml/2006/main">
                  <a:graphicData uri="http://schemas.microsoft.com/office/word/2010/wordprocessingShape">
                    <wps:wsp>
                      <wps:cNvSpPr txBox="1"/>
                      <wps:spPr>
                        <a:xfrm>
                          <a:ext cx="25019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1400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81.75pt;margin-top:2.5pt;width:19.699999999999999pt;height:11.5pt;z-index:-125829375;mso-wrap-distance-left:0;mso-wrap-distance-top:2.5pt;mso-wrap-distance-right:0;mso-wrap-distance-bottom:98.900000000000006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1400</w:t>
                      </w:r>
                    </w:p>
                  </w:txbxContent>
                </v:textbox>
                <w10:wrap type="topAndBottom" anchorx="page"/>
              </v:shape>
            </w:pict>
          </mc:Fallback>
        </mc:AlternateContent>
      </w:r>
      <w:r>
        <mc:AlternateContent>
          <mc:Choice Requires="wps">
            <w:drawing>
              <wp:anchor distT="186690" distB="1101090" distL="0" distR="0" simplePos="0" relativeHeight="125829380" behindDoc="0" locked="0" layoutInCell="1" allowOverlap="1">
                <wp:simplePos x="0" y="0"/>
                <wp:positionH relativeFrom="page">
                  <wp:posOffset>1038225</wp:posOffset>
                </wp:positionH>
                <wp:positionV relativeFrom="paragraph">
                  <wp:posOffset>186690</wp:posOffset>
                </wp:positionV>
                <wp:extent cx="250190" cy="146050"/>
                <wp:wrapTopAndBottom/>
                <wp:docPr id="10" name="Shape 10"/>
                <a:graphic xmlns:a="http://schemas.openxmlformats.org/drawingml/2006/main">
                  <a:graphicData uri="http://schemas.microsoft.com/office/word/2010/wordprocessingShape">
                    <wps:wsp>
                      <wps:cNvSpPr txBox="1"/>
                      <wps:spPr>
                        <a:xfrm>
                          <a:ext cx="25019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1200</w:t>
                            </w:r>
                          </w:p>
                        </w:txbxContent>
                      </wps:txbx>
                      <wps:bodyPr wrap="none" lIns="0" tIns="0" rIns="0" bIns="0">
                        <a:noAutoFit/>
                      </wps:bodyPr>
                    </wps:wsp>
                  </a:graphicData>
                </a:graphic>
              </wp:anchor>
            </w:drawing>
          </mc:Choice>
          <mc:Fallback>
            <w:pict>
              <v:shape id="_x0000_s1036" type="#_x0000_t202" style="position:absolute;margin-left:81.75pt;margin-top:14.700000000000001pt;width:19.699999999999999pt;height:11.5pt;z-index:-125829373;mso-wrap-distance-left:0;mso-wrap-distance-top:14.700000000000001pt;mso-wrap-distance-right:0;mso-wrap-distance-bottom:86.700000000000003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1200</w:t>
                      </w:r>
                    </w:p>
                  </w:txbxContent>
                </v:textbox>
                <w10:wrap type="topAndBottom" anchorx="page"/>
              </v:shape>
            </w:pict>
          </mc:Fallback>
        </mc:AlternateContent>
      </w:r>
      <w:r>
        <mc:AlternateContent>
          <mc:Choice Requires="wps">
            <w:drawing>
              <wp:anchor distT="348615" distB="939165" distL="0" distR="0" simplePos="0" relativeHeight="125829382" behindDoc="0" locked="0" layoutInCell="1" allowOverlap="1">
                <wp:simplePos x="0" y="0"/>
                <wp:positionH relativeFrom="page">
                  <wp:posOffset>1038225</wp:posOffset>
                </wp:positionH>
                <wp:positionV relativeFrom="paragraph">
                  <wp:posOffset>348615</wp:posOffset>
                </wp:positionV>
                <wp:extent cx="250190" cy="146050"/>
                <wp:wrapTopAndBottom/>
                <wp:docPr id="12" name="Shape 12"/>
                <a:graphic xmlns:a="http://schemas.openxmlformats.org/drawingml/2006/main">
                  <a:graphicData uri="http://schemas.microsoft.com/office/word/2010/wordprocessingShape">
                    <wps:wsp>
                      <wps:cNvSpPr txBox="1"/>
                      <wps:spPr>
                        <a:xfrm>
                          <a:ext cx="25019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wps:txbx>
                      <wps:bodyPr wrap="none" lIns="0" tIns="0" rIns="0" bIns="0">
                        <a:noAutoFit/>
                      </wps:bodyPr>
                    </wps:wsp>
                  </a:graphicData>
                </a:graphic>
              </wp:anchor>
            </w:drawing>
          </mc:Choice>
          <mc:Fallback>
            <w:pict>
              <v:shape id="_x0000_s1038" type="#_x0000_t202" style="position:absolute;margin-left:81.75pt;margin-top:27.449999999999999pt;width:19.699999999999999pt;height:11.5pt;z-index:-125829371;mso-wrap-distance-left:0;mso-wrap-distance-top:27.449999999999999pt;mso-wrap-distance-right:0;mso-wrap-distance-bottom:73.950000000000003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v:textbox>
                <w10:wrap type="topAndBottom" anchorx="page"/>
              </v:shape>
            </w:pict>
          </mc:Fallback>
        </mc:AlternateContent>
      </w:r>
      <w:r>
        <mc:AlternateContent>
          <mc:Choice Requires="wps">
            <w:drawing>
              <wp:anchor distT="506730" distB="781050" distL="0" distR="0" simplePos="0" relativeHeight="125829384" behindDoc="0" locked="0" layoutInCell="1" allowOverlap="1">
                <wp:simplePos x="0" y="0"/>
                <wp:positionH relativeFrom="page">
                  <wp:posOffset>1090295</wp:posOffset>
                </wp:positionH>
                <wp:positionV relativeFrom="paragraph">
                  <wp:posOffset>506730</wp:posOffset>
                </wp:positionV>
                <wp:extent cx="198120" cy="146050"/>
                <wp:wrapTopAndBottom/>
                <wp:docPr id="14" name="Shape 14"/>
                <a:graphic xmlns:a="http://schemas.openxmlformats.org/drawingml/2006/main">
                  <a:graphicData uri="http://schemas.microsoft.com/office/word/2010/wordprocessingShape">
                    <wps:wsp>
                      <wps:cNvSpPr txBox="1"/>
                      <wps:spPr>
                        <a:xfrm>
                          <a:ext cx="19812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800</w:t>
                            </w:r>
                          </w:p>
                        </w:txbxContent>
                      </wps:txbx>
                      <wps:bodyPr wrap="none" lIns="0" tIns="0" rIns="0" bIns="0">
                        <a:noAutoFit/>
                      </wps:bodyPr>
                    </wps:wsp>
                  </a:graphicData>
                </a:graphic>
              </wp:anchor>
            </w:drawing>
          </mc:Choice>
          <mc:Fallback>
            <w:pict>
              <v:shape id="_x0000_s1040" type="#_x0000_t202" style="position:absolute;margin-left:85.850000000000009pt;margin-top:39.899999999999999pt;width:15.6pt;height:11.5pt;z-index:-125829369;mso-wrap-distance-left:0;mso-wrap-distance-top:39.899999999999999pt;mso-wrap-distance-right:0;mso-wrap-distance-bottom:61.5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800</w:t>
                      </w:r>
                    </w:p>
                  </w:txbxContent>
                </v:textbox>
                <w10:wrap type="topAndBottom" anchorx="page"/>
              </v:shape>
            </w:pict>
          </mc:Fallback>
        </mc:AlternateContent>
      </w:r>
      <w:r>
        <mc:AlternateContent>
          <mc:Choice Requires="wps">
            <w:drawing>
              <wp:anchor distT="668655" distB="619125" distL="0" distR="0" simplePos="0" relativeHeight="125829386" behindDoc="0" locked="0" layoutInCell="1" allowOverlap="1">
                <wp:simplePos x="0" y="0"/>
                <wp:positionH relativeFrom="page">
                  <wp:posOffset>1090295</wp:posOffset>
                </wp:positionH>
                <wp:positionV relativeFrom="paragraph">
                  <wp:posOffset>668655</wp:posOffset>
                </wp:positionV>
                <wp:extent cx="198120" cy="146050"/>
                <wp:wrapTopAndBottom/>
                <wp:docPr id="16" name="Shape 16"/>
                <a:graphic xmlns:a="http://schemas.openxmlformats.org/drawingml/2006/main">
                  <a:graphicData uri="http://schemas.microsoft.com/office/word/2010/wordprocessingShape">
                    <wps:wsp>
                      <wps:cNvSpPr txBox="1"/>
                      <wps:spPr>
                        <a:xfrm>
                          <a:ext cx="19812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600</w:t>
                            </w:r>
                          </w:p>
                        </w:txbxContent>
                      </wps:txbx>
                      <wps:bodyPr wrap="none" lIns="0" tIns="0" rIns="0" bIns="0">
                        <a:noAutoFit/>
                      </wps:bodyPr>
                    </wps:wsp>
                  </a:graphicData>
                </a:graphic>
              </wp:anchor>
            </w:drawing>
          </mc:Choice>
          <mc:Fallback>
            <w:pict>
              <v:shape id="_x0000_s1042" type="#_x0000_t202" style="position:absolute;margin-left:85.850000000000009pt;margin-top:52.649999999999999pt;width:15.6pt;height:11.5pt;z-index:-125829367;mso-wrap-distance-left:0;mso-wrap-distance-top:52.649999999999999pt;mso-wrap-distance-right:0;mso-wrap-distance-bottom:48.75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600</w:t>
                      </w:r>
                    </w:p>
                  </w:txbxContent>
                </v:textbox>
                <w10:wrap type="topAndBottom" anchorx="page"/>
              </v:shape>
            </w:pict>
          </mc:Fallback>
        </mc:AlternateContent>
      </w:r>
      <w:r>
        <mc:AlternateContent>
          <mc:Choice Requires="wps">
            <w:drawing>
              <wp:anchor distT="826770" distB="461010" distL="0" distR="0" simplePos="0" relativeHeight="125829388" behindDoc="0" locked="0" layoutInCell="1" allowOverlap="1">
                <wp:simplePos x="0" y="0"/>
                <wp:positionH relativeFrom="page">
                  <wp:posOffset>1090295</wp:posOffset>
                </wp:positionH>
                <wp:positionV relativeFrom="paragraph">
                  <wp:posOffset>826770</wp:posOffset>
                </wp:positionV>
                <wp:extent cx="198120" cy="146050"/>
                <wp:wrapTopAndBottom/>
                <wp:docPr id="18" name="Shape 18"/>
                <a:graphic xmlns:a="http://schemas.openxmlformats.org/drawingml/2006/main">
                  <a:graphicData uri="http://schemas.microsoft.com/office/word/2010/wordprocessingShape">
                    <wps:wsp>
                      <wps:cNvSpPr txBox="1"/>
                      <wps:spPr>
                        <a:xfrm>
                          <a:ext cx="19812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400</w:t>
                            </w:r>
                          </w:p>
                        </w:txbxContent>
                      </wps:txbx>
                      <wps:bodyPr wrap="none" lIns="0" tIns="0" rIns="0" bIns="0">
                        <a:noAutoFit/>
                      </wps:bodyPr>
                    </wps:wsp>
                  </a:graphicData>
                </a:graphic>
              </wp:anchor>
            </w:drawing>
          </mc:Choice>
          <mc:Fallback>
            <w:pict>
              <v:shape id="_x0000_s1044" type="#_x0000_t202" style="position:absolute;margin-left:85.850000000000009pt;margin-top:65.099999999999994pt;width:15.6pt;height:11.5pt;z-index:-125829365;mso-wrap-distance-left:0;mso-wrap-distance-top:65.099999999999994pt;mso-wrap-distance-right:0;mso-wrap-distance-bottom:36.300000000000004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400</w:t>
                      </w:r>
                    </w:p>
                  </w:txbxContent>
                </v:textbox>
                <w10:wrap type="topAndBottom" anchorx="page"/>
              </v:shape>
            </w:pict>
          </mc:Fallback>
        </mc:AlternateContent>
      </w:r>
      <w:r>
        <mc:AlternateContent>
          <mc:Choice Requires="wps">
            <w:drawing>
              <wp:anchor distT="988695" distB="299085" distL="0" distR="0" simplePos="0" relativeHeight="125829390" behindDoc="0" locked="0" layoutInCell="1" allowOverlap="1">
                <wp:simplePos x="0" y="0"/>
                <wp:positionH relativeFrom="page">
                  <wp:posOffset>1090295</wp:posOffset>
                </wp:positionH>
                <wp:positionV relativeFrom="paragraph">
                  <wp:posOffset>988695</wp:posOffset>
                </wp:positionV>
                <wp:extent cx="198120" cy="146050"/>
                <wp:wrapTopAndBottom/>
                <wp:docPr id="20" name="Shape 20"/>
                <a:graphic xmlns:a="http://schemas.openxmlformats.org/drawingml/2006/main">
                  <a:graphicData uri="http://schemas.microsoft.com/office/word/2010/wordprocessingShape">
                    <wps:wsp>
                      <wps:cNvSpPr txBox="1"/>
                      <wps:spPr>
                        <a:xfrm>
                          <a:ext cx="19812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w:t>
                            </w:r>
                          </w:p>
                        </w:txbxContent>
                      </wps:txbx>
                      <wps:bodyPr wrap="none" lIns="0" tIns="0" rIns="0" bIns="0">
                        <a:noAutoFit/>
                      </wps:bodyPr>
                    </wps:wsp>
                  </a:graphicData>
                </a:graphic>
              </wp:anchor>
            </w:drawing>
          </mc:Choice>
          <mc:Fallback>
            <w:pict>
              <v:shape id="_x0000_s1046" type="#_x0000_t202" style="position:absolute;margin-left:85.850000000000009pt;margin-top:77.850000000000009pt;width:15.6pt;height:11.5pt;z-index:-125829363;mso-wrap-distance-left:0;mso-wrap-distance-top:77.850000000000009pt;mso-wrap-distance-right:0;mso-wrap-distance-bottom:23.550000000000001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w:t>
                      </w:r>
                    </w:p>
                  </w:txbxContent>
                </v:textbox>
                <w10:wrap type="topAndBottom" anchorx="page"/>
              </v:shape>
            </w:pict>
          </mc:Fallback>
        </mc:AlternateContent>
      </w:r>
      <w:r>
        <mc:AlternateContent>
          <mc:Choice Requires="wps">
            <w:drawing>
              <wp:anchor distT="25400" distB="58420" distL="0" distR="0" simplePos="0" relativeHeight="125829392" behindDoc="0" locked="0" layoutInCell="1" allowOverlap="1">
                <wp:simplePos x="0" y="0"/>
                <wp:positionH relativeFrom="page">
                  <wp:posOffset>1321435</wp:posOffset>
                </wp:positionH>
                <wp:positionV relativeFrom="paragraph">
                  <wp:posOffset>25400</wp:posOffset>
                </wp:positionV>
                <wp:extent cx="4136390" cy="1350010"/>
                <wp:wrapTopAndBottom/>
                <wp:docPr id="22" name="Shape 22"/>
                <a:graphic xmlns:a="http://schemas.openxmlformats.org/drawingml/2006/main">
                  <a:graphicData uri="http://schemas.microsoft.com/office/word/2010/wordprocessingShape">
                    <wps:wsp>
                      <wps:cNvSpPr txBox="1"/>
                      <wps:spPr>
                        <a:xfrm>
                          <a:ext cx="4136390" cy="1350010"/>
                        </a:xfrm>
                        <a:prstGeom prst="rect"/>
                        <a:noFill/>
                      </wps:spPr>
                      <wps:txbx>
                        <w:txbxContent>
                          <w:p>
                            <w:pPr>
                              <w:pStyle w:val="Style36"/>
                              <w:keepNext w:val="0"/>
                              <w:keepLines w:val="0"/>
                              <w:widowControl w:val="0"/>
                              <w:shd w:val="clear" w:color="auto" w:fill="auto"/>
                              <w:tabs>
                                <w:tab w:pos="4518" w:val="left"/>
                              </w:tabs>
                              <w:bidi w:val="0"/>
                              <w:spacing w:before="0" w:after="0" w:line="283" w:lineRule="auto"/>
                              <w:ind w:left="2780" w:right="0" w:firstLine="0"/>
                              <w:jc w:val="right"/>
                            </w:pPr>
                            <w:r>
                              <w:rPr>
                                <w:color w:val="5B5657"/>
                                <w:spacing w:val="0"/>
                                <w:w w:val="100"/>
                                <w:position w:val="0"/>
                              </w:rPr>
                              <w:t xml:space="preserve">1,230.49 </w:t>
                            </w:r>
                            <w:r>
                              <w:rPr>
                                <w:color w:val="5B5657"/>
                                <w:spacing w:val="0"/>
                                <w:w w:val="100"/>
                                <w:position w:val="0"/>
                              </w:rPr>
                              <w:t xml:space="preserve">80% </w:t>
                            </w:r>
                            <w:r>
                              <w:rPr>
                                <w:rFonts w:ascii="Times New Roman" w:eastAsia="Times New Roman" w:hAnsi="Times New Roman" w:cs="Times New Roman"/>
                                <w:smallCaps/>
                                <w:color w:val="BF504E"/>
                                <w:spacing w:val="0"/>
                                <w:w w:val="100"/>
                                <w:position w:val="0"/>
                                <w:sz w:val="15"/>
                                <w:szCs w:val="15"/>
                              </w:rPr>
                              <w:t>a</w:t>
                            </w:r>
                            <w:r>
                              <w:rPr>
                                <w:color w:val="BF504E"/>
                                <w:spacing w:val="0"/>
                                <w:w w:val="100"/>
                                <w:position w:val="0"/>
                              </w:rPr>
                              <w:tab/>
                            </w:r>
                            <w:r>
                              <w:rPr>
                                <w:color w:val="5B5657"/>
                                <w:spacing w:val="0"/>
                                <w:w w:val="100"/>
                                <w:position w:val="0"/>
                              </w:rPr>
                              <w:t>1,053.35</w:t>
                            </w:r>
                          </w:p>
                          <w:p>
                            <w:pPr>
                              <w:pStyle w:val="Style36"/>
                              <w:keepNext w:val="0"/>
                              <w:keepLines w:val="0"/>
                              <w:widowControl w:val="0"/>
                              <w:shd w:val="clear" w:color="auto" w:fill="auto"/>
                              <w:tabs>
                                <w:tab w:pos="2736" w:val="left"/>
                                <w:tab w:pos="3307" w:val="left"/>
                              </w:tabs>
                              <w:bidi w:val="0"/>
                              <w:spacing w:before="0" w:after="0" w:line="228" w:lineRule="auto"/>
                              <w:ind w:left="0" w:right="0" w:firstLine="0"/>
                              <w:jc w:val="right"/>
                            </w:pPr>
                            <w:r>
                              <w:rPr>
                                <w:color w:val="BF504E"/>
                                <w:spacing w:val="0"/>
                                <w:w w:val="100"/>
                                <w:position w:val="0"/>
                              </w:rPr>
                              <w:t xml:space="preserve">/\ </w:t>
                            </w:r>
                            <w:r>
                              <w:rPr>
                                <w:color w:val="5B5657"/>
                                <w:spacing w:val="0"/>
                                <w:w w:val="100"/>
                                <w:position w:val="0"/>
                              </w:rPr>
                              <w:t xml:space="preserve">864.48 </w:t>
                            </w:r>
                            <w:r>
                              <w:rPr>
                                <w:color w:val="5B5657"/>
                                <w:spacing w:val="0"/>
                                <w:w w:val="100"/>
                                <w:position w:val="0"/>
                              </w:rPr>
                              <w:t>94735</w:t>
                              <w:tab/>
                            </w:r>
                            <w:r>
                              <w:rPr>
                                <w:color w:val="567DB4"/>
                                <w:spacing w:val="0"/>
                                <w:w w:val="100"/>
                                <w:position w:val="0"/>
                              </w:rPr>
                              <w:t>.</w:t>
                              <w:tab/>
                            </w:r>
                            <w:r>
                              <w:rPr>
                                <w:color w:val="5B5657"/>
                                <w:spacing w:val="0"/>
                                <w:w w:val="100"/>
                                <w:position w:val="0"/>
                                <w:vertAlign w:val="subscript"/>
                              </w:rPr>
                              <w:t>5</w:t>
                            </w:r>
                            <w:r>
                              <w:rPr>
                                <w:color w:val="5B5657"/>
                                <w:spacing w:val="0"/>
                                <w:w w:val="100"/>
                                <w:position w:val="0"/>
                              </w:rPr>
                              <w:t>0%</w:t>
                            </w:r>
                          </w:p>
                          <w:p>
                            <w:pPr>
                              <w:pStyle w:val="Style2"/>
                              <w:keepNext w:val="0"/>
                              <w:keepLines w:val="0"/>
                              <w:widowControl w:val="0"/>
                              <w:shd w:val="clear" w:color="auto" w:fill="auto"/>
                              <w:bidi w:val="0"/>
                              <w:spacing w:before="0" w:after="0" w:line="211" w:lineRule="auto"/>
                              <w:ind w:left="0" w:right="0" w:firstLine="0"/>
                              <w:jc w:val="left"/>
                              <w:rPr>
                                <w:sz w:val="126"/>
                                <w:szCs w:val="126"/>
                              </w:rPr>
                            </w:pPr>
                            <w:r>
                              <w:rPr>
                                <w:rFonts w:ascii="Times New Roman" w:eastAsia="Times New Roman" w:hAnsi="Times New Roman" w:cs="Times New Roman"/>
                                <w:b/>
                                <w:bCs/>
                                <w:color w:val="567DB4"/>
                                <w:spacing w:val="0"/>
                                <w:w w:val="60"/>
                                <w:position w:val="0"/>
                                <w:sz w:val="126"/>
                                <w:szCs w:val="126"/>
                              </w:rPr>
                              <w:t>T FWtUJj</w:t>
                            </w:r>
                          </w:p>
                        </w:txbxContent>
                      </wps:txbx>
                      <wps:bodyPr lIns="0" tIns="0" rIns="0" bIns="0">
                        <a:noAutoFit/>
                      </wps:bodyPr>
                    </wps:wsp>
                  </a:graphicData>
                </a:graphic>
              </wp:anchor>
            </w:drawing>
          </mc:Choice>
          <mc:Fallback>
            <w:pict>
              <v:shape id="_x0000_s1048" type="#_x0000_t202" style="position:absolute;margin-left:104.05pt;margin-top:2.pt;width:325.69999999999999pt;height:106.3pt;z-index:-125829361;mso-wrap-distance-left:0;mso-wrap-distance-top:2.pt;mso-wrap-distance-right:0;mso-wrap-distance-bottom:4.6000000000000005pt;mso-position-horizontal-relative:page" filled="f" stroked="f">
                <v:textbox inset="0,0,0,0">
                  <w:txbxContent>
                    <w:p>
                      <w:pPr>
                        <w:pStyle w:val="Style36"/>
                        <w:keepNext w:val="0"/>
                        <w:keepLines w:val="0"/>
                        <w:widowControl w:val="0"/>
                        <w:shd w:val="clear" w:color="auto" w:fill="auto"/>
                        <w:tabs>
                          <w:tab w:pos="4518" w:val="left"/>
                        </w:tabs>
                        <w:bidi w:val="0"/>
                        <w:spacing w:before="0" w:after="0" w:line="283" w:lineRule="auto"/>
                        <w:ind w:left="2780" w:right="0" w:firstLine="0"/>
                        <w:jc w:val="right"/>
                      </w:pPr>
                      <w:r>
                        <w:rPr>
                          <w:color w:val="5B5657"/>
                          <w:spacing w:val="0"/>
                          <w:w w:val="100"/>
                          <w:position w:val="0"/>
                        </w:rPr>
                        <w:t xml:space="preserve">1,230.49 </w:t>
                      </w:r>
                      <w:r>
                        <w:rPr>
                          <w:color w:val="5B5657"/>
                          <w:spacing w:val="0"/>
                          <w:w w:val="100"/>
                          <w:position w:val="0"/>
                        </w:rPr>
                        <w:t xml:space="preserve">80% </w:t>
                      </w:r>
                      <w:r>
                        <w:rPr>
                          <w:rFonts w:ascii="Times New Roman" w:eastAsia="Times New Roman" w:hAnsi="Times New Roman" w:cs="Times New Roman"/>
                          <w:smallCaps/>
                          <w:color w:val="BF504E"/>
                          <w:spacing w:val="0"/>
                          <w:w w:val="100"/>
                          <w:position w:val="0"/>
                          <w:sz w:val="15"/>
                          <w:szCs w:val="15"/>
                        </w:rPr>
                        <w:t>a</w:t>
                      </w:r>
                      <w:r>
                        <w:rPr>
                          <w:color w:val="BF504E"/>
                          <w:spacing w:val="0"/>
                          <w:w w:val="100"/>
                          <w:position w:val="0"/>
                        </w:rPr>
                        <w:tab/>
                      </w:r>
                      <w:r>
                        <w:rPr>
                          <w:color w:val="5B5657"/>
                          <w:spacing w:val="0"/>
                          <w:w w:val="100"/>
                          <w:position w:val="0"/>
                        </w:rPr>
                        <w:t>1,053.35</w:t>
                      </w:r>
                    </w:p>
                    <w:p>
                      <w:pPr>
                        <w:pStyle w:val="Style36"/>
                        <w:keepNext w:val="0"/>
                        <w:keepLines w:val="0"/>
                        <w:widowControl w:val="0"/>
                        <w:shd w:val="clear" w:color="auto" w:fill="auto"/>
                        <w:tabs>
                          <w:tab w:pos="2736" w:val="left"/>
                          <w:tab w:pos="3307" w:val="left"/>
                        </w:tabs>
                        <w:bidi w:val="0"/>
                        <w:spacing w:before="0" w:after="0" w:line="228" w:lineRule="auto"/>
                        <w:ind w:left="0" w:right="0" w:firstLine="0"/>
                        <w:jc w:val="right"/>
                      </w:pPr>
                      <w:r>
                        <w:rPr>
                          <w:color w:val="BF504E"/>
                          <w:spacing w:val="0"/>
                          <w:w w:val="100"/>
                          <w:position w:val="0"/>
                        </w:rPr>
                        <w:t xml:space="preserve">/\ </w:t>
                      </w:r>
                      <w:r>
                        <w:rPr>
                          <w:color w:val="5B5657"/>
                          <w:spacing w:val="0"/>
                          <w:w w:val="100"/>
                          <w:position w:val="0"/>
                        </w:rPr>
                        <w:t xml:space="preserve">864.48 </w:t>
                      </w:r>
                      <w:r>
                        <w:rPr>
                          <w:color w:val="5B5657"/>
                          <w:spacing w:val="0"/>
                          <w:w w:val="100"/>
                          <w:position w:val="0"/>
                        </w:rPr>
                        <w:t>94735</w:t>
                        <w:tab/>
                      </w:r>
                      <w:r>
                        <w:rPr>
                          <w:color w:val="567DB4"/>
                          <w:spacing w:val="0"/>
                          <w:w w:val="100"/>
                          <w:position w:val="0"/>
                        </w:rPr>
                        <w:t>.</w:t>
                        <w:tab/>
                      </w:r>
                      <w:r>
                        <w:rPr>
                          <w:color w:val="5B5657"/>
                          <w:spacing w:val="0"/>
                          <w:w w:val="100"/>
                          <w:position w:val="0"/>
                          <w:vertAlign w:val="subscript"/>
                        </w:rPr>
                        <w:t>5</w:t>
                      </w:r>
                      <w:r>
                        <w:rPr>
                          <w:color w:val="5B5657"/>
                          <w:spacing w:val="0"/>
                          <w:w w:val="100"/>
                          <w:position w:val="0"/>
                        </w:rPr>
                        <w:t>0%</w:t>
                      </w:r>
                    </w:p>
                    <w:p>
                      <w:pPr>
                        <w:pStyle w:val="Style2"/>
                        <w:keepNext w:val="0"/>
                        <w:keepLines w:val="0"/>
                        <w:widowControl w:val="0"/>
                        <w:shd w:val="clear" w:color="auto" w:fill="auto"/>
                        <w:bidi w:val="0"/>
                        <w:spacing w:before="0" w:after="0" w:line="211" w:lineRule="auto"/>
                        <w:ind w:left="0" w:right="0" w:firstLine="0"/>
                        <w:jc w:val="left"/>
                        <w:rPr>
                          <w:sz w:val="126"/>
                          <w:szCs w:val="126"/>
                        </w:rPr>
                      </w:pPr>
                      <w:r>
                        <w:rPr>
                          <w:rFonts w:ascii="Times New Roman" w:eastAsia="Times New Roman" w:hAnsi="Times New Roman" w:cs="Times New Roman"/>
                          <w:b/>
                          <w:bCs/>
                          <w:color w:val="567DB4"/>
                          <w:spacing w:val="0"/>
                          <w:w w:val="60"/>
                          <w:position w:val="0"/>
                          <w:sz w:val="126"/>
                          <w:szCs w:val="126"/>
                        </w:rPr>
                        <w:t>T FWtUJj</w:t>
                      </w:r>
                    </w:p>
                  </w:txbxContent>
                </v:textbox>
                <w10:wrap type="topAndBottom" anchorx="page"/>
              </v:shape>
            </w:pict>
          </mc:Fallback>
        </mc:AlternateContent>
      </w:r>
      <w:r>
        <mc:AlternateContent>
          <mc:Choice Requires="wps">
            <w:drawing>
              <wp:anchor distT="1144270" distB="0" distL="0" distR="0" simplePos="0" relativeHeight="125829394" behindDoc="0" locked="0" layoutInCell="1" allowOverlap="1">
                <wp:simplePos x="0" y="0"/>
                <wp:positionH relativeFrom="page">
                  <wp:posOffset>1376680</wp:posOffset>
                </wp:positionH>
                <wp:positionV relativeFrom="paragraph">
                  <wp:posOffset>1144270</wp:posOffset>
                </wp:positionV>
                <wp:extent cx="4008120" cy="289560"/>
                <wp:wrapTopAndBottom/>
                <wp:docPr id="24" name="Shape 24"/>
                <a:graphic xmlns:a="http://schemas.openxmlformats.org/drawingml/2006/main">
                  <a:graphicData uri="http://schemas.microsoft.com/office/word/2010/wordprocessingShape">
                    <wps:wsp>
                      <wps:cNvSpPr txBox="1"/>
                      <wps:spPr>
                        <a:xfrm>
                          <a:ext cx="4008120" cy="2895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pPr>
                            <w:r>
                              <w:rPr>
                                <w:spacing w:val="0"/>
                                <w:w w:val="100"/>
                                <w:position w:val="0"/>
                              </w:rPr>
                              <w:t>0%</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rPr>
                              <w:t>2012</w:t>
                            </w:r>
                            <w:r>
                              <w:rPr>
                                <w:rFonts w:ascii="SimSun" w:eastAsia="SimSun" w:hAnsi="SimSun" w:cs="SimSun"/>
                                <w:color w:val="9C7668"/>
                                <w:spacing w:val="0"/>
                                <w:w w:val="100"/>
                                <w:position w:val="0"/>
                                <w:sz w:val="18"/>
                                <w:szCs w:val="18"/>
                              </w:rPr>
                              <w:t xml:space="preserve">年 </w:t>
                            </w:r>
                            <w:r>
                              <w:rPr>
                                <w:spacing w:val="0"/>
                                <w:w w:val="100"/>
                                <w:position w:val="0"/>
                                <w:sz w:val="17"/>
                                <w:szCs w:val="17"/>
                              </w:rPr>
                              <w:t>2013</w:t>
                            </w:r>
                            <w:r>
                              <w:rPr>
                                <w:rFonts w:ascii="SimSun" w:eastAsia="SimSun" w:hAnsi="SimSun" w:cs="SimSun"/>
                                <w:color w:val="9C7668"/>
                                <w:spacing w:val="0"/>
                                <w:w w:val="100"/>
                                <w:position w:val="0"/>
                                <w:sz w:val="18"/>
                                <w:szCs w:val="18"/>
                              </w:rPr>
                              <w:t xml:space="preserve">年 </w:t>
                            </w:r>
                            <w:r>
                              <w:rPr>
                                <w:spacing w:val="0"/>
                                <w:w w:val="100"/>
                                <w:position w:val="0"/>
                                <w:sz w:val="17"/>
                                <w:szCs w:val="17"/>
                              </w:rPr>
                              <w:t>2014</w:t>
                            </w:r>
                            <w:r>
                              <w:rPr>
                                <w:rFonts w:ascii="SimSun" w:eastAsia="SimSun" w:hAnsi="SimSun" w:cs="SimSun"/>
                                <w:color w:val="9C7668"/>
                                <w:spacing w:val="0"/>
                                <w:w w:val="100"/>
                                <w:position w:val="0"/>
                                <w:sz w:val="18"/>
                                <w:szCs w:val="18"/>
                              </w:rPr>
                              <w:t xml:space="preserve">年 </w:t>
                            </w:r>
                            <w:r>
                              <w:rPr>
                                <w:spacing w:val="0"/>
                                <w:w w:val="100"/>
                                <w:position w:val="0"/>
                                <w:sz w:val="17"/>
                                <w:szCs w:val="17"/>
                              </w:rPr>
                              <w:t>2015</w:t>
                            </w:r>
                            <w:r>
                              <w:rPr>
                                <w:rFonts w:ascii="SimSun" w:eastAsia="SimSun" w:hAnsi="SimSun" w:cs="SimSun"/>
                                <w:color w:val="9C7668"/>
                                <w:spacing w:val="0"/>
                                <w:w w:val="100"/>
                                <w:position w:val="0"/>
                                <w:sz w:val="18"/>
                                <w:szCs w:val="18"/>
                              </w:rPr>
                              <w:t xml:space="preserve">年 </w:t>
                            </w:r>
                            <w:r>
                              <w:rPr>
                                <w:spacing w:val="0"/>
                                <w:w w:val="100"/>
                                <w:position w:val="0"/>
                                <w:sz w:val="17"/>
                                <w:szCs w:val="17"/>
                              </w:rPr>
                              <w:t>2016</w:t>
                            </w:r>
                            <w:r>
                              <w:rPr>
                                <w:rFonts w:ascii="SimSun" w:eastAsia="SimSun" w:hAnsi="SimSun" w:cs="SimSun"/>
                                <w:color w:val="9C7668"/>
                                <w:spacing w:val="0"/>
                                <w:w w:val="100"/>
                                <w:position w:val="0"/>
                                <w:sz w:val="18"/>
                                <w:szCs w:val="18"/>
                              </w:rPr>
                              <w:t xml:space="preserve">年 </w:t>
                            </w:r>
                            <w:r>
                              <w:rPr>
                                <w:spacing w:val="0"/>
                                <w:w w:val="100"/>
                                <w:position w:val="0"/>
                                <w:sz w:val="17"/>
                                <w:szCs w:val="17"/>
                              </w:rPr>
                              <w:t>2017</w:t>
                            </w:r>
                            <w:r>
                              <w:rPr>
                                <w:rFonts w:ascii="SimSun" w:eastAsia="SimSun" w:hAnsi="SimSun" w:cs="SimSun"/>
                                <w:color w:val="8D909D"/>
                                <w:spacing w:val="0"/>
                                <w:w w:val="100"/>
                                <w:position w:val="0"/>
                                <w:sz w:val="18"/>
                                <w:szCs w:val="18"/>
                              </w:rPr>
                              <w:t xml:space="preserve">年 </w:t>
                            </w:r>
                            <w:r>
                              <w:rPr>
                                <w:spacing w:val="0"/>
                                <w:w w:val="100"/>
                                <w:position w:val="0"/>
                                <w:sz w:val="17"/>
                                <w:szCs w:val="17"/>
                              </w:rPr>
                              <w:t>2018</w:t>
                            </w:r>
                            <w:r>
                              <w:rPr>
                                <w:rFonts w:ascii="SimSun" w:eastAsia="SimSun" w:hAnsi="SimSun" w:cs="SimSun"/>
                                <w:color w:val="8D909D"/>
                                <w:spacing w:val="0"/>
                                <w:w w:val="100"/>
                                <w:position w:val="0"/>
                                <w:sz w:val="18"/>
                                <w:szCs w:val="18"/>
                              </w:rPr>
                              <w:t xml:space="preserve">年 </w:t>
                            </w:r>
                            <w:r>
                              <w:rPr>
                                <w:spacing w:val="0"/>
                                <w:w w:val="100"/>
                                <w:position w:val="0"/>
                                <w:sz w:val="17"/>
                                <w:szCs w:val="17"/>
                              </w:rPr>
                              <w:t>2019</w:t>
                            </w:r>
                            <w:r>
                              <w:rPr>
                                <w:rFonts w:ascii="SimSun" w:eastAsia="SimSun" w:hAnsi="SimSun" w:cs="SimSun"/>
                                <w:color w:val="8D909D"/>
                                <w:spacing w:val="0"/>
                                <w:w w:val="100"/>
                                <w:position w:val="0"/>
                                <w:sz w:val="18"/>
                                <w:szCs w:val="18"/>
                              </w:rPr>
                              <w:t xml:space="preserve">年 </w:t>
                            </w:r>
                            <w:r>
                              <w:rPr>
                                <w:spacing w:val="0"/>
                                <w:w w:val="100"/>
                                <w:position w:val="0"/>
                                <w:sz w:val="17"/>
                                <w:szCs w:val="17"/>
                              </w:rPr>
                              <w:t>2020</w:t>
                            </w:r>
                            <w:r>
                              <w:rPr>
                                <w:rFonts w:ascii="SimSun" w:eastAsia="SimSun" w:hAnsi="SimSun" w:cs="SimSun"/>
                                <w:color w:val="8D909D"/>
                                <w:spacing w:val="0"/>
                                <w:w w:val="100"/>
                                <w:position w:val="0"/>
                                <w:sz w:val="18"/>
                                <w:szCs w:val="18"/>
                              </w:rPr>
                              <w:t>年</w:t>
                            </w:r>
                          </w:p>
                        </w:txbxContent>
                      </wps:txbx>
                      <wps:bodyPr lIns="0" tIns="0" rIns="0" bIns="0">
                        <a:noAutoFit/>
                      </wps:bodyPr>
                    </wps:wsp>
                  </a:graphicData>
                </a:graphic>
              </wp:anchor>
            </w:drawing>
          </mc:Choice>
          <mc:Fallback>
            <w:pict>
              <v:shape id="_x0000_s1050" type="#_x0000_t202" style="position:absolute;margin-left:108.40000000000001pt;margin-top:90.100000000000009pt;width:315.60000000000002pt;height:22.800000000000001pt;z-index:-125829359;mso-wrap-distance-left:0;mso-wrap-distance-top:90.100000000000009pt;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right"/>
                      </w:pPr>
                      <w:r>
                        <w:rPr>
                          <w:spacing w:val="0"/>
                          <w:w w:val="100"/>
                          <w:position w:val="0"/>
                        </w:rPr>
                        <w:t>0%</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rPr>
                        <w:t>2012</w:t>
                      </w:r>
                      <w:r>
                        <w:rPr>
                          <w:rFonts w:ascii="SimSun" w:eastAsia="SimSun" w:hAnsi="SimSun" w:cs="SimSun"/>
                          <w:color w:val="9C7668"/>
                          <w:spacing w:val="0"/>
                          <w:w w:val="100"/>
                          <w:position w:val="0"/>
                          <w:sz w:val="18"/>
                          <w:szCs w:val="18"/>
                        </w:rPr>
                        <w:t xml:space="preserve">年 </w:t>
                      </w:r>
                      <w:r>
                        <w:rPr>
                          <w:spacing w:val="0"/>
                          <w:w w:val="100"/>
                          <w:position w:val="0"/>
                          <w:sz w:val="17"/>
                          <w:szCs w:val="17"/>
                        </w:rPr>
                        <w:t>2013</w:t>
                      </w:r>
                      <w:r>
                        <w:rPr>
                          <w:rFonts w:ascii="SimSun" w:eastAsia="SimSun" w:hAnsi="SimSun" w:cs="SimSun"/>
                          <w:color w:val="9C7668"/>
                          <w:spacing w:val="0"/>
                          <w:w w:val="100"/>
                          <w:position w:val="0"/>
                          <w:sz w:val="18"/>
                          <w:szCs w:val="18"/>
                        </w:rPr>
                        <w:t xml:space="preserve">年 </w:t>
                      </w:r>
                      <w:r>
                        <w:rPr>
                          <w:spacing w:val="0"/>
                          <w:w w:val="100"/>
                          <w:position w:val="0"/>
                          <w:sz w:val="17"/>
                          <w:szCs w:val="17"/>
                        </w:rPr>
                        <w:t>2014</w:t>
                      </w:r>
                      <w:r>
                        <w:rPr>
                          <w:rFonts w:ascii="SimSun" w:eastAsia="SimSun" w:hAnsi="SimSun" w:cs="SimSun"/>
                          <w:color w:val="9C7668"/>
                          <w:spacing w:val="0"/>
                          <w:w w:val="100"/>
                          <w:position w:val="0"/>
                          <w:sz w:val="18"/>
                          <w:szCs w:val="18"/>
                        </w:rPr>
                        <w:t xml:space="preserve">年 </w:t>
                      </w:r>
                      <w:r>
                        <w:rPr>
                          <w:spacing w:val="0"/>
                          <w:w w:val="100"/>
                          <w:position w:val="0"/>
                          <w:sz w:val="17"/>
                          <w:szCs w:val="17"/>
                        </w:rPr>
                        <w:t>2015</w:t>
                      </w:r>
                      <w:r>
                        <w:rPr>
                          <w:rFonts w:ascii="SimSun" w:eastAsia="SimSun" w:hAnsi="SimSun" w:cs="SimSun"/>
                          <w:color w:val="9C7668"/>
                          <w:spacing w:val="0"/>
                          <w:w w:val="100"/>
                          <w:position w:val="0"/>
                          <w:sz w:val="18"/>
                          <w:szCs w:val="18"/>
                        </w:rPr>
                        <w:t xml:space="preserve">年 </w:t>
                      </w:r>
                      <w:r>
                        <w:rPr>
                          <w:spacing w:val="0"/>
                          <w:w w:val="100"/>
                          <w:position w:val="0"/>
                          <w:sz w:val="17"/>
                          <w:szCs w:val="17"/>
                        </w:rPr>
                        <w:t>2016</w:t>
                      </w:r>
                      <w:r>
                        <w:rPr>
                          <w:rFonts w:ascii="SimSun" w:eastAsia="SimSun" w:hAnsi="SimSun" w:cs="SimSun"/>
                          <w:color w:val="9C7668"/>
                          <w:spacing w:val="0"/>
                          <w:w w:val="100"/>
                          <w:position w:val="0"/>
                          <w:sz w:val="18"/>
                          <w:szCs w:val="18"/>
                        </w:rPr>
                        <w:t xml:space="preserve">年 </w:t>
                      </w:r>
                      <w:r>
                        <w:rPr>
                          <w:spacing w:val="0"/>
                          <w:w w:val="100"/>
                          <w:position w:val="0"/>
                          <w:sz w:val="17"/>
                          <w:szCs w:val="17"/>
                        </w:rPr>
                        <w:t>2017</w:t>
                      </w:r>
                      <w:r>
                        <w:rPr>
                          <w:rFonts w:ascii="SimSun" w:eastAsia="SimSun" w:hAnsi="SimSun" w:cs="SimSun"/>
                          <w:color w:val="8D909D"/>
                          <w:spacing w:val="0"/>
                          <w:w w:val="100"/>
                          <w:position w:val="0"/>
                          <w:sz w:val="18"/>
                          <w:szCs w:val="18"/>
                        </w:rPr>
                        <w:t xml:space="preserve">年 </w:t>
                      </w:r>
                      <w:r>
                        <w:rPr>
                          <w:spacing w:val="0"/>
                          <w:w w:val="100"/>
                          <w:position w:val="0"/>
                          <w:sz w:val="17"/>
                          <w:szCs w:val="17"/>
                        </w:rPr>
                        <w:t>2018</w:t>
                      </w:r>
                      <w:r>
                        <w:rPr>
                          <w:rFonts w:ascii="SimSun" w:eastAsia="SimSun" w:hAnsi="SimSun" w:cs="SimSun"/>
                          <w:color w:val="8D909D"/>
                          <w:spacing w:val="0"/>
                          <w:w w:val="100"/>
                          <w:position w:val="0"/>
                          <w:sz w:val="18"/>
                          <w:szCs w:val="18"/>
                        </w:rPr>
                        <w:t xml:space="preserve">年 </w:t>
                      </w:r>
                      <w:r>
                        <w:rPr>
                          <w:spacing w:val="0"/>
                          <w:w w:val="100"/>
                          <w:position w:val="0"/>
                          <w:sz w:val="17"/>
                          <w:szCs w:val="17"/>
                        </w:rPr>
                        <w:t>2019</w:t>
                      </w:r>
                      <w:r>
                        <w:rPr>
                          <w:rFonts w:ascii="SimSun" w:eastAsia="SimSun" w:hAnsi="SimSun" w:cs="SimSun"/>
                          <w:color w:val="8D909D"/>
                          <w:spacing w:val="0"/>
                          <w:w w:val="100"/>
                          <w:position w:val="0"/>
                          <w:sz w:val="18"/>
                          <w:szCs w:val="18"/>
                        </w:rPr>
                        <w:t xml:space="preserve">年 </w:t>
                      </w:r>
                      <w:r>
                        <w:rPr>
                          <w:spacing w:val="0"/>
                          <w:w w:val="100"/>
                          <w:position w:val="0"/>
                          <w:sz w:val="17"/>
                          <w:szCs w:val="17"/>
                        </w:rPr>
                        <w:t>2020</w:t>
                      </w:r>
                      <w:r>
                        <w:rPr>
                          <w:rFonts w:ascii="SimSun" w:eastAsia="SimSun" w:hAnsi="SimSun" w:cs="SimSun"/>
                          <w:color w:val="8D909D"/>
                          <w:spacing w:val="0"/>
                          <w:w w:val="100"/>
                          <w:position w:val="0"/>
                          <w:sz w:val="18"/>
                          <w:szCs w:val="18"/>
                        </w:rPr>
                        <w:t>年</w:t>
                      </w:r>
                    </w:p>
                  </w:txbxContent>
                </v:textbox>
                <w10:wrap type="topAndBottom" anchorx="page"/>
              </v:shape>
            </w:pict>
          </mc:Fallback>
        </mc:AlternateContent>
      </w:r>
    </w:p>
    <w:p>
      <w:pPr>
        <w:widowControl w:val="0"/>
        <w:spacing w:line="97" w:lineRule="exact"/>
        <w:rPr>
          <w:sz w:val="8"/>
          <w:szCs w:val="8"/>
        </w:rPr>
      </w:pPr>
    </w:p>
    <w:p>
      <w:pPr>
        <w:widowControl w:val="0"/>
        <w:spacing w:line="1" w:lineRule="exact"/>
        <w:sectPr>
          <w:footnotePr>
            <w:pos w:val="pageBottom"/>
            <w:numFmt w:val="decimal"/>
            <w:numRestart w:val="continuous"/>
          </w:footnotePr>
          <w:type w:val="continuous"/>
          <w:pgSz w:w="11900" w:h="16840"/>
          <w:pgMar w:top="1441" w:right="0" w:bottom="2094" w:left="0" w:header="0" w:footer="3" w:gutter="0"/>
          <w:cols w:space="720"/>
          <w:noEndnote/>
          <w:rtlGutter w:val="0"/>
          <w:docGrid w:linePitch="360"/>
        </w:sectPr>
      </w:pPr>
    </w:p>
    <w:p>
      <w:pPr>
        <w:pStyle w:val="Style16"/>
        <w:keepNext w:val="0"/>
        <w:keepLines w:val="0"/>
        <w:widowControl w:val="0"/>
        <w:shd w:val="clear" w:color="auto" w:fill="auto"/>
        <w:tabs>
          <w:tab w:leader="hyphen" w:pos="4619" w:val="left"/>
        </w:tabs>
        <w:bidi w:val="0"/>
        <w:spacing w:before="0" w:after="300" w:line="240" w:lineRule="auto"/>
        <w:ind w:left="2080" w:right="0" w:firstLine="0"/>
        <w:jc w:val="both"/>
      </w:pPr>
      <w:r>
        <w:rPr>
          <w:b/>
          <w:bCs/>
          <w:color w:val="567DB4"/>
          <w:spacing w:val="0"/>
          <w:w w:val="100"/>
          <w:position w:val="0"/>
        </w:rPr>
        <w:t>■行</w:t>
      </w:r>
      <w:r>
        <w:rPr>
          <w:b/>
          <w:bCs/>
          <w:color w:val="898687"/>
          <w:spacing w:val="0"/>
          <w:w w:val="100"/>
          <w:position w:val="0"/>
        </w:rPr>
        <w:t>业实现收入（亿元）</w:t>
      </w:r>
      <w:r>
        <w:rPr>
          <w:b/>
          <w:bCs/>
          <w:color w:val="BF504E"/>
          <w:spacing w:val="0"/>
          <w:w w:val="100"/>
          <w:position w:val="0"/>
        </w:rPr>
        <w:tab/>
      </w:r>
      <w:r>
        <w:rPr>
          <w:b/>
          <w:bCs/>
          <w:color w:val="898687"/>
          <w:spacing w:val="0"/>
          <w:w w:val="100"/>
          <w:position w:val="0"/>
        </w:rPr>
        <w:t>同比增长率（%）</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未来，随着电力体制改革的持续深入，电力行业垄断的逐步打破，行业区域性特征的逐渐弱化，必将吸引更多的企业参 与到行业竞争中来，行业竞争程度将日益激烈，而此过程中势必会有一批具备技术优势、人才优势和丰富项目管理经验的行 业内优势民营企业在激烈的竞争中脱颖而出。伴随着国家电网基建项目招标呈现逐步放开的趋势，该类民营电力勘察设计企 业在各省市电力公司招标项目的中标份额将不断上升，同时，该类民营电力勘察设计企业还可以利用其成本和服务上的优势， 在工业制造、商业服务、房地产等大型企业用电项目上与国有设计企业展开竞争，通过持续优化服务能力，不断做大做强主 业，实现跨地域、高速度的发展。</w:t>
      </w:r>
    </w:p>
    <w:p>
      <w:pPr>
        <w:pStyle w:val="Style20"/>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、报告期内公司从事的主要业务</w:t>
      </w:r>
      <w:bookmarkEnd w:id="73"/>
      <w:bookmarkEnd w:id="74"/>
      <w:bookmarkEnd w:id="76"/>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锂离子电池产业链相关业务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的披露要求</w:t>
      </w:r>
    </w:p>
    <w:p>
      <w:pPr>
        <w:pStyle w:val="Style16"/>
        <w:keepNext w:val="0"/>
        <w:keepLines w:val="0"/>
        <w:widowControl w:val="0"/>
        <w:shd w:val="clear" w:color="auto" w:fill="auto"/>
        <w:tabs>
          <w:tab w:pos="880" w:val="left"/>
        </w:tabs>
        <w:bidi w:val="0"/>
        <w:spacing w:before="0" w:after="0" w:line="312" w:lineRule="exact"/>
        <w:ind w:left="0" w:right="0"/>
        <w:jc w:val="both"/>
      </w:pPr>
      <w:bookmarkStart w:id="77" w:name="bookmark77"/>
      <w:r>
        <w:rPr>
          <w:b/>
          <w:bCs/>
          <w:color w:val="000000"/>
          <w:spacing w:val="0"/>
          <w:w w:val="100"/>
          <w:position w:val="0"/>
        </w:rPr>
        <w:t>（</w:t>
      </w:r>
      <w:bookmarkEnd w:id="77"/>
      <w:r>
        <w:rPr>
          <w:b/>
          <w:bCs/>
          <w:color w:val="000000"/>
          <w:spacing w:val="0"/>
          <w:w w:val="100"/>
          <w:position w:val="0"/>
        </w:rPr>
        <w:t>一）</w:t>
        <w:tab/>
        <w:t>公司的经营范围和主营业务</w:t>
      </w:r>
    </w:p>
    <w:p>
      <w:pPr>
        <w:pStyle w:val="Style16"/>
        <w:keepNext w:val="0"/>
        <w:keepLines w:val="0"/>
        <w:widowControl w:val="0"/>
        <w:shd w:val="clear" w:color="auto" w:fill="auto"/>
        <w:bidi w:val="0"/>
        <w:spacing w:before="0" w:after="140" w:line="312" w:lineRule="exact"/>
        <w:ind w:left="0" w:right="0"/>
        <w:jc w:val="both"/>
      </w:pPr>
      <w:r>
        <w:rPr>
          <w:color w:val="000000"/>
          <w:spacing w:val="0"/>
          <w:w w:val="100"/>
          <w:position w:val="0"/>
        </w:rPr>
        <w:t>公司主要经营配电及控制设备制造和相关技术服务、锂电池正极材料前驱体的研发、制造和销售。公司及北方子公司主 要从事配电设备业务的经营，全资子公司江苏鹏创主要经营电力工程设计咨询业务，全资子公司湖南雅城主要开展锂电正极 材料业务。</w:t>
      </w:r>
    </w:p>
    <w:p>
      <w:pPr>
        <w:pStyle w:val="Style16"/>
        <w:keepNext w:val="0"/>
        <w:keepLines w:val="0"/>
        <w:widowControl w:val="0"/>
        <w:shd w:val="clear" w:color="auto" w:fill="auto"/>
        <w:tabs>
          <w:tab w:pos="764" w:val="left"/>
        </w:tabs>
        <w:bidi w:val="0"/>
        <w:spacing w:before="0" w:after="0" w:line="360" w:lineRule="auto"/>
        <w:ind w:left="0" w:right="0" w:firstLine="440"/>
        <w:jc w:val="both"/>
      </w:pPr>
      <w:bookmarkStart w:id="78" w:name="bookmark78"/>
      <w:r>
        <w:rPr>
          <w:rFonts w:ascii="Times New Roman" w:eastAsia="Times New Roman" w:hAnsi="Times New Roman" w:cs="Times New Roman"/>
          <w:b/>
          <w:bCs/>
          <w:color w:val="000000"/>
          <w:spacing w:val="0"/>
          <w:w w:val="100"/>
          <w:position w:val="0"/>
          <w:sz w:val="18"/>
          <w:szCs w:val="18"/>
        </w:rPr>
        <w:t>1</w:t>
      </w:r>
      <w:bookmarkEnd w:id="78"/>
      <w:r>
        <w:rPr>
          <w:b/>
          <w:bCs/>
          <w:color w:val="000000"/>
          <w:spacing w:val="0"/>
          <w:w w:val="100"/>
          <w:position w:val="0"/>
        </w:rPr>
        <w:t>、</w:t>
        <w:tab/>
        <w:t>配电设备业务</w:t>
      </w:r>
    </w:p>
    <w:p>
      <w:pPr>
        <w:pStyle w:val="Style16"/>
        <w:keepNext w:val="0"/>
        <w:keepLines w:val="0"/>
        <w:widowControl w:val="0"/>
        <w:shd w:val="clear" w:color="auto" w:fill="auto"/>
        <w:bidi w:val="0"/>
        <w:spacing w:before="0" w:after="140" w:line="314" w:lineRule="exact"/>
        <w:ind w:left="0" w:right="0"/>
        <w:jc w:val="both"/>
      </w:pPr>
      <w:r>
        <w:rPr>
          <w:color w:val="000000"/>
          <w:spacing w:val="0"/>
          <w:w w:val="100"/>
          <w:position w:val="0"/>
        </w:rPr>
        <w:t>公司是从事配电及控制设备制造及相关技术服务的高科技企业。公司配电设备业务的下游应用场景涉及智能电网、新能 源建设、轨道交通、商业地产、数据中心、石油化工及海外项目领域，为</w:t>
      </w:r>
      <w:r>
        <w:rPr>
          <w:rFonts w:ascii="Times New Roman" w:eastAsia="Times New Roman" w:hAnsi="Times New Roman" w:cs="Times New Roman"/>
          <w:color w:val="000000"/>
          <w:spacing w:val="0"/>
          <w:w w:val="100"/>
          <w:position w:val="0"/>
          <w:sz w:val="18"/>
          <w:szCs w:val="18"/>
        </w:rPr>
        <w:t>220k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及以下送变电工程提供全价值链一站式服务。 公司聚焦于生产和销售户外中高压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12-40.5kV</w:t>
      </w:r>
      <w:r>
        <w:rPr>
          <w:color w:val="000000"/>
          <w:spacing w:val="0"/>
          <w:w w:val="100"/>
          <w:position w:val="0"/>
        </w:rPr>
        <w:t>）</w:t>
      </w:r>
      <w:r>
        <w:rPr>
          <w:color w:val="000000"/>
          <w:spacing w:val="0"/>
          <w:w w:val="100"/>
          <w:position w:val="0"/>
        </w:rPr>
        <w:t>配电和控制设备，主要产品包括环网柜、柱上开关、箱式变电站、变压器、 其他开关类、电缆附件等，共计六大类二十个系列产品。</w:t>
      </w:r>
    </w:p>
    <w:p>
      <w:pPr>
        <w:pStyle w:val="Style16"/>
        <w:keepNext w:val="0"/>
        <w:keepLines w:val="0"/>
        <w:widowControl w:val="0"/>
        <w:shd w:val="clear" w:color="auto" w:fill="auto"/>
        <w:tabs>
          <w:tab w:pos="764" w:val="left"/>
        </w:tabs>
        <w:bidi w:val="0"/>
        <w:spacing w:before="0" w:after="0" w:line="360" w:lineRule="auto"/>
        <w:ind w:left="0" w:right="0" w:firstLine="440"/>
        <w:jc w:val="both"/>
      </w:pPr>
      <w:bookmarkStart w:id="79" w:name="bookmark79"/>
      <w:r>
        <w:rPr>
          <w:rFonts w:ascii="Times New Roman" w:eastAsia="Times New Roman" w:hAnsi="Times New Roman" w:cs="Times New Roman"/>
          <w:b/>
          <w:bCs/>
          <w:color w:val="000000"/>
          <w:spacing w:val="0"/>
          <w:w w:val="100"/>
          <w:position w:val="0"/>
          <w:sz w:val="18"/>
          <w:szCs w:val="18"/>
        </w:rPr>
        <w:t>2</w:t>
      </w:r>
      <w:bookmarkEnd w:id="79"/>
      <w:r>
        <w:rPr>
          <w:b/>
          <w:bCs/>
          <w:color w:val="000000"/>
          <w:spacing w:val="0"/>
          <w:w w:val="100"/>
          <w:position w:val="0"/>
        </w:rPr>
        <w:t>、</w:t>
        <w:tab/>
        <w:t>锂电正极材料业务</w:t>
      </w:r>
    </w:p>
    <w:p>
      <w:pPr>
        <w:pStyle w:val="Style16"/>
        <w:keepNext w:val="0"/>
        <w:keepLines w:val="0"/>
        <w:widowControl w:val="0"/>
        <w:shd w:val="clear" w:color="auto" w:fill="auto"/>
        <w:bidi w:val="0"/>
        <w:spacing w:before="0" w:after="140" w:line="312" w:lineRule="exact"/>
        <w:ind w:left="0" w:right="0"/>
        <w:jc w:val="both"/>
      </w:pPr>
      <w:r>
        <w:rPr>
          <w:color w:val="000000"/>
          <w:spacing w:val="0"/>
          <w:w w:val="100"/>
          <w:position w:val="0"/>
        </w:rPr>
        <w:t>公司全资子公司湖南雅城新材料有限公司的主营业务为锂电池正极材料前驱体的研发、制造和销售，主要产品包括四氧 化三钻、氢氧化钻、磷酸铁等。湖南雅城把电池材料的生产和研发作为产品的主要发展方向，拥有钻酸锂前驱体全系列产品、 磷酸铁锂前驱体全系列产品以及三元前驱体全系列产品的技术储备。随着动力电池、储能锂电池的飞速发展，湖南雅城致力 于成为全国电池材料行业具有标杆地位的企业，成为全球重要的电池材料供应商。</w:t>
      </w:r>
    </w:p>
    <w:p>
      <w:pPr>
        <w:pStyle w:val="Style16"/>
        <w:keepNext w:val="0"/>
        <w:keepLines w:val="0"/>
        <w:widowControl w:val="0"/>
        <w:shd w:val="clear" w:color="auto" w:fill="auto"/>
        <w:tabs>
          <w:tab w:pos="764" w:val="left"/>
        </w:tabs>
        <w:bidi w:val="0"/>
        <w:spacing w:before="0" w:after="0" w:line="360" w:lineRule="auto"/>
        <w:ind w:left="0" w:right="0" w:firstLine="440"/>
        <w:jc w:val="both"/>
      </w:pPr>
      <w:bookmarkStart w:id="80" w:name="bookmark80"/>
      <w:r>
        <w:rPr>
          <w:rFonts w:ascii="Times New Roman" w:eastAsia="Times New Roman" w:hAnsi="Times New Roman" w:cs="Times New Roman"/>
          <w:b/>
          <w:bCs/>
          <w:color w:val="000000"/>
          <w:spacing w:val="0"/>
          <w:w w:val="100"/>
          <w:position w:val="0"/>
          <w:sz w:val="18"/>
          <w:szCs w:val="18"/>
        </w:rPr>
        <w:t>3</w:t>
      </w:r>
      <w:bookmarkEnd w:id="80"/>
      <w:r>
        <w:rPr>
          <w:b/>
          <w:bCs/>
          <w:color w:val="000000"/>
          <w:spacing w:val="0"/>
          <w:w w:val="100"/>
          <w:position w:val="0"/>
        </w:rPr>
        <w:t>、</w:t>
        <w:tab/>
        <w:t>电力工程设计咨询业务</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公司全资子公司江苏鹏创电力设计有限公司的主营业务为电力工程设计咨询业务，主要设计项目类型包括农配网及配网 自动化工程设计、变电工程设计、送电线路工程设计、居住区和工矿企业配电工程设计等，提供的服务主要为可行性研究报 告文件和图纸、初步设计文件和图纸、施工图设计文件和图纸以及其他形式的技术咨询服务等。</w:t>
      </w:r>
    </w:p>
    <w:p>
      <w:pPr>
        <w:pStyle w:val="Style16"/>
        <w:keepNext w:val="0"/>
        <w:keepLines w:val="0"/>
        <w:widowControl w:val="0"/>
        <w:shd w:val="clear" w:color="auto" w:fill="auto"/>
        <w:tabs>
          <w:tab w:pos="880" w:val="left"/>
        </w:tabs>
        <w:bidi w:val="0"/>
        <w:spacing w:before="0" w:after="140" w:line="312" w:lineRule="exact"/>
        <w:ind w:left="0" w:right="0"/>
        <w:jc w:val="both"/>
      </w:pPr>
      <w:bookmarkStart w:id="81" w:name="bookmark81"/>
      <w:r>
        <w:rPr>
          <w:b/>
          <w:bCs/>
          <w:color w:val="000000"/>
          <w:spacing w:val="0"/>
          <w:w w:val="100"/>
          <w:position w:val="0"/>
        </w:rPr>
        <w:t>（</w:t>
      </w:r>
      <w:bookmarkEnd w:id="81"/>
      <w:r>
        <w:rPr>
          <w:b/>
          <w:bCs/>
          <w:color w:val="000000"/>
          <w:spacing w:val="0"/>
          <w:w w:val="100"/>
          <w:position w:val="0"/>
        </w:rPr>
        <w:t>二）</w:t>
        <w:tab/>
        <w:t>公司主要产品</w:t>
      </w:r>
      <w:r>
        <w:br w:type="page"/>
      </w:r>
    </w:p>
    <w:tbl>
      <w:tblPr>
        <w:tblOverlap w:val="never"/>
        <w:jc w:val="left"/>
        <w:tblLayout w:type="fixed"/>
      </w:tblPr>
      <w:tblGrid>
        <w:gridCol w:w="792"/>
        <w:gridCol w:w="1075"/>
        <w:gridCol w:w="821"/>
        <w:gridCol w:w="1373"/>
        <w:gridCol w:w="2621"/>
        <w:gridCol w:w="200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产品型号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主要用途</w:t>
            </w:r>
          </w:p>
        </w:tc>
      </w:tr>
      <w:tr>
        <w:trPr>
          <w:trHeight w:val="2299"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b/>
                <w:bCs/>
                <w:color w:val="000000"/>
                <w:spacing w:val="0"/>
                <w:w w:val="100"/>
                <w:position w:val="0"/>
              </w:rPr>
              <w:t>配电业务</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主要产品</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环网柜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TPS6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SF6</w:t>
            </w:r>
            <w:r>
              <w:rPr>
                <w:color w:val="000000"/>
                <w:spacing w:val="0"/>
                <w:w w:val="100"/>
                <w:position w:val="0"/>
              </w:rPr>
              <w:t>气体绝缘环 网柜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36"/>
                <w:szCs w:val="136"/>
              </w:rPr>
            </w:pPr>
            <w:r>
              <w:rPr>
                <w:rFonts w:ascii="Times New Roman" w:eastAsia="Times New Roman" w:hAnsi="Times New Roman" w:cs="Times New Roman"/>
                <w:color w:val="546E94"/>
                <w:spacing w:val="0"/>
                <w:w w:val="100"/>
                <w:position w:val="0"/>
                <w:sz w:val="136"/>
                <w:szCs w:val="136"/>
              </w:rPr>
              <w:t>Mn</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属于环形配电网中每个 配电支路设置的开关柜， 通过此开关柜向外配电，</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广泛应用于工业及民用 环网配电系统及供电末 端，特别适用于小型二次 配电站、工矿企业开闭 所、城市住宅小区、机场、 铁路等场所。</w:t>
            </w:r>
          </w:p>
        </w:tc>
      </w:tr>
      <w:tr>
        <w:trPr>
          <w:trHeight w:val="22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TPS7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环保气体绝缘环 网柜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151" w:lineRule="auto"/>
              <w:ind w:left="0" w:right="0" w:firstLine="0"/>
              <w:jc w:val="center"/>
              <w:rPr>
                <w:sz w:val="136"/>
                <w:szCs w:val="136"/>
              </w:rPr>
            </w:pPr>
            <w:r>
              <w:rPr>
                <w:rFonts w:ascii="Times New Roman" w:eastAsia="Times New Roman" w:hAnsi="Times New Roman" w:cs="Times New Roman"/>
                <w:color w:val="546E94"/>
                <w:spacing w:val="0"/>
                <w:w w:val="100"/>
                <w:position w:val="0"/>
                <w:sz w:val="136"/>
                <w:szCs w:val="136"/>
              </w:rPr>
              <w:t xml:space="preserve">|| </w:t>
            </w:r>
            <w:r>
              <w:rPr>
                <w:rFonts w:ascii="Times New Roman" w:eastAsia="Times New Roman" w:hAnsi="Times New Roman" w:cs="Times New Roman"/>
                <w:color w:val="898687"/>
                <w:spacing w:val="0"/>
                <w:w w:val="100"/>
                <w:position w:val="0"/>
                <w:sz w:val="136"/>
                <w:szCs w:val="136"/>
              </w:rPr>
              <w:t>7</w:t>
            </w:r>
          </w:p>
        </w:tc>
        <w:tc>
          <w:tcPr>
            <w:vMerge/>
            <w:tcBorders>
              <w:left w:val="single" w:sz="4"/>
              <w:right w:val="single" w:sz="4"/>
            </w:tcBorders>
            <w:shd w:val="clear" w:color="auto" w:fill="FFFFFF"/>
            <w:vAlign w:val="top"/>
          </w:tcPr>
          <w:p>
            <w:pPr/>
          </w:p>
        </w:tc>
      </w:tr>
      <w:tr>
        <w:trPr>
          <w:trHeight w:val="19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TPS8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固体绝缘环网柜</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75"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箱变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YBO</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20"/>
              <w:jc w:val="left"/>
            </w:pPr>
            <w:r>
              <w:rPr>
                <w:color w:val="000000"/>
                <w:spacing w:val="0"/>
                <w:w w:val="100"/>
                <w:position w:val="0"/>
              </w:rPr>
              <w:t>欧式变电站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6"/>
                <w:szCs w:val="136"/>
              </w:rPr>
            </w:pPr>
            <w:r>
              <w:rPr>
                <w:rFonts w:ascii="Times New Roman" w:eastAsia="Times New Roman" w:hAnsi="Times New Roman" w:cs="Times New Roman"/>
                <w:color w:val="5B5657"/>
                <w:spacing w:val="0"/>
                <w:w w:val="100"/>
                <w:position w:val="0"/>
                <w:sz w:val="136"/>
                <w:szCs w:val="136"/>
              </w:rPr>
              <w:t>S3</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箱式变电站作为电网发 展的重要产物，已经成为 大、中型城市电网设备的 中坚力量。广泛应用于 </w:t>
            </w:r>
            <w:r>
              <w:rPr>
                <w:rFonts w:ascii="Times New Roman" w:eastAsia="Times New Roman" w:hAnsi="Times New Roman" w:cs="Times New Roman"/>
                <w:color w:val="000000"/>
                <w:spacing w:val="0"/>
                <w:w w:val="100"/>
                <w:position w:val="0"/>
                <w:sz w:val="18"/>
                <w:szCs w:val="18"/>
              </w:rPr>
              <w:t>12kV~40.5kV</w:t>
            </w:r>
            <w:r>
              <w:rPr>
                <w:color w:val="000000"/>
                <w:spacing w:val="0"/>
                <w:w w:val="100"/>
                <w:position w:val="0"/>
              </w:rPr>
              <w:t>配电系统， 工矿企业、机场、车站、 港口、码头、高速公路、 地铁、居住小区、大型建 筑等场所。</w:t>
            </w:r>
          </w:p>
        </w:tc>
      </w:tr>
      <w:tr>
        <w:trPr>
          <w:trHeight w:val="26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YBM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20"/>
              <w:jc w:val="left"/>
            </w:pPr>
            <w:r>
              <w:rPr>
                <w:color w:val="000000"/>
                <w:spacing w:val="0"/>
                <w:w w:val="100"/>
                <w:position w:val="0"/>
              </w:rPr>
              <w:t>美式变电站</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99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柱上开关</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ZW</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20"/>
              <w:jc w:val="left"/>
            </w:pPr>
            <w:r>
              <w:rPr>
                <w:color w:val="000000"/>
                <w:spacing w:val="0"/>
                <w:w w:val="100"/>
                <w:position w:val="0"/>
              </w:rPr>
              <w:t>柱上断路器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62"/>
                <w:szCs w:val="62"/>
              </w:rPr>
            </w:pPr>
            <w:r>
              <w:rPr>
                <w:rFonts w:ascii="Arial" w:eastAsia="Arial" w:hAnsi="Arial" w:cs="Arial"/>
                <w:i/>
                <w:iCs/>
                <w:color w:val="5B5657"/>
                <w:spacing w:val="0"/>
                <w:w w:val="100"/>
                <w:position w:val="0"/>
                <w:sz w:val="62"/>
                <w:szCs w:val="62"/>
              </w:rPr>
              <w:t>f</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在电线杆上保证用电安 全的三相交流</w:t>
            </w:r>
            <w:r>
              <w:rPr>
                <w:rFonts w:ascii="Times New Roman" w:eastAsia="Times New Roman" w:hAnsi="Times New Roman" w:cs="Times New Roman"/>
                <w:color w:val="000000"/>
                <w:spacing w:val="0"/>
                <w:w w:val="100"/>
                <w:position w:val="0"/>
                <w:sz w:val="18"/>
                <w:szCs w:val="18"/>
              </w:rPr>
              <w:t>50Hz</w:t>
            </w:r>
            <w:r>
              <w:rPr>
                <w:color w:val="000000"/>
                <w:spacing w:val="0"/>
                <w:w w:val="100"/>
                <w:position w:val="0"/>
              </w:rPr>
              <w:t>户外 高压开关设备，主要用于 农网和城网的</w:t>
            </w:r>
            <w:r>
              <w:rPr>
                <w:rFonts w:ascii="Times New Roman" w:eastAsia="Times New Roman" w:hAnsi="Times New Roman" w:cs="Times New Roman"/>
                <w:color w:val="000000"/>
                <w:spacing w:val="0"/>
                <w:w w:val="100"/>
                <w:position w:val="0"/>
                <w:sz w:val="18"/>
                <w:szCs w:val="18"/>
              </w:rPr>
              <w:t xml:space="preserve">10k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户外 配电系统中。</w:t>
            </w:r>
          </w:p>
        </w:tc>
      </w:tr>
    </w:tbl>
    <w:p>
      <w:pPr>
        <w:sectPr>
          <w:footnotePr>
            <w:pos w:val="pageBottom"/>
            <w:numFmt w:val="decimal"/>
            <w:numRestart w:val="continuous"/>
          </w:footnotePr>
          <w:type w:val="continuous"/>
          <w:pgSz w:w="11900" w:h="16840"/>
          <w:pgMar w:top="1441" w:right="1011" w:bottom="2094" w:left="1107"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47" w:right="1126" w:bottom="1157" w:left="2162" w:header="0" w:footer="3" w:gutter="0"/>
          <w:cols w:space="720"/>
          <w:noEndnote/>
          <w:rtlGutter w:val="0"/>
          <w:docGrid w:linePitch="360"/>
        </w:sectPr>
      </w:pPr>
    </w:p>
    <w:p>
      <w:pPr>
        <w:pStyle w:val="Style16"/>
        <w:keepNext w:val="0"/>
        <w:keepLines w:val="0"/>
        <w:framePr w:w="581" w:h="235" w:wrap="none" w:vAnchor="text" w:hAnchor="page" w:x="2163" w:y="1691"/>
        <w:widowControl w:val="0"/>
        <w:shd w:val="clear" w:color="auto" w:fill="auto"/>
        <w:bidi w:val="0"/>
        <w:spacing w:before="0" w:after="0" w:line="240" w:lineRule="auto"/>
        <w:ind w:left="0" w:right="0" w:firstLine="0"/>
        <w:jc w:val="left"/>
      </w:pPr>
      <w:r>
        <w:rPr>
          <w:color w:val="000000"/>
          <w:spacing w:val="0"/>
          <w:w w:val="100"/>
          <w:position w:val="0"/>
        </w:rPr>
        <w:t>变压器</w:t>
      </w:r>
    </w:p>
    <w:p>
      <w:pPr>
        <w:pStyle w:val="Style2"/>
        <w:keepNext w:val="0"/>
        <w:keepLines w:val="0"/>
        <w:framePr w:w="610" w:h="542" w:wrap="none" w:vAnchor="text" w:hAnchor="page" w:x="3094" w:y="25"/>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FZW</w:t>
      </w:r>
      <w:r>
        <w:rPr>
          <w:color w:val="000000"/>
          <w:spacing w:val="0"/>
          <w:w w:val="100"/>
          <w:position w:val="0"/>
        </w:rPr>
        <w:t>、</w:t>
      </w:r>
    </w:p>
    <w:p>
      <w:pPr>
        <w:pStyle w:val="Style2"/>
        <w:keepNext w:val="0"/>
        <w:keepLines w:val="0"/>
        <w:framePr w:w="610" w:h="542" w:wrap="none" w:vAnchor="text" w:hAnchor="page" w:x="3094" w:y="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FLW</w:t>
      </w:r>
    </w:p>
    <w:p>
      <w:pPr>
        <w:pStyle w:val="Style16"/>
        <w:keepNext w:val="0"/>
        <w:keepLines w:val="0"/>
        <w:framePr w:w="1128" w:h="235" w:wrap="none" w:vAnchor="text" w:hAnchor="page" w:x="3930" w:y="21"/>
        <w:widowControl w:val="0"/>
        <w:shd w:val="clear" w:color="auto" w:fill="auto"/>
        <w:bidi w:val="0"/>
        <w:spacing w:before="0" w:after="0" w:line="240" w:lineRule="auto"/>
        <w:ind w:left="0" w:right="0" w:firstLine="0"/>
        <w:jc w:val="left"/>
      </w:pPr>
      <w:r>
        <w:rPr>
          <w:color w:val="000000"/>
          <w:spacing w:val="0"/>
          <w:w w:val="100"/>
          <w:position w:val="0"/>
        </w:rPr>
        <w:t>柱上负荷开关</w:t>
      </w:r>
    </w:p>
    <w:p>
      <w:pPr>
        <w:pStyle w:val="Style2"/>
        <w:keepNext w:val="0"/>
        <w:keepLines w:val="0"/>
        <w:framePr w:w="1771" w:h="235" w:wrap="none" w:vAnchor="text" w:hAnchor="page" w:x="3104" w:y="1691"/>
        <w:widowControl w:val="0"/>
        <w:shd w:val="clear" w:color="auto" w:fill="auto"/>
        <w:tabs>
          <w:tab w:pos="9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HZ-ZA</w:t>
        <w:tab/>
      </w:r>
      <w:r>
        <w:rPr>
          <w:color w:val="000000"/>
          <w:spacing w:val="0"/>
          <w:w w:val="100"/>
          <w:position w:val="0"/>
        </w:rPr>
        <w:t>配电台区</w:t>
      </w:r>
    </w:p>
    <w:p>
      <w:pPr>
        <w:pStyle w:val="Style2"/>
        <w:keepNext w:val="0"/>
        <w:keepLines w:val="0"/>
        <w:framePr w:w="552" w:h="230" w:wrap="none" w:vAnchor="text" w:hAnchor="page" w:x="3133" w:y="46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S13-M</w:t>
      </w:r>
    </w:p>
    <w:p>
      <w:pPr>
        <w:pStyle w:val="Style16"/>
        <w:keepNext w:val="0"/>
        <w:keepLines w:val="0"/>
        <w:framePr w:w="1301" w:h="653" w:wrap="none" w:vAnchor="text" w:hAnchor="page" w:x="3843" w:y="4508"/>
        <w:widowControl w:val="0"/>
        <w:shd w:val="clear" w:color="auto" w:fill="auto"/>
        <w:bidi w:val="0"/>
        <w:spacing w:before="0" w:after="0" w:line="317" w:lineRule="exact"/>
        <w:ind w:left="0" w:right="0" w:firstLine="0"/>
        <w:jc w:val="center"/>
      </w:pPr>
      <w:r>
        <w:rPr>
          <w:color w:val="000000"/>
          <w:spacing w:val="0"/>
          <w:w w:val="100"/>
          <w:position w:val="0"/>
        </w:rPr>
        <w:t>全密封油浸式电</w:t>
        <w:br/>
        <w:t>力变压器</w:t>
      </w:r>
    </w:p>
    <w:p>
      <w:pPr>
        <w:pStyle w:val="Style16"/>
        <w:keepNext w:val="0"/>
        <w:keepLines w:val="0"/>
        <w:framePr w:w="2146" w:h="941" w:wrap="none" w:vAnchor="text" w:hAnchor="page" w:x="2998" w:y="7134"/>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sz w:val="18"/>
          <w:szCs w:val="18"/>
        </w:rPr>
        <w:t>S13-M.RL</w:t>
      </w:r>
      <w:r>
        <w:rPr>
          <w:color w:val="000000"/>
          <w:spacing w:val="0"/>
          <w:w w:val="100"/>
          <w:position w:val="0"/>
        </w:rPr>
        <w:t>全密封油浸式立 体卷铁心式变压 器</w:t>
      </w:r>
    </w:p>
    <w:p>
      <w:pPr>
        <w:pStyle w:val="Style16"/>
        <w:keepNext w:val="0"/>
        <w:keepLines w:val="0"/>
        <w:framePr w:w="2112" w:h="533" w:wrap="none" w:vAnchor="text" w:hAnchor="page" w:x="3032" w:y="10465"/>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SC(B)-12</w:t>
      </w:r>
      <w:r>
        <w:rPr>
          <w:color w:val="000000"/>
          <w:spacing w:val="0"/>
          <w:w w:val="100"/>
          <w:position w:val="0"/>
        </w:rPr>
        <w:t>树脂绝缘干式变</w:t>
      </w:r>
    </w:p>
    <w:p>
      <w:pPr>
        <w:pStyle w:val="Style16"/>
        <w:keepNext w:val="0"/>
        <w:keepLines w:val="0"/>
        <w:framePr w:w="2112" w:h="533" w:wrap="none" w:vAnchor="text" w:hAnchor="page" w:x="3032" w:y="10465"/>
        <w:widowControl w:val="0"/>
        <w:shd w:val="clear" w:color="auto" w:fill="auto"/>
        <w:bidi w:val="0"/>
        <w:spacing w:before="0" w:after="0" w:line="240" w:lineRule="auto"/>
        <w:ind w:left="1280" w:right="0" w:firstLine="0"/>
        <w:jc w:val="left"/>
      </w:pPr>
      <w:r>
        <w:rPr>
          <w:color w:val="000000"/>
          <w:spacing w:val="0"/>
          <w:w w:val="100"/>
          <w:position w:val="0"/>
        </w:rPr>
        <w:t>压器</w:t>
      </w:r>
    </w:p>
    <w:p>
      <w:pPr>
        <w:pStyle w:val="Style16"/>
        <w:keepNext w:val="0"/>
        <w:keepLines w:val="0"/>
        <w:framePr w:w="2093" w:h="3451" w:wrap="none" w:vAnchor="text" w:hAnchor="page" w:x="7818" w:y="1595"/>
        <w:widowControl w:val="0"/>
        <w:shd w:val="clear" w:color="auto" w:fill="auto"/>
        <w:bidi w:val="0"/>
        <w:spacing w:before="0" w:after="0" w:line="313" w:lineRule="exact"/>
        <w:ind w:left="0" w:right="0" w:firstLine="0"/>
        <w:jc w:val="both"/>
      </w:pPr>
      <w:r>
        <w:rPr>
          <w:color w:val="000000"/>
          <w:spacing w:val="0"/>
          <w:w w:val="100"/>
          <w:position w:val="0"/>
        </w:rPr>
        <w:t>主要用于</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50Hz</w:t>
      </w:r>
      <w:r>
        <w:rPr>
          <w:color w:val="000000"/>
          <w:spacing w:val="0"/>
          <w:w w:val="100"/>
          <w:position w:val="0"/>
        </w:rPr>
        <w:t>输配 电系统中，可广泛用于高 层建筑、商业中心、地铁、 机场、车站、工矿企业、 钻井平台、采油平台等场 所，特别适用于易燃、易 爆等防火要求高以及环 境恶劣的场所使用。也可 用居民区、商业街道、工 矿企业和农村动力及照 明之用。</w:t>
      </w:r>
    </w:p>
    <w:p>
      <w:pPr>
        <w:widowControl w:val="0"/>
        <w:spacing w:line="360" w:lineRule="exact"/>
      </w:pPr>
      <w:r>
        <w:drawing>
          <wp:anchor distT="0" distB="0" distL="0" distR="0" simplePos="0" relativeHeight="62914690" behindDoc="1" locked="0" layoutInCell="1" allowOverlap="1">
            <wp:simplePos x="0" y="0"/>
            <wp:positionH relativeFrom="page">
              <wp:posOffset>3415030</wp:posOffset>
            </wp:positionH>
            <wp:positionV relativeFrom="paragraph">
              <wp:posOffset>12700</wp:posOffset>
            </wp:positionV>
            <wp:extent cx="1414145" cy="95123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9"/>
                    <a:stretch/>
                  </pic:blipFill>
                  <pic:spPr>
                    <a:xfrm>
                      <a:ext cx="1414145" cy="951230"/>
                    </a:xfrm>
                    <a:prstGeom prst="rect"/>
                  </pic:spPr>
                </pic:pic>
              </a:graphicData>
            </a:graphic>
          </wp:anchor>
        </w:drawing>
      </w:r>
      <w:r>
        <w:drawing>
          <wp:anchor distT="0" distB="0" distL="0" distR="0" simplePos="0" relativeHeight="62914691" behindDoc="1" locked="0" layoutInCell="1" allowOverlap="1">
            <wp:simplePos x="0" y="0"/>
            <wp:positionH relativeFrom="page">
              <wp:posOffset>3497580</wp:posOffset>
            </wp:positionH>
            <wp:positionV relativeFrom="paragraph">
              <wp:posOffset>1124585</wp:posOffset>
            </wp:positionV>
            <wp:extent cx="1249680" cy="162750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1249680" cy="1627505"/>
                    </a:xfrm>
                    <a:prstGeom prst="rect"/>
                  </pic:spPr>
                </pic:pic>
              </a:graphicData>
            </a:graphic>
          </wp:anchor>
        </w:drawing>
      </w:r>
      <w:r>
        <w:drawing>
          <wp:anchor distT="0" distB="0" distL="0" distR="0" simplePos="0" relativeHeight="62914692" behindDoc="1" locked="0" layoutInCell="1" allowOverlap="1">
            <wp:simplePos x="0" y="0"/>
            <wp:positionH relativeFrom="page">
              <wp:posOffset>3384550</wp:posOffset>
            </wp:positionH>
            <wp:positionV relativeFrom="paragraph">
              <wp:posOffset>2959735</wp:posOffset>
            </wp:positionV>
            <wp:extent cx="1475105" cy="146939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3"/>
                    <a:stretch/>
                  </pic:blipFill>
                  <pic:spPr>
                    <a:xfrm>
                      <a:ext cx="1475105" cy="1469390"/>
                    </a:xfrm>
                    <a:prstGeom prst="rect"/>
                  </pic:spPr>
                </pic:pic>
              </a:graphicData>
            </a:graphic>
          </wp:anchor>
        </w:drawing>
      </w:r>
      <w:r>
        <w:drawing>
          <wp:anchor distT="0" distB="0" distL="0" distR="0" simplePos="0" relativeHeight="62914693" behindDoc="1" locked="0" layoutInCell="1" allowOverlap="1">
            <wp:simplePos x="0" y="0"/>
            <wp:positionH relativeFrom="page">
              <wp:posOffset>3585845</wp:posOffset>
            </wp:positionH>
            <wp:positionV relativeFrom="paragraph">
              <wp:posOffset>4831080</wp:posOffset>
            </wp:positionV>
            <wp:extent cx="1036320" cy="154241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5"/>
                    <a:stretch/>
                  </pic:blipFill>
                  <pic:spPr>
                    <a:xfrm>
                      <a:ext cx="1036320" cy="1542415"/>
                    </a:xfrm>
                    <a:prstGeom prst="rect"/>
                  </pic:spPr>
                </pic:pic>
              </a:graphicData>
            </a:graphic>
          </wp:anchor>
        </w:drawing>
      </w:r>
      <w:r>
        <w:drawing>
          <wp:anchor distT="0" distB="0" distL="0" distR="0" simplePos="0" relativeHeight="62914694" behindDoc="1" locked="0" layoutInCell="1" allowOverlap="1">
            <wp:simplePos x="0" y="0"/>
            <wp:positionH relativeFrom="page">
              <wp:posOffset>3433445</wp:posOffset>
            </wp:positionH>
            <wp:positionV relativeFrom="paragraph">
              <wp:posOffset>6644640</wp:posOffset>
            </wp:positionV>
            <wp:extent cx="1377950" cy="93281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7"/>
                    <a:stretch/>
                  </pic:blipFill>
                  <pic:spPr>
                    <a:xfrm>
                      <a:ext cx="137795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11900" w:h="16840"/>
          <w:pgMar w:top="1147" w:right="1126" w:bottom="1157" w:left="2162" w:header="0" w:footer="3" w:gutter="0"/>
          <w:cols w:space="720"/>
          <w:noEndnote/>
          <w:rtlGutter w:val="0"/>
          <w:docGrid w:linePitch="360"/>
        </w:sectPr>
      </w:pPr>
    </w:p>
    <w:p>
      <w:pPr>
        <w:widowControl w:val="0"/>
        <w:jc w:val="center"/>
        <w:rPr>
          <w:sz w:val="2"/>
          <w:szCs w:val="2"/>
        </w:rPr>
      </w:pPr>
      <w:r>
        <w:drawing>
          <wp:inline>
            <wp:extent cx="5516880" cy="127381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9"/>
                    <a:stretch/>
                  </pic:blipFill>
                  <pic:spPr>
                    <a:xfrm>
                      <a:ext cx="5516880" cy="1273810"/>
                    </a:xfrm>
                    <a:prstGeom prst="rect"/>
                  </pic:spPr>
                </pic:pic>
              </a:graphicData>
            </a:graphic>
          </wp:inline>
        </w:drawing>
      </w:r>
    </w:p>
    <w:p>
      <w:pPr>
        <w:pStyle w:val="Style30"/>
        <w:keepNext w:val="0"/>
        <w:keepLines w:val="0"/>
        <w:widowControl w:val="0"/>
        <w:shd w:val="clear" w:color="auto" w:fill="auto"/>
        <w:bidi w:val="0"/>
        <w:spacing w:before="0" w:after="0" w:line="240" w:lineRule="auto"/>
        <w:ind w:left="298"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rFonts w:ascii="SimSun" w:eastAsia="SimSun" w:hAnsi="SimSun" w:cs="SimSun"/>
          <w:b/>
          <w:bCs/>
          <w:color w:val="000000"/>
          <w:spacing w:val="0"/>
          <w:w w:val="100"/>
          <w:position w:val="0"/>
          <w:sz w:val="17"/>
          <w:szCs w:val="17"/>
        </w:rPr>
        <w:t>、锂电材料业务主要产品</w:t>
      </w:r>
    </w:p>
    <w:p>
      <w:pPr>
        <w:widowControl w:val="0"/>
        <w:spacing w:after="99" w:line="1" w:lineRule="exact"/>
      </w:pPr>
    </w:p>
    <w:p>
      <w:pPr>
        <w:widowControl w:val="0"/>
        <w:spacing w:line="1" w:lineRule="exact"/>
      </w:pPr>
    </w:p>
    <w:tbl>
      <w:tblPr>
        <w:tblOverlap w:val="never"/>
        <w:jc w:val="center"/>
        <w:tblLayout w:type="fixed"/>
      </w:tblPr>
      <w:tblGrid>
        <w:gridCol w:w="451"/>
        <w:gridCol w:w="946"/>
        <w:gridCol w:w="816"/>
        <w:gridCol w:w="821"/>
        <w:gridCol w:w="960"/>
        <w:gridCol w:w="173"/>
        <w:gridCol w:w="1075"/>
        <w:gridCol w:w="571"/>
        <w:gridCol w:w="149"/>
        <w:gridCol w:w="1637"/>
        <w:gridCol w:w="1224"/>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业务</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主要产品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产品型号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产品规格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产品细分</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产品电镜图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性能及优点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主要用途</w:t>
            </w:r>
          </w:p>
        </w:tc>
      </w:tr>
      <w:tr>
        <w:trPr>
          <w:trHeight w:val="292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pPr>
            <w:r>
              <w:rPr>
                <w:b/>
                <w:bCs/>
                <w:color w:val="000000"/>
                <w:spacing w:val="0"/>
                <w:w w:val="100"/>
                <w:position w:val="0"/>
              </w:rPr>
              <w:t>锂电 材料 业务 主要 产品</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四氧化三钻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Co3O4</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YCC-105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球形大颗粒 四氧化三钻</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300"/>
                <w:szCs w:val="300"/>
              </w:rPr>
            </w:pPr>
            <w:r>
              <w:rPr>
                <w:rFonts w:ascii="Arial" w:eastAsia="Arial" w:hAnsi="Arial" w:cs="Arial"/>
                <w:color w:val="444444"/>
                <w:spacing w:val="0"/>
                <w:w w:val="100"/>
                <w:position w:val="0"/>
                <w:sz w:val="300"/>
                <w:szCs w:val="30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15-20pm</w:t>
            </w:r>
            <w:r>
              <w:rPr>
                <w:color w:val="000000"/>
                <w:spacing w:val="0"/>
                <w:w w:val="100"/>
                <w:position w:val="0"/>
              </w:rPr>
              <w:t>球形大颗粒 四氧化三钻，具有振 实比重高，颗粒形貌 均一，粒度集中等优 点，应用于高压实、 高电压钻酸锂中，烧 成钻酸锂后形貌均 一，并能大幅降低钻 酸锂制造成本</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用于</w:t>
            </w:r>
            <w:r>
              <w:rPr>
                <w:rFonts w:ascii="Times New Roman" w:eastAsia="Times New Roman" w:hAnsi="Times New Roman" w:cs="Times New Roman"/>
                <w:color w:val="000000"/>
                <w:spacing w:val="0"/>
                <w:w w:val="100"/>
                <w:position w:val="0"/>
                <w:sz w:val="18"/>
                <w:szCs w:val="18"/>
              </w:rPr>
              <w:t>4.2-4.5V</w:t>
            </w:r>
            <w:r>
              <w:rPr>
                <w:color w:val="000000"/>
                <w:spacing w:val="0"/>
                <w:w w:val="100"/>
                <w:position w:val="0"/>
              </w:rPr>
              <w:t>高 电压、高容量钻 酸锂的制备，使 容量提升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r>
      <w:tr>
        <w:trPr>
          <w:trHeight w:val="16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常规四氧化</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三钻</w:t>
            </w:r>
          </w:p>
        </w:tc>
        <w:tc>
          <w:tcPr>
            <w:gridSpan w:val="2"/>
            <w:tcBorders>
              <w:top w:val="single" w:sz="4"/>
              <w:left w:val="single" w:sz="4"/>
            </w:tcBorders>
            <w:shd w:val="clear" w:color="auto" w:fill="444444"/>
            <w:vAlign w:val="bottom"/>
          </w:tcPr>
          <w:p>
            <w:pPr>
              <w:pStyle w:val="Style2"/>
              <w:keepNext w:val="0"/>
              <w:keepLines w:val="0"/>
              <w:widowControl w:val="0"/>
              <w:pBdr>
                <w:top w:val="single" w:sz="0" w:space="0" w:color="444444"/>
                <w:left w:val="single" w:sz="0" w:space="0" w:color="444444"/>
                <w:bottom w:val="single" w:sz="0" w:space="0" w:color="444444"/>
                <w:right w:val="single" w:sz="0" w:space="0" w:color="444444"/>
              </w:pBdr>
              <w:shd w:val="clear" w:color="auto" w:fill="444444"/>
              <w:bidi w:val="0"/>
              <w:spacing w:before="0" w:after="0" w:line="240" w:lineRule="auto"/>
              <w:ind w:left="0" w:right="0" w:firstLine="140"/>
              <w:jc w:val="both"/>
              <w:rPr>
                <w:sz w:val="18"/>
                <w:szCs w:val="18"/>
              </w:rPr>
            </w:pPr>
            <w:r>
              <w:rPr>
                <w:rFonts w:ascii="Times New Roman" w:eastAsia="Times New Roman" w:hAnsi="Times New Roman" w:cs="Times New Roman"/>
                <w:color w:val="A2A2A2"/>
                <w:spacing w:val="0"/>
                <w:w w:val="100"/>
                <w:position w:val="0"/>
                <w:sz w:val="18"/>
                <w:szCs w:val="18"/>
              </w:rPr>
              <w:t>Simple</w:t>
            </w:r>
          </w:p>
        </w:tc>
        <w:tc>
          <w:tcPr>
            <w:tcBorders>
              <w:top w:val="single" w:sz="4"/>
            </w:tcBorders>
            <w:shd w:val="clear" w:color="auto" w:fill="444444"/>
            <w:vAlign w:val="bottom"/>
          </w:tcPr>
          <w:p>
            <w:pPr>
              <w:pStyle w:val="Style2"/>
              <w:keepNext w:val="0"/>
              <w:keepLines w:val="0"/>
              <w:widowControl w:val="0"/>
              <w:pBdr>
                <w:top w:val="single" w:sz="0" w:space="0" w:color="444444"/>
                <w:left w:val="single" w:sz="0" w:space="0" w:color="444444"/>
                <w:bottom w:val="single" w:sz="0" w:space="0" w:color="444444"/>
                <w:right w:val="single" w:sz="0" w:space="0" w:color="444444"/>
              </w:pBdr>
              <w:shd w:val="clear" w:color="auto" w:fill="444444"/>
              <w:bidi w:val="0"/>
              <w:spacing w:before="0" w:after="0" w:line="240" w:lineRule="auto"/>
              <w:ind w:left="-40" w:right="0" w:firstLine="0"/>
              <w:jc w:val="center"/>
              <w:rPr>
                <w:sz w:val="82"/>
                <w:szCs w:val="82"/>
              </w:rPr>
            </w:pPr>
            <w:r>
              <w:rPr>
                <w:rFonts w:ascii="Arial" w:eastAsia="Arial" w:hAnsi="Arial" w:cs="Arial"/>
                <w:color w:val="A2A2A2"/>
                <w:spacing w:val="0"/>
                <w:w w:val="100"/>
                <w:position w:val="0"/>
                <w:sz w:val="82"/>
                <w:szCs w:val="82"/>
              </w:rPr>
              <w:t>x_</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适用性广，可作为多 种型号的钻酸锂生产 原料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用于常规钻酸 锂制备。</w:t>
            </w:r>
          </w:p>
        </w:tc>
      </w:tr>
      <w:tr>
        <w:trPr>
          <w:trHeight w:val="168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掺铝四氧化</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三钻</w:t>
            </w: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掺杂元素均一性好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用于高电压钻 酸锂。</w:t>
            </w:r>
          </w:p>
        </w:tc>
      </w:tr>
      <w:tr>
        <w:trPr>
          <w:trHeight w:val="13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多元掺杂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380" w:right="0" w:hanging="380"/>
              <w:jc w:val="left"/>
            </w:pPr>
            <w:r>
              <w:rPr>
                <w:color w:val="000000"/>
                <w:spacing w:val="0"/>
                <w:w w:val="100"/>
                <w:position w:val="0"/>
              </w:rPr>
              <w:t>铝等元素掺 杂</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272727"/>
            <w:vAlign w:val="top"/>
          </w:tcPr>
          <w:p>
            <w:pPr>
              <w:widowControl w:val="0"/>
              <w:rPr>
                <w:sz w:val="10"/>
                <w:szCs w:val="10"/>
              </w:rPr>
            </w:pPr>
          </w:p>
        </w:tc>
        <w:tc>
          <w:tcPr>
            <w:tcBorders>
              <w:top w:val="single" w:sz="4"/>
            </w:tcBorders>
            <w:shd w:val="clear" w:color="auto" w:fill="272727"/>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克电容量高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用于高容量电</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池。</w:t>
            </w:r>
          </w:p>
        </w:tc>
      </w:tr>
      <w:tr>
        <w:trPr>
          <w:trHeight w:val="16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0"/>
              <w:jc w:val="left"/>
            </w:pPr>
            <w:r>
              <w:rPr>
                <w:color w:val="000000"/>
                <w:spacing w:val="0"/>
                <w:w w:val="100"/>
                <w:position w:val="0"/>
              </w:rPr>
              <w:t>氢氧化钻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Co(OH</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0.5-1.5pm</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无定形氢氧</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化钻</w:t>
            </w:r>
          </w:p>
        </w:tc>
        <w:tc>
          <w:tcPr>
            <w:gridSpan w:val="4"/>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00"/>
                <w:szCs w:val="300"/>
              </w:rPr>
            </w:pPr>
            <w:r>
              <w:rPr>
                <w:rFonts w:ascii="Arial" w:eastAsia="Arial" w:hAnsi="Arial" w:cs="Arial"/>
                <w:color w:val="000000"/>
                <w:spacing w:val="0"/>
                <w:w w:val="100"/>
                <w:position w:val="0"/>
                <w:sz w:val="300"/>
                <w:szCs w:val="300"/>
              </w:rPr>
              <w:t>a</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为锂电池正极材料的 添加剂，该添加剂能 增加锂电池正极材料 的振实密度，提高锂 电池的电容量</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适用于智能手 机、平板电脑、 笔记本电脑等 电池的生产。</w:t>
            </w:r>
          </w:p>
        </w:tc>
      </w:tr>
    </w:tbl>
    <w:p>
      <w:pPr>
        <w:widowControl w:val="0"/>
        <w:spacing w:line="1" w:lineRule="exact"/>
      </w:pPr>
      <w:r>
        <w:br w:type="page"/>
      </w:r>
    </w:p>
    <w:tbl>
      <w:tblPr>
        <w:tblOverlap w:val="never"/>
        <w:jc w:val="center"/>
        <w:tblLayout w:type="fixed"/>
      </w:tblPr>
      <w:tblGrid>
        <w:gridCol w:w="470"/>
        <w:gridCol w:w="946"/>
        <w:gridCol w:w="816"/>
        <w:gridCol w:w="821"/>
        <w:gridCol w:w="960"/>
        <w:gridCol w:w="1963"/>
        <w:gridCol w:w="1642"/>
        <w:gridCol w:w="1243"/>
      </w:tblGrid>
      <w:tr>
        <w:trPr>
          <w:trHeight w:val="16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无定形氢氧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化钻</w:t>
            </w:r>
          </w:p>
        </w:tc>
        <w:tc>
          <w:tcPr>
            <w:tcBorders>
              <w:top w:val="single" w:sz="4"/>
              <w:left w:val="single" w:sz="4"/>
            </w:tcBorders>
            <w:shd w:val="clear" w:color="auto" w:fill="272727"/>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为锂电池正极材料的 添加剂，该添加剂能 增加锂电池正极材料 的振实密度，提高锂 电池的电容量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适用于智能手 机、平板电脑、 笔记本电脑等 电池的生产。</w:t>
            </w:r>
          </w:p>
        </w:tc>
      </w:tr>
      <w:tr>
        <w:trPr>
          <w:trHeight w:val="170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无定形氢氧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化钻</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84" w:val="left"/>
                <w:tab w:pos="802" w:val="left"/>
              </w:tabs>
              <w:bidi w:val="0"/>
              <w:spacing w:before="0" w:after="0" w:line="34" w:lineRule="exact"/>
              <w:ind w:left="0" w:right="0" w:firstLine="0"/>
              <w:jc w:val="left"/>
              <w:rPr>
                <w:sz w:val="18"/>
                <w:szCs w:val="18"/>
              </w:rPr>
            </w:pPr>
            <w:r>
              <w:rPr>
                <w:color w:val="444444"/>
                <w:spacing w:val="0"/>
                <w:w w:val="100"/>
                <w:position w:val="0"/>
                <w:sz w:val="176"/>
                <w:szCs w:val="176"/>
              </w:rPr>
              <w:t xml:space="preserve">■ </w:t>
            </w:r>
            <w:r>
              <w:rPr>
                <w:rFonts w:ascii="Times New Roman" w:eastAsia="Times New Roman" w:hAnsi="Times New Roman" w:cs="Times New Roman"/>
                <w:b/>
                <w:bCs/>
                <w:color w:val="898687"/>
                <w:spacing w:val="0"/>
                <w:w w:val="100"/>
                <w:position w:val="0"/>
                <w:sz w:val="8"/>
                <w:szCs w:val="8"/>
                <w:u w:val="single"/>
              </w:rPr>
              <w:t>r ]</w:t>
            </w:r>
            <w:r>
              <w:rPr>
                <w:rFonts w:ascii="Times New Roman" w:eastAsia="Times New Roman" w:hAnsi="Times New Roman" w:cs="Times New Roman"/>
                <w:b/>
                <w:bCs/>
                <w:color w:val="898687"/>
                <w:spacing w:val="0"/>
                <w:w w:val="100"/>
                <w:position w:val="0"/>
                <w:sz w:val="8"/>
                <w:szCs w:val="8"/>
              </w:rPr>
              <w:tab/>
              <w:t>ewr. ,“•«</w:t>
              <w:tab/>
            </w:r>
            <w:r>
              <w:rPr>
                <w:rFonts w:ascii="Times New Roman" w:eastAsia="Times New Roman" w:hAnsi="Times New Roman" w:cs="Times New Roman"/>
                <w:i/>
                <w:iCs/>
                <w:color w:val="898687"/>
                <w:spacing w:val="0"/>
                <w:w w:val="100"/>
                <w:position w:val="0"/>
                <w:sz w:val="18"/>
                <w:szCs w:val="18"/>
              </w:rPr>
              <w:t>SI^A.X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为锂电池正极材料的 添加剂，该添加剂能 增加锂电池正极材料 的振实密度，提高锂 电池的电容量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用于高容量电 池的生产。</w:t>
            </w:r>
          </w:p>
        </w:tc>
      </w:tr>
      <w:tr>
        <w:trPr>
          <w:trHeight w:val="166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无定形氢氧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化钻</w:t>
            </w:r>
          </w:p>
        </w:tc>
        <w:tc>
          <w:tcPr>
            <w:tcBorders>
              <w:top w:val="single" w:sz="4"/>
              <w:left w:val="single" w:sz="4"/>
            </w:tcBorders>
            <w:shd w:val="clear" w:color="auto" w:fill="979797"/>
            <w:vAlign w:val="bottom"/>
          </w:tcPr>
          <w:p>
            <w:pPr>
              <w:pStyle w:val="Style2"/>
              <w:keepNext w:val="0"/>
              <w:keepLines w:val="0"/>
              <w:widowControl w:val="0"/>
              <w:shd w:val="clear" w:color="auto" w:fill="auto"/>
              <w:bidi w:val="0"/>
              <w:spacing w:before="0" w:after="64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w:t>
            </w:r>
          </w:p>
          <w:p>
            <w:pPr>
              <w:pStyle w:val="Style2"/>
              <w:keepNext w:val="0"/>
              <w:keepLines w:val="0"/>
              <w:widowControl w:val="0"/>
              <w:shd w:val="clear" w:color="auto" w:fill="auto"/>
              <w:tabs>
                <w:tab w:pos="744" w:val="left"/>
                <w:tab w:pos="1690" w:val="left"/>
              </w:tabs>
              <w:bidi w:val="0"/>
              <w:spacing w:before="0" w:after="0" w:line="240" w:lineRule="auto"/>
              <w:ind w:left="0" w:right="0" w:firstLine="0"/>
              <w:jc w:val="left"/>
              <w:rPr>
                <w:sz w:val="10"/>
                <w:szCs w:val="10"/>
              </w:rPr>
            </w:pPr>
            <w:r>
              <w:rPr>
                <w:i/>
                <w:iCs/>
                <w:color w:val="898687"/>
                <w:spacing w:val="0"/>
                <w:w w:val="100"/>
                <w:position w:val="0"/>
                <w:sz w:val="10"/>
                <w:szCs w:val="10"/>
                <w:u w:val="single"/>
              </w:rPr>
              <w:t>「g |</w:t>
            </w:r>
            <w:r>
              <w:rPr>
                <w:i/>
                <w:iCs/>
                <w:color w:val="898687"/>
                <w:spacing w:val="0"/>
                <w:w w:val="100"/>
                <w:position w:val="0"/>
                <w:sz w:val="10"/>
                <w:szCs w:val="10"/>
              </w:rPr>
              <w:t xml:space="preserve"> </w:t>
            </w:r>
            <w:r>
              <w:rPr>
                <w:i/>
                <w:iCs/>
                <w:color w:val="898687"/>
                <w:spacing w:val="0"/>
                <w:w w:val="100"/>
                <w:position w:val="0"/>
                <w:sz w:val="10"/>
                <w:szCs w:val="10"/>
              </w:rPr>
              <w:t>笛::拦</w:t>
              <w:tab/>
            </w:r>
            <w:r>
              <w:rPr>
                <w:i/>
                <w:iCs/>
                <w:color w:val="898687"/>
                <w:spacing w:val="0"/>
                <w:w w:val="100"/>
                <w:position w:val="0"/>
                <w:sz w:val="10"/>
                <w:szCs w:val="10"/>
              </w:rPr>
              <w:t>f**</w:t>
              <w:tab/>
            </w:r>
            <w:r>
              <w:rPr>
                <w:i/>
                <w:iCs/>
                <w:color w:val="444444"/>
                <w:spacing w:val="0"/>
                <w:w w:val="100"/>
                <w:position w:val="0"/>
                <w:sz w:val="10"/>
                <w:szCs w:val="1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为锂电池正极材料的 添加剂，该添加剂能 增加锂电池正极材料 的振实密度，提高锂 电池的电容量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用于高容量电 池的生产。</w:t>
            </w:r>
          </w:p>
        </w:tc>
      </w:tr>
      <w:tr>
        <w:trPr>
          <w:trHeight w:val="1987"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磷酸铁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FePOD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YCP-102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无水 磷酸铁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6"/>
                <w:szCs w:val="176"/>
              </w:rPr>
            </w:pPr>
            <w:r>
              <w:rPr>
                <w:color w:val="5B5657"/>
                <w:spacing w:val="0"/>
                <w:w w:val="100"/>
                <w:position w:val="0"/>
                <w:sz w:val="176"/>
                <w:szCs w:val="17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单晶粒度小、分散均 匀、加工性能优异、</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低温充放电性能好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主要用于磷酸 铁锂制备，旨在 锂电池正极材 料，也可用作催 化剂及制造陶 瓷等。</w:t>
            </w:r>
          </w:p>
        </w:tc>
      </w:tr>
      <w:tr>
        <w:trPr>
          <w:trHeight w:val="16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系列产 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无水 磷酸铁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898687"/>
                <w:spacing w:val="0"/>
                <w:w w:val="100"/>
                <w:position w:val="0"/>
                <w:sz w:val="8"/>
                <w:szCs w:val="8"/>
              </w:rPr>
              <w:t>w.su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杂质含量低，压实密 度高，倍率及低温性 能好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主要用于磷酸 铁锂制备，旨在 动力电池及储 能领域。</w:t>
            </w:r>
          </w:p>
        </w:tc>
      </w:tr>
      <w:tr>
        <w:trPr>
          <w:trHeight w:val="16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系列产 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无水 磷酸铁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6"/>
                <w:szCs w:val="176"/>
              </w:rPr>
            </w:pPr>
            <w:r>
              <w:rPr>
                <w:color w:val="5B5657"/>
                <w:spacing w:val="0"/>
                <w:w w:val="100"/>
                <w:position w:val="0"/>
                <w:sz w:val="176"/>
                <w:szCs w:val="176"/>
              </w:rPr>
              <w:t>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压实密度高，电性能 良好，生产成本低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主要用于磷酸 铁锂制备，旨在 动力电池及储 能领域。</w:t>
            </w:r>
          </w:p>
        </w:tc>
      </w:tr>
      <w:tr>
        <w:trPr>
          <w:trHeight w:val="16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系列产 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无水 磷酸铁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6"/>
                <w:szCs w:val="176"/>
              </w:rPr>
            </w:pPr>
            <w:r>
              <w:rPr>
                <w:color w:val="898687"/>
                <w:spacing w:val="0"/>
                <w:w w:val="100"/>
                <w:position w:val="0"/>
                <w:sz w:val="176"/>
                <w:szCs w:val="176"/>
              </w:rPr>
              <w:t>■</w:t>
            </w:r>
          </w:p>
          <w:p>
            <w:pPr>
              <w:pStyle w:val="Style2"/>
              <w:keepNext w:val="0"/>
              <w:keepLines w:val="0"/>
              <w:widowControl w:val="0"/>
              <w:shd w:val="clear" w:color="auto" w:fill="auto"/>
              <w:tabs>
                <w:tab w:leader="hyphen" w:pos="202" w:val="left"/>
                <w:tab w:pos="379" w:val="left"/>
                <w:tab w:pos="773" w:val="left"/>
                <w:tab w:pos="1200" w:val="left"/>
                <w:tab w:pos="1838" w:val="left"/>
              </w:tabs>
              <w:bidi w:val="0"/>
              <w:spacing w:before="0" w:after="0" w:line="240" w:lineRule="auto"/>
              <w:ind w:left="0" w:right="0" w:firstLine="0"/>
              <w:jc w:val="left"/>
              <w:rPr>
                <w:sz w:val="8"/>
                <w:szCs w:val="8"/>
              </w:rPr>
            </w:pPr>
            <w:r>
              <w:rPr>
                <w:rFonts w:ascii="Times New Roman" w:eastAsia="Times New Roman" w:hAnsi="Times New Roman" w:cs="Times New Roman"/>
                <w:b/>
                <w:bCs/>
                <w:color w:val="898687"/>
                <w:spacing w:val="0"/>
                <w:w w:val="100"/>
                <w:position w:val="0"/>
                <w:sz w:val="8"/>
                <w:szCs w:val="8"/>
                <w:u w:val="single"/>
              </w:rPr>
              <w:t>[1</w:t>
            </w:r>
            <w:r>
              <w:rPr>
                <w:rFonts w:ascii="Times New Roman" w:eastAsia="Times New Roman" w:hAnsi="Times New Roman" w:cs="Times New Roman"/>
                <w:b/>
                <w:bCs/>
                <w:color w:val="8D909D"/>
                <w:spacing w:val="0"/>
                <w:w w:val="100"/>
                <w:position w:val="0"/>
                <w:sz w:val="8"/>
                <w:szCs w:val="8"/>
                <w:u w:val="single"/>
              </w:rPr>
              <w:tab/>
            </w:r>
            <w:r>
              <w:rPr>
                <w:rFonts w:ascii="Times New Roman" w:eastAsia="Times New Roman" w:hAnsi="Times New Roman" w:cs="Times New Roman"/>
                <w:b/>
                <w:bCs/>
                <w:color w:val="8D909D"/>
                <w:spacing w:val="0"/>
                <w:w w:val="100"/>
                <w:position w:val="0"/>
                <w:sz w:val="8"/>
                <w:szCs w:val="8"/>
                <w:u w:val="single"/>
              </w:rPr>
              <w:t>1</w:t>
              <w:tab/>
            </w:r>
            <w:r>
              <w:rPr>
                <w:rFonts w:ascii="Times New Roman" w:eastAsia="Times New Roman" w:hAnsi="Times New Roman" w:cs="Times New Roman"/>
                <w:b/>
                <w:bCs/>
                <w:color w:val="898687"/>
                <w:spacing w:val="0"/>
                <w:w w:val="100"/>
                <w:position w:val="0"/>
                <w:sz w:val="8"/>
                <w:szCs w:val="8"/>
                <w:u w:val="single"/>
              </w:rPr>
              <w:t>M&gt;.</w:t>
              <w:tab/>
              <w:t xml:space="preserve">f. </w:t>
            </w:r>
            <w:r>
              <w:rPr>
                <w:rFonts w:ascii="Times New Roman" w:eastAsia="Times New Roman" w:hAnsi="Times New Roman" w:cs="Times New Roman"/>
                <w:b/>
                <w:bCs/>
                <w:color w:val="8D909D"/>
                <w:spacing w:val="0"/>
                <w:w w:val="100"/>
                <w:position w:val="0"/>
                <w:sz w:val="8"/>
                <w:szCs w:val="8"/>
                <w:u w:val="single"/>
              </w:rPr>
              <w:t>g"</w:t>
              <w:tab/>
            </w:r>
            <w:r>
              <w:rPr>
                <w:rFonts w:ascii="Times New Roman" w:eastAsia="Times New Roman" w:hAnsi="Times New Roman" w:cs="Times New Roman"/>
                <w:b/>
                <w:bCs/>
                <w:color w:val="898687"/>
                <w:spacing w:val="0"/>
                <w:w w:val="100"/>
                <w:position w:val="0"/>
                <w:sz w:val="8"/>
                <w:szCs w:val="8"/>
                <w:u w:val="single"/>
              </w:rPr>
              <w:t>r~</w:t>
              <w:tab/>
            </w:r>
            <w:r>
              <w:rPr>
                <w:rFonts w:ascii="Times New Roman" w:eastAsia="Times New Roman" w:hAnsi="Times New Roman" w:cs="Times New Roman"/>
                <w:b/>
                <w:bCs/>
                <w:color w:val="8D909D"/>
                <w:spacing w:val="0"/>
                <w:w w:val="100"/>
                <w:position w:val="0"/>
                <w:sz w:val="8"/>
                <w:szCs w:val="8"/>
                <w:u w:val="single"/>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杂质含量低，压实密 度高，倍率性能好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主要用于更高 压实磷酸铁锂 制备，旨在动力 电池及储能领 域。</w:t>
            </w:r>
          </w:p>
        </w:tc>
      </w:tr>
      <w:tr>
        <w:trPr>
          <w:trHeight w:val="168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系列产 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1-3pm</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无水 磷酸铁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杂质含量低，压实密 度能满足更高要求</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主要用于更高 磷酸铁锂制备， 旨在动力电池 及储能领域。</w:t>
            </w:r>
          </w:p>
        </w:tc>
      </w:tr>
    </w:tbl>
    <w:p>
      <w:pPr>
        <w:widowControl w:val="0"/>
        <w:spacing w:line="1" w:lineRule="exact"/>
      </w:pPr>
    </w:p>
    <w:tbl>
      <w:tblPr>
        <w:tblOverlap w:val="never"/>
        <w:jc w:val="left"/>
        <w:tblLayout w:type="fixed"/>
      </w:tblPr>
      <w:tblGrid>
        <w:gridCol w:w="470"/>
        <w:gridCol w:w="946"/>
        <w:gridCol w:w="816"/>
        <w:gridCol w:w="821"/>
        <w:gridCol w:w="960"/>
        <w:gridCol w:w="1968"/>
        <w:gridCol w:w="1637"/>
        <w:gridCol w:w="1243"/>
      </w:tblGrid>
      <w:tr>
        <w:trPr>
          <w:trHeight w:val="168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掺杂型磷 酸铁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 pm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无水 磷酸铁</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1642" w:val="left"/>
              </w:tabs>
              <w:bidi w:val="0"/>
              <w:spacing w:before="0" w:after="0" w:line="240" w:lineRule="auto"/>
              <w:ind w:left="0" w:right="0" w:firstLine="0"/>
              <w:jc w:val="center"/>
            </w:pPr>
            <w:r>
              <w:rPr>
                <w:smallCaps/>
                <w:color w:val="898687"/>
                <w:spacing w:val="0"/>
                <w:w w:val="100"/>
                <w:position w:val="0"/>
                <w:sz w:val="9"/>
                <w:szCs w:val="9"/>
                <w:u w:val="single"/>
              </w:rPr>
              <w:t>[mb.，，—</w:t>
            </w:r>
            <w:r>
              <w:rPr>
                <w:rFonts w:ascii="Times New Roman" w:eastAsia="Times New Roman" w:hAnsi="Times New Roman" w:cs="Times New Roman"/>
                <w:color w:val="898687"/>
                <w:spacing w:val="0"/>
                <w:w w:val="100"/>
                <w:position w:val="0"/>
                <w:sz w:val="18"/>
                <w:szCs w:val="18"/>
              </w:rPr>
              <w:tab/>
            </w:r>
            <w:r>
              <w:rPr>
                <w:rFonts w:ascii="Times New Roman" w:eastAsia="Times New Roman" w:hAnsi="Times New Roman" w:cs="Times New Roman"/>
                <w:color w:val="444444"/>
                <w:spacing w:val="0"/>
                <w:w w:val="100"/>
                <w:position w:val="0"/>
                <w:sz w:val="18"/>
                <w:szCs w:val="18"/>
              </w:rPr>
              <w:t>jum</w:t>
            </w:r>
            <w:r>
              <w:rPr>
                <w:color w:val="898687"/>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掺杂型产品，电性能 良好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主要用于更高 磷酸铁锂制备， 旨在动力电池 及储能领域。</w:t>
            </w:r>
          </w:p>
        </w:tc>
      </w:tr>
      <w:tr>
        <w:trPr>
          <w:trHeight w:val="168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磷酸锰铁 锂前驱体</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 pm</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磷酸锰铁锂 前驱体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 w:right="0" w:firstLine="0"/>
              <w:jc w:val="center"/>
              <w:rPr>
                <w:sz w:val="176"/>
                <w:szCs w:val="176"/>
              </w:rPr>
            </w:pPr>
            <w:r>
              <w:rPr>
                <w:color w:val="444444"/>
                <w:spacing w:val="0"/>
                <w:w w:val="100"/>
                <w:position w:val="0"/>
                <w:sz w:val="176"/>
                <w:szCs w:val="176"/>
              </w:rPr>
              <w:t>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为制备磷酸锰铁锂的 前驱体材料</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主要用于磷酸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锰铁锂制备。</w:t>
            </w:r>
          </w:p>
        </w:tc>
      </w:tr>
    </w:tbl>
    <w:p>
      <w:pPr>
        <w:widowControl w:val="0"/>
        <w:spacing w:after="239" w:line="1" w:lineRule="exact"/>
      </w:pPr>
    </w:p>
    <w:p>
      <w:pPr>
        <w:pStyle w:val="Style16"/>
        <w:keepNext w:val="0"/>
        <w:keepLines w:val="0"/>
        <w:widowControl w:val="0"/>
        <w:shd w:val="clear" w:color="auto" w:fill="auto"/>
        <w:bidi w:val="0"/>
        <w:spacing w:before="0" w:after="40" w:line="307" w:lineRule="exact"/>
        <w:ind w:left="0" w:right="0" w:firstLine="360"/>
        <w:jc w:val="both"/>
      </w:pPr>
      <w:bookmarkStart w:id="82" w:name="bookmark82"/>
      <w:r>
        <w:rPr>
          <w:b/>
          <w:bCs/>
          <w:color w:val="000000"/>
          <w:spacing w:val="0"/>
          <w:w w:val="100"/>
          <w:position w:val="0"/>
        </w:rPr>
        <w:t>（</w:t>
      </w:r>
      <w:bookmarkEnd w:id="82"/>
      <w:r>
        <w:rPr>
          <w:b/>
          <w:bCs/>
          <w:color w:val="000000"/>
          <w:spacing w:val="0"/>
          <w:w w:val="100"/>
          <w:position w:val="0"/>
        </w:rPr>
        <w:t>三）主要业务模式</w:t>
      </w:r>
    </w:p>
    <w:p>
      <w:pPr>
        <w:pStyle w:val="Style16"/>
        <w:keepNext w:val="0"/>
        <w:keepLines w:val="0"/>
        <w:widowControl w:val="0"/>
        <w:shd w:val="clear" w:color="auto" w:fill="auto"/>
        <w:bidi w:val="0"/>
        <w:spacing w:before="0" w:after="160" w:line="307" w:lineRule="exact"/>
        <w:ind w:left="0" w:right="0" w:firstLine="360"/>
        <w:jc w:val="both"/>
      </w:pPr>
      <w:r>
        <w:rPr>
          <w:color w:val="000000"/>
          <w:spacing w:val="0"/>
          <w:w w:val="100"/>
          <w:position w:val="0"/>
        </w:rPr>
        <w:t>公司目前主营业务主要分为电力和锂电材料两大业务板块。公司配电设备业务和电力工程设计咨询业务同属于电力板块 业务，锂电正极前驱体材料业务属于锂电材料板块业务。</w:t>
      </w:r>
    </w:p>
    <w:p>
      <w:pPr>
        <w:pStyle w:val="Style16"/>
        <w:keepNext w:val="0"/>
        <w:keepLines w:val="0"/>
        <w:widowControl w:val="0"/>
        <w:shd w:val="clear" w:color="auto" w:fill="auto"/>
        <w:tabs>
          <w:tab w:pos="671" w:val="left"/>
        </w:tabs>
        <w:bidi w:val="0"/>
        <w:spacing w:before="0" w:after="0" w:line="360" w:lineRule="auto"/>
        <w:ind w:left="0" w:right="0" w:firstLine="340"/>
        <w:jc w:val="both"/>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研发模式</w:t>
      </w:r>
    </w:p>
    <w:p>
      <w:pPr>
        <w:pStyle w:val="Style16"/>
        <w:keepNext w:val="0"/>
        <w:keepLines w:val="0"/>
        <w:widowControl w:val="0"/>
        <w:shd w:val="clear" w:color="auto" w:fill="auto"/>
        <w:tabs>
          <w:tab w:pos="781" w:val="left"/>
        </w:tabs>
        <w:bidi w:val="0"/>
        <w:spacing w:before="0" w:after="40" w:line="313" w:lineRule="exact"/>
        <w:ind w:left="0" w:right="0" w:firstLine="34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电力板块</w:t>
      </w:r>
    </w:p>
    <w:p>
      <w:pPr>
        <w:pStyle w:val="Style16"/>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公司自成立以来，以自主研发作为主要的研发模式，不断向市场推出新产品，围绕产品系列完善和前瞻性开展研发。研 发部门职责包括新产品立项、小批量生产、产业化、标准化、技术改进、专利申报、科技项目申报、产品检测、新产品的资 质获取、配合市场部对现有产品资质获取、投标技术支援与产品报价。积极参与行业会议，掌握最新技术动向，参与行业标 准的制定。电力工程设计咨询领域的研发主要针对变电设计、送电线路设计、居住区和工矿企业配电设计、农配网和配网自 动化设计领域的技术开发与应用。</w:t>
      </w:r>
    </w:p>
    <w:p>
      <w:pPr>
        <w:pStyle w:val="Style16"/>
        <w:keepNext w:val="0"/>
        <w:keepLines w:val="0"/>
        <w:widowControl w:val="0"/>
        <w:shd w:val="clear" w:color="auto" w:fill="auto"/>
        <w:tabs>
          <w:tab w:pos="781" w:val="left"/>
        </w:tabs>
        <w:bidi w:val="0"/>
        <w:spacing w:before="0" w:after="40" w:line="313" w:lineRule="exact"/>
        <w:ind w:left="0" w:right="0" w:firstLine="34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公司锂电材料板块主要通过自主研发的方式进行，公司子公司湖南雅城设有技术中心，主要研究开发了掺杂型四氧化三 钻、掺杂型氢氧化钻、</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系列及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系列新一代高压实磷酸铁、</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系列及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系列高压实倍率型磷酸铁、掺杂型磷酸铁等产品的生 产工艺技术。湖南雅城还与中南大学和长沙矿冶研究院开展技术和人才培养方面的合作，在其提供技术咨询和指导的基础上 进行自主研发，为新型产品的生产工艺技术研发打下了坚实的基础。</w:t>
      </w:r>
    </w:p>
    <w:p>
      <w:pPr>
        <w:pStyle w:val="Style16"/>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公司主要产品的核心技术来源于自主研发，已形成了特有的产品技术体系，公司长期以来不断开发新产品，在主要关键 技术上已形成具有自主知识产权的核心技术。</w:t>
      </w:r>
    </w:p>
    <w:p>
      <w:pPr>
        <w:pStyle w:val="Style16"/>
        <w:keepNext w:val="0"/>
        <w:keepLines w:val="0"/>
        <w:widowControl w:val="0"/>
        <w:shd w:val="clear" w:color="auto" w:fill="auto"/>
        <w:tabs>
          <w:tab w:pos="685" w:val="left"/>
        </w:tabs>
        <w:bidi w:val="0"/>
        <w:spacing w:before="0" w:after="0" w:line="360" w:lineRule="auto"/>
        <w:ind w:left="0" w:right="0" w:firstLine="340"/>
        <w:jc w:val="both"/>
      </w:pPr>
      <w:bookmarkStart w:id="86" w:name="bookmark86"/>
      <w:r>
        <w:rPr>
          <w:rFonts w:ascii="Times New Roman" w:eastAsia="Times New Roman" w:hAnsi="Times New Roman" w:cs="Times New Roman"/>
          <w:b/>
          <w:bCs/>
          <w:color w:val="000000"/>
          <w:spacing w:val="0"/>
          <w:w w:val="100"/>
          <w:position w:val="0"/>
          <w:sz w:val="18"/>
          <w:szCs w:val="18"/>
        </w:rPr>
        <w:t>2</w:t>
      </w:r>
      <w:bookmarkEnd w:id="86"/>
      <w:r>
        <w:rPr>
          <w:b/>
          <w:bCs/>
          <w:color w:val="000000"/>
          <w:spacing w:val="0"/>
          <w:w w:val="100"/>
          <w:position w:val="0"/>
        </w:rPr>
        <w:t>、</w:t>
        <w:tab/>
        <w:t>生产模式</w:t>
      </w:r>
    </w:p>
    <w:p>
      <w:pPr>
        <w:pStyle w:val="Style16"/>
        <w:keepNext w:val="0"/>
        <w:keepLines w:val="0"/>
        <w:widowControl w:val="0"/>
        <w:shd w:val="clear" w:color="auto" w:fill="auto"/>
        <w:tabs>
          <w:tab w:pos="781" w:val="left"/>
        </w:tabs>
        <w:bidi w:val="0"/>
        <w:spacing w:before="0" w:after="40" w:line="313" w:lineRule="exact"/>
        <w:ind w:left="0" w:right="0" w:firstLine="34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电力板块</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公司主要通过招投标的方式获得业务订单，在接到客户订单，签订购货合同后，安排生产。但是为了满足市场日益紧迫 的交货期限，对部分半成品（例如负荷开关本体）采用备货方式，按计划生产。</w:t>
      </w:r>
    </w:p>
    <w:p>
      <w:pPr>
        <w:pStyle w:val="Style16"/>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由于客户区域差别及建设水平差异较大，对产品的需求存在差异性，公司的产品在一定程度上需要按照客户的要求进行 制造，因此生产环节主要包括产品设计、原材料（包括零部件）采购加工、装配调试、质量检验、包装运输，其中产品设计 环节是最为核心的环节。公司掌握了中高压开关、复合绝缘、压力容器以及户外箱体设计方面的核心技术，因此能够充分按 照客户的需求，提供较为完善的整体解决方案。公司电力工程设计咨询业务不涉及生产环节。</w:t>
      </w:r>
    </w:p>
    <w:p>
      <w:pPr>
        <w:pStyle w:val="Style16"/>
        <w:keepNext w:val="0"/>
        <w:keepLines w:val="0"/>
        <w:widowControl w:val="0"/>
        <w:shd w:val="clear" w:color="auto" w:fill="auto"/>
        <w:tabs>
          <w:tab w:pos="781" w:val="left"/>
        </w:tabs>
        <w:bidi w:val="0"/>
        <w:spacing w:before="0" w:after="40" w:line="313" w:lineRule="exact"/>
        <w:ind w:left="0" w:right="0" w:firstLine="34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16"/>
        <w:keepNext w:val="0"/>
        <w:keepLines w:val="0"/>
        <w:widowControl w:val="0"/>
        <w:shd w:val="clear" w:color="auto" w:fill="auto"/>
        <w:bidi w:val="0"/>
        <w:spacing w:before="0" w:after="160" w:line="313" w:lineRule="exact"/>
        <w:ind w:left="0" w:right="0" w:firstLine="340"/>
        <w:jc w:val="both"/>
      </w:pPr>
      <w:r>
        <w:rPr>
          <w:color w:val="000000"/>
          <w:spacing w:val="0"/>
          <w:w w:val="100"/>
          <w:position w:val="0"/>
        </w:rPr>
        <w:t>公司主要根据客户订单及市场需求预测来安排生产，经品质部检验合格后根据合同约定交货。</w:t>
      </w:r>
    </w:p>
    <w:p>
      <w:pPr>
        <w:pStyle w:val="Style16"/>
        <w:keepNext w:val="0"/>
        <w:keepLines w:val="0"/>
        <w:widowControl w:val="0"/>
        <w:shd w:val="clear" w:color="auto" w:fill="auto"/>
        <w:tabs>
          <w:tab w:pos="685" w:val="left"/>
        </w:tabs>
        <w:bidi w:val="0"/>
        <w:spacing w:before="0" w:after="0" w:line="360" w:lineRule="auto"/>
        <w:ind w:left="0" w:right="0" w:firstLine="340"/>
        <w:jc w:val="both"/>
      </w:pPr>
      <w:bookmarkStart w:id="89" w:name="bookmark89"/>
      <w:r>
        <w:rPr>
          <w:rFonts w:ascii="Times New Roman" w:eastAsia="Times New Roman" w:hAnsi="Times New Roman" w:cs="Times New Roman"/>
          <w:b/>
          <w:bCs/>
          <w:color w:val="000000"/>
          <w:spacing w:val="0"/>
          <w:w w:val="100"/>
          <w:position w:val="0"/>
          <w:sz w:val="18"/>
          <w:szCs w:val="18"/>
        </w:rPr>
        <w:t>3</w:t>
      </w:r>
      <w:bookmarkEnd w:id="89"/>
      <w:r>
        <w:rPr>
          <w:b/>
          <w:bCs/>
          <w:color w:val="000000"/>
          <w:spacing w:val="0"/>
          <w:w w:val="100"/>
          <w:position w:val="0"/>
        </w:rPr>
        <w:t>、</w:t>
        <w:tab/>
        <w:t>采购模式</w:t>
      </w:r>
    </w:p>
    <w:p>
      <w:pPr>
        <w:pStyle w:val="Style16"/>
        <w:keepNext w:val="0"/>
        <w:keepLines w:val="0"/>
        <w:widowControl w:val="0"/>
        <w:shd w:val="clear" w:color="auto" w:fill="auto"/>
        <w:bidi w:val="0"/>
        <w:spacing w:before="0" w:after="40" w:line="313" w:lineRule="exact"/>
        <w:ind w:left="0" w:right="0" w:firstLine="34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）电力板块</w:t>
      </w:r>
    </w:p>
    <w:p>
      <w:pPr>
        <w:pStyle w:val="Style16"/>
        <w:keepNext w:val="0"/>
        <w:keepLines w:val="0"/>
        <w:widowControl w:val="0"/>
        <w:shd w:val="clear" w:color="auto" w:fill="auto"/>
        <w:bidi w:val="0"/>
        <w:spacing w:before="0" w:after="40" w:line="313" w:lineRule="exact"/>
        <w:ind w:left="0" w:right="0" w:firstLine="340"/>
        <w:jc w:val="both"/>
      </w:pPr>
      <w:r>
        <w:rPr>
          <w:color w:val="000000"/>
          <w:spacing w:val="0"/>
          <w:w w:val="100"/>
          <w:position w:val="0"/>
        </w:rPr>
        <w:t xml:space="preserve">公司在产品生产过程中所需要的主要原材料和零部件由公司供应链中心遵循供应商目录管理及质量标准规定，按订单要 </w:t>
      </w:r>
      <w:r>
        <w:rPr>
          <w:color w:val="000000"/>
          <w:spacing w:val="0"/>
          <w:w w:val="100"/>
          <w:position w:val="0"/>
        </w:rPr>
        <w:t>求进行采购，其他少量可备货的通用件如螺栓螺母、电气元件的采购由采购部库房依据安全库存的情况直接进行采购。公司 对主要原、辅材料的供应商采用目录管理，每种物料一般固定几家供应商，供应商需要经过资质评审、样品试用、小批量试 用、内部评审、商务谈判等环节，符合公司要求才能够进入供应商目录。电力工程设计咨询业务的采购主要涉及部分设计协 作及测绘服务采购，由采购部门根据项目需要进行采购。</w:t>
      </w:r>
    </w:p>
    <w:p>
      <w:pPr>
        <w:pStyle w:val="Style16"/>
        <w:keepNext w:val="0"/>
        <w:keepLines w:val="0"/>
        <w:widowControl w:val="0"/>
        <w:shd w:val="clear" w:color="auto" w:fill="auto"/>
        <w:bidi w:val="0"/>
        <w:spacing w:before="0" w:after="40" w:line="312" w:lineRule="exact"/>
        <w:ind w:left="0" w:right="0" w:firstLine="340"/>
        <w:jc w:val="left"/>
      </w:pPr>
      <w:bookmarkStart w:id="91" w:name="bookmark91"/>
      <w:r>
        <w:rPr>
          <w:b/>
          <w:bCs/>
          <w:color w:val="000000"/>
          <w:spacing w:val="0"/>
          <w:w w:val="100"/>
          <w:position w:val="0"/>
        </w:rPr>
        <w:t>（</w:t>
      </w:r>
      <w:bookmarkEnd w:id="9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）锂电材料板块</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根据采购物资分类不同，公司锂电板块的采购主要分为原料采购、设备采购、辅助材料（五金劳保）采购等，所有采购 物资由商务部执行，根据不同类型物资的具体验收标准管控物资品质。原料采购主要采取以生产厂家采购为主、贸易商采购 为辅的合作模式。辅料类产品主要通过采取年度招标及签订年度合同的模式进行标准化统一采购。公司收到相关物资后，按 照物资具体验收流程进行取样及检测，对各类物资质量进行严格把控。</w:t>
      </w:r>
    </w:p>
    <w:p>
      <w:pPr>
        <w:pStyle w:val="Style16"/>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目前，公司已经形成了较为稳定的原材料供货渠道，与主要供应商建立了长期良好的合作关系。</w:t>
      </w:r>
    </w:p>
    <w:p>
      <w:pPr>
        <w:pStyle w:val="Style16"/>
        <w:keepNext w:val="0"/>
        <w:keepLines w:val="0"/>
        <w:widowControl w:val="0"/>
        <w:shd w:val="clear" w:color="auto" w:fill="auto"/>
        <w:bidi w:val="0"/>
        <w:spacing w:before="0" w:after="0" w:line="360" w:lineRule="auto"/>
        <w:ind w:left="0" w:right="0" w:firstLine="340"/>
        <w:jc w:val="left"/>
      </w:pPr>
      <w:bookmarkStart w:id="92" w:name="bookmark92"/>
      <w:r>
        <w:rPr>
          <w:rFonts w:ascii="Times New Roman" w:eastAsia="Times New Roman" w:hAnsi="Times New Roman" w:cs="Times New Roman"/>
          <w:b/>
          <w:bCs/>
          <w:color w:val="000000"/>
          <w:spacing w:val="0"/>
          <w:w w:val="100"/>
          <w:position w:val="0"/>
          <w:sz w:val="18"/>
          <w:szCs w:val="18"/>
        </w:rPr>
        <w:t>4</w:t>
      </w:r>
      <w:bookmarkEnd w:id="92"/>
      <w:r>
        <w:rPr>
          <w:b/>
          <w:bCs/>
          <w:color w:val="000000"/>
          <w:spacing w:val="0"/>
          <w:w w:val="100"/>
          <w:position w:val="0"/>
        </w:rPr>
        <w:t>、销售模式</w:t>
      </w:r>
    </w:p>
    <w:p>
      <w:pPr>
        <w:pStyle w:val="Style16"/>
        <w:keepNext w:val="0"/>
        <w:keepLines w:val="0"/>
        <w:widowControl w:val="0"/>
        <w:shd w:val="clear" w:color="auto" w:fill="auto"/>
        <w:tabs>
          <w:tab w:pos="730" w:val="left"/>
        </w:tabs>
        <w:bidi w:val="0"/>
        <w:spacing w:before="0" w:after="40" w:line="312" w:lineRule="exact"/>
        <w:ind w:left="0" w:right="0" w:firstLine="340"/>
        <w:jc w:val="both"/>
      </w:pPr>
      <w:bookmarkStart w:id="93" w:name="bookmark93"/>
      <w:r>
        <w:rPr>
          <w:b/>
          <w:bCs/>
          <w:color w:val="000000"/>
          <w:spacing w:val="0"/>
          <w:w w:val="100"/>
          <w:position w:val="0"/>
        </w:rPr>
        <w:t>（</w:t>
      </w:r>
      <w:bookmarkEnd w:id="9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电力和电力工程施工板块</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公司配电设备业务主要采取直销的销售方式，通过参加行业或用户组织的招投标的方式获得合同。电力配电设备产品通 常在生产完工并接到客户发货通知后发货，在客户指定场所由客户组织验收。对于环网柜、箱式变电站、高低压成套开关等 产品，需要安装调试的，安装调试完成并经客户验收合格后确认收入；不需要安装调试的，经客户开箱验收合格后确认收入。 对于电缆附件、故障指示器等小件产品，公司在向购货方发出该类产品并收取价款或者取得收取价款的凭证后确认收入。公 司电力工程设计咨询业务主要为电力工程设计服务，同样主要依靠直销的方式来取得订单。结合电力工程设计行业的行业特 性，公司设计咨询业务通常在设计工作完成并提交委托方电力设计施工图，经委托方验收并出具签收单后，确认该项目完工 并据此确认收入。</w:t>
      </w:r>
    </w:p>
    <w:p>
      <w:pPr>
        <w:pStyle w:val="Style16"/>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公司的营销系统分为营销总部、国际贸易部、</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事业部、行业大客户部、铁路事业部、营销服务中心六个主要部分。 营销总部主要负责电力市场销售合同的签订和货款回笼。营销总部分为七个销售大区，公司采用大区经理、省区经理、销售 工程师三级业务管理模式，由公司营销总部统一部署业务开拓和市场营销工作，在各大区、省区之间强调协同合作；国际部 负责公司国际业务。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事业部则主要负责工程总包业务；行业大客户部负责重点行业的客户，如钢铁、石油等；铁路事业 部负责轨道交通方面的客户，如高速铁路、高速公路、地铁等；营销服务中心部主要负责市场营销、售前商务支持（包括投 标文件的制作、报价等）和技术支持（包括了解客户技术要求以及初步技术方案的确定）。</w:t>
      </w:r>
    </w:p>
    <w:p>
      <w:pPr>
        <w:pStyle w:val="Style16"/>
        <w:keepNext w:val="0"/>
        <w:keepLines w:val="0"/>
        <w:widowControl w:val="0"/>
        <w:shd w:val="clear" w:color="auto" w:fill="auto"/>
        <w:tabs>
          <w:tab w:pos="730" w:val="left"/>
        </w:tabs>
        <w:bidi w:val="0"/>
        <w:spacing w:before="0" w:after="40" w:line="312" w:lineRule="exact"/>
        <w:ind w:left="0" w:right="0" w:firstLine="340"/>
        <w:jc w:val="left"/>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16"/>
        <w:keepNext w:val="0"/>
        <w:keepLines w:val="0"/>
        <w:widowControl w:val="0"/>
        <w:shd w:val="clear" w:color="auto" w:fill="auto"/>
        <w:bidi w:val="0"/>
        <w:spacing w:before="0" w:after="40" w:line="311" w:lineRule="exact"/>
        <w:ind w:left="0" w:right="0" w:firstLine="360"/>
        <w:jc w:val="both"/>
      </w:pPr>
      <w:r>
        <w:rPr>
          <w:color w:val="000000"/>
          <w:spacing w:val="0"/>
          <w:w w:val="100"/>
          <w:position w:val="0"/>
        </w:rPr>
        <w:t>公司锂电材料业务以大客户直销的方式来进行产品销售，通过参与行业展会与论坛、广告宣传、互联网搜索推广和与目 标客户直接沟通等多种方式进行市场推广。子公司湖南雅城经过小试、中试、批量试验等产品品质认证过程后，进行与目标 客户进行商务谈判，在最终签订正式销售协议后安排生产供货。湖南雅城通过与核心战略客户和优质客户建立战略合作以及 与业内领军客户建立长期稳定的合作关系来实现公司业绩的稳定发展，目前已经与贝特瑞、国轩高科、北大先行、圣钒科技、 厦门钨业等客户签订了长期战略合作协议。</w:t>
      </w:r>
    </w:p>
    <w:p>
      <w:pPr>
        <w:pStyle w:val="Style16"/>
        <w:keepNext w:val="0"/>
        <w:keepLines w:val="0"/>
        <w:widowControl w:val="0"/>
        <w:shd w:val="clear" w:color="auto" w:fill="auto"/>
        <w:bidi w:val="0"/>
        <w:spacing w:before="0" w:after="100" w:line="311" w:lineRule="exact"/>
        <w:ind w:left="0" w:right="0" w:firstLine="360"/>
        <w:jc w:val="both"/>
      </w:pPr>
      <w:bookmarkStart w:id="95" w:name="bookmark95"/>
      <w:r>
        <w:rPr>
          <w:b/>
          <w:bCs/>
          <w:color w:val="000000"/>
          <w:spacing w:val="0"/>
          <w:w w:val="100"/>
          <w:position w:val="0"/>
        </w:rPr>
        <w:t>（</w:t>
      </w:r>
      <w:bookmarkEnd w:id="95"/>
      <w:r>
        <w:rPr>
          <w:b/>
          <w:bCs/>
          <w:color w:val="000000"/>
          <w:spacing w:val="0"/>
          <w:w w:val="100"/>
          <w:position w:val="0"/>
        </w:rPr>
        <w:t>四）报告期内主要的业绩驱动因素</w:t>
      </w:r>
    </w:p>
    <w:p>
      <w:pPr>
        <w:pStyle w:val="Style16"/>
        <w:keepNext w:val="0"/>
        <w:keepLines w:val="0"/>
        <w:widowControl w:val="0"/>
        <w:shd w:val="clear" w:color="auto" w:fill="auto"/>
        <w:bidi w:val="0"/>
        <w:spacing w:before="0" w:after="0" w:line="360" w:lineRule="auto"/>
        <w:ind w:left="0" w:right="0" w:firstLine="360"/>
        <w:jc w:val="both"/>
      </w:pPr>
      <w:bookmarkStart w:id="96" w:name="bookmark96"/>
      <w:r>
        <w:rPr>
          <w:rFonts w:ascii="Times New Roman" w:eastAsia="Times New Roman" w:hAnsi="Times New Roman" w:cs="Times New Roman"/>
          <w:b/>
          <w:bCs/>
          <w:color w:val="000000"/>
          <w:spacing w:val="0"/>
          <w:w w:val="100"/>
          <w:position w:val="0"/>
          <w:sz w:val="18"/>
          <w:szCs w:val="18"/>
        </w:rPr>
        <w:t>1</w:t>
      </w:r>
      <w:bookmarkEnd w:id="96"/>
      <w:r>
        <w:rPr>
          <w:b/>
          <w:bCs/>
          <w:color w:val="000000"/>
          <w:spacing w:val="0"/>
          <w:w w:val="100"/>
          <w:position w:val="0"/>
        </w:rPr>
        <w:t>、电力板块</w:t>
      </w:r>
    </w:p>
    <w:p>
      <w:pPr>
        <w:pStyle w:val="Style16"/>
        <w:keepNext w:val="0"/>
        <w:keepLines w:val="0"/>
        <w:widowControl w:val="0"/>
        <w:shd w:val="clear" w:color="auto" w:fill="auto"/>
        <w:tabs>
          <w:tab w:pos="745" w:val="left"/>
        </w:tabs>
        <w:bidi w:val="0"/>
        <w:spacing w:before="0" w:after="0" w:line="311" w:lineRule="exact"/>
        <w:ind w:left="0" w:right="0" w:firstLine="36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行业宏观投资规划</w:t>
      </w:r>
    </w:p>
    <w:p>
      <w:pPr>
        <w:pStyle w:val="Style1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中央深改委会议中习总书记指出推进电力市场化建设，同时结合国网印发《省间电力现货交易规则》以及发改委协调会 议提及跨区输电通道建设，进一步明确了电网投资的方向。南网规划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期间，电网建设将投资约</w:t>
      </w:r>
      <w:r>
        <w:rPr>
          <w:rFonts w:ascii="Times New Roman" w:eastAsia="Times New Roman" w:hAnsi="Times New Roman" w:cs="Times New Roman"/>
          <w:color w:val="000000"/>
          <w:spacing w:val="0"/>
          <w:w w:val="100"/>
          <w:position w:val="0"/>
          <w:sz w:val="18"/>
          <w:szCs w:val="18"/>
        </w:rPr>
        <w:t>6700</w:t>
      </w:r>
      <w:r>
        <w:rPr>
          <w:color w:val="000000"/>
          <w:spacing w:val="0"/>
          <w:w w:val="100"/>
          <w:position w:val="0"/>
        </w:rPr>
        <w:t>亿元；国网方面， 未来五年计划投入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万亿元。电网配用电侧智能化投资大幅增长，招商证券指出，根据历史电网投资主要集中在输变电侧， 用于配用电侧的投资占比仅约</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，未来五年将提升至</w:t>
      </w:r>
      <w:r>
        <w:rPr>
          <w:rFonts w:ascii="Times New Roman" w:eastAsia="Times New Roman" w:hAnsi="Times New Roman" w:cs="Times New Roman"/>
          <w:color w:val="000000"/>
          <w:spacing w:val="0"/>
          <w:w w:val="100"/>
          <w:position w:val="0"/>
          <w:sz w:val="18"/>
          <w:szCs w:val="18"/>
        </w:rPr>
        <w:t>30-50%</w:t>
      </w:r>
      <w:r>
        <w:rPr>
          <w:color w:val="000000"/>
          <w:spacing w:val="0"/>
          <w:w w:val="100"/>
          <w:position w:val="0"/>
        </w:rPr>
        <w:t>。配电网投资将是未来几年的重点发展方向，变压器、柱 上开关、低压配电柜等产品将是公司业务保持增长的一个主要动力来源。</w:t>
      </w:r>
    </w:p>
    <w:p>
      <w:pPr>
        <w:pStyle w:val="Style16"/>
        <w:keepNext w:val="0"/>
        <w:keepLines w:val="0"/>
        <w:widowControl w:val="0"/>
        <w:shd w:val="clear" w:color="auto" w:fill="auto"/>
        <w:tabs>
          <w:tab w:pos="745" w:val="left"/>
        </w:tabs>
        <w:bidi w:val="0"/>
        <w:spacing w:before="0" w:after="40" w:line="311" w:lineRule="exact"/>
        <w:ind w:left="0" w:right="0" w:firstLine="36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电力体制的进一步改革</w:t>
      </w:r>
    </w:p>
    <w:p>
      <w:pPr>
        <w:pStyle w:val="Style16"/>
        <w:keepNext w:val="0"/>
        <w:keepLines w:val="0"/>
        <w:widowControl w:val="0"/>
        <w:shd w:val="clear" w:color="auto" w:fill="auto"/>
        <w:bidi w:val="0"/>
        <w:spacing w:before="0" w:after="120" w:line="311" w:lineRule="exact"/>
        <w:ind w:left="0" w:right="0" w:firstLine="360"/>
        <w:jc w:val="both"/>
      </w:pPr>
      <w:r>
        <w:rPr>
          <w:color w:val="000000"/>
          <w:spacing w:val="0"/>
          <w:w w:val="100"/>
          <w:position w:val="0"/>
        </w:rPr>
        <w:t xml:space="preserve">与发达国家相比，我国输变电系统发展较为成熟，但配电系统以及用电系统运行效率仍存在较大提升空间。新能源、分 布式电源及电动汽车等新型配网元件的出现对现网的承载和调配带来较大压力，对配电网自动化、智能化建设提出了更高要 求。馈线终端、站所终端、配变终端等配电自动化终端智能化以及智能环网柜是配网自动化、数字化的重点，集信息采集、 </w:t>
      </w:r>
      <w:r>
        <w:rPr>
          <w:color w:val="000000"/>
          <w:spacing w:val="0"/>
          <w:w w:val="100"/>
          <w:position w:val="0"/>
        </w:rPr>
        <w:t>运算、控制为一体的智能配电台区将是配电网建设的核心。招商证券预测，</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年我国配电侧数字化改造硬件终端投 资规模预计超过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亿元。</w:t>
      </w:r>
    </w:p>
    <w:p>
      <w:pPr>
        <w:pStyle w:val="Style16"/>
        <w:keepNext w:val="0"/>
        <w:keepLines w:val="0"/>
        <w:widowControl w:val="0"/>
        <w:shd w:val="clear" w:color="auto" w:fill="auto"/>
        <w:bidi w:val="0"/>
        <w:spacing w:before="0" w:after="0" w:line="36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2</w:t>
      </w:r>
      <w:bookmarkEnd w:id="99"/>
      <w:r>
        <w:rPr>
          <w:b/>
          <w:bCs/>
          <w:color w:val="000000"/>
          <w:spacing w:val="0"/>
          <w:w w:val="100"/>
          <w:position w:val="0"/>
        </w:rPr>
        <w:t>、锂电材料板块</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新能源汽车行业快速发展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中国汽车工业协会发布的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年我国汽车产销数据，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年我国动力电池装机量</w:t>
      </w:r>
      <w:r>
        <w:rPr>
          <w:rFonts w:ascii="Times New Roman" w:eastAsia="Times New Roman" w:hAnsi="Times New Roman" w:cs="Times New Roman"/>
          <w:color w:val="000000"/>
          <w:spacing w:val="0"/>
          <w:w w:val="100"/>
          <w:position w:val="0"/>
          <w:sz w:val="18"/>
          <w:szCs w:val="18"/>
        </w:rPr>
        <w:t>154.5GWh</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；其中磷酸 铁锂电池装机量</w:t>
      </w:r>
      <w:r>
        <w:rPr>
          <w:rFonts w:ascii="Times New Roman" w:eastAsia="Times New Roman" w:hAnsi="Times New Roman" w:cs="Times New Roman"/>
          <w:color w:val="000000"/>
          <w:spacing w:val="0"/>
          <w:w w:val="100"/>
          <w:position w:val="0"/>
          <w:sz w:val="18"/>
          <w:szCs w:val="18"/>
        </w:rPr>
        <w:t>79.9GWh</w:t>
      </w:r>
      <w:r>
        <w:rPr>
          <w:color w:val="000000"/>
          <w:spacing w:val="0"/>
          <w:w w:val="100"/>
          <w:position w:val="0"/>
        </w:rPr>
        <w:t>，</w:t>
      </w:r>
      <w:r>
        <w:rPr>
          <w:color w:val="000000"/>
          <w:spacing w:val="0"/>
          <w:w w:val="100"/>
          <w:position w:val="0"/>
        </w:rPr>
        <w:t>占总装机量的</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，未来市场规模有望持续快速增长。由于政策和需求的双轮 驱动，新能源汽车行业正处于蓬勃发展时期，诸多动力电池厂商的大幅扩产提振磷酸铁、磷酸铁锂需求。光大证券预计</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年磷酸铁锂、磷酸铁的需求量分别约为</w:t>
      </w:r>
      <w:r>
        <w:rPr>
          <w:rFonts w:ascii="Times New Roman" w:eastAsia="Times New Roman" w:hAnsi="Times New Roman" w:cs="Times New Roman"/>
          <w:color w:val="000000"/>
          <w:spacing w:val="0"/>
          <w:w w:val="100"/>
          <w:position w:val="0"/>
          <w:sz w:val="18"/>
          <w:szCs w:val="18"/>
        </w:rPr>
        <w:t>100.13/95.3</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年分别达</w:t>
      </w:r>
      <w:r>
        <w:rPr>
          <w:rFonts w:ascii="Times New Roman" w:eastAsia="Times New Roman" w:hAnsi="Times New Roman" w:cs="Times New Roman"/>
          <w:color w:val="000000"/>
          <w:spacing w:val="0"/>
          <w:w w:val="100"/>
          <w:position w:val="0"/>
          <w:sz w:val="18"/>
          <w:szCs w:val="18"/>
        </w:rPr>
        <w:t>236.62/225.35</w:t>
      </w:r>
      <w:r>
        <w:rPr>
          <w:color w:val="000000"/>
          <w:spacing w:val="0"/>
          <w:w w:val="100"/>
          <w:position w:val="0"/>
        </w:rPr>
        <w:t>吨，需求持续向好。</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储能行业快速发展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新型储能在推动我国能源领域碳达峰碳中和过程中发挥显著作用。国家发改委、能源局于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月发布《关于加快推 动新型储能发展的指导意见》，明确到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年实现新型储能从商业化初期向规模化发展转变，装机规模达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万千瓦以上。 新型储能发展将有力支撑磷酸铁及磷酸铁锂产品需求。</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基站建设快速发展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月份统计，截至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年底，我国累计建成并开通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万个，全年新建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基站超过</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个省份提出计划建设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基站，合计共达</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基站建设进度加快，电网侧储能市场全面铺开，预计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年全球 储能磷酸铁锂需求量约</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万吨，市场投资空间可达到</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亿元。</w:t>
      </w:r>
    </w:p>
    <w:p>
      <w:pPr>
        <w:pStyle w:val="Style16"/>
        <w:keepNext w:val="0"/>
        <w:keepLines w:val="0"/>
        <w:widowControl w:val="0"/>
        <w:shd w:val="clear" w:color="auto" w:fill="auto"/>
        <w:bidi w:val="0"/>
        <w:spacing w:before="0" w:after="120" w:line="312"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五）公司所处行业分析</w:t>
      </w:r>
    </w:p>
    <w:p>
      <w:pPr>
        <w:pStyle w:val="Style16"/>
        <w:keepNext w:val="0"/>
        <w:keepLines w:val="0"/>
        <w:widowControl w:val="0"/>
        <w:shd w:val="clear" w:color="auto" w:fill="auto"/>
        <w:bidi w:val="0"/>
        <w:spacing w:before="0" w:after="0" w:line="360" w:lineRule="auto"/>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1</w:t>
      </w:r>
      <w:bookmarkEnd w:id="104"/>
      <w:r>
        <w:rPr>
          <w:b/>
          <w:bCs/>
          <w:color w:val="000000"/>
          <w:spacing w:val="0"/>
          <w:w w:val="100"/>
          <w:position w:val="0"/>
        </w:rPr>
        <w:t>、电力板块</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电力系统是由发电、输变电、配电和用电等环节组成的电能生产与消耗系统。公司专注于配电领域的设备研发与制造， 主要面向城市电网和农村电网，以及部分行业应用（如铁路）。</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行业竞争格局和市场化程度</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电力配电行业可以大致划分为电网市场和用户市场，其中电网市场是指有国家电网、南方电网以及各省级电力公司进行 年度设备采购的市场，这部分市场采用面向全社会的公开招投标的方式进行采购，并对竞标企业进行资质审核和后续产品质 量跟踪，是公司参与的主要市场；用户市场是指由其他投资主体（如政府、企业、房地产公司等）进行采购的市场，这部分 市场相对分散，并有较强的地域性。根据公司的内部统计，近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年来参与电网市场投标的企业数量呈上升趋势，市场竞争趋 于激烈，每个大类的产品参标企业都在</w:t>
      </w:r>
      <w:r>
        <w:rPr>
          <w:rFonts w:ascii="Times New Roman" w:eastAsia="Times New Roman" w:hAnsi="Times New Roman" w:cs="Times New Roman"/>
          <w:color w:val="000000"/>
          <w:spacing w:val="0"/>
          <w:w w:val="100"/>
          <w:position w:val="0"/>
          <w:sz w:val="18"/>
          <w:szCs w:val="18"/>
        </w:rPr>
        <w:t>100-200</w:t>
      </w:r>
      <w:r>
        <w:rPr>
          <w:color w:val="000000"/>
          <w:spacing w:val="0"/>
          <w:w w:val="100"/>
          <w:position w:val="0"/>
        </w:rPr>
        <w:t>家，且企业的产品线有明显的拉长趋势，即以往只参与开关类产品的企业， 也开始参与变电类产品的投标，反之亦然；甚至有二次设备企业参与一次设备投标的情况。用户市场由于较为分散，各地区 的情况也有所不同，但竞争也是趋于激烈的趋势。总的来说，我国电力配电设备市场的集约化程度较低，市场份额较为分散。</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行业的周期性、区域性和季节性特点</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电力配电设备制造作为输配电及控制设备制造业的一部分，与宏观经济周期存在一定的关联性，与房地产行业的周期也 存在一定的关联性。由于我国各地区经济发展水平不同，华东、华南、以及华北的近海地区是主要市场，近年来，随着国家 鼓励西部开发，以及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政策的推进，中西部地区的市场增长速度较快。</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输配电及控制设备制造业具有一定的季节性特征。设备的销售与工程建设存在较大关联，设备的使用、安装多发生在工 程建设的中后期。一般工程建设年初招标，年末完成施工。受此影响，本行业企业一般一季度业务量偏少，二、三、四季度 业务比较集中。</w:t>
      </w:r>
    </w:p>
    <w:p>
      <w:pPr>
        <w:pStyle w:val="Style16"/>
        <w:keepNext w:val="0"/>
        <w:keepLines w:val="0"/>
        <w:widowControl w:val="0"/>
        <w:shd w:val="clear" w:color="auto" w:fill="auto"/>
        <w:tabs>
          <w:tab w:pos="783" w:val="left"/>
        </w:tabs>
        <w:bidi w:val="0"/>
        <w:spacing w:before="0" w:after="0" w:line="312" w:lineRule="exact"/>
        <w:ind w:left="0" w:right="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公司行业竞争地位</w:t>
      </w:r>
    </w:p>
    <w:p>
      <w:pPr>
        <w:pStyle w:val="Style16"/>
        <w:keepNext w:val="0"/>
        <w:keepLines w:val="0"/>
        <w:widowControl w:val="0"/>
        <w:numPr>
          <w:ilvl w:val="0"/>
          <w:numId w:val="1"/>
        </w:numPr>
        <w:shd w:val="clear" w:color="auto" w:fill="auto"/>
        <w:tabs>
          <w:tab w:pos="771" w:val="left"/>
        </w:tabs>
        <w:bidi w:val="0"/>
        <w:spacing w:before="0" w:after="0" w:line="312" w:lineRule="exact"/>
        <w:ind w:left="0" w:right="0" w:firstLine="440"/>
        <w:jc w:val="both"/>
      </w:pPr>
      <w:bookmarkStart w:id="108" w:name="bookmark108"/>
      <w:bookmarkEnd w:id="108"/>
      <w:r>
        <w:rPr>
          <w:color w:val="000000"/>
          <w:spacing w:val="0"/>
          <w:w w:val="100"/>
          <w:position w:val="0"/>
        </w:rPr>
        <w:t>产品市场占有率及其变化情况</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根据行业期刊《高压开关行业年鉴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》的权威统计，在期刊收录的</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 xml:space="preserve">家行业代表性企业中，公司工业总产值排名第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位；公司从事科技活动人员排名第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位；出口创汇排名第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位；公司环网柜产品在</w:t>
      </w:r>
      <w:r>
        <w:rPr>
          <w:rFonts w:ascii="Times New Roman" w:eastAsia="Times New Roman" w:hAnsi="Times New Roman" w:cs="Times New Roman"/>
          <w:color w:val="000000"/>
          <w:spacing w:val="0"/>
          <w:w w:val="100"/>
          <w:position w:val="0"/>
          <w:sz w:val="18"/>
          <w:szCs w:val="18"/>
        </w:rPr>
        <w:t>12k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电压等级市场产量排名第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 xml:space="preserve">12kV </w:t>
      </w:r>
      <w:r>
        <w:rPr>
          <w:color w:val="000000"/>
          <w:spacing w:val="0"/>
          <w:w w:val="100"/>
          <w:position w:val="0"/>
        </w:rPr>
        <w:t>箱式变电站产量排名第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rPr>
        <w:t>金属封闭开关设备产量排名第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40.5k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箱式变电站产量排名第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12k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负荷开关排 名第</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位。</w:t>
      </w:r>
    </w:p>
    <w:p>
      <w:pPr>
        <w:pStyle w:val="Style16"/>
        <w:keepNext w:val="0"/>
        <w:keepLines w:val="0"/>
        <w:widowControl w:val="0"/>
        <w:numPr>
          <w:ilvl w:val="0"/>
          <w:numId w:val="1"/>
        </w:numPr>
        <w:shd w:val="clear" w:color="auto" w:fill="auto"/>
        <w:tabs>
          <w:tab w:pos="771" w:val="left"/>
        </w:tabs>
        <w:bidi w:val="0"/>
        <w:spacing w:before="0" w:after="0" w:line="312" w:lineRule="exact"/>
        <w:ind w:left="0" w:right="0" w:firstLine="440"/>
        <w:jc w:val="both"/>
      </w:pPr>
      <w:bookmarkStart w:id="109" w:name="bookmark109"/>
      <w:bookmarkEnd w:id="109"/>
      <w:r>
        <w:rPr>
          <w:color w:val="000000"/>
          <w:spacing w:val="0"/>
          <w:w w:val="100"/>
          <w:position w:val="0"/>
        </w:rPr>
        <w:t>公司的市场前景</w:t>
      </w:r>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 xml:space="preserve">当前，我国正处于国民经济和社会发展的恢复期，国家仍然在加快全国骨干电网的建设速度、完善智能电网规划以及推 进城市化建设，输配电设备需求相应较大；我国能源消费的最终形式越来越趋向于电力，北上广深等大型城市的能源供给在 </w:t>
      </w:r>
      <w:r>
        <w:rPr>
          <w:color w:val="000000"/>
          <w:spacing w:val="0"/>
          <w:w w:val="100"/>
          <w:position w:val="0"/>
        </w:rPr>
        <w:t>未来的几年内将逐步电气化，这也对未来我国的电力配电设施的建设提出了很高的要求；坚强智能电网和泛在电力物联网概 念的提出，表明未来国家电网的发展方向是成为世界一流的能源互联网企业。</w:t>
      </w:r>
    </w:p>
    <w:p>
      <w:pPr>
        <w:pStyle w:val="Style16"/>
        <w:keepNext w:val="0"/>
        <w:keepLines w:val="0"/>
        <w:widowControl w:val="0"/>
        <w:shd w:val="clear" w:color="auto" w:fill="auto"/>
        <w:bidi w:val="0"/>
        <w:spacing w:before="0" w:after="0" w:line="360" w:lineRule="auto"/>
        <w:ind w:left="0" w:right="0"/>
        <w:jc w:val="both"/>
      </w:pPr>
      <w:bookmarkStart w:id="110" w:name="bookmark110"/>
      <w:r>
        <w:rPr>
          <w:rFonts w:ascii="Times New Roman" w:eastAsia="Times New Roman" w:hAnsi="Times New Roman" w:cs="Times New Roman"/>
          <w:b/>
          <w:bCs/>
          <w:color w:val="000000"/>
          <w:spacing w:val="0"/>
          <w:w w:val="100"/>
          <w:position w:val="0"/>
          <w:sz w:val="18"/>
          <w:szCs w:val="18"/>
        </w:rPr>
        <w:t>2</w:t>
      </w:r>
      <w:bookmarkEnd w:id="110"/>
      <w:r>
        <w:rPr>
          <w:b/>
          <w:bCs/>
          <w:color w:val="000000"/>
          <w:spacing w:val="0"/>
          <w:w w:val="100"/>
          <w:position w:val="0"/>
        </w:rPr>
        <w:t>、锂电材料板块</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）行业发展趋势</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高能量密度磷酸铁锂电池技术的发展以及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基站为代表的储能电池广泛应用给电池级磷酸铁的成长带来了很大的市场 空间，应用于动力锂电的正极材料在未来将保持快速增长。目前全球用于动力锂电的正极材料主要包括锰酸锂、三元材料以 及磷酸铁锂。在日本和韩国，电池制造商目前倾向于使用锰酸锂和三元材料作为锂电正极材料，而国内的电动汽车电池制造 商倾向于使用磷酸亚铁锂。</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据</w:t>
      </w:r>
      <w:r>
        <w:rPr>
          <w:rFonts w:ascii="Times New Roman" w:eastAsia="Times New Roman" w:hAnsi="Times New Roman" w:cs="Times New Roman"/>
          <w:color w:val="000000"/>
          <w:spacing w:val="0"/>
          <w:w w:val="100"/>
          <w:position w:val="0"/>
          <w:sz w:val="18"/>
          <w:szCs w:val="18"/>
        </w:rPr>
        <w:t>ICC</w:t>
      </w:r>
      <w:r>
        <w:rPr>
          <w:color w:val="000000"/>
          <w:spacing w:val="0"/>
          <w:w w:val="100"/>
          <w:position w:val="0"/>
        </w:rPr>
        <w:t>鑫楞资讯统计数据显示，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年国内四大正极材料总产量</w:t>
      </w:r>
      <w:r>
        <w:rPr>
          <w:rFonts w:ascii="Times New Roman" w:eastAsia="Times New Roman" w:hAnsi="Times New Roman" w:cs="Times New Roman"/>
          <w:color w:val="000000"/>
          <w:spacing w:val="0"/>
          <w:w w:val="100"/>
          <w:position w:val="0"/>
          <w:sz w:val="18"/>
          <w:szCs w:val="18"/>
        </w:rPr>
        <w:t>51.9</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，其中磷酸铁锂材料表现强势， 产量达到</w:t>
      </w:r>
      <w:r>
        <w:rPr>
          <w:rFonts w:ascii="Times New Roman" w:eastAsia="Times New Roman" w:hAnsi="Times New Roman" w:cs="Times New Roman"/>
          <w:color w:val="000000"/>
          <w:spacing w:val="0"/>
          <w:w w:val="100"/>
          <w:position w:val="0"/>
          <w:sz w:val="18"/>
          <w:szCs w:val="18"/>
        </w:rPr>
        <w:t>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45.7%</w:t>
      </w:r>
      <w:r>
        <w:rPr>
          <w:color w:val="000000"/>
          <w:spacing w:val="0"/>
          <w:w w:val="100"/>
          <w:position w:val="0"/>
        </w:rPr>
        <w:t>。钻酸锂与锰酸锂正极材料的产量分别为</w:t>
      </w:r>
      <w:r>
        <w:rPr>
          <w:rFonts w:ascii="Times New Roman" w:eastAsia="Times New Roman" w:hAnsi="Times New Roman" w:cs="Times New Roman"/>
          <w:color w:val="000000"/>
          <w:spacing w:val="0"/>
          <w:w w:val="100"/>
          <w:position w:val="0"/>
          <w:sz w:val="18"/>
          <w:szCs w:val="18"/>
        </w:rPr>
        <w:t>7.38</w:t>
      </w:r>
      <w:r>
        <w:rPr>
          <w:color w:val="000000"/>
          <w:spacing w:val="0"/>
          <w:w w:val="100"/>
          <w:position w:val="0"/>
        </w:rPr>
        <w:t>万吨及</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万吨，同比分别增长</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；三元材料产量增速最缓，仅</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，全年总量为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年国内正极材料总产量为</w:t>
      </w:r>
      <w:r>
        <w:rPr>
          <w:rFonts w:ascii="Times New Roman" w:eastAsia="Times New Roman" w:hAnsi="Times New Roman" w:cs="Times New Roman"/>
          <w:color w:val="000000"/>
          <w:spacing w:val="0"/>
          <w:w w:val="100"/>
          <w:position w:val="0"/>
          <w:sz w:val="18"/>
          <w:szCs w:val="18"/>
        </w:rPr>
        <w:t>111.17</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100.78%</w:t>
      </w:r>
      <w:r>
        <w:rPr>
          <w:color w:val="000000"/>
          <w:spacing w:val="0"/>
          <w:w w:val="100"/>
          <w:position w:val="0"/>
        </w:rPr>
        <w:t>， 其中磷酸铁锂材料表现强势，产量为</w:t>
      </w:r>
      <w:r>
        <w:rPr>
          <w:rFonts w:ascii="Times New Roman" w:eastAsia="Times New Roman" w:hAnsi="Times New Roman" w:cs="Times New Roman"/>
          <w:color w:val="000000"/>
          <w:spacing w:val="0"/>
          <w:w w:val="100"/>
          <w:position w:val="0"/>
          <w:sz w:val="18"/>
          <w:szCs w:val="18"/>
        </w:rPr>
        <w:t>45.9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。钻酸锂与锰酸锂正极材料的产量分别为</w:t>
      </w: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万吨和</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万 吨，同比分别增长</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。三元材料总量为</w:t>
      </w:r>
      <w:r>
        <w:rPr>
          <w:rFonts w:ascii="Times New Roman" w:eastAsia="Times New Roman" w:hAnsi="Times New Roman" w:cs="Times New Roman"/>
          <w:color w:val="000000"/>
          <w:spacing w:val="0"/>
          <w:w w:val="100"/>
          <w:position w:val="0"/>
          <w:sz w:val="18"/>
          <w:szCs w:val="18"/>
        </w:rPr>
        <w:t>44.05</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，为满足市场需求，锂电材料领域进入新一轮扩 产周期，产能规模大幅扩充，整体市场竞争将进入新的发展阶段。</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）公司行业竞争地位</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湖南雅城目前的业务主要集中在新能源汽车、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电子、储能领域，其自成立以来，一直专注于锂电池正极材料前驱体 的生产、研发及销售，凭借多年深耕锂电池正极材料前驱体领域的所积累的生产研发经验和优质的产品性能，已与韩国</w:t>
      </w:r>
      <w:r>
        <w:rPr>
          <w:rFonts w:ascii="Times New Roman" w:eastAsia="Times New Roman" w:hAnsi="Times New Roman" w:cs="Times New Roman"/>
          <w:color w:val="000000"/>
          <w:spacing w:val="0"/>
          <w:w w:val="100"/>
          <w:position w:val="0"/>
          <w:sz w:val="18"/>
          <w:szCs w:val="18"/>
        </w:rPr>
        <w:t>SDI</w:t>
      </w:r>
      <w:r>
        <w:rPr>
          <w:color w:val="000000"/>
          <w:spacing w:val="0"/>
          <w:w w:val="100"/>
          <w:position w:val="0"/>
        </w:rPr>
        <w:t xml:space="preserve">、 </w:t>
      </w:r>
      <w:r>
        <w:rPr>
          <w:color w:val="000000"/>
          <w:spacing w:val="0"/>
          <w:w w:val="100"/>
          <w:position w:val="0"/>
        </w:rPr>
        <w:t>厦门钨业、比亚迪、国轩高科、华友钻业、贝特瑞、北大先行等国内外主要客户建立了良好的合作关系甚至战略合作关系。</w:t>
      </w:r>
    </w:p>
    <w:p>
      <w:pPr>
        <w:pStyle w:val="Style20"/>
        <w:keepNext/>
        <w:keepLines/>
        <w:widowControl w:val="0"/>
        <w:shd w:val="clear" w:color="auto" w:fill="auto"/>
        <w:bidi w:val="0"/>
        <w:spacing w:before="0" w:after="26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三</w:t>
      </w:r>
      <w:bookmarkEnd w:id="113"/>
      <w:r>
        <w:rPr>
          <w:color w:val="000000"/>
          <w:spacing w:val="0"/>
          <w:w w:val="100"/>
          <w:position w:val="0"/>
          <w:sz w:val="24"/>
          <w:szCs w:val="24"/>
        </w:rPr>
        <w:t>、核心竞争力分析</w:t>
      </w:r>
      <w:bookmarkEnd w:id="111"/>
      <w:bookmarkEnd w:id="112"/>
      <w:bookmarkEnd w:id="114"/>
    </w:p>
    <w:p>
      <w:pPr>
        <w:pStyle w:val="Style16"/>
        <w:keepNext w:val="0"/>
        <w:keepLines w:val="0"/>
        <w:widowControl w:val="0"/>
        <w:shd w:val="clear" w:color="auto" w:fill="auto"/>
        <w:bidi w:val="0"/>
        <w:spacing w:before="0" w:after="100" w:line="312" w:lineRule="exact"/>
        <w:ind w:left="0" w:right="0" w:firstLine="360"/>
        <w:jc w:val="both"/>
      </w:pPr>
      <w:r>
        <w:rPr>
          <w:b/>
          <w:bCs/>
          <w:color w:val="000000"/>
          <w:spacing w:val="0"/>
          <w:w w:val="100"/>
          <w:position w:val="0"/>
        </w:rPr>
        <w:t>电力板块</w:t>
      </w:r>
    </w:p>
    <w:p>
      <w:pPr>
        <w:pStyle w:val="Style16"/>
        <w:keepNext w:val="0"/>
        <w:keepLines w:val="0"/>
        <w:widowControl w:val="0"/>
        <w:shd w:val="clear" w:color="auto" w:fill="auto"/>
        <w:bidi w:val="0"/>
        <w:spacing w:before="0" w:after="0" w:line="360" w:lineRule="auto"/>
        <w:ind w:left="0" w:right="0" w:firstLine="360"/>
        <w:jc w:val="both"/>
      </w:pPr>
      <w:bookmarkStart w:id="115" w:name="bookmark115"/>
      <w:r>
        <w:rPr>
          <w:rFonts w:ascii="Times New Roman" w:eastAsia="Times New Roman" w:hAnsi="Times New Roman" w:cs="Times New Roman"/>
          <w:color w:val="000000"/>
          <w:spacing w:val="0"/>
          <w:w w:val="100"/>
          <w:position w:val="0"/>
          <w:sz w:val="18"/>
          <w:szCs w:val="18"/>
        </w:rPr>
        <w:t>（</w:t>
      </w:r>
      <w:bookmarkEnd w:id="115"/>
      <w:r>
        <w:rPr>
          <w:color w:val="000000"/>
          <w:spacing w:val="0"/>
          <w:w w:val="100"/>
          <w:position w:val="0"/>
        </w:rPr>
        <w:t>一）持续的研发创新能力</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公司明确了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专注户外、领先半步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的研发战略，本着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生产一代、储备一代、研发一代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的原则，在户外配电产品小型化、 免维护、智能化的相关技术领域进行了适度前瞻性的技术研究和产品研发，储备了许多可以较快进入这些领域的技术和产品， 如智能快速开关、大电流充气式环网柜、新一代智能环网柜、</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rPr>
        <w:t>固体绝缘环网柜、小型化真空环网柜、</w:t>
      </w:r>
      <w:r>
        <w:rPr>
          <w:rFonts w:ascii="Times New Roman" w:eastAsia="Times New Roman" w:hAnsi="Times New Roman" w:cs="Times New Roman"/>
          <w:color w:val="000000"/>
          <w:spacing w:val="0"/>
          <w:w w:val="100"/>
          <w:position w:val="0"/>
          <w:sz w:val="18"/>
          <w:szCs w:val="18"/>
        </w:rPr>
        <w:t>12-24k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氮气 绝缘共箱式环网柜、户外配电设备数字采集装置、</w:t>
      </w:r>
      <w:r>
        <w:rPr>
          <w:rFonts w:ascii="Times New Roman" w:eastAsia="Times New Roman" w:hAnsi="Times New Roman" w:cs="Times New Roman"/>
          <w:color w:val="000000"/>
          <w:spacing w:val="0"/>
          <w:w w:val="100"/>
          <w:position w:val="0"/>
          <w:sz w:val="18"/>
          <w:szCs w:val="18"/>
        </w:rPr>
        <w:t>27.5/55k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高铁牵引系统开关设备、电气化铁路运用所户外箱式地面电源 等。这些储备技术和产品是公司未来持续发展的动力。</w:t>
      </w:r>
    </w:p>
    <w:p>
      <w:pPr>
        <w:pStyle w:val="Style16"/>
        <w:keepNext w:val="0"/>
        <w:keepLines w:val="0"/>
        <w:widowControl w:val="0"/>
        <w:shd w:val="clear" w:color="auto" w:fill="auto"/>
        <w:bidi w:val="0"/>
        <w:spacing w:before="0" w:after="100" w:line="312" w:lineRule="exact"/>
        <w:ind w:left="0" w:right="0" w:firstLine="440"/>
        <w:jc w:val="both"/>
      </w:pPr>
      <w:bookmarkStart w:id="116" w:name="bookmark116"/>
      <w:r>
        <w:rPr>
          <w:color w:val="000000"/>
          <w:spacing w:val="0"/>
          <w:w w:val="100"/>
          <w:position w:val="0"/>
        </w:rPr>
        <w:t>（</w:t>
      </w:r>
      <w:bookmarkEnd w:id="116"/>
      <w:r>
        <w:rPr>
          <w:color w:val="000000"/>
          <w:spacing w:val="0"/>
          <w:w w:val="100"/>
          <w:position w:val="0"/>
        </w:rPr>
        <w:t>二）市场优势</w:t>
      </w:r>
    </w:p>
    <w:p>
      <w:pPr>
        <w:pStyle w:val="Style16"/>
        <w:keepNext w:val="0"/>
        <w:keepLines w:val="0"/>
        <w:widowControl w:val="0"/>
        <w:shd w:val="clear" w:color="auto" w:fill="auto"/>
        <w:tabs>
          <w:tab w:pos="720" w:val="left"/>
        </w:tabs>
        <w:bidi w:val="0"/>
        <w:spacing w:before="0" w:after="0" w:line="360" w:lineRule="auto"/>
        <w:ind w:left="0" w:right="0" w:firstLine="440"/>
        <w:jc w:val="both"/>
      </w:pPr>
      <w:bookmarkStart w:id="117" w:name="bookmark117"/>
      <w:r>
        <w:rPr>
          <w:rFonts w:ascii="Times New Roman" w:eastAsia="Times New Roman" w:hAnsi="Times New Roman" w:cs="Times New Roman"/>
          <w:color w:val="000000"/>
          <w:spacing w:val="0"/>
          <w:w w:val="100"/>
          <w:position w:val="0"/>
          <w:sz w:val="18"/>
          <w:szCs w:val="18"/>
        </w:rPr>
        <w:t>1</w:t>
      </w:r>
      <w:bookmarkEnd w:id="117"/>
      <w:r>
        <w:rPr>
          <w:color w:val="000000"/>
          <w:spacing w:val="0"/>
          <w:w w:val="100"/>
          <w:position w:val="0"/>
        </w:rPr>
        <w:t>、</w:t>
        <w:tab/>
        <w:t>细分市场的比较优势</w:t>
      </w:r>
    </w:p>
    <w:p>
      <w:pPr>
        <w:pStyle w:val="Style1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目前公司的业务主要集中于电网市场，遍及我国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个省市自治区，在广东、江苏、山东、广东、河南、河北等区域拥 有较为雄厚的市场基础，根据公司自行统计的数据，在近年国家电网和南方电网年度招投标的中标企业排名中，公司都保持 较前的水平。</w:t>
      </w:r>
    </w:p>
    <w:p>
      <w:pPr>
        <w:pStyle w:val="Style16"/>
        <w:keepNext w:val="0"/>
        <w:keepLines w:val="0"/>
        <w:widowControl w:val="0"/>
        <w:shd w:val="clear" w:color="auto" w:fill="auto"/>
        <w:tabs>
          <w:tab w:pos="735" w:val="left"/>
        </w:tabs>
        <w:bidi w:val="0"/>
        <w:spacing w:before="0" w:after="0" w:line="360" w:lineRule="auto"/>
        <w:ind w:left="0" w:right="0" w:firstLine="440"/>
        <w:jc w:val="both"/>
      </w:pPr>
      <w:bookmarkStart w:id="118" w:name="bookmark118"/>
      <w:r>
        <w:rPr>
          <w:rFonts w:ascii="Times New Roman" w:eastAsia="Times New Roman" w:hAnsi="Times New Roman" w:cs="Times New Roman"/>
          <w:color w:val="000000"/>
          <w:spacing w:val="0"/>
          <w:w w:val="100"/>
          <w:position w:val="0"/>
          <w:sz w:val="18"/>
          <w:szCs w:val="18"/>
        </w:rPr>
        <w:t>2</w:t>
      </w:r>
      <w:bookmarkEnd w:id="118"/>
      <w:r>
        <w:rPr>
          <w:color w:val="000000"/>
          <w:spacing w:val="0"/>
          <w:w w:val="100"/>
          <w:position w:val="0"/>
        </w:rPr>
        <w:t>、</w:t>
        <w:tab/>
        <w:t>较高的产品认可度和品牌认知度</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公司凭借满足客户需求的产品设计、稳定可靠的产品质量、优质的售后服务逐渐获得了客户的认可，在行业客户中拥有 较高的认可度。公司产品用于电力市场的部分重要项目包括</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年张家口冬奥会配套项目、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年青岛上合峰会、济南全运 会保电项目、涉奥保电项目、苏通长江大桥路电项目、南京长江三桥路电项目、天津机场空客总装线配套工程、天津滨海国 际机场二期扩建工程、青岛海底隧道工程、黄河小浪底工程等、中国人民解放军北京军区保障项目。公司产品用于轨道交通 的部分重要项目有京九铁路、向莆铁路、昌九铁路、龙厦铁路、哈齐铁路、厦门市轨道交通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号线地铁项目等。此外，公司 的产品还应用于青海格尔木油田、青藏铁路那曲物流中心、冀东油田、齐齐哈尔至海拉尔铁路工程等高寒、高原地区。不仅 国内，公司的产品在海外也得到了客户的认可，目前公司参与的海外项目有埃塞俄比亚箱变项目、肯尼亚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世纪工程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蒙内铁 路、印度古吉拉特项目、印度孟买</w:t>
      </w:r>
      <w:r>
        <w:rPr>
          <w:rFonts w:ascii="Times New Roman" w:eastAsia="Times New Roman" w:hAnsi="Times New Roman" w:cs="Times New Roman"/>
          <w:color w:val="000000"/>
          <w:spacing w:val="0"/>
          <w:w w:val="100"/>
          <w:position w:val="0"/>
          <w:sz w:val="18"/>
          <w:szCs w:val="18"/>
        </w:rPr>
        <w:t>MULUND</w:t>
      </w:r>
      <w:r>
        <w:rPr>
          <w:color w:val="000000"/>
          <w:spacing w:val="0"/>
          <w:w w:val="100"/>
          <w:position w:val="0"/>
        </w:rPr>
        <w:t>变电站项目、刚果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）Deziw</w:t>
      </w:r>
      <w:r>
        <w:rPr>
          <w:color w:val="000000"/>
          <w:spacing w:val="0"/>
          <w:w w:val="100"/>
          <w:position w:val="0"/>
        </w:rPr>
        <w:t>铜钻矿项目、赞比亚恩卡纳铜钻渣综合利用项目等。</w:t>
      </w:r>
    </w:p>
    <w:p>
      <w:pPr>
        <w:pStyle w:val="Style16"/>
        <w:keepNext w:val="0"/>
        <w:keepLines w:val="0"/>
        <w:widowControl w:val="0"/>
        <w:shd w:val="clear" w:color="auto" w:fill="auto"/>
        <w:bidi w:val="0"/>
        <w:spacing w:before="0" w:after="100" w:line="312" w:lineRule="exact"/>
        <w:ind w:left="0" w:right="0"/>
        <w:jc w:val="both"/>
      </w:pPr>
      <w:bookmarkStart w:id="119" w:name="bookmark119"/>
      <w:r>
        <w:rPr>
          <w:color w:val="000000"/>
          <w:spacing w:val="0"/>
          <w:w w:val="100"/>
          <w:position w:val="0"/>
        </w:rPr>
        <w:t>（</w:t>
      </w:r>
      <w:bookmarkEnd w:id="119"/>
      <w:r>
        <w:rPr>
          <w:color w:val="000000"/>
          <w:spacing w:val="0"/>
          <w:w w:val="100"/>
          <w:position w:val="0"/>
        </w:rPr>
        <w:t>三）团队管理优势</w:t>
      </w:r>
    </w:p>
    <w:p>
      <w:pPr>
        <w:pStyle w:val="Style16"/>
        <w:keepNext w:val="0"/>
        <w:keepLines w:val="0"/>
        <w:widowControl w:val="0"/>
        <w:shd w:val="clear" w:color="auto" w:fill="auto"/>
        <w:bidi w:val="0"/>
        <w:spacing w:before="0" w:after="10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、优秀的技术与管理团队</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公司自成立以来一直注重人才的储备和管理制度的创新，公司的技术中心是北京市级（省部级）研发中心。公司的董事 会和管理层成员，普遍具备十年以上的电力行业从业经验或多年财务、管理经验。公司高度重视优秀管理团队的搭建和高、 精、尖的专业人才的培养，不断尝试推行和优化有效的激励及考核制度，激发组织活力，培养和提升管理人员的经营意识； 提升企业运作效率和赢利能力，实现企业持续有效的发展。</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、先进的业务管理模式</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公司采用大区经理、省区经理、销售工程师三级业务管理模式，由公司营销总部统一部署业务开拓和市场营销工作，在 各大区、省区，强调团队之间的协同合作，避免单一业务人员掌握过多市场资源及各自为战的局面。这种管理模式，大幅度 稳定了销售队伍，同时从制度上有效地规范了公司的营销业务，确保了销售业绩的稳步提高。</w:t>
      </w:r>
    </w:p>
    <w:p>
      <w:pPr>
        <w:pStyle w:val="Style16"/>
        <w:keepNext w:val="0"/>
        <w:keepLines w:val="0"/>
        <w:widowControl w:val="0"/>
        <w:shd w:val="clear" w:color="auto" w:fill="auto"/>
        <w:bidi w:val="0"/>
        <w:spacing w:before="0" w:after="0" w:line="314" w:lineRule="exact"/>
        <w:ind w:left="0" w:right="0" w:firstLine="440"/>
        <w:jc w:val="both"/>
      </w:pPr>
      <w:bookmarkStart w:id="120" w:name="bookmark120"/>
      <w:r>
        <w:rPr>
          <w:color w:val="000000"/>
          <w:spacing w:val="0"/>
          <w:w w:val="100"/>
          <w:position w:val="0"/>
        </w:rPr>
        <w:t>（</w:t>
      </w:r>
      <w:bookmarkEnd w:id="120"/>
      <w:r>
        <w:rPr>
          <w:color w:val="000000"/>
          <w:spacing w:val="0"/>
          <w:w w:val="100"/>
          <w:position w:val="0"/>
        </w:rPr>
        <w:t>四）产业链优势</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公司拥有完善行业产业链，通过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工程总包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运维服务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配售电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的配电全产业生态链，形成为客户 提供一体化解决方案的能力。依托上述能力，在继续开拓配电设备制造业务的同时，快速进入电力工程总包业务领域，从而 成为综合服务商。</w:t>
      </w:r>
    </w:p>
    <w:p>
      <w:pPr>
        <w:pStyle w:val="Style16"/>
        <w:keepNext w:val="0"/>
        <w:keepLines w:val="0"/>
        <w:widowControl w:val="0"/>
        <w:shd w:val="clear" w:color="auto" w:fill="auto"/>
        <w:bidi w:val="0"/>
        <w:spacing w:before="0" w:after="0" w:line="314" w:lineRule="exact"/>
        <w:ind w:left="0" w:right="0" w:firstLine="320"/>
        <w:jc w:val="left"/>
      </w:pPr>
      <w:r>
        <w:rPr>
          <w:b/>
          <w:bCs/>
          <w:color w:val="000000"/>
          <w:spacing w:val="0"/>
          <w:w w:val="100"/>
          <w:position w:val="0"/>
        </w:rPr>
        <w:t>锂电材料板块</w:t>
      </w:r>
    </w:p>
    <w:p>
      <w:pPr>
        <w:pStyle w:val="Style1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（一）技术与产品优势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湖南雅城拥有独立的研发机构，以自主研发为主、对外技术合作为辅。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年，湖南雅城的研发机构被评为省级研发机 构，同时，湖南雅城还十分重视同科研机构、大专院校的产学研合作，如与中南大学和长沙矿冶研究院的产学研合作。</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通过湖南雅城的自主研发，湖南雅城拥有钻酸锂前驱体全系列产品、磷酸铁锂前驱体全系列产品，磷酸铁锰锂前驱体以 及三元前驱体全系列产品的技术储备，其中四氧化三钻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微米）被认定为湖南名牌产品。</w:t>
      </w:r>
    </w:p>
    <w:p>
      <w:pPr>
        <w:pStyle w:val="Style16"/>
        <w:keepNext w:val="0"/>
        <w:keepLines w:val="0"/>
        <w:widowControl w:val="0"/>
        <w:shd w:val="clear" w:color="auto" w:fill="auto"/>
        <w:tabs>
          <w:tab w:pos="923" w:val="left"/>
        </w:tabs>
        <w:bidi w:val="0"/>
        <w:spacing w:before="0" w:after="0" w:line="314" w:lineRule="exact"/>
        <w:ind w:left="0" w:right="0" w:firstLine="440"/>
        <w:jc w:val="both"/>
      </w:pPr>
      <w:bookmarkStart w:id="121" w:name="bookmark121"/>
      <w:r>
        <w:rPr>
          <w:color w:val="000000"/>
          <w:spacing w:val="0"/>
          <w:w w:val="100"/>
          <w:position w:val="0"/>
        </w:rPr>
        <w:t>（</w:t>
      </w:r>
      <w:bookmarkEnd w:id="121"/>
      <w:r>
        <w:rPr>
          <w:color w:val="000000"/>
          <w:spacing w:val="0"/>
          <w:w w:val="100"/>
          <w:position w:val="0"/>
        </w:rPr>
        <w:t>二）</w:t>
        <w:tab/>
        <w:t>客户资源优势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公司与业内主要的客户建立了稳定的合作关系，如比亚迪、华友钻业、北大先行、国轩高科、湖南杉杉、厦门钨业等。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年，公司产品顺利通过三星</w:t>
      </w:r>
      <w:r>
        <w:rPr>
          <w:rFonts w:ascii="Times New Roman" w:eastAsia="Times New Roman" w:hAnsi="Times New Roman" w:cs="Times New Roman"/>
          <w:color w:val="000000"/>
          <w:spacing w:val="0"/>
          <w:w w:val="100"/>
          <w:position w:val="0"/>
          <w:sz w:val="18"/>
          <w:szCs w:val="18"/>
        </w:rPr>
        <w:t>SDISQE</w:t>
      </w:r>
      <w:r>
        <w:rPr>
          <w:color w:val="000000"/>
          <w:spacing w:val="0"/>
          <w:w w:val="100"/>
          <w:position w:val="0"/>
        </w:rPr>
        <w:t>体系审核，成为三星的合格供应商，为进入国际市场取得了绿色通行证。</w:t>
      </w:r>
    </w:p>
    <w:p>
      <w:pPr>
        <w:pStyle w:val="Style16"/>
        <w:keepNext w:val="0"/>
        <w:keepLines w:val="0"/>
        <w:widowControl w:val="0"/>
        <w:shd w:val="clear" w:color="auto" w:fill="auto"/>
        <w:tabs>
          <w:tab w:pos="923" w:val="left"/>
        </w:tabs>
        <w:bidi w:val="0"/>
        <w:spacing w:before="0" w:after="0" w:line="314" w:lineRule="exact"/>
        <w:ind w:left="0" w:right="0" w:firstLine="440"/>
        <w:jc w:val="both"/>
      </w:pPr>
      <w:bookmarkStart w:id="122" w:name="bookmark122"/>
      <w:r>
        <w:rPr>
          <w:color w:val="000000"/>
          <w:spacing w:val="0"/>
          <w:w w:val="100"/>
          <w:position w:val="0"/>
        </w:rPr>
        <w:t>（</w:t>
      </w:r>
      <w:bookmarkEnd w:id="122"/>
      <w:r>
        <w:rPr>
          <w:color w:val="000000"/>
          <w:spacing w:val="0"/>
          <w:w w:val="100"/>
          <w:position w:val="0"/>
        </w:rPr>
        <w:t>三）</w:t>
        <w:tab/>
        <w:t>品质优势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公司已建立一套完整的质量保证体系，并已获得</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级企业质量信用等级、</w:t>
      </w:r>
      <w:r>
        <w:rPr>
          <w:rFonts w:ascii="Times New Roman" w:eastAsia="Times New Roman" w:hAnsi="Times New Roman" w:cs="Times New Roman"/>
          <w:color w:val="000000"/>
          <w:spacing w:val="0"/>
          <w:w w:val="100"/>
          <w:position w:val="0"/>
          <w:sz w:val="18"/>
          <w:szCs w:val="18"/>
        </w:rPr>
        <w:t>ISO9001:2008</w:t>
      </w:r>
      <w:r>
        <w:rPr>
          <w:color w:val="000000"/>
          <w:spacing w:val="0"/>
          <w:w w:val="100"/>
          <w:position w:val="0"/>
        </w:rPr>
        <w:t xml:space="preserve">质量管理体系认证、 </w:t>
      </w:r>
      <w:r>
        <w:rPr>
          <w:rFonts w:ascii="Times New Roman" w:eastAsia="Times New Roman" w:hAnsi="Times New Roman" w:cs="Times New Roman"/>
          <w:color w:val="000000"/>
          <w:spacing w:val="0"/>
          <w:w w:val="100"/>
          <w:position w:val="0"/>
          <w:sz w:val="18"/>
          <w:szCs w:val="18"/>
        </w:rPr>
        <w:t>ISO14001:2004</w:t>
      </w:r>
      <w:r>
        <w:rPr>
          <w:color w:val="000000"/>
          <w:spacing w:val="0"/>
          <w:w w:val="100"/>
          <w:position w:val="0"/>
        </w:rPr>
        <w:t>环境管理体系认证以及职业健康安全管理体系认证</w:t>
      </w:r>
      <w:r>
        <w:rPr>
          <w:rFonts w:ascii="Times New Roman" w:eastAsia="Times New Roman" w:hAnsi="Times New Roman" w:cs="Times New Roman"/>
          <w:color w:val="000000"/>
          <w:spacing w:val="0"/>
          <w:w w:val="100"/>
          <w:position w:val="0"/>
          <w:sz w:val="18"/>
          <w:szCs w:val="18"/>
        </w:rPr>
        <w:t xml:space="preserve">O HSAS </w:t>
      </w:r>
      <w:r>
        <w:rPr>
          <w:rFonts w:ascii="Times New Roman" w:eastAsia="Times New Roman" w:hAnsi="Times New Roman" w:cs="Times New Roman"/>
          <w:color w:val="000000"/>
          <w:spacing w:val="0"/>
          <w:w w:val="100"/>
          <w:position w:val="0"/>
          <w:sz w:val="18"/>
          <w:szCs w:val="18"/>
        </w:rPr>
        <w:t>18001:2007</w:t>
      </w:r>
      <w:r>
        <w:rPr>
          <w:color w:val="000000"/>
          <w:spacing w:val="0"/>
          <w:w w:val="100"/>
          <w:position w:val="0"/>
        </w:rPr>
        <w:t>等系列质量和管理认证。在生产过程 中，品质部与生产技术部人员隔离，产品检测拥有独立性，从而保证了公司产品的质量。公司的产品品质与管理水平在业内 受到好评。</w:t>
      </w:r>
    </w:p>
    <w:p>
      <w:pPr>
        <w:pStyle w:val="Style16"/>
        <w:keepNext w:val="0"/>
        <w:keepLines w:val="0"/>
        <w:widowControl w:val="0"/>
        <w:shd w:val="clear" w:color="auto" w:fill="auto"/>
        <w:tabs>
          <w:tab w:pos="923" w:val="left"/>
        </w:tabs>
        <w:bidi w:val="0"/>
        <w:spacing w:before="0" w:after="0" w:line="314" w:lineRule="exact"/>
        <w:ind w:left="0" w:right="0" w:firstLine="440"/>
        <w:jc w:val="both"/>
      </w:pPr>
      <w:bookmarkStart w:id="123" w:name="bookmark123"/>
      <w:r>
        <w:rPr>
          <w:color w:val="000000"/>
          <w:spacing w:val="0"/>
          <w:w w:val="100"/>
          <w:position w:val="0"/>
        </w:rPr>
        <w:t>（</w:t>
      </w:r>
      <w:bookmarkEnd w:id="123"/>
      <w:r>
        <w:rPr>
          <w:color w:val="000000"/>
          <w:spacing w:val="0"/>
          <w:w w:val="100"/>
          <w:position w:val="0"/>
        </w:rPr>
        <w:t>四）</w:t>
        <w:tab/>
        <w:t>品牌优势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公司产品为长沙市名牌产品，公司被评为湖南省诚信建设示范单位、湖南省质量信用</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级企业、长沙市小巨人企业， 长沙市三百之星、长沙市第七批创建创新型单位、湖南省新材料企业，长沙市智能制造企业、长沙市节能示范企业、宁乡市 第一批先进制造业企业等。公司的品牌在业内具有一定的知名度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并且获得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年湖南省制造强省专项资金，进入湖南省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家重点培养发展企业，入围国家发改委新型产业振兴项目，入围工业信息化部智能制造企业，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年已申报湖南省工程技术 中心，目前正在批复中，获批后公司将拥有省级技术中心和省级工程中心资质。</w:t>
      </w:r>
    </w:p>
    <w:p>
      <w:pPr>
        <w:pStyle w:val="Style16"/>
        <w:keepNext w:val="0"/>
        <w:keepLines w:val="0"/>
        <w:widowControl w:val="0"/>
        <w:shd w:val="clear" w:color="auto" w:fill="auto"/>
        <w:tabs>
          <w:tab w:pos="923" w:val="left"/>
        </w:tabs>
        <w:bidi w:val="0"/>
        <w:spacing w:before="0" w:after="0" w:line="314" w:lineRule="exact"/>
        <w:ind w:left="0" w:right="0" w:firstLine="440"/>
        <w:jc w:val="both"/>
      </w:pPr>
      <w:bookmarkStart w:id="124" w:name="bookmark124"/>
      <w:r>
        <w:rPr>
          <w:color w:val="000000"/>
          <w:spacing w:val="0"/>
          <w:w w:val="100"/>
          <w:position w:val="0"/>
        </w:rPr>
        <w:t>（</w:t>
      </w:r>
      <w:bookmarkEnd w:id="124"/>
      <w:r>
        <w:rPr>
          <w:color w:val="000000"/>
          <w:spacing w:val="0"/>
          <w:w w:val="100"/>
          <w:position w:val="0"/>
        </w:rPr>
        <w:t>五）</w:t>
        <w:tab/>
        <w:t>装备优势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公司通过引进先进自动化控制设备，提高湖南雅城装备水平，扩大竞争优势。随着现代材料科学技术的日益发展、社会 的进步，现代化生产规模越来越大，其管理形式和方式也日趋多样，管理也需要更加科学，市场对产品的质量要求也越来越 高，这就使材料的生产厂家在新材料的生产过程中，要求做到品质更加优良，品质管理更加到位，尽量减少因人为的操作和 测量波动使材料的物理化学性能产生影响，为此，湖南雅城在磷酸铁新项目中启用智能化控制设备。</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目前，在磷酸铁制造行业中，自动化程度普遍不高，湖南雅城通过引进先进的自动化设备，降低生产成本，提高产品质 量，扩大湖南雅城磷酸铁产品在市场中竞争地位。同时，也为湖南雅城在以后的新材料生产研发过程中提供自动化设备应用 经验，进一步扩大湖南雅城的竞争优势。</w:t>
      </w:r>
    </w:p>
    <w:p>
      <w:pPr>
        <w:pStyle w:val="Style16"/>
        <w:keepNext w:val="0"/>
        <w:keepLines w:val="0"/>
        <w:widowControl w:val="0"/>
        <w:shd w:val="clear" w:color="auto" w:fill="auto"/>
        <w:tabs>
          <w:tab w:pos="923" w:val="left"/>
        </w:tabs>
        <w:bidi w:val="0"/>
        <w:spacing w:before="0" w:after="0" w:line="314"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六）</w:t>
        <w:tab/>
        <w:t>产能优势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报告期内，湖南雅城年产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万吨电池级磷酸铁扩建项目正式开工，预计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年完成新产线的建设，本次扩产完成后，湖 南基地产能将达到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年，产能规模位于国内该细分市场前列，将继续保持在磷酸铁市场的规模优势。同时，湖南雅城 在贵州瓮安已启动年产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万吨电池级磷酸铁一体化整体项目建设。</w:t>
      </w:r>
    </w:p>
    <w:p>
      <w:pPr>
        <w:pStyle w:val="Style20"/>
        <w:keepNext/>
        <w:keepLines/>
        <w:widowControl w:val="0"/>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4"/>
          <w:szCs w:val="24"/>
        </w:rPr>
        <w:t>四</w:t>
      </w:r>
      <w:bookmarkEnd w:id="128"/>
      <w:r>
        <w:rPr>
          <w:color w:val="000000"/>
          <w:spacing w:val="0"/>
          <w:w w:val="100"/>
          <w:position w:val="0"/>
          <w:sz w:val="24"/>
          <w:szCs w:val="24"/>
        </w:rPr>
        <w:t>、主营业务分析</w:t>
      </w:r>
      <w:bookmarkEnd w:id="126"/>
      <w:bookmarkEnd w:id="127"/>
      <w:bookmarkEnd w:id="129"/>
    </w:p>
    <w:p>
      <w:pPr>
        <w:pStyle w:val="Style25"/>
        <w:keepNext/>
        <w:keepLines/>
        <w:widowControl w:val="0"/>
        <w:shd w:val="clear" w:color="auto" w:fill="auto"/>
        <w:bidi w:val="0"/>
        <w:spacing w:before="0" w:after="26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、概述</w:t>
      </w:r>
      <w:bookmarkEnd w:id="130"/>
      <w:bookmarkEnd w:id="131"/>
      <w:bookmarkEnd w:id="133"/>
    </w:p>
    <w:p>
      <w:pPr>
        <w:pStyle w:val="Style1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年，面对百年变局和世纪疫情，公司按照董事会年初制定的各项工作部署，在管理层的领导下，经过全公司上下 共同努力，实现公司扭亏为盈。报告期内，公司实现营业收入</w:t>
      </w:r>
      <w:r>
        <w:rPr>
          <w:rFonts w:ascii="Times New Roman" w:eastAsia="Times New Roman" w:hAnsi="Times New Roman" w:cs="Times New Roman"/>
          <w:color w:val="000000"/>
          <w:spacing w:val="0"/>
          <w:w w:val="100"/>
          <w:position w:val="0"/>
          <w:sz w:val="18"/>
          <w:szCs w:val="18"/>
        </w:rPr>
        <w:t>243,061.15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87.03%</w:t>
      </w:r>
      <w:r>
        <w:rPr>
          <w:color w:val="000000"/>
          <w:spacing w:val="0"/>
          <w:w w:val="100"/>
          <w:position w:val="0"/>
        </w:rPr>
        <w:t>；实现归属于上市公 司股东的净利润</w:t>
      </w:r>
      <w:r>
        <w:rPr>
          <w:rFonts w:ascii="Times New Roman" w:eastAsia="Times New Roman" w:hAnsi="Times New Roman" w:cs="Times New Roman"/>
          <w:color w:val="000000"/>
          <w:spacing w:val="0"/>
          <w:w w:val="100"/>
          <w:position w:val="0"/>
          <w:sz w:val="18"/>
          <w:szCs w:val="18"/>
        </w:rPr>
        <w:t>10,623.36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113.69%</w:t>
      </w:r>
      <w:r>
        <w:rPr>
          <w:color w:val="000000"/>
          <w:spacing w:val="0"/>
          <w:w w:val="100"/>
          <w:position w:val="0"/>
        </w:rPr>
        <w:t>。</w:t>
      </w:r>
    </w:p>
    <w:p>
      <w:pPr>
        <w:pStyle w:val="Style16"/>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报告期内，在董事会的领导下，公司开展的主要工作如下：</w:t>
      </w:r>
    </w:p>
    <w:p>
      <w:pPr>
        <w:pStyle w:val="Style16"/>
        <w:keepNext w:val="0"/>
        <w:keepLines w:val="0"/>
        <w:widowControl w:val="0"/>
        <w:numPr>
          <w:ilvl w:val="0"/>
          <w:numId w:val="3"/>
        </w:numPr>
        <w:shd w:val="clear" w:color="auto" w:fill="auto"/>
        <w:tabs>
          <w:tab w:pos="837" w:val="left"/>
        </w:tabs>
        <w:bidi w:val="0"/>
        <w:spacing w:before="0" w:after="0" w:line="319" w:lineRule="exact"/>
        <w:ind w:left="0" w:right="0" w:firstLine="440"/>
        <w:jc w:val="both"/>
      </w:pPr>
      <w:bookmarkStart w:id="134" w:name="bookmark134"/>
      <w:bookmarkEnd w:id="134"/>
      <w:r>
        <w:rPr>
          <w:b/>
          <w:bCs/>
          <w:color w:val="000000"/>
          <w:spacing w:val="0"/>
          <w:w w:val="100"/>
          <w:position w:val="0"/>
        </w:rPr>
        <w:t>获投资者青睐，公司定增顺利发行</w:t>
      </w:r>
    </w:p>
    <w:p>
      <w:pPr>
        <w:pStyle w:val="Style1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经中国证券监督管理委员会同意，公司向特定对象发行人民币普通股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股，成功募集资金</w:t>
      </w:r>
      <w:r>
        <w:rPr>
          <w:rFonts w:ascii="Times New Roman" w:eastAsia="Times New Roman" w:hAnsi="Times New Roman" w:cs="Times New Roman"/>
          <w:color w:val="000000"/>
          <w:spacing w:val="0"/>
          <w:w w:val="100"/>
          <w:position w:val="0"/>
          <w:sz w:val="18"/>
          <w:szCs w:val="18"/>
        </w:rPr>
        <w:t>100,438.30</w:t>
      </w:r>
      <w:r>
        <w:rPr>
          <w:color w:val="000000"/>
          <w:spacing w:val="0"/>
          <w:w w:val="100"/>
          <w:position w:val="0"/>
        </w:rPr>
        <w:t>万元人民 币。值得一提的是，公司在定向增发的发行过程中，一度出现认购金额超过募集总额的情况，充分展示了广大投资者对公司 管理层的高度认可，对公司未来的发展战略的认同以及对公司产业布局的看好。</w:t>
      </w:r>
    </w:p>
    <w:p>
      <w:pPr>
        <w:pStyle w:val="Style16"/>
        <w:keepNext w:val="0"/>
        <w:keepLines w:val="0"/>
        <w:widowControl w:val="0"/>
        <w:numPr>
          <w:ilvl w:val="0"/>
          <w:numId w:val="3"/>
        </w:numPr>
        <w:shd w:val="clear" w:color="auto" w:fill="auto"/>
        <w:tabs>
          <w:tab w:pos="837" w:val="left"/>
        </w:tabs>
        <w:bidi w:val="0"/>
        <w:spacing w:before="0" w:after="0" w:line="317" w:lineRule="exact"/>
        <w:ind w:left="0" w:right="0" w:firstLine="440"/>
        <w:jc w:val="both"/>
      </w:pPr>
      <w:bookmarkStart w:id="135" w:name="bookmark135"/>
      <w:bookmarkEnd w:id="135"/>
      <w:r>
        <w:rPr>
          <w:b/>
          <w:bCs/>
          <w:color w:val="000000"/>
          <w:spacing w:val="0"/>
          <w:w w:val="100"/>
          <w:position w:val="0"/>
        </w:rPr>
        <w:t>顺势而为，加码新能源市场</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月，湖南雅城二期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万吨电池级磷酸铁项目正式投产，生产能力达到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年。二期产线采用分线设计，能够 同时生产多种产品，能够满足不同客户的需求，品质合格率及一致性进一步提高。在磷酸铁行业量价齐涨的情况下，</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年底，湖南雅城顺势而为，推出扩建年产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万吨电池级磷酸铁项目，本次扩产完成后，湖南基地产能将达到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年，持续 保持行业领先。同时，湖南雅城在贵州瓮安设立项目公司贵州雅友新材料有限公司，并拟建设年产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万吨电池级磷酸铁一体 化整体项目。</w:t>
      </w:r>
    </w:p>
    <w:p>
      <w:pPr>
        <w:pStyle w:val="Style16"/>
        <w:keepNext w:val="0"/>
        <w:keepLines w:val="0"/>
        <w:widowControl w:val="0"/>
        <w:numPr>
          <w:ilvl w:val="0"/>
          <w:numId w:val="3"/>
        </w:numPr>
        <w:shd w:val="clear" w:color="auto" w:fill="auto"/>
        <w:tabs>
          <w:tab w:pos="837" w:val="left"/>
        </w:tabs>
        <w:bidi w:val="0"/>
        <w:spacing w:before="0" w:after="0" w:line="317" w:lineRule="exact"/>
        <w:ind w:left="0" w:right="0" w:firstLine="440"/>
        <w:jc w:val="both"/>
      </w:pPr>
      <w:bookmarkStart w:id="136" w:name="bookmark136"/>
      <w:bookmarkEnd w:id="136"/>
      <w:r>
        <w:rPr>
          <w:b/>
          <w:bCs/>
          <w:color w:val="000000"/>
          <w:spacing w:val="0"/>
          <w:w w:val="100"/>
          <w:position w:val="0"/>
        </w:rPr>
        <w:t>抓住行业机会，抢占</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光储充</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市场</w:t>
      </w:r>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值此新能源爆发的风口，江苏鹏创抓住机遇、乘势而上，分别在光伏发电项目、储能项目、光储充设计项目及整县推 进项目方面，取得突破并积累了宝贵的经验；同时，成立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智慧能源事业部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，储备项目资源和积累项目运行经验，搭建综合 能源利用平台开发队伍，研发综合能源利用软硬件平台，在能源综合利用方面为高耗能企业提供服务。</w:t>
      </w:r>
    </w:p>
    <w:p>
      <w:pPr>
        <w:pStyle w:val="Style16"/>
        <w:keepNext w:val="0"/>
        <w:keepLines w:val="0"/>
        <w:widowControl w:val="0"/>
        <w:numPr>
          <w:ilvl w:val="0"/>
          <w:numId w:val="3"/>
        </w:numPr>
        <w:shd w:val="clear" w:color="auto" w:fill="auto"/>
        <w:tabs>
          <w:tab w:pos="837" w:val="left"/>
        </w:tabs>
        <w:bidi w:val="0"/>
        <w:spacing w:before="0" w:after="0" w:line="317" w:lineRule="exact"/>
        <w:ind w:left="0" w:right="0" w:firstLine="440"/>
        <w:jc w:val="both"/>
      </w:pPr>
      <w:bookmarkStart w:id="137" w:name="bookmark137"/>
      <w:bookmarkEnd w:id="137"/>
      <w:r>
        <w:rPr>
          <w:b/>
          <w:bCs/>
          <w:color w:val="000000"/>
          <w:spacing w:val="0"/>
          <w:w w:val="100"/>
          <w:position w:val="0"/>
        </w:rPr>
        <w:t>拓展销售渠道，拓宽业绩增长点</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年，公司依托现有的技术实力、核心产品和市场团队，加大向终端用户、国际市场和行业客户延伸，报告期内， 用户项目及</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项目占比进一步提升。</w:t>
      </w:r>
    </w:p>
    <w:p>
      <w:pPr>
        <w:pStyle w:val="Style16"/>
        <w:keepNext w:val="0"/>
        <w:keepLines w:val="0"/>
        <w:widowControl w:val="0"/>
        <w:numPr>
          <w:ilvl w:val="0"/>
          <w:numId w:val="3"/>
        </w:numPr>
        <w:shd w:val="clear" w:color="auto" w:fill="auto"/>
        <w:tabs>
          <w:tab w:pos="837" w:val="left"/>
        </w:tabs>
        <w:bidi w:val="0"/>
        <w:spacing w:before="0" w:after="0" w:line="317" w:lineRule="exact"/>
        <w:ind w:left="0" w:right="0" w:firstLine="440"/>
        <w:jc w:val="both"/>
      </w:pPr>
      <w:bookmarkStart w:id="138" w:name="bookmark138"/>
      <w:bookmarkEnd w:id="138"/>
      <w:r>
        <w:rPr>
          <w:b/>
          <w:bCs/>
          <w:color w:val="000000"/>
          <w:spacing w:val="0"/>
          <w:w w:val="100"/>
          <w:position w:val="0"/>
        </w:rPr>
        <w:t>控制合同质量，强调现金流回收</w:t>
      </w:r>
    </w:p>
    <w:p>
      <w:pPr>
        <w:pStyle w:val="Style1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报告期内，公司继续推进阿米巴经营管理体系，各区域团队自主经营管理意识大幅提升，在追求合同金额的同时，更 加注重合同的质量和盈利，同时，强调电力板块和锂电材料板块现金流回收。</w:t>
      </w:r>
    </w:p>
    <w:p>
      <w:pPr>
        <w:pStyle w:val="Style16"/>
        <w:keepNext w:val="0"/>
        <w:keepLines w:val="0"/>
        <w:widowControl w:val="0"/>
        <w:numPr>
          <w:ilvl w:val="0"/>
          <w:numId w:val="3"/>
        </w:numPr>
        <w:shd w:val="clear" w:color="auto" w:fill="auto"/>
        <w:tabs>
          <w:tab w:pos="837" w:val="left"/>
        </w:tabs>
        <w:bidi w:val="0"/>
        <w:spacing w:before="0" w:after="0" w:line="322" w:lineRule="exact"/>
        <w:ind w:left="0" w:right="0" w:firstLine="440"/>
        <w:jc w:val="both"/>
      </w:pPr>
      <w:bookmarkStart w:id="139" w:name="bookmark139"/>
      <w:bookmarkEnd w:id="139"/>
      <w:r>
        <w:rPr>
          <w:b/>
          <w:bCs/>
          <w:color w:val="000000"/>
          <w:spacing w:val="0"/>
          <w:w w:val="100"/>
          <w:position w:val="0"/>
        </w:rPr>
        <w:t>完善激励体系，培育骨干人才</w:t>
      </w:r>
    </w:p>
    <w:p>
      <w:pPr>
        <w:pStyle w:val="Style16"/>
        <w:keepNext w:val="0"/>
        <w:keepLines w:val="0"/>
        <w:widowControl w:val="0"/>
        <w:shd w:val="clear" w:color="auto" w:fill="auto"/>
        <w:bidi w:val="0"/>
        <w:spacing w:before="0" w:after="720" w:line="322"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年限制性股票激励计划第一个解除限售期限售股份成功解除限售并上市流通，充分调动了核心员 工的积极性和主动性，同时让核心员工有机会分享公司业绩增长带来的红利。</w:t>
      </w:r>
    </w:p>
    <w:p>
      <w:pPr>
        <w:pStyle w:val="Style25"/>
        <w:keepNext/>
        <w:keepLines/>
        <w:widowControl w:val="0"/>
        <w:shd w:val="clear" w:color="auto" w:fill="auto"/>
        <w:bidi w:val="0"/>
        <w:spacing w:before="0" w:after="36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、收入与成本</w:t>
      </w:r>
      <w:bookmarkEnd w:id="140"/>
      <w:bookmarkEnd w:id="141"/>
      <w:bookmarkEnd w:id="143"/>
    </w:p>
    <w:p>
      <w:pPr>
        <w:pStyle w:val="Style77"/>
        <w:keepNext/>
        <w:keepLines/>
        <w:widowControl w:val="0"/>
        <w:numPr>
          <w:ilvl w:val="0"/>
          <w:numId w:val="5"/>
        </w:numPr>
        <w:shd w:val="clear" w:color="auto" w:fill="auto"/>
        <w:bidi w:val="0"/>
        <w:spacing w:before="0" w:after="360" w:line="240" w:lineRule="auto"/>
        <w:ind w:left="0" w:right="0" w:firstLine="0"/>
        <w:jc w:val="both"/>
      </w:pPr>
      <w:bookmarkStart w:id="144" w:name="bookmark144"/>
      <w:bookmarkStart w:id="145" w:name="bookmark145"/>
      <w:bookmarkStart w:id="146" w:name="bookmark146"/>
      <w:bookmarkStart w:id="147" w:name="bookmark147"/>
      <w:bookmarkEnd w:id="146"/>
      <w:r>
        <w:rPr>
          <w:color w:val="000000"/>
          <w:spacing w:val="0"/>
          <w:w w:val="100"/>
          <w:position w:val="0"/>
        </w:rPr>
        <w:t>营业收入构成</w:t>
      </w:r>
      <w:bookmarkEnd w:id="144"/>
      <w:bookmarkEnd w:id="145"/>
      <w:bookmarkEnd w:id="147"/>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87"/>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widowControl w:val="0"/>
        <w:spacing w:line="1" w:lineRule="exact"/>
      </w:pPr>
      <w:r>
        <w:br w:type="page"/>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1,104,365,636.76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560,928,329.95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1,224,959,438.45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715,178,666.74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58,724,473.85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42,561,971.16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249,162,305.76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164,004,118.12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147,678,124.03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76,378,768.40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236,331,743.55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124,250,245.16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8,837,370.90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10,702,519.49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409,330,627.73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206,528,323.49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169,075,928.83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120,325,190.49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58,724,473.85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407,572,030.70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276,622,407.42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164,085,293.12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157,625,229.39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磷酸铁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485,457,513.60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113,090,012.92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42,561,971.16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51,794,136.99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26,580,181.81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2,370,534,975.49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1,245,505,401.46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60,076,544.73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54,044,602.70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w:t>
            </w: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锂离子电池产业链相关业务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的披露要求</w:t>
      </w:r>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报告期内上市公司从事锂离子电池产业链相关业务的海外销售收入占同期营业收入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16"/>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8"/>
      <w:bookmarkEnd w:id="149"/>
      <w:bookmarkEnd w:id="151"/>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锂离子电池产业链相关业务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的披露要求</w:t>
      </w:r>
    </w:p>
    <w:p>
      <w:pPr>
        <w:pStyle w:val="Style16"/>
        <w:keepNext w:val="0"/>
        <w:keepLines w:val="0"/>
        <w:widowControl w:val="0"/>
        <w:shd w:val="clear" w:color="auto" w:fill="auto"/>
        <w:bidi w:val="0"/>
        <w:spacing w:before="0" w:after="200" w:line="322" w:lineRule="exact"/>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1,224,959,438.45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942,179,982.53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1,104,365,636.76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896,775,481.51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249,162,305.76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175,812,463.98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409,330,627.73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321,982,796.91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407,572,030.70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346,871,750.81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磷酸铁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485,457,513.60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369,745,282.17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2,370,534,975.49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1,858,248,487.50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r>
    </w:tbl>
    <w:p>
      <w:pPr>
        <w:pStyle w:val="Style16"/>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316" w:lineRule="exact"/>
        <w:ind w:left="0" w:right="0" w:firstLine="0"/>
        <w:jc w:val="left"/>
      </w:pPr>
      <w:r>
        <w:rPr>
          <w:color w:val="000000"/>
          <w:spacing w:val="0"/>
          <w:w w:val="100"/>
          <w:position w:val="0"/>
        </w:rPr>
        <w:t>锂离子电池产业链各环节主要产品或业务相关的关键技术或性能指标</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13" w:val="left"/>
        </w:tabs>
        <w:bidi w:val="0"/>
        <w:spacing w:before="0" w:after="0" w:line="316"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w:t>
        <w:tab/>
        <w:t>公司具备成熟稳定的磷酸铁制备路线，从源头实现了定制化磷酸铁的合成，可以满足下游不同客户对不同型号磷酸铁的 需求。公司磷酸铁工艺优势包括极片压实高、倍率性能好、循环寿命好、品质稳定。磷酸铁产品特点包括粒径范围分布较窄， 单分散性好，孔隙分散均匀，振实密度高，铁磷比稳定可控。高压实磷酸铁产品已经批量供货给国轩、贝特瑞及北大先行等 国内磷酸铁锂厂商，材料的倍率性能及循环性能优异；</w:t>
      </w:r>
    </w:p>
    <w:p>
      <w:pPr>
        <w:pStyle w:val="Style16"/>
        <w:keepNext w:val="0"/>
        <w:keepLines w:val="0"/>
        <w:widowControl w:val="0"/>
        <w:shd w:val="clear" w:color="auto" w:fill="auto"/>
        <w:tabs>
          <w:tab w:pos="327" w:val="left"/>
        </w:tabs>
        <w:bidi w:val="0"/>
        <w:spacing w:before="0" w:after="0" w:line="316"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w:t>
        <w:tab/>
        <w:t>磷酸铁锂正极材料广泛应用在电动大巴、乘用车、电动汽车及储能等领域。湖南雅城自主研发的动力型高压实磷酸铁产 品性能领先，磷酸铁锂极片压实达到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.60g/cm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放电容量</w:t>
      </w:r>
      <w:r>
        <w:rPr>
          <w:rFonts w:ascii="Times New Roman" w:eastAsia="Times New Roman" w:hAnsi="Times New Roman" w:cs="Times New Roman"/>
          <w:color w:val="000000"/>
          <w:spacing w:val="0"/>
          <w:w w:val="100"/>
          <w:position w:val="0"/>
          <w:sz w:val="18"/>
          <w:szCs w:val="18"/>
        </w:rPr>
        <w:t>145mAh/g</w:t>
      </w:r>
      <w:r>
        <w:rPr>
          <w:color w:val="000000"/>
          <w:spacing w:val="0"/>
          <w:w w:val="100"/>
          <w:position w:val="0"/>
        </w:rPr>
        <w:t>，高容量高压实的磷酸铁锂极大的提升了电动车的续 航能力；</w:t>
      </w:r>
    </w:p>
    <w:p>
      <w:pPr>
        <w:pStyle w:val="Style16"/>
        <w:keepNext w:val="0"/>
        <w:keepLines w:val="0"/>
        <w:widowControl w:val="0"/>
        <w:shd w:val="clear" w:color="auto" w:fill="auto"/>
        <w:tabs>
          <w:tab w:pos="327" w:val="left"/>
        </w:tabs>
        <w:bidi w:val="0"/>
        <w:spacing w:before="0" w:after="0" w:line="316" w:lineRule="exact"/>
        <w:ind w:left="0" w:right="0" w:firstLine="0"/>
        <w:jc w:val="left"/>
        <w:rPr>
          <w:sz w:val="18"/>
          <w:szCs w:val="18"/>
        </w:rPr>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sz w:val="17"/>
          <w:szCs w:val="17"/>
        </w:rPr>
        <w:t>、</w:t>
        <w:tab/>
        <w:t>公司具备成熟四氧化三钻生产技术，可满足下游客户对产品的不同需求，公司四氧化三钻产品特点包括粒度分布均一、 振实密度高、掺杂元素分布均一性好。高电压产品已经实现批量供货，主要客户包括厦门钨业、当升科技、盟固利等正极材 料商，材料的高温循环性能及常温循环性能优异</w:t>
      </w:r>
      <w:r>
        <w:rPr>
          <w:color w:val="000000"/>
          <w:spacing w:val="0"/>
          <w:w w:val="100"/>
          <w:position w:val="0"/>
          <w:sz w:val="18"/>
          <w:szCs w:val="18"/>
        </w:rPr>
        <w:t>；</w:t>
      </w:r>
    </w:p>
    <w:p>
      <w:pPr>
        <w:pStyle w:val="Style16"/>
        <w:keepNext w:val="0"/>
        <w:keepLines w:val="0"/>
        <w:widowControl w:val="0"/>
        <w:shd w:val="clear" w:color="auto" w:fill="auto"/>
        <w:tabs>
          <w:tab w:pos="327" w:val="left"/>
        </w:tabs>
        <w:bidi w:val="0"/>
        <w:spacing w:before="0" w:after="0" w:line="316"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4</w:t>
      </w:r>
      <w:bookmarkEnd w:id="155"/>
      <w:r>
        <w:rPr>
          <w:color w:val="000000"/>
          <w:spacing w:val="0"/>
          <w:w w:val="100"/>
          <w:position w:val="0"/>
        </w:rPr>
        <w:t>、</w:t>
        <w:tab/>
        <w:t>以四氧化三钻为前驱体材料，制造钻酸锂电池，主要应用于</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电子产品领域。湖南雅城自主研发的高电压四氧化三钻已 经应用至</w:t>
      </w:r>
      <w:r>
        <w:rPr>
          <w:rFonts w:ascii="Times New Roman" w:eastAsia="Times New Roman" w:hAnsi="Times New Roman" w:cs="Times New Roman"/>
          <w:color w:val="000000"/>
          <w:spacing w:val="0"/>
          <w:w w:val="100"/>
          <w:position w:val="0"/>
          <w:sz w:val="18"/>
          <w:szCs w:val="18"/>
        </w:rPr>
        <w:t>4.48V</w:t>
      </w:r>
      <w:r>
        <w:rPr>
          <w:color w:val="000000"/>
          <w:spacing w:val="0"/>
          <w:w w:val="100"/>
          <w:position w:val="0"/>
        </w:rPr>
        <w:t>高电压钻酸锂中，使得钻酸锂电池容量得到进一步的提升；</w:t>
      </w:r>
    </w:p>
    <w:p>
      <w:pPr>
        <w:pStyle w:val="Style16"/>
        <w:keepNext w:val="0"/>
        <w:keepLines w:val="0"/>
        <w:widowControl w:val="0"/>
        <w:shd w:val="clear" w:color="auto" w:fill="auto"/>
        <w:tabs>
          <w:tab w:pos="327" w:val="left"/>
        </w:tabs>
        <w:bidi w:val="0"/>
        <w:spacing w:before="0" w:after="0" w:line="316" w:lineRule="exact"/>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5</w:t>
      </w:r>
      <w:bookmarkEnd w:id="156"/>
      <w:r>
        <w:rPr>
          <w:color w:val="000000"/>
          <w:spacing w:val="0"/>
          <w:w w:val="100"/>
          <w:position w:val="0"/>
        </w:rPr>
        <w:t>、</w:t>
        <w:tab/>
        <w:t>公司具备成熟的氢氧化钻制备工艺，产品以其稳定性奠定其在行业中的口碑。该产品是钻酸锂、三元材料制造过程中使 用的一种添加剂，它能够提升钻酸锂、三元材料电化学等一系列性能，该款产品主要客户包括厦门钨业、北京当升、容百科 技、盟固利、广东邦普等正极材料商；</w:t>
      </w:r>
    </w:p>
    <w:p>
      <w:pPr>
        <w:pStyle w:val="Style16"/>
        <w:keepNext w:val="0"/>
        <w:keepLines w:val="0"/>
        <w:widowControl w:val="0"/>
        <w:shd w:val="clear" w:color="auto" w:fill="auto"/>
        <w:bidi w:val="0"/>
        <w:spacing w:before="0" w:after="0" w:line="316" w:lineRule="exact"/>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6</w:t>
      </w:r>
      <w:bookmarkEnd w:id="157"/>
      <w:r>
        <w:rPr>
          <w:color w:val="000000"/>
          <w:spacing w:val="0"/>
          <w:w w:val="100"/>
          <w:position w:val="0"/>
        </w:rPr>
        <w:t>、 氢氧化钻主要是作为添加剂应用于钻酸锂、三元材料生产中，以达到改善钻酸锂、三元材料电化学性能的目的，湖南雅 城自主研发的氢氧化钻产品，粒度为纳米级产品、形貌一致性高；可很大程度上改善钻酸锂、三元材料的电化学性能及理化 指标。</w:t>
      </w:r>
    </w:p>
    <w:p>
      <w:pPr>
        <w:pStyle w:val="Style16"/>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占公司最近一个会计年度销售收入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以上产品的销售均价较期初变动幅度超过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316" w:lineRule="exact"/>
        <w:ind w:left="0" w:right="0" w:firstLine="0"/>
        <w:jc w:val="left"/>
      </w:pPr>
      <w:r>
        <w:rPr>
          <w:color w:val="000000"/>
          <w:spacing w:val="0"/>
          <w:w w:val="100"/>
          <w:position w:val="0"/>
        </w:rPr>
        <w:t>不同产品或业务的产销情况</w:t>
      </w:r>
    </w:p>
    <w:tbl>
      <w:tblPr>
        <w:tblOverlap w:val="never"/>
        <w:jc w:val="center"/>
        <w:tblLayout w:type="fixed"/>
      </w:tblPr>
      <w:tblGrid>
        <w:gridCol w:w="1920"/>
        <w:gridCol w:w="1915"/>
        <w:gridCol w:w="1925"/>
        <w:gridCol w:w="1901"/>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在建产能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产能利用率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分业务</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磷酸铁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3,739.00</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8"/>
      <w:bookmarkEnd w:id="159"/>
      <w:bookmarkEnd w:id="161"/>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36,969,261.64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16,170,786.3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1,826,451.97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输配电设备制造业的销量较上年同期增长，主要系疫情转好，公司订单量增加所致；锂电池材料的销量、产量、库存量变动 大主要系产能扩张，市场供不应求导致。</w:t>
      </w:r>
    </w:p>
    <w:p>
      <w:pPr>
        <w:pStyle w:val="Style77"/>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62"/>
      <w:bookmarkEnd w:id="163"/>
      <w:bookmarkEnd w:id="165"/>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after="2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6"/>
      <w:bookmarkEnd w:id="167"/>
      <w:bookmarkEnd w:id="169"/>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输配电设备制造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852,675,908.26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521,557,266.33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30,595,412.36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18,613,811.48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输配电设备制造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55,428,123.88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66,039,279.13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678,510,913.97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506,115,006.91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48,183,161.73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23,884,918.61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135,830,827.93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62,019,658.48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05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0"/>
      <w:bookmarkEnd w:id="171"/>
      <w:bookmarkEnd w:id="17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widowControl w:val="0"/>
        <w:shd w:val="clear" w:color="auto" w:fill="auto"/>
        <w:bidi w:val="0"/>
        <w:spacing w:before="0" w:after="1020" w:line="240" w:lineRule="auto"/>
        <w:ind w:left="0" w:right="0" w:firstLine="0"/>
        <w:jc w:val="left"/>
      </w:pPr>
      <w:r>
        <w:rPr>
          <w:b/>
          <w:bCs/>
          <w:color w:val="000000"/>
          <w:spacing w:val="0"/>
          <w:w w:val="100"/>
          <w:position w:val="0"/>
        </w:rPr>
        <w:t>本公司于</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16</w:t>
      </w:r>
      <w:r>
        <w:rPr>
          <w:b/>
          <w:bCs/>
          <w:color w:val="000000"/>
          <w:spacing w:val="0"/>
          <w:w w:val="100"/>
          <w:position w:val="0"/>
        </w:rPr>
        <w:t>日注销子公司上海合纵电力物联网科技有限公司。</w:t>
      </w:r>
    </w:p>
    <w:p>
      <w:pPr>
        <w:pStyle w:val="Style77"/>
        <w:keepNext/>
        <w:keepLines/>
        <w:widowControl w:val="0"/>
        <w:shd w:val="clear" w:color="auto" w:fill="auto"/>
        <w:tabs>
          <w:tab w:pos="493"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4"/>
      <w:bookmarkEnd w:id="175"/>
      <w:bookmarkEnd w:id="17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8"/>
      <w:bookmarkEnd w:id="179"/>
      <w:bookmarkEnd w:id="181"/>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612,459,452.87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154,770,053.06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145,782,804.42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133,181,764.55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94,774,867.14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83,949,963.70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612,459,452.87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373,480,602.69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86,345,904.36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79,500,000.01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77,459,438.29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70,017,699.08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60,157,560.95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373,480,602.69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、费用</w:t>
      </w:r>
      <w:bookmarkEnd w:id="182"/>
      <w:bookmarkEnd w:id="183"/>
      <w:bookmarkEnd w:id="18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148,710,739.90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134,995,867.06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116,707,335.39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134,190,480.11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51,047,160.64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69,501,779.21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74,948,114.47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52,446,581.01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加大研发投入所致</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、研发投入</w:t>
      </w:r>
      <w:bookmarkEnd w:id="186"/>
      <w:bookmarkEnd w:id="187"/>
      <w:bookmarkEnd w:id="189"/>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固定分隔式低压成 套开关设备开发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固定分隔式低压成套开 关柜适用于冶金、矿山、 石油、化工、轻纺、建 材、机械加工、交通运 输、宾馆、饭店等电力 用户的交流</w:t>
            </w:r>
            <w:r>
              <w:rPr>
                <w:rFonts w:ascii="Times New Roman" w:eastAsia="Times New Roman" w:hAnsi="Times New Roman" w:cs="Times New Roman"/>
                <w:color w:val="000000"/>
                <w:spacing w:val="0"/>
                <w:w w:val="100"/>
                <w:position w:val="0"/>
                <w:sz w:val="18"/>
                <w:szCs w:val="18"/>
              </w:rPr>
              <w:t>50Hz</w:t>
            </w:r>
            <w:r>
              <w:rPr>
                <w:color w:val="000000"/>
                <w:spacing w:val="0"/>
                <w:w w:val="100"/>
                <w:position w:val="0"/>
              </w:rPr>
              <w:t>、</w:t>
            </w:r>
            <w:r>
              <w:rPr>
                <w:color w:val="000000"/>
                <w:spacing w:val="0"/>
                <w:w w:val="100"/>
                <w:position w:val="0"/>
              </w:rPr>
              <w:t>额定 工作电压为</w:t>
            </w:r>
            <w:r>
              <w:rPr>
                <w:rFonts w:ascii="Times New Roman" w:eastAsia="Times New Roman" w:hAnsi="Times New Roman" w:cs="Times New Roman"/>
                <w:color w:val="000000"/>
                <w:spacing w:val="0"/>
                <w:w w:val="100"/>
                <w:position w:val="0"/>
                <w:sz w:val="18"/>
                <w:szCs w:val="18"/>
              </w:rPr>
              <w:t>400V</w:t>
            </w:r>
            <w:r>
              <w:rPr>
                <w:color w:val="000000"/>
                <w:spacing w:val="0"/>
                <w:w w:val="100"/>
                <w:position w:val="0"/>
              </w:rPr>
              <w:t>、</w:t>
            </w:r>
            <w:r>
              <w:rPr>
                <w:color w:val="000000"/>
                <w:spacing w:val="0"/>
                <w:w w:val="100"/>
                <w:position w:val="0"/>
              </w:rPr>
              <w:t>额定 工作电流至</w:t>
            </w:r>
            <w:r>
              <w:rPr>
                <w:rFonts w:ascii="Times New Roman" w:eastAsia="Times New Roman" w:hAnsi="Times New Roman" w:cs="Times New Roman"/>
                <w:color w:val="000000"/>
                <w:spacing w:val="0"/>
                <w:w w:val="100"/>
                <w:position w:val="0"/>
                <w:sz w:val="18"/>
                <w:szCs w:val="18"/>
              </w:rPr>
              <w:t>630A</w:t>
            </w:r>
            <w:r>
              <w:rPr>
                <w:color w:val="000000"/>
                <w:spacing w:val="0"/>
                <w:w w:val="100"/>
                <w:position w:val="0"/>
              </w:rPr>
              <w:t>的配 电系统中</w:t>
            </w:r>
            <w:r>
              <w:rPr>
                <w:color w:val="000000"/>
                <w:spacing w:val="0"/>
                <w:w w:val="100"/>
                <w:position w:val="0"/>
                <w:sz w:val="18"/>
                <w:szCs w:val="18"/>
              </w:rPr>
              <w:t>，</w:t>
            </w:r>
            <w:r>
              <w:rPr>
                <w:color w:val="000000"/>
                <w:spacing w:val="0"/>
                <w:w w:val="100"/>
                <w:position w:val="0"/>
              </w:rPr>
              <w:t>作为动力、电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拥有稳定性好、抗干扰能力 高、使用安装方便、现场维 护简单等优点，且标准化程 度高，价格相对低廉，在市 场上具有很强的竞争力。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固定分隔式低压成套开关柜 研发成功完善了公司产品系 列，能更好的满足客户需求， 提升了产品竞争力，更有利 于营销人员的市场开拓，该 产品在市场上有很强的竞争 力。</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机控制、照明之用。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KYN61-40.5 </w:t>
            </w:r>
            <w:r>
              <w:rPr>
                <w:color w:val="000000"/>
                <w:spacing w:val="0"/>
                <w:w w:val="100"/>
                <w:position w:val="0"/>
              </w:rPr>
              <w:t>户内 交流金属铠装移开 式开关设备开发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主要用于发电厂、中小 型发电机发电、工矿企 事业配电以及电业系统 的二次变电所的受电、 送电及大型高压电动机 起动。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防止带负荷推拉断路器手 车、防止误分合断路器、防 止接地开关处于闭合位置关 合断路器、防止误入带电隔 离室、防止在带电时误合。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提升产品的安全性能，扩大 市场占有率。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柱上模块化变台开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城市老城区道路及小区 的柱上变台改造项目。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解决老城区或用地紧张地区 台区改造难的问题。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该产品结构先进、合理、紧 凑，性能优越，安全可靠， 同时具有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联锁功能， 满足以上所提标准要求</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ZW20</w:t>
            </w:r>
            <w:r>
              <w:rPr>
                <w:color w:val="000000"/>
                <w:spacing w:val="0"/>
                <w:w w:val="100"/>
                <w:position w:val="0"/>
              </w:rPr>
              <w:t>断路器外置 传感器型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1" w:lineRule="exact"/>
              <w:ind w:left="0" w:right="0" w:firstLine="0"/>
              <w:jc w:val="both"/>
            </w:pPr>
            <w:r>
              <w:rPr>
                <w:color w:val="000000"/>
                <w:spacing w:val="0"/>
                <w:w w:val="100"/>
                <w:position w:val="0"/>
              </w:rPr>
              <w:t>完善柱上产品系列，增 加可满足国网一二次融 合要求的共箱式内置隔 离型真空断路器产品。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可改变现有的只能用落后不 可靠的</w:t>
            </w:r>
            <w:r>
              <w:rPr>
                <w:rFonts w:ascii="Times New Roman" w:eastAsia="Times New Roman" w:hAnsi="Times New Roman" w:cs="Times New Roman"/>
                <w:color w:val="000000"/>
                <w:spacing w:val="0"/>
                <w:w w:val="100"/>
                <w:position w:val="0"/>
                <w:sz w:val="18"/>
                <w:szCs w:val="18"/>
              </w:rPr>
              <w:t>LW3</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SF6</w:t>
            </w:r>
            <w:r>
              <w:rPr>
                <w:color w:val="000000"/>
                <w:spacing w:val="0"/>
                <w:w w:val="100"/>
                <w:position w:val="0"/>
              </w:rPr>
              <w:t>断路器来 参与国网招投标的不利局 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通过试验类型及试验项目、 扩大产能、提高效率。</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ZW20</w:t>
            </w:r>
            <w:r>
              <w:rPr>
                <w:color w:val="000000"/>
                <w:spacing w:val="0"/>
                <w:w w:val="100"/>
                <w:position w:val="0"/>
              </w:rPr>
              <w:t>断路器内置 隔离型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为提高市场竞争力，获 取更多订单，推出满足 国网客户要求的共箱式 外置传感器型柱上断路 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填补产品系列的空白。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完善柱上产品系列，满足客 户特殊需求，增加可满足国 网一二次融合要求的外置电 压传感器型真空断路器产 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防水型开关分合闸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电动控制器的研发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解决防水功能，存在操 作不安全、极易造成电 气安全事故安全事故的 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具有防水、安全、防止不安 全事故发生。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避免引发线路短路，造成开 关误分合闸，进而引发安全 事故，安全性更好且使用年 限更加长久，具有良好的实 用意义。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带充电功能的箱式 变电站的研发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通过设置移动充电组 件，使得充电箱在使用 时可以推出，保证充电 时充电箱内热量及时排 出，避免在变电箱内积 蓄大量热量，造成安全 隐患。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充电时充电箱内热量及时排 出，延长箱式变电站的使用 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提升公司产品质量，降低售 后成本。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智能入户配电箱的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充分的提升设备的智能 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根据用户的作息时间对位于 箱体内部的电路开关进行控 制，控制组件通过调节组件 实现对电路开关的控制。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提升公司产品的竞争力。</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具有密闭功能的电 气配电开关柜的研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防止密封不完全或密封 结构损坏导致有水流进 入电气配电开关柜内部 而无法及时发现。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提供一种电气配电开关柜， 旨在解决现有的电气配电开 关柜无法对柜体内部的密封 效果进行检测，导致在柜门 关闭后，若出现密封结构损 坏导致水流进入柜体内部时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增强产品安全性，延长使用 寿命，提升公司产品的竞争 力。</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无法及时发现的问题。</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采用低牌号硅钢片 的高效节能变压器 产品研发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满足 </w:t>
            </w:r>
            <w:r>
              <w:rPr>
                <w:rFonts w:ascii="Times New Roman" w:eastAsia="Times New Roman" w:hAnsi="Times New Roman" w:cs="Times New Roman"/>
                <w:color w:val="000000"/>
                <w:spacing w:val="0"/>
                <w:w w:val="100"/>
                <w:position w:val="0"/>
                <w:sz w:val="18"/>
                <w:szCs w:val="18"/>
              </w:rPr>
              <w:t xml:space="preserve">GB20052-2020 </w:t>
            </w:r>
            <w:r>
              <w:rPr>
                <w:color w:val="000000"/>
                <w:spacing w:val="0"/>
                <w:w w:val="100"/>
                <w:position w:val="0"/>
              </w:rPr>
              <w:t>能 效要求，并通过厂内试 验项目(尤其损耗性 能)，并与高牌号硅钢高 能效产品的对比具备成 本优势。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低牌号硅钢片的高效节能变 压器产品，结构先进、合理、 紧凑，性能优越，安全可靠， 低碳环保；满足相关标准(见 上)要求。应用于</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配 电网及工矿企业等。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公司该产品的销售可以带动 周围的配套企业的发展，配 套企业也共同分享该产品经 济效益。</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10kV/1250A </w:t>
            </w:r>
            <w:r>
              <w:rPr>
                <w:color w:val="000000"/>
                <w:spacing w:val="0"/>
                <w:w w:val="100"/>
                <w:position w:val="0"/>
              </w:rPr>
              <w:t>充气 柜式高压开关柜研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ZC1-12-1250</w:t>
            </w:r>
            <w:r>
              <w:rPr>
                <w:color w:val="000000"/>
                <w:spacing w:val="0"/>
                <w:w w:val="100"/>
                <w:position w:val="0"/>
              </w:rPr>
              <w:t xml:space="preserve">金属封闭 气体绝缘高压开关设 备。在 </w:t>
            </w:r>
            <w:r>
              <w:rPr>
                <w:rFonts w:ascii="Times New Roman" w:eastAsia="Times New Roman" w:hAnsi="Times New Roman" w:cs="Times New Roman"/>
                <w:color w:val="000000"/>
                <w:spacing w:val="0"/>
                <w:w w:val="100"/>
                <w:position w:val="0"/>
                <w:sz w:val="18"/>
                <w:szCs w:val="18"/>
              </w:rPr>
              <w:t>TPS1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系列充气式环网柜的基 础上拟开发</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ZC1-12-1250</w:t>
            </w:r>
            <w:r>
              <w:rPr>
                <w:color w:val="000000"/>
                <w:spacing w:val="0"/>
                <w:w w:val="100"/>
                <w:position w:val="0"/>
              </w:rPr>
              <w:t>金属封闭 气体绝缘高压开关设 备，用于国家电网、南 方电网、用户工程。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增加产品种类，提高公司核 心竞争力。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10kV/1250A</w:t>
            </w:r>
            <w:r>
              <w:rPr>
                <w:color w:val="000000"/>
                <w:spacing w:val="0"/>
                <w:w w:val="100"/>
                <w:position w:val="0"/>
              </w:rPr>
              <w:t>充气柜式高压 开关柜的开发，增加了公司 系列产品类别，拓宽了市场 渠道，将提升市场竞争力， 抢占更多的市场份额。</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J008-2018-01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 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自动化生产线建设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配电自动化终端是国网 和南网需要的重点产 品，生产线的建成，有 助于公司该类产品的市 场推广。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本项目于</w:t>
            </w:r>
            <w:r>
              <w:rPr>
                <w:rFonts w:ascii="Times New Roman" w:eastAsia="Times New Roman" w:hAnsi="Times New Roman" w:cs="Times New Roman"/>
                <w:color w:val="000000"/>
                <w:spacing w:val="0"/>
                <w:w w:val="100"/>
                <w:position w:val="0"/>
                <w:sz w:val="18"/>
                <w:szCs w:val="18"/>
              </w:rPr>
              <w:t>2021.12</w:t>
            </w:r>
            <w:r>
              <w:rPr>
                <w:color w:val="000000"/>
                <w:spacing w:val="0"/>
                <w:w w:val="100"/>
                <w:position w:val="0"/>
              </w:rPr>
              <w:t>已 取得《专利受理通知 书》，已结转无形资 产，本项目已完全。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满足国网、南网对配电自动 化终端生产供应商审核要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本产品采用成熟、主流的元 器件设计，以保证其稳定性、 可靠性、供货优良和较低的 造价；采用先进的软件设计 理念，提高了产品的稳定性、 精度等；可预计本产品面市 后，其性能、可靠性将达到 市场一流水平，成为具有很 强竞争力的一款产品。另外 和采购的相关产品相比，成 本也将大幅降低。经市场调 研，本产品应用广泛，具有 很大的市场效益，可为公司 开拓配电自动化领域打下坚 实的基础。</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J024-2017-01/TPS6</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-24 K/T/W </w:t>
            </w:r>
            <w:r>
              <w:rPr>
                <w:color w:val="000000"/>
                <w:spacing w:val="0"/>
                <w:w w:val="100"/>
                <w:position w:val="0"/>
              </w:rPr>
              <w:t>印尼</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认证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印尼有人口约</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亿， 是世界第四人口大国， 印尼的电力主管部门是 印尼国企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国家电力公 司</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w:t>
            </w:r>
            <w:r>
              <w:rPr>
                <w:color w:val="000000"/>
                <w:spacing w:val="0"/>
                <w:w w:val="100"/>
                <w:position w:val="0"/>
              </w:rPr>
              <w:t xml:space="preserve">类似于中国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国家电网公司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，主管 全国的发电、电网以及 具体规划。能够获得 </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入网许可，将具备 参与投标其招标项目的 资格，由于印尼近年来 经济发展迅速，但电力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因受全球疫情影响， 还没发货，项目还未 结束。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通过试验类型：通过</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认 证，需要准备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种样机分别 是：</w:t>
            </w:r>
            <w:r>
              <w:rPr>
                <w:rFonts w:ascii="Times New Roman" w:eastAsia="Times New Roman" w:hAnsi="Times New Roman" w:cs="Times New Roman"/>
                <w:color w:val="000000"/>
                <w:spacing w:val="0"/>
                <w:w w:val="100"/>
                <w:position w:val="0"/>
                <w:sz w:val="18"/>
                <w:szCs w:val="18"/>
              </w:rPr>
              <w:t>K,T,W,M</w:t>
            </w:r>
            <w:r>
              <w:rPr>
                <w:color w:val="000000"/>
                <w:spacing w:val="0"/>
                <w:w w:val="100"/>
                <w:position w:val="0"/>
              </w:rPr>
              <w:t>。四种都是单 柜，要求上进线、下出线。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主要销售对象为印尼国家电 力公司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w:t>
            </w:r>
            <w:r>
              <w:rPr>
                <w:color w:val="000000"/>
                <w:spacing w:val="0"/>
                <w:w w:val="100"/>
                <w:position w:val="0"/>
              </w:rPr>
              <w:t>近年来，印尼 电力短缺已十分明显，影响 了工商业的正常发展，电力 短缺成为全国上下十分关心 的问题，因此印尼市场对电 力设备市场潜力巨大。</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建设缺存在较大缺口， 因此印尼电力设备挖掘 潜力巨大，而</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又是 主管部门，获得</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认 证意义重大。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J003-2020-01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一二 次融合断路器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pPr>
            <w:r>
              <w:rPr>
                <w:color w:val="000000"/>
                <w:spacing w:val="0"/>
                <w:w w:val="100"/>
                <w:position w:val="0"/>
              </w:rPr>
              <w:t>项目完成后，可以使我 公司柱上断路器的性能 水平达到国内同类产品 的先进水平；更好的满 足客户需要；为企业提 供具有竞争力的产品。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本项目于</w:t>
            </w:r>
            <w:r>
              <w:rPr>
                <w:rFonts w:ascii="Times New Roman" w:eastAsia="Times New Roman" w:hAnsi="Times New Roman" w:cs="Times New Roman"/>
                <w:color w:val="000000"/>
                <w:spacing w:val="0"/>
                <w:w w:val="100"/>
                <w:position w:val="0"/>
                <w:sz w:val="18"/>
                <w:szCs w:val="18"/>
              </w:rPr>
              <w:t>2021.12</w:t>
            </w:r>
            <w:r>
              <w:rPr>
                <w:color w:val="000000"/>
                <w:spacing w:val="0"/>
                <w:w w:val="100"/>
                <w:position w:val="0"/>
              </w:rPr>
              <w:t>已 取得《专利受理通知 书》，已结转无形资 产，本项目已完全。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26"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完成一二次融合柱上断路 器样机研制；</w:t>
            </w:r>
          </w:p>
          <w:p>
            <w:pPr>
              <w:pStyle w:val="Style2"/>
              <w:keepNext w:val="0"/>
              <w:keepLines w:val="0"/>
              <w:widowControl w:val="0"/>
              <w:shd w:val="clear" w:color="auto" w:fill="auto"/>
              <w:tabs>
                <w:tab w:pos="283"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通过厂内测试；</w:t>
            </w:r>
          </w:p>
          <w:p>
            <w:pPr>
              <w:pStyle w:val="Style2"/>
              <w:keepNext w:val="0"/>
              <w:keepLines w:val="0"/>
              <w:widowControl w:val="0"/>
              <w:shd w:val="clear" w:color="auto" w:fill="auto"/>
              <w:tabs>
                <w:tab w:pos="25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外测：型式试验验证、一 二次融合试验。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如果该项目研制成功，将除 解决</w:t>
            </w:r>
            <w:r>
              <w:rPr>
                <w:rFonts w:ascii="Times New Roman" w:eastAsia="Times New Roman" w:hAnsi="Times New Roman" w:cs="Times New Roman"/>
                <w:color w:val="000000"/>
                <w:spacing w:val="0"/>
                <w:w w:val="100"/>
                <w:position w:val="0"/>
                <w:sz w:val="18"/>
                <w:szCs w:val="18"/>
              </w:rPr>
              <w:t>LW3</w:t>
            </w:r>
            <w:r>
              <w:rPr>
                <w:color w:val="000000"/>
                <w:spacing w:val="0"/>
                <w:w w:val="100"/>
                <w:position w:val="0"/>
              </w:rPr>
              <w:t>开关的诸多弊端， 必受到电力用户青睐外，该 产品市场占有率也会有很大 提高。一二次融合柱上断路 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年没有采购过，</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年招标金额为</w:t>
            </w:r>
            <w:r>
              <w:rPr>
                <w:rFonts w:ascii="Times New Roman" w:eastAsia="Times New Roman" w:hAnsi="Times New Roman" w:cs="Times New Roman"/>
                <w:color w:val="000000"/>
                <w:spacing w:val="0"/>
                <w:w w:val="100"/>
                <w:position w:val="0"/>
                <w:sz w:val="18"/>
                <w:szCs w:val="18"/>
              </w:rPr>
              <w:t>15.062</w:t>
            </w:r>
            <w:r>
              <w:rPr>
                <w:color w:val="000000"/>
                <w:spacing w:val="0"/>
                <w:w w:val="100"/>
                <w:position w:val="0"/>
              </w:rPr>
              <w:t>亿元， 一二次融合柱上断路器市场 价</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万元，按此价格计算， 采购量约为</w:t>
            </w:r>
            <w:r>
              <w:rPr>
                <w:rFonts w:ascii="Times New Roman" w:eastAsia="Times New Roman" w:hAnsi="Times New Roman" w:cs="Times New Roman"/>
                <w:color w:val="000000"/>
                <w:spacing w:val="0"/>
                <w:w w:val="100"/>
                <w:position w:val="0"/>
                <w:sz w:val="18"/>
                <w:szCs w:val="18"/>
              </w:rPr>
              <w:t>45642</w:t>
            </w:r>
            <w:r>
              <w:rPr>
                <w:color w:val="000000"/>
                <w:spacing w:val="0"/>
                <w:w w:val="100"/>
                <w:position w:val="0"/>
              </w:rPr>
              <w:t>台。负荷 开关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年采购金额为</w:t>
            </w:r>
            <w:r>
              <w:rPr>
                <w:rFonts w:ascii="Times New Roman" w:eastAsia="Times New Roman" w:hAnsi="Times New Roman" w:cs="Times New Roman"/>
                <w:color w:val="000000"/>
                <w:spacing w:val="0"/>
                <w:w w:val="100"/>
                <w:position w:val="0"/>
                <w:sz w:val="18"/>
                <w:szCs w:val="18"/>
              </w:rPr>
              <w:t xml:space="preserve">1.17 </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年采购金额为 </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w:t>
            </w:r>
            <w:r>
              <w:rPr>
                <w:color w:val="000000"/>
                <w:spacing w:val="0"/>
                <w:w w:val="100"/>
                <w:position w:val="0"/>
              </w:rPr>
              <w:t xml:space="preserve">上升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tc>
      </w:tr>
      <w:tr>
        <w:trPr>
          <w:trHeight w:val="6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J001-2021-01/TPS7 C-12kV</w:t>
            </w:r>
            <w:r>
              <w:rPr>
                <w:color w:val="000000"/>
                <w:spacing w:val="0"/>
                <w:w w:val="100"/>
                <w:position w:val="0"/>
                <w:sz w:val="17"/>
                <w:szCs w:val="17"/>
              </w:rPr>
              <w:t>国网标准 化环保气体柜</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柜 研发（顶扩</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为提升我公司环网柜产 品竞争力及覆盖范围， 在</w:t>
            </w:r>
            <w:r>
              <w:rPr>
                <w:rFonts w:ascii="Times New Roman" w:eastAsia="Times New Roman" w:hAnsi="Times New Roman" w:cs="Times New Roman"/>
                <w:color w:val="000000"/>
                <w:spacing w:val="0"/>
                <w:w w:val="100"/>
                <w:position w:val="0"/>
                <w:sz w:val="18"/>
                <w:szCs w:val="18"/>
              </w:rPr>
              <w:t>TPS6</w:t>
            </w:r>
            <w:r>
              <w:rPr>
                <w:color w:val="000000"/>
                <w:spacing w:val="0"/>
                <w:w w:val="100"/>
                <w:position w:val="0"/>
              </w:rPr>
              <w:t>环网柜的基础 上拟开发</w:t>
            </w:r>
            <w:r>
              <w:rPr>
                <w:rFonts w:ascii="Times New Roman" w:eastAsia="Times New Roman" w:hAnsi="Times New Roman" w:cs="Times New Roman"/>
                <w:color w:val="000000"/>
                <w:spacing w:val="0"/>
                <w:w w:val="100"/>
                <w:position w:val="0"/>
                <w:sz w:val="18"/>
                <w:szCs w:val="18"/>
              </w:rPr>
              <w:t>TPS7C-12</w:t>
            </w:r>
            <w:r>
              <w:rPr>
                <w:color w:val="000000"/>
                <w:spacing w:val="0"/>
                <w:w w:val="100"/>
                <w:position w:val="0"/>
              </w:rPr>
              <w:t xml:space="preserve">降 成本的第三代环保气体 绝缘环网柜。所有模块 宽、高、深和并柜对接 尺寸完全符合国网化标 准，使模块结构更为灵 活，满足市场需求。开 关元器件、操作机构等 比原有产品更具有通用 性，供应商选择余地多， 能有效降低采购成本和 设计成本。根据我公司 </w:t>
            </w: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环网柜产品面向 客户的不同，</w:t>
            </w:r>
            <w:r>
              <w:rPr>
                <w:rFonts w:ascii="Times New Roman" w:eastAsia="Times New Roman" w:hAnsi="Times New Roman" w:cs="Times New Roman"/>
                <w:color w:val="000000"/>
                <w:spacing w:val="0"/>
                <w:w w:val="100"/>
                <w:position w:val="0"/>
                <w:sz w:val="18"/>
                <w:szCs w:val="18"/>
              </w:rPr>
              <w:t xml:space="preserve">TPS7C-12 </w:t>
            </w:r>
            <w:r>
              <w:rPr>
                <w:color w:val="000000"/>
                <w:spacing w:val="0"/>
                <w:w w:val="100"/>
                <w:position w:val="0"/>
              </w:rPr>
              <w:t>作为降成本的第三代环 保气体绝缘环网柜可面 向国网、终端用户，一 般用户工程。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初步完成设计、样 机，有待进一步优 化，然后进行小批量 应用。</w:t>
            </w:r>
          </w:p>
        </w:tc>
        <w:tc>
          <w:tcPr>
            <w:tcBorders>
              <w:top w:val="single" w:sz="4"/>
              <w:left w:val="single" w:sz="4"/>
            </w:tcBorders>
            <w:shd w:val="clear" w:color="auto" w:fill="FFFFFF"/>
            <w:vAlign w:val="center"/>
          </w:tcPr>
          <w:p>
            <w:pPr>
              <w:pStyle w:val="Style2"/>
              <w:keepNext w:val="0"/>
              <w:keepLines w:val="0"/>
              <w:widowControl w:val="0"/>
              <w:numPr>
                <w:ilvl w:val="0"/>
                <w:numId w:val="7"/>
              </w:numPr>
              <w:shd w:val="clear" w:color="auto" w:fill="auto"/>
              <w:tabs>
                <w:tab w:pos="226" w:val="left"/>
              </w:tabs>
              <w:bidi w:val="0"/>
              <w:spacing w:before="0" w:after="0" w:line="314" w:lineRule="exact"/>
              <w:ind w:left="0" w:right="0" w:firstLine="0"/>
              <w:jc w:val="both"/>
            </w:pPr>
            <w:r>
              <w:rPr>
                <w:color w:val="000000"/>
                <w:spacing w:val="0"/>
                <w:w w:val="100"/>
                <w:position w:val="0"/>
              </w:rPr>
              <w:t>产品性能：与现有</w:t>
            </w:r>
            <w:r>
              <w:rPr>
                <w:rFonts w:ascii="Times New Roman" w:eastAsia="Times New Roman" w:hAnsi="Times New Roman" w:cs="Times New Roman"/>
                <w:color w:val="000000"/>
                <w:spacing w:val="0"/>
                <w:w w:val="100"/>
                <w:position w:val="0"/>
                <w:sz w:val="18"/>
                <w:szCs w:val="18"/>
              </w:rPr>
              <w:t xml:space="preserve">TPS7 </w:t>
            </w:r>
            <w:r>
              <w:rPr>
                <w:color w:val="000000"/>
                <w:spacing w:val="0"/>
                <w:w w:val="100"/>
                <w:position w:val="0"/>
              </w:rPr>
              <w:t>产品性能指标相同。</w:t>
            </w:r>
          </w:p>
          <w:p>
            <w:pPr>
              <w:pStyle w:val="Style2"/>
              <w:keepNext w:val="0"/>
              <w:keepLines w:val="0"/>
              <w:widowControl w:val="0"/>
              <w:numPr>
                <w:ilvl w:val="0"/>
                <w:numId w:val="7"/>
              </w:numPr>
              <w:shd w:val="clear" w:color="auto" w:fill="auto"/>
              <w:tabs>
                <w:tab w:pos="326" w:val="left"/>
              </w:tabs>
              <w:bidi w:val="0"/>
              <w:spacing w:before="0" w:after="0" w:line="314" w:lineRule="exact"/>
              <w:ind w:left="0" w:right="0" w:firstLine="0"/>
              <w:jc w:val="both"/>
            </w:pPr>
            <w:r>
              <w:rPr>
                <w:color w:val="000000"/>
                <w:spacing w:val="0"/>
                <w:w w:val="100"/>
                <w:position w:val="0"/>
              </w:rPr>
              <w:t>技术经济指标：（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 隔离方案：与之前</w:t>
            </w:r>
            <w:r>
              <w:rPr>
                <w:rFonts w:ascii="Times New Roman" w:eastAsia="Times New Roman" w:hAnsi="Times New Roman" w:cs="Times New Roman"/>
                <w:color w:val="000000"/>
                <w:spacing w:val="0"/>
                <w:w w:val="100"/>
                <w:position w:val="0"/>
                <w:sz w:val="18"/>
                <w:szCs w:val="18"/>
              </w:rPr>
              <w:t xml:space="preserve">TPS7-U </w:t>
            </w:r>
            <w:r>
              <w:rPr>
                <w:color w:val="000000"/>
                <w:spacing w:val="0"/>
                <w:w w:val="100"/>
                <w:position w:val="0"/>
              </w:rPr>
              <w:t>相比，以</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单元柜一次裸柜 方案为基准，成本降幅大于 等于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此类环保柜型，为丰富我司 产品种类，提高我司在行业 内的市场竞争力，逐步迈向 国际市场，拥有国际主流产 品。该产品有很大的市场效 益，范围广泛。</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J002-2018-01/KYN</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28-12</w:t>
            </w:r>
            <w:r>
              <w:rPr>
                <w:color w:val="000000"/>
                <w:spacing w:val="0"/>
                <w:w w:val="100"/>
                <w:position w:val="0"/>
              </w:rPr>
              <w:t>技改降成本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KYN28-12</w:t>
            </w:r>
            <w:r>
              <w:rPr>
                <w:color w:val="000000"/>
                <w:spacing w:val="0"/>
                <w:w w:val="100"/>
                <w:position w:val="0"/>
              </w:rPr>
              <w:t>产品典 型柜型，开展降低成本 的工作。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已完成设计、样机、 小批量应用中。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在现有产品和技术已经非常 成熟和标准化，大批量生产 的零部件成本已经很低的情 况下降低成本。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KYN28-12</w:t>
            </w:r>
            <w:r>
              <w:rPr>
                <w:color w:val="000000"/>
                <w:spacing w:val="0"/>
                <w:w w:val="100"/>
                <w:position w:val="0"/>
              </w:rPr>
              <w:t>开 关柜，订单数量约为</w:t>
            </w:r>
            <w:r>
              <w:rPr>
                <w:rFonts w:ascii="Times New Roman" w:eastAsia="Times New Roman" w:hAnsi="Times New Roman" w:cs="Times New Roman"/>
                <w:color w:val="000000"/>
                <w:spacing w:val="0"/>
                <w:w w:val="100"/>
                <w:position w:val="0"/>
                <w:sz w:val="18"/>
                <w:szCs w:val="18"/>
              </w:rPr>
              <w:t xml:space="preserve">1651 </w:t>
            </w:r>
            <w:r>
              <w:rPr>
                <w:color w:val="000000"/>
                <w:spacing w:val="0"/>
                <w:w w:val="100"/>
                <w:position w:val="0"/>
              </w:rPr>
              <w:t>台。通过对该产品技改降成 本项目，将提高市场竞争力，</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获得更大的市场份额。</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J003-2019-01/TPS6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-12/1250-25-W </w:t>
            </w:r>
            <w:r>
              <w:rPr>
                <w:color w:val="000000"/>
                <w:spacing w:val="0"/>
                <w:w w:val="100"/>
                <w:position w:val="0"/>
              </w:rPr>
              <w:t>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应开关事业部需求，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年计划立项研发 </w:t>
            </w:r>
            <w:r>
              <w:rPr>
                <w:rFonts w:ascii="Times New Roman" w:eastAsia="Times New Roman" w:hAnsi="Times New Roman" w:cs="Times New Roman"/>
                <w:color w:val="000000"/>
                <w:spacing w:val="0"/>
                <w:w w:val="100"/>
                <w:position w:val="0"/>
                <w:sz w:val="18"/>
                <w:szCs w:val="18"/>
              </w:rPr>
              <w:t xml:space="preserve">TPS6-12/1250-25-W </w:t>
            </w:r>
            <w:r>
              <w:rPr>
                <w:color w:val="000000"/>
                <w:spacing w:val="0"/>
                <w:w w:val="100"/>
                <w:position w:val="0"/>
              </w:rPr>
              <w:t xml:space="preserve">柜 型，丰富开关事业部 </w:t>
            </w:r>
            <w:r>
              <w:rPr>
                <w:rFonts w:ascii="Times New Roman" w:eastAsia="Times New Roman" w:hAnsi="Times New Roman" w:cs="Times New Roman"/>
                <w:color w:val="000000"/>
                <w:spacing w:val="0"/>
                <w:w w:val="100"/>
                <w:position w:val="0"/>
                <w:sz w:val="18"/>
                <w:szCs w:val="18"/>
              </w:rPr>
              <w:t>TPS6</w:t>
            </w:r>
            <w:r>
              <w:rPr>
                <w:color w:val="000000"/>
                <w:spacing w:val="0"/>
                <w:w w:val="100"/>
                <w:position w:val="0"/>
              </w:rPr>
              <w:t>产品线，满足不同 客户的需求。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已完成设计、样机、 小批量应用中。</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完成新的</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的断路 器及隔离本体的设计，并满 足要求</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的断路器及隔 离本体为新研发产品，图片 内容仅可作为参考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完成新的气室、下部单元 及铜排等的设计，并寻找与 隔离本体相匹配的隔离操作 机构；</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满足温升要求。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经市场调研，此类柜型有很 大的市场效益，范围广泛。 为丰富我司产品种类，提高 我司在行业内的市场竞争 力，逐步迈向国际市场，拥 有国际主流产品，我们有必 要研发环网柜的</w:t>
            </w: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配电 等级的产品。</w:t>
            </w: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J004-2020-01/</w:t>
            </w:r>
            <w:r>
              <w:rPr>
                <w:color w:val="000000"/>
                <w:spacing w:val="0"/>
                <w:w w:val="100"/>
                <w:position w:val="0"/>
              </w:rPr>
              <w:t xml:space="preserve">经济 型 </w:t>
            </w:r>
            <w:r>
              <w:rPr>
                <w:rFonts w:ascii="Times New Roman" w:eastAsia="Times New Roman" w:hAnsi="Times New Roman" w:cs="Times New Roman"/>
                <w:color w:val="000000"/>
                <w:spacing w:val="0"/>
                <w:w w:val="100"/>
                <w:position w:val="0"/>
                <w:sz w:val="18"/>
                <w:szCs w:val="18"/>
              </w:rPr>
              <w:t xml:space="preserve">40.5kV C-GIS </w:t>
            </w:r>
            <w:r>
              <w:rPr>
                <w:color w:val="000000"/>
                <w:spacing w:val="0"/>
                <w:w w:val="100"/>
                <w:position w:val="0"/>
              </w:rPr>
              <w:t>产 品研发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我公司现有双气箱结 构，在开发时满足上表 技术要求，本次拟开发 的单气箱结构也需要满 足上述技术参数要求。 另外，关于单气箱与双 气箱的结构形式，国网 与地铁均未提出明确规 定。其中对于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丧失运行 连续性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，国网技术规范 要求需满足</w:t>
            </w:r>
            <w:r>
              <w:rPr>
                <w:rFonts w:ascii="Times New Roman" w:eastAsia="Times New Roman" w:hAnsi="Times New Roman" w:cs="Times New Roman"/>
                <w:color w:val="000000"/>
                <w:spacing w:val="0"/>
                <w:w w:val="100"/>
                <w:position w:val="0"/>
                <w:sz w:val="18"/>
                <w:szCs w:val="18"/>
              </w:rPr>
              <w:t>LSC2</w:t>
            </w:r>
            <w:r>
              <w:rPr>
                <w:color w:val="000000"/>
                <w:spacing w:val="0"/>
                <w:w w:val="100"/>
                <w:position w:val="0"/>
              </w:rPr>
              <w:t>类开 关设备，地铁无此项要 求。根据</w:t>
            </w:r>
            <w:r>
              <w:rPr>
                <w:rFonts w:ascii="Times New Roman" w:eastAsia="Times New Roman" w:hAnsi="Times New Roman" w:cs="Times New Roman"/>
                <w:color w:val="000000"/>
                <w:spacing w:val="0"/>
                <w:w w:val="100"/>
                <w:position w:val="0"/>
                <w:sz w:val="18"/>
                <w:szCs w:val="18"/>
              </w:rPr>
              <w:t>GB/T3906</w:t>
            </w:r>
            <w:r>
              <w:rPr>
                <w:color w:val="000000"/>
                <w:spacing w:val="0"/>
                <w:w w:val="100"/>
                <w:position w:val="0"/>
              </w:rPr>
              <w:t xml:space="preserve">对 </w:t>
            </w:r>
            <w:r>
              <w:rPr>
                <w:rFonts w:ascii="Times New Roman" w:eastAsia="Times New Roman" w:hAnsi="Times New Roman" w:cs="Times New Roman"/>
                <w:color w:val="000000"/>
                <w:spacing w:val="0"/>
                <w:w w:val="100"/>
                <w:position w:val="0"/>
                <w:sz w:val="18"/>
                <w:szCs w:val="18"/>
              </w:rPr>
              <w:t>LSC2</w:t>
            </w:r>
            <w:r>
              <w:rPr>
                <w:color w:val="000000"/>
                <w:spacing w:val="0"/>
                <w:w w:val="100"/>
                <w:position w:val="0"/>
              </w:rPr>
              <w:t>类开关设备的定 义：当打开功能单元的 任意一个可触及隔室时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（除母线隔室外），所有 其他功能单元仍可继续 带电正常运行的开关柜 的要求。由此可知，单 气箱与双气箱结构均满 足此类要求。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设计已基本完成，样 机测试进行中。</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方案、图纸设计：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自主 开发</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经济型产品，为 单气箱结构形式，满足仅需 要</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柜型的项目，使产 品更具备竞争优势。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对现 有双气箱</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2500A</w:t>
            </w:r>
            <w:r>
              <w:rPr>
                <w:color w:val="000000"/>
                <w:spacing w:val="0"/>
                <w:w w:val="100"/>
                <w:position w:val="0"/>
              </w:rPr>
              <w:t>柜 型进行优化设计，降低材料 成本，满足同时需要两种柜 型的项目。</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经济指标：开发</w:t>
            </w:r>
            <w:r>
              <w:rPr>
                <w:rFonts w:ascii="Times New Roman" w:eastAsia="Times New Roman" w:hAnsi="Times New Roman" w:cs="Times New Roman"/>
                <w:color w:val="000000"/>
                <w:spacing w:val="0"/>
                <w:w w:val="100"/>
                <w:position w:val="0"/>
                <w:sz w:val="18"/>
                <w:szCs w:val="18"/>
              </w:rPr>
              <w:t xml:space="preserve">1250A </w:t>
            </w:r>
            <w:r>
              <w:rPr>
                <w:color w:val="000000"/>
                <w:spacing w:val="0"/>
                <w:w w:val="100"/>
                <w:position w:val="0"/>
              </w:rPr>
              <w:t>单气箱进线柜（单电缆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避雷 器），材料成本</w:t>
            </w:r>
            <w:r>
              <w:rPr>
                <w:rFonts w:ascii="Times New Roman" w:eastAsia="Times New Roman" w:hAnsi="Times New Roman" w:cs="Times New Roman"/>
                <w:color w:val="000000"/>
                <w:spacing w:val="0"/>
                <w:w w:val="100"/>
                <w:position w:val="0"/>
                <w:sz w:val="18"/>
                <w:szCs w:val="18"/>
              </w:rPr>
              <w:t>87,635.00</w:t>
            </w:r>
            <w:r>
              <w:rPr>
                <w:color w:val="000000"/>
                <w:spacing w:val="0"/>
                <w:w w:val="100"/>
                <w:position w:val="0"/>
              </w:rPr>
              <w:t>元。 比现有</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双气箱，材料 成本降幅</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经济型，单气箱结 构，进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出线柜，通过公司内 部验证并获取公司测试报 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以进线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避雷器柜为例，中标 价格</w:t>
            </w:r>
            <w:r>
              <w:rPr>
                <w:rFonts w:ascii="Times New Roman" w:eastAsia="Times New Roman" w:hAnsi="Times New Roman" w:cs="Times New Roman"/>
                <w:color w:val="000000"/>
                <w:spacing w:val="0"/>
                <w:w w:val="100"/>
                <w:position w:val="0"/>
                <w:sz w:val="18"/>
                <w:szCs w:val="18"/>
              </w:rPr>
              <w:t>16.64</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1250A</w:t>
            </w:r>
            <w:r>
              <w:rPr>
                <w:color w:val="000000"/>
                <w:spacing w:val="0"/>
                <w:w w:val="100"/>
                <w:position w:val="0"/>
              </w:rPr>
              <w:t>单气 箱材料成本在</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万左右， 毛利率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，原有的</w:t>
            </w:r>
            <w:r>
              <w:rPr>
                <w:rFonts w:ascii="Times New Roman" w:eastAsia="Times New Roman" w:hAnsi="Times New Roman" w:cs="Times New Roman"/>
                <w:color w:val="000000"/>
                <w:spacing w:val="0"/>
                <w:w w:val="100"/>
                <w:position w:val="0"/>
                <w:sz w:val="18"/>
                <w:szCs w:val="18"/>
              </w:rPr>
              <w:t xml:space="preserve">1250A </w:t>
            </w:r>
            <w:r>
              <w:rPr>
                <w:color w:val="000000"/>
                <w:spacing w:val="0"/>
                <w:w w:val="100"/>
                <w:position w:val="0"/>
              </w:rPr>
              <w:t>双气箱材料成本在</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万左 右，毛利率</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。另外，相 比空气柜</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 xml:space="preserve">还有一个 最大特点就是小型化，对比 空气绝缘开关柜（如 </w:t>
            </w:r>
            <w:r>
              <w:rPr>
                <w:rFonts w:ascii="Times New Roman" w:eastAsia="Times New Roman" w:hAnsi="Times New Roman" w:cs="Times New Roman"/>
                <w:color w:val="000000"/>
                <w:spacing w:val="0"/>
                <w:w w:val="100"/>
                <w:position w:val="0"/>
                <w:sz w:val="18"/>
                <w:szCs w:val="18"/>
              </w:rPr>
              <w:t>KYN61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40.5kV C-GIS </w:t>
            </w:r>
            <w:r>
              <w:rPr>
                <w:color w:val="000000"/>
                <w:spacing w:val="0"/>
                <w:w w:val="100"/>
                <w:position w:val="0"/>
              </w:rPr>
              <w:t xml:space="preserve">夕卜 形尺寸为 </w:t>
            </w:r>
            <w:r>
              <w:rPr>
                <w:rFonts w:ascii="Times New Roman" w:eastAsia="Times New Roman" w:hAnsi="Times New Roman" w:cs="Times New Roman"/>
                <w:color w:val="000000"/>
                <w:spacing w:val="0"/>
                <w:w w:val="100"/>
                <w:position w:val="0"/>
                <w:sz w:val="18"/>
                <w:szCs w:val="18"/>
              </w:rPr>
              <w:t>800x1570x2400</w:t>
            </w:r>
            <w:r>
              <w:rPr>
                <w:color w:val="000000"/>
                <w:spacing w:val="0"/>
                <w:w w:val="100"/>
                <w:position w:val="0"/>
              </w:rPr>
              <w:t xml:space="preserve">， </w:t>
            </w:r>
            <w:r>
              <w:rPr>
                <w:color w:val="000000"/>
                <w:spacing w:val="0"/>
                <w:w w:val="100"/>
                <w:position w:val="0"/>
              </w:rPr>
              <w:t>而</w:t>
            </w:r>
            <w:r>
              <w:rPr>
                <w:rFonts w:ascii="Times New Roman" w:eastAsia="Times New Roman" w:hAnsi="Times New Roman" w:cs="Times New Roman"/>
                <w:color w:val="000000"/>
                <w:spacing w:val="0"/>
                <w:w w:val="100"/>
                <w:position w:val="0"/>
                <w:sz w:val="18"/>
                <w:szCs w:val="18"/>
              </w:rPr>
              <w:t>KYN61</w:t>
            </w:r>
            <w:r>
              <w:rPr>
                <w:color w:val="000000"/>
                <w:spacing w:val="0"/>
                <w:w w:val="100"/>
                <w:position w:val="0"/>
              </w:rPr>
              <w:t xml:space="preserve">柜外形尺寸为 </w:t>
            </w:r>
            <w:r>
              <w:rPr>
                <w:rFonts w:ascii="Times New Roman" w:eastAsia="Times New Roman" w:hAnsi="Times New Roman" w:cs="Times New Roman"/>
                <w:color w:val="000000"/>
                <w:spacing w:val="0"/>
                <w:w w:val="100"/>
                <w:position w:val="0"/>
                <w:sz w:val="18"/>
                <w:szCs w:val="18"/>
              </w:rPr>
              <w:t xml:space="preserve">1200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x2800x2600</w:t>
            </w:r>
            <w:r>
              <w:rPr>
                <w:color w:val="000000"/>
                <w:spacing w:val="0"/>
                <w:w w:val="100"/>
                <w:position w:val="0"/>
              </w:rPr>
              <w:t xml:space="preserve">。 </w:t>
            </w:r>
            <w:r>
              <w:rPr>
                <w:color w:val="000000"/>
                <w:spacing w:val="0"/>
                <w:w w:val="100"/>
                <w:position w:val="0"/>
              </w:rPr>
              <w:t>变电所占地面积、占地空间 均减小了近</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。由此可见， 在不久的将来</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将会逐 步取代空气绝缘开关柜。由 此可以，对本产品的研发， 将使公司在市场上大有可 为。</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J007-2020-01/40.5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KV</w:t>
            </w:r>
            <w:r>
              <w:rPr>
                <w:color w:val="000000"/>
                <w:spacing w:val="0"/>
                <w:w w:val="100"/>
                <w:position w:val="0"/>
              </w:rPr>
              <w:t>环网柜系列化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为了更匹配满足市场需 求，提高本司</w:t>
            </w:r>
            <w:r>
              <w:rPr>
                <w:rFonts w:ascii="Times New Roman" w:eastAsia="Times New Roman" w:hAnsi="Times New Roman" w:cs="Times New Roman"/>
                <w:color w:val="000000"/>
                <w:spacing w:val="0"/>
                <w:w w:val="100"/>
                <w:position w:val="0"/>
                <w:sz w:val="18"/>
                <w:szCs w:val="18"/>
              </w:rPr>
              <w:t xml:space="preserve">TPS6-40.5 </w:t>
            </w:r>
            <w:r>
              <w:rPr>
                <w:color w:val="000000"/>
                <w:spacing w:val="0"/>
                <w:w w:val="100"/>
                <w:position w:val="0"/>
              </w:rPr>
              <w:t>环网柜市场竞争力，进 行系列化研制，做好技 术储备。本司现有柜型 为</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单柜，综合 考虑成本、市场接受度 及相关公司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ABB</w:t>
            </w:r>
            <w:r>
              <w:rPr>
                <w:color w:val="000000"/>
                <w:spacing w:val="0"/>
                <w:w w:val="100"/>
                <w:position w:val="0"/>
              </w:rPr>
              <w:t>）</w:t>
            </w:r>
            <w:r>
              <w:rPr>
                <w:color w:val="000000"/>
                <w:spacing w:val="0"/>
                <w:w w:val="100"/>
                <w:position w:val="0"/>
              </w:rPr>
              <w:t>柜 型，建议开发</w:t>
            </w:r>
            <w:r>
              <w:rPr>
                <w:rFonts w:ascii="Times New Roman" w:eastAsia="Times New Roman" w:hAnsi="Times New Roman" w:cs="Times New Roman"/>
                <w:color w:val="000000"/>
                <w:spacing w:val="0"/>
                <w:w w:val="100"/>
                <w:position w:val="0"/>
                <w:sz w:val="18"/>
                <w:szCs w:val="18"/>
              </w:rPr>
              <w:t>KK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KKW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KKWW</w:t>
            </w:r>
            <w:r>
              <w:rPr>
                <w:color w:val="000000"/>
                <w:spacing w:val="0"/>
                <w:w w:val="100"/>
                <w:position w:val="0"/>
              </w:rPr>
              <w:t>三款共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已基本完成设计、样 机，下一步将进行小 批量应用。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通过试验类型及试验项目： 绝缘试验，整柜局放试验</w:t>
            </w:r>
            <w:r>
              <w:rPr>
                <w:color w:val="000000"/>
                <w:spacing w:val="0"/>
                <w:w w:val="100"/>
                <w:position w:val="0"/>
                <w:sz w:val="18"/>
                <w:szCs w:val="18"/>
              </w:rPr>
              <w:t>，</w:t>
            </w:r>
            <w:r>
              <w:rPr>
                <w:color w:val="000000"/>
                <w:spacing w:val="0"/>
                <w:w w:val="100"/>
                <w:position w:val="0"/>
              </w:rPr>
              <w:t>确 定最低功能压力。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该项目的研发可通过产品系 列化，从而提高生产效率， 降低生产成本，能为公司带 来巨大的利润空间同时提高 市场竞争力和市场占有率。</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箱柜，这样有利于后期 不同柜型组合，还有整 柜局放优化，尽量保证 产品局放可控。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关于高研磨效率磷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酸铁项目开发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本产品采用一步共沉淀 法合成技术，通过调整 合适的工艺参数，在反 应过程中减小其它金属 杂质的带入，合成高铁 磷比，低杂质、高纯度 的磷酸铁，能够扩宽原 料渠道，减少对高品质 原料依赖，降低生产成 本；同时，通过控制结 晶反应过程条件，能够 稳定得一次粒子约 </w:t>
            </w:r>
            <w:r>
              <w:rPr>
                <w:rFonts w:ascii="Times New Roman" w:eastAsia="Times New Roman" w:hAnsi="Times New Roman" w:cs="Times New Roman"/>
                <w:color w:val="000000"/>
                <w:spacing w:val="0"/>
                <w:w w:val="100"/>
                <w:position w:val="0"/>
                <w:sz w:val="18"/>
                <w:szCs w:val="18"/>
              </w:rPr>
              <w:t>50-80nm</w:t>
            </w:r>
            <w:r>
              <w:rPr>
                <w:color w:val="000000"/>
                <w:spacing w:val="0"/>
                <w:w w:val="100"/>
                <w:position w:val="0"/>
              </w:rPr>
              <w:t>类球形，二次 颗粒疏松多孔结构，这 种结构有利于碳包覆及 电解液侵入，能够有效 提升电池循环性能和循 环次数，同时研磨效率 较现有产品提升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稳定量产，稳定供货 比亚迪和青海泰丰。</w:t>
            </w:r>
          </w:p>
        </w:tc>
        <w:tc>
          <w:tcPr>
            <w:tcBorders>
              <w:top w:val="single" w:sz="4"/>
              <w:left w:val="single" w:sz="4"/>
            </w:tcBorders>
            <w:shd w:val="clear" w:color="auto" w:fill="FFFFFF"/>
            <w:vAlign w:val="center"/>
          </w:tcPr>
          <w:p>
            <w:pPr>
              <w:pStyle w:val="Style2"/>
              <w:keepNext w:val="0"/>
              <w:keepLines w:val="0"/>
              <w:widowControl w:val="0"/>
              <w:numPr>
                <w:ilvl w:val="0"/>
                <w:numId w:val="9"/>
              </w:numPr>
              <w:shd w:val="clear" w:color="auto" w:fill="auto"/>
              <w:tabs>
                <w:tab w:pos="149" w:val="left"/>
              </w:tabs>
              <w:bidi w:val="0"/>
              <w:spacing w:before="0" w:after="60" w:line="314" w:lineRule="exact"/>
              <w:ind w:left="0" w:right="0" w:firstLine="0"/>
              <w:jc w:val="left"/>
            </w:pPr>
            <w:r>
              <w:rPr>
                <w:color w:val="000000"/>
                <w:spacing w:val="0"/>
                <w:w w:val="100"/>
                <w:position w:val="0"/>
              </w:rPr>
              <w:t>无水磷酸铁杂质</w:t>
            </w:r>
            <w:r>
              <w:rPr>
                <w:rFonts w:ascii="Times New Roman" w:eastAsia="Times New Roman" w:hAnsi="Times New Roman" w:cs="Times New Roman"/>
                <w:color w:val="000000"/>
                <w:spacing w:val="0"/>
                <w:w w:val="100"/>
                <w:position w:val="0"/>
                <w:sz w:val="18"/>
                <w:szCs w:val="18"/>
              </w:rPr>
              <w:t>Mg</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Mn&lt;100ppm</w:t>
            </w:r>
            <w:r>
              <w:rPr>
                <w:color w:val="000000"/>
                <w:spacing w:val="0"/>
                <w:w w:val="100"/>
                <w:position w:val="0"/>
              </w:rPr>
              <w:t>源料渠道拓宽， 降低原料采购成本；</w:t>
            </w:r>
          </w:p>
          <w:p>
            <w:pPr>
              <w:pStyle w:val="Style2"/>
              <w:keepNext w:val="0"/>
              <w:keepLines w:val="0"/>
              <w:widowControl w:val="0"/>
              <w:numPr>
                <w:ilvl w:val="0"/>
                <w:numId w:val="9"/>
              </w:numPr>
              <w:shd w:val="clear" w:color="auto" w:fill="auto"/>
              <w:tabs>
                <w:tab w:pos="149" w:val="left"/>
              </w:tabs>
              <w:bidi w:val="0"/>
              <w:spacing w:before="0" w:after="60" w:line="312" w:lineRule="exact"/>
              <w:ind w:left="0" w:right="0" w:firstLine="0"/>
              <w:jc w:val="left"/>
            </w:pPr>
            <w:r>
              <w:rPr>
                <w:color w:val="000000"/>
                <w:spacing w:val="0"/>
                <w:w w:val="100"/>
                <w:position w:val="0"/>
              </w:rPr>
              <w:t xml:space="preserve">无水磷酸铁产品比表 </w:t>
            </w:r>
            <w:r>
              <w:rPr>
                <w:rFonts w:ascii="Times New Roman" w:eastAsia="Times New Roman" w:hAnsi="Times New Roman" w:cs="Times New Roman"/>
                <w:color w:val="000000"/>
                <w:spacing w:val="0"/>
                <w:w w:val="100"/>
                <w:position w:val="0"/>
                <w:sz w:val="18"/>
                <w:szCs w:val="18"/>
              </w:rPr>
              <w:t>8.5-12 m2/g</w:t>
            </w:r>
            <w:r>
              <w:rPr>
                <w:color w:val="000000"/>
                <w:spacing w:val="0"/>
                <w:w w:val="100"/>
                <w:position w:val="0"/>
                <w:sz w:val="18"/>
                <w:szCs w:val="18"/>
              </w:rPr>
              <w:t>，</w:t>
            </w:r>
            <w:r>
              <w:rPr>
                <w:color w:val="000000"/>
                <w:spacing w:val="0"/>
                <w:w w:val="100"/>
                <w:position w:val="0"/>
              </w:rPr>
              <w:t xml:space="preserve">次粒子约 </w:t>
            </w:r>
            <w:r>
              <w:rPr>
                <w:rFonts w:ascii="Times New Roman" w:eastAsia="Times New Roman" w:hAnsi="Times New Roman" w:cs="Times New Roman"/>
                <w:color w:val="000000"/>
                <w:spacing w:val="0"/>
                <w:w w:val="100"/>
                <w:position w:val="0"/>
                <w:sz w:val="18"/>
                <w:szCs w:val="18"/>
              </w:rPr>
              <w:t>50-80nm</w:t>
            </w:r>
            <w:r>
              <w:rPr>
                <w:color w:val="000000"/>
                <w:spacing w:val="0"/>
                <w:w w:val="100"/>
                <w:position w:val="0"/>
              </w:rPr>
              <w:t>类球形，二次颗粒 疏松多孔结构</w:t>
            </w:r>
            <w:r>
              <w:rPr>
                <w:color w:val="000000"/>
                <w:spacing w:val="0"/>
                <w:w w:val="100"/>
                <w:position w:val="0"/>
                <w:sz w:val="18"/>
                <w:szCs w:val="18"/>
              </w:rPr>
              <w:t>，</w:t>
            </w:r>
            <w:r>
              <w:rPr>
                <w:color w:val="000000"/>
                <w:spacing w:val="0"/>
                <w:w w:val="100"/>
                <w:position w:val="0"/>
              </w:rPr>
              <w:t>采用该前驱 体合成磷酸铁锂研磨效率提 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以上；</w:t>
            </w:r>
          </w:p>
          <w:p>
            <w:pPr>
              <w:pStyle w:val="Style2"/>
              <w:keepNext w:val="0"/>
              <w:keepLines w:val="0"/>
              <w:widowControl w:val="0"/>
              <w:numPr>
                <w:ilvl w:val="0"/>
                <w:numId w:val="9"/>
              </w:numPr>
              <w:shd w:val="clear" w:color="auto" w:fill="auto"/>
              <w:tabs>
                <w:tab w:pos="144" w:val="left"/>
              </w:tabs>
              <w:bidi w:val="0"/>
              <w:spacing w:before="0" w:after="60" w:line="312" w:lineRule="exact"/>
              <w:ind w:left="0" w:right="0" w:firstLine="0"/>
              <w:jc w:val="left"/>
            </w:pPr>
            <w:r>
              <w:rPr>
                <w:color w:val="000000"/>
                <w:spacing w:val="0"/>
                <w:w w:val="100"/>
                <w:position w:val="0"/>
              </w:rPr>
              <w:t>采用该前驱体合成磷酸铁 锂极片压实密度</w:t>
            </w:r>
            <w:r>
              <w:rPr>
                <w:rFonts w:ascii="Times New Roman" w:eastAsia="Times New Roman" w:hAnsi="Times New Roman" w:cs="Times New Roman"/>
                <w:color w:val="000000"/>
                <w:spacing w:val="0"/>
                <w:w w:val="100"/>
                <w:position w:val="0"/>
                <w:sz w:val="18"/>
                <w:szCs w:val="18"/>
              </w:rPr>
              <w:t>&gt;2.60g/cc</w:t>
            </w:r>
            <w:r>
              <w:rPr>
                <w:color w:val="000000"/>
                <w:spacing w:val="0"/>
                <w:w w:val="100"/>
                <w:position w:val="0"/>
              </w:rPr>
              <w:t xml:space="preserve">， </w:t>
            </w:r>
            <w:r>
              <w:rPr>
                <w:color w:val="000000"/>
                <w:spacing w:val="0"/>
                <w:w w:val="100"/>
                <w:position w:val="0"/>
              </w:rPr>
              <w:t xml:space="preserve">首放 </w:t>
            </w:r>
            <w:r>
              <w:rPr>
                <w:rFonts w:ascii="Times New Roman" w:eastAsia="Times New Roman" w:hAnsi="Times New Roman" w:cs="Times New Roman"/>
                <w:color w:val="000000"/>
                <w:spacing w:val="0"/>
                <w:w w:val="100"/>
                <w:position w:val="0"/>
                <w:sz w:val="18"/>
                <w:szCs w:val="18"/>
              </w:rPr>
              <w:t>&gt;156mAh/g</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用于生产铁锂配套动力电池 及高端储能型电池，电池可 应用于动力汽车、发电设备 储能、基站、家用储能等应 用场景；电芯倍率性能好、 循环周期长；为公司技术更 新迭代进行技术储备，同时 也可作为基础产品平台衍生 出满足不同客户需求的产 品。</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关于两步法磷酸铁 合成工艺开发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目前我司采用一步法工 艺生产磷酸铁，一步法 工艺对原料要求高，原 料选择范围窄，成品杂 质含量较高，并不能满 足客户低杂质磷酸铁需 求。同时市场上磷酸铁 杂质含量越来越低，因 此需要开发两步法工 艺，来扩大原料使用范 围，同时降低我司产品 杂质，提升产品竞争力； 两步法合成工艺能有效 控制磷酸铁生长过程， 从而达到对前驱体形貌 的控制。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完成量试阶段开发， 工艺固化，满足转产 条件。</w:t>
            </w:r>
          </w:p>
        </w:tc>
        <w:tc>
          <w:tcPr>
            <w:tcBorders>
              <w:top w:val="single" w:sz="4"/>
              <w:left w:val="single" w:sz="4"/>
            </w:tcBorders>
            <w:shd w:val="clear" w:color="auto" w:fill="FFFFFF"/>
            <w:vAlign w:val="center"/>
          </w:tcPr>
          <w:p>
            <w:pPr>
              <w:pStyle w:val="Style2"/>
              <w:keepNext w:val="0"/>
              <w:keepLines w:val="0"/>
              <w:widowControl w:val="0"/>
              <w:numPr>
                <w:ilvl w:val="0"/>
                <w:numId w:val="11"/>
              </w:numPr>
              <w:shd w:val="clear" w:color="auto" w:fill="auto"/>
              <w:tabs>
                <w:tab w:pos="144" w:val="left"/>
              </w:tabs>
              <w:bidi w:val="0"/>
              <w:spacing w:before="0" w:after="0" w:line="315" w:lineRule="exact"/>
              <w:ind w:left="0" w:right="0" w:firstLine="0"/>
              <w:jc w:val="left"/>
            </w:pPr>
            <w:r>
              <w:rPr>
                <w:color w:val="000000"/>
                <w:spacing w:val="0"/>
                <w:w w:val="100"/>
                <w:position w:val="0"/>
              </w:rPr>
              <w:t xml:space="preserve">无水磷酸铁金属杂质含量 </w:t>
            </w:r>
            <w:r>
              <w:rPr>
                <w:rFonts w:ascii="Times New Roman" w:eastAsia="Times New Roman" w:hAnsi="Times New Roman" w:cs="Times New Roman"/>
                <w:color w:val="000000"/>
                <w:spacing w:val="0"/>
                <w:w w:val="100"/>
                <w:position w:val="0"/>
                <w:sz w:val="18"/>
                <w:szCs w:val="18"/>
              </w:rPr>
              <w:t>&lt;30ppm,</w:t>
            </w:r>
            <w:r>
              <w:rPr>
                <w:color w:val="000000"/>
                <w:spacing w:val="0"/>
                <w:w w:val="100"/>
                <w:position w:val="0"/>
              </w:rPr>
              <w:t>（循环稳定性好）原 料渠道拓宽，降低原料采购 成本；</w:t>
            </w:r>
          </w:p>
          <w:p>
            <w:pPr>
              <w:pStyle w:val="Style2"/>
              <w:keepNext w:val="0"/>
              <w:keepLines w:val="0"/>
              <w:widowControl w:val="0"/>
              <w:numPr>
                <w:ilvl w:val="0"/>
                <w:numId w:val="11"/>
              </w:numPr>
              <w:shd w:val="clear" w:color="auto" w:fill="auto"/>
              <w:tabs>
                <w:tab w:pos="168" w:val="left"/>
              </w:tabs>
              <w:bidi w:val="0"/>
              <w:spacing w:before="0" w:after="0" w:line="315" w:lineRule="exact"/>
              <w:ind w:left="0" w:right="0" w:firstLine="0"/>
              <w:jc w:val="left"/>
            </w:pPr>
            <w:r>
              <w:rPr>
                <w:color w:val="000000"/>
                <w:spacing w:val="0"/>
                <w:w w:val="100"/>
                <w:position w:val="0"/>
              </w:rPr>
              <w:t>比表较高且可调，一次粒 子呈长径为</w:t>
            </w:r>
            <w:r>
              <w:rPr>
                <w:rFonts w:ascii="Times New Roman" w:eastAsia="Times New Roman" w:hAnsi="Times New Roman" w:cs="Times New Roman"/>
                <w:color w:val="000000"/>
                <w:spacing w:val="0"/>
                <w:w w:val="100"/>
                <w:position w:val="0"/>
                <w:sz w:val="18"/>
                <w:szCs w:val="18"/>
              </w:rPr>
              <w:t>150*100nm</w:t>
            </w:r>
            <w:r>
              <w:rPr>
                <w:color w:val="000000"/>
                <w:spacing w:val="0"/>
                <w:w w:val="100"/>
                <w:position w:val="0"/>
              </w:rPr>
              <w:t>的片 状结构，二次颗粒表面及内 部多孔，结构松散；（研磨效 率高）</w:t>
            </w:r>
          </w:p>
          <w:p>
            <w:pPr>
              <w:pStyle w:val="Style2"/>
              <w:keepNext w:val="0"/>
              <w:keepLines w:val="0"/>
              <w:widowControl w:val="0"/>
              <w:numPr>
                <w:ilvl w:val="0"/>
                <w:numId w:val="11"/>
              </w:numPr>
              <w:shd w:val="clear" w:color="auto" w:fill="auto"/>
              <w:tabs>
                <w:tab w:pos="139" w:val="left"/>
              </w:tabs>
              <w:bidi w:val="0"/>
              <w:spacing w:before="0" w:after="80" w:line="331" w:lineRule="exact"/>
              <w:ind w:left="0" w:right="0" w:firstLine="0"/>
              <w:jc w:val="left"/>
              <w:rPr>
                <w:sz w:val="18"/>
                <w:szCs w:val="18"/>
              </w:rPr>
            </w:pPr>
            <w:r>
              <w:rPr>
                <w:color w:val="000000"/>
                <w:spacing w:val="0"/>
                <w:w w:val="100"/>
                <w:position w:val="0"/>
                <w:sz w:val="17"/>
                <w:szCs w:val="17"/>
              </w:rPr>
              <w:t>铁磷比较高且可调，且固 含量高；（充放电容量较高）</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numPr>
                <w:ilvl w:val="0"/>
                <w:numId w:val="11"/>
              </w:numPr>
              <w:shd w:val="clear" w:color="auto" w:fill="auto"/>
              <w:tabs>
                <w:tab w:pos="149" w:val="left"/>
              </w:tabs>
              <w:bidi w:val="0"/>
              <w:spacing w:before="0" w:after="40" w:line="310" w:lineRule="exact"/>
              <w:ind w:left="0" w:right="0" w:firstLine="0"/>
              <w:jc w:val="left"/>
            </w:pPr>
            <w:r>
              <w:rPr>
                <w:color w:val="000000"/>
                <w:spacing w:val="0"/>
                <w:w w:val="100"/>
                <w:position w:val="0"/>
              </w:rPr>
              <w:t>采用该前驱体合成磷酸铁 锂极片压实密度</w:t>
            </w:r>
            <w:r>
              <w:rPr>
                <w:rFonts w:ascii="Times New Roman" w:eastAsia="Times New Roman" w:hAnsi="Times New Roman" w:cs="Times New Roman"/>
                <w:color w:val="000000"/>
                <w:spacing w:val="0"/>
                <w:w w:val="100"/>
                <w:position w:val="0"/>
                <w:sz w:val="18"/>
                <w:szCs w:val="18"/>
              </w:rPr>
              <w:t>&gt;2.65g/cc</w:t>
            </w:r>
            <w:r>
              <w:rPr>
                <w:color w:val="000000"/>
                <w:spacing w:val="0"/>
                <w:w w:val="100"/>
                <w:position w:val="0"/>
              </w:rPr>
              <w:t xml:space="preserve">， </w:t>
            </w:r>
            <w:r>
              <w:rPr>
                <w:color w:val="000000"/>
                <w:spacing w:val="0"/>
                <w:w w:val="100"/>
                <w:position w:val="0"/>
              </w:rPr>
              <w:t xml:space="preserve">首放 </w:t>
            </w:r>
            <w:r>
              <w:rPr>
                <w:rFonts w:ascii="Times New Roman" w:eastAsia="Times New Roman" w:hAnsi="Times New Roman" w:cs="Times New Roman"/>
                <w:color w:val="000000"/>
                <w:spacing w:val="0"/>
                <w:w w:val="100"/>
                <w:position w:val="0"/>
                <w:sz w:val="18"/>
                <w:szCs w:val="18"/>
              </w:rPr>
              <w:t>&gt;156mAh/g</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用于生产铁锂配套动力电池 及高端储能型电池，电池可 应用于动力汽车、发电设备 储能、基站、家用储能等应 用场景；电芯倍率性能好、 循环周期长；为公司技术更 新迭代进行技术储备，同时 也可作为基础产品平台衍生 出满足不同客户需求的产 品。</w:t>
            </w:r>
          </w:p>
        </w:tc>
      </w:tr>
      <w:tr>
        <w:trPr>
          <w:trHeight w:val="10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羟基钻项目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本项目通过纳米化技 术，调整合成过程添加 剂成分及其他工艺参数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完成量试阶段开发、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工艺固化并转量产。</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3"/>
              </w:numPr>
              <w:shd w:val="clear" w:color="auto" w:fill="auto"/>
              <w:tabs>
                <w:tab w:pos="211" w:val="left"/>
              </w:tabs>
              <w:bidi w:val="0"/>
              <w:spacing w:before="0" w:after="80" w:line="240" w:lineRule="auto"/>
              <w:ind w:left="0" w:right="0" w:firstLine="0"/>
              <w:jc w:val="left"/>
            </w:pPr>
            <w:r>
              <w:rPr>
                <w:color w:val="000000"/>
                <w:spacing w:val="0"/>
                <w:w w:val="100"/>
                <w:position w:val="0"/>
              </w:rPr>
              <w:t>钻含量稳定</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64.25±0.75%</w:t>
            </w:r>
            <w:r>
              <w:rPr>
                <w:color w:val="000000"/>
                <w:spacing w:val="0"/>
                <w:w w:val="100"/>
                <w:position w:val="0"/>
              </w:rPr>
              <w:t>；</w:t>
            </w:r>
          </w:p>
          <w:p>
            <w:pPr>
              <w:pStyle w:val="Style2"/>
              <w:keepNext w:val="0"/>
              <w:keepLines w:val="0"/>
              <w:widowControl w:val="0"/>
              <w:numPr>
                <w:ilvl w:val="0"/>
                <w:numId w:val="13"/>
              </w:numPr>
              <w:shd w:val="clear" w:color="auto" w:fill="auto"/>
              <w:tabs>
                <w:tab w:pos="235" w:val="left"/>
              </w:tabs>
              <w:bidi w:val="0"/>
              <w:spacing w:before="0" w:after="120" w:line="240" w:lineRule="auto"/>
              <w:ind w:left="0" w:right="0" w:firstLine="0"/>
              <w:jc w:val="left"/>
            </w:pPr>
            <w:r>
              <w:rPr>
                <w:color w:val="000000"/>
                <w:spacing w:val="0"/>
                <w:w w:val="100"/>
                <w:position w:val="0"/>
              </w:rPr>
              <w:t>一次粒子纳米化；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锂电池正极材料钻酸锂、高 镍三元材料生产过程中采用 固相法生产加工，其生产加</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得到一次粒子为纳米 级、比表面积超大的包 覆材料；该材料使用在 三元正极材料中，用以 提高三元材料初始放电 容量、降低三元材料中 残余锂含量以及对三元 正极材料常温循环和高 温循环进行改善。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15"/>
              </w:numPr>
              <w:shd w:val="clear" w:color="auto" w:fill="auto"/>
              <w:tabs>
                <w:tab w:pos="245" w:val="left"/>
              </w:tabs>
              <w:bidi w:val="0"/>
              <w:spacing w:before="0" w:after="80" w:line="312" w:lineRule="exact"/>
              <w:ind w:left="0" w:right="0" w:firstLine="0"/>
              <w:jc w:val="left"/>
            </w:pPr>
            <w:r>
              <w:rPr>
                <w:color w:val="000000"/>
                <w:spacing w:val="0"/>
                <w:w w:val="100"/>
                <w:position w:val="0"/>
              </w:rPr>
              <w:t>比表面积</w:t>
            </w:r>
            <w:r>
              <w:rPr>
                <w:rFonts w:ascii="Times New Roman" w:eastAsia="Times New Roman" w:hAnsi="Times New Roman" w:cs="Times New Roman"/>
                <w:color w:val="000000"/>
                <w:spacing w:val="0"/>
                <w:w w:val="100"/>
                <w:position w:val="0"/>
                <w:sz w:val="18"/>
                <w:szCs w:val="18"/>
              </w:rPr>
              <w:t xml:space="preserve">75±20 </w:t>
            </w:r>
            <w:r>
              <w:rPr>
                <w:rFonts w:ascii="Times New Roman" w:eastAsia="Times New Roman" w:hAnsi="Times New Roman" w:cs="Times New Roman"/>
                <w:color w:val="000000"/>
                <w:spacing w:val="0"/>
                <w:w w:val="100"/>
                <w:position w:val="0"/>
                <w:sz w:val="18"/>
                <w:szCs w:val="18"/>
              </w:rPr>
              <w:t>m7g</w:t>
            </w:r>
            <w:r>
              <w:rPr>
                <w:color w:val="000000"/>
                <w:spacing w:val="0"/>
                <w:w w:val="100"/>
                <w:position w:val="0"/>
              </w:rPr>
              <w:t>；</w:t>
            </w:r>
          </w:p>
          <w:p>
            <w:pPr>
              <w:pStyle w:val="Style2"/>
              <w:keepNext w:val="0"/>
              <w:keepLines w:val="0"/>
              <w:widowControl w:val="0"/>
              <w:numPr>
                <w:ilvl w:val="0"/>
                <w:numId w:val="15"/>
              </w:numPr>
              <w:shd w:val="clear" w:color="auto" w:fill="auto"/>
              <w:tabs>
                <w:tab w:pos="235" w:val="left"/>
              </w:tabs>
              <w:bidi w:val="0"/>
              <w:spacing w:before="0" w:after="0" w:line="312" w:lineRule="exact"/>
              <w:ind w:left="0" w:right="0" w:firstLine="0"/>
              <w:jc w:val="left"/>
            </w:pPr>
            <w:r>
              <w:rPr>
                <w:color w:val="000000"/>
                <w:spacing w:val="0"/>
                <w:w w:val="100"/>
                <w:position w:val="0"/>
              </w:rPr>
              <w:t xml:space="preserve">添加剂成分降低 </w:t>
            </w:r>
            <w:r>
              <w:rPr>
                <w:rFonts w:ascii="Times New Roman" w:eastAsia="Times New Roman" w:hAnsi="Times New Roman" w:cs="Times New Roman"/>
                <w:color w:val="000000"/>
                <w:spacing w:val="0"/>
                <w:w w:val="100"/>
                <w:position w:val="0"/>
                <w:sz w:val="18"/>
                <w:szCs w:val="18"/>
              </w:rPr>
              <w:t>50-100%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工工艺为富锂煅烧，为降低 钻酸锂、高镍三元材料中富 余的锂元素，在二次煅烧过 程中需要条件部分纳米级的 添加剂至半成品中，以达到 降低钻酸锂、高镍三元材料 中富余锂的目的，从而提高 正极材料的循环性及使用寿 命。钻包覆材料大比表化、 包覆材料一次颗粒纳米化等 都有可能替代当前的氢氧化 钻或与其并行发展，而该款 包覆材料主要使用在三元正 极材料上，当前三元正极材 料在高端电动车上蓬勃发 展，可以预计该类型包覆材 料市场需求潜力巨大。</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4.5V</w:t>
            </w:r>
            <w:r>
              <w:rPr>
                <w:color w:val="000000"/>
                <w:spacing w:val="0"/>
                <w:w w:val="100"/>
                <w:position w:val="0"/>
              </w:rPr>
              <w:t>高电压四氧化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本项目旨在开发出一种 粒度</w:t>
            </w:r>
            <w:r>
              <w:rPr>
                <w:rFonts w:ascii="Times New Roman" w:eastAsia="Times New Roman" w:hAnsi="Times New Roman" w:cs="Times New Roman"/>
                <w:color w:val="000000"/>
                <w:spacing w:val="0"/>
                <w:w w:val="100"/>
                <w:position w:val="0"/>
                <w:sz w:val="18"/>
                <w:szCs w:val="18"/>
              </w:rPr>
              <w:t>D50</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15-18</w:t>
            </w:r>
            <w:r>
              <w:rPr>
                <w:color w:val="000000"/>
                <w:spacing w:val="0"/>
                <w:w w:val="100"/>
                <w:position w:val="0"/>
              </w:rPr>
              <w:t xml:space="preserve">微米， </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 xml:space="preserve">元素掺杂量为 </w:t>
            </w:r>
            <w:r>
              <w:rPr>
                <w:rFonts w:ascii="Times New Roman" w:eastAsia="Times New Roman" w:hAnsi="Times New Roman" w:cs="Times New Roman"/>
                <w:color w:val="000000"/>
                <w:spacing w:val="0"/>
                <w:w w:val="100"/>
                <w:position w:val="0"/>
                <w:sz w:val="18"/>
                <w:szCs w:val="18"/>
              </w:rPr>
              <w:t>7000-9000ppm</w:t>
            </w:r>
            <w:r>
              <w:rPr>
                <w:color w:val="000000"/>
                <w:spacing w:val="0"/>
                <w:w w:val="100"/>
                <w:position w:val="0"/>
              </w:rPr>
              <w:t>,</w:t>
            </w:r>
            <w:r>
              <w:rPr>
                <w:color w:val="000000"/>
                <w:spacing w:val="0"/>
                <w:w w:val="100"/>
                <w:position w:val="0"/>
              </w:rPr>
              <w:t>形貌为 球形的四氧化三钻产 品。产品同时具有振实 密度&gt;</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.0g/cm3</w:t>
            </w:r>
            <w:r>
              <w:rPr>
                <w:color w:val="000000"/>
                <w:spacing w:val="0"/>
                <w:w w:val="100"/>
                <w:position w:val="0"/>
              </w:rPr>
              <w:t>,</w:t>
            </w:r>
            <w:r>
              <w:rPr>
                <w:color w:val="000000"/>
                <w:spacing w:val="0"/>
                <w:w w:val="100"/>
                <w:position w:val="0"/>
              </w:rPr>
              <w:t>粒度分 布均匀，杂质含量低等 特性。计划采用均相结 晶法，以氯化钻、碳铵、 硫酸铝等为原料，通过 多次结晶，得到碳酸钻， 再通过煅烧，得到高电 压型的四氧化三钻。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完成量试阶段开发、</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工艺固化、</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具备转产条件。</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7"/>
              </w:numPr>
              <w:shd w:val="clear" w:color="auto" w:fill="auto"/>
              <w:tabs>
                <w:tab w:pos="134" w:val="left"/>
              </w:tabs>
              <w:bidi w:val="0"/>
              <w:spacing w:before="0" w:after="0" w:line="318" w:lineRule="exact"/>
              <w:ind w:left="0" w:right="0" w:firstLine="0"/>
              <w:jc w:val="left"/>
            </w:pPr>
            <w:r>
              <w:rPr>
                <w:color w:val="000000"/>
                <w:spacing w:val="0"/>
                <w:w w:val="100"/>
                <w:position w:val="0"/>
              </w:rPr>
              <w:t>高电压四氧化三钻产品</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粒度为</w:t>
            </w:r>
            <w:r>
              <w:rPr>
                <w:rFonts w:ascii="Times New Roman" w:eastAsia="Times New Roman" w:hAnsi="Times New Roman" w:cs="Times New Roman"/>
                <w:color w:val="000000"/>
                <w:spacing w:val="0"/>
                <w:w w:val="100"/>
                <w:position w:val="0"/>
                <w:sz w:val="18"/>
                <w:szCs w:val="18"/>
              </w:rPr>
              <w:t>15-18pm</w:t>
            </w:r>
            <w:r>
              <w:rPr>
                <w:color w:val="000000"/>
                <w:spacing w:val="0"/>
                <w:w w:val="100"/>
                <w:position w:val="0"/>
              </w:rPr>
              <w:t>；</w:t>
            </w:r>
          </w:p>
          <w:p>
            <w:pPr>
              <w:pStyle w:val="Style2"/>
              <w:keepNext w:val="0"/>
              <w:keepLines w:val="0"/>
              <w:widowControl w:val="0"/>
              <w:numPr>
                <w:ilvl w:val="0"/>
                <w:numId w:val="17"/>
              </w:numPr>
              <w:shd w:val="clear" w:color="auto" w:fill="auto"/>
              <w:tabs>
                <w:tab w:pos="154" w:val="left"/>
              </w:tabs>
              <w:bidi w:val="0"/>
              <w:spacing w:before="0" w:after="120" w:line="312" w:lineRule="exact"/>
              <w:ind w:left="0" w:right="0" w:firstLine="0"/>
              <w:jc w:val="left"/>
            </w:pPr>
            <w:r>
              <w:rPr>
                <w:color w:val="000000"/>
                <w:spacing w:val="0"/>
                <w:w w:val="100"/>
                <w:position w:val="0"/>
              </w:rPr>
              <w:t xml:space="preserve">高电压四氧化三钻产品振 实密度 </w:t>
            </w:r>
            <w:r>
              <w:rPr>
                <w:rFonts w:ascii="Times New Roman" w:eastAsia="Times New Roman" w:hAnsi="Times New Roman" w:cs="Times New Roman"/>
                <w:color w:val="000000"/>
                <w:spacing w:val="0"/>
                <w:w w:val="100"/>
                <w:position w:val="0"/>
                <w:sz w:val="18"/>
                <w:szCs w:val="18"/>
              </w:rPr>
              <w:t>&gt;2.0g/cm3</w:t>
            </w:r>
            <w:r>
              <w:rPr>
                <w:color w:val="000000"/>
                <w:spacing w:val="0"/>
                <w:w w:val="100"/>
                <w:position w:val="0"/>
              </w:rPr>
              <w:t>；</w:t>
            </w:r>
          </w:p>
          <w:p>
            <w:pPr>
              <w:pStyle w:val="Style2"/>
              <w:keepNext w:val="0"/>
              <w:keepLines w:val="0"/>
              <w:widowControl w:val="0"/>
              <w:numPr>
                <w:ilvl w:val="0"/>
                <w:numId w:val="17"/>
              </w:numPr>
              <w:shd w:val="clear" w:color="auto" w:fill="auto"/>
              <w:tabs>
                <w:tab w:pos="130"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 xml:space="preserve">元素掺杂量为 </w:t>
            </w:r>
            <w:r>
              <w:rPr>
                <w:rFonts w:ascii="Times New Roman" w:eastAsia="Times New Roman" w:hAnsi="Times New Roman" w:cs="Times New Roman"/>
                <w:color w:val="000000"/>
                <w:spacing w:val="0"/>
                <w:w w:val="100"/>
                <w:position w:val="0"/>
                <w:sz w:val="18"/>
                <w:szCs w:val="18"/>
              </w:rPr>
              <w:t>7000~9000ppm</w:t>
            </w:r>
            <w:r>
              <w:rPr>
                <w:color w:val="000000"/>
                <w:spacing w:val="0"/>
                <w:w w:val="100"/>
                <w:position w:val="0"/>
              </w:rPr>
              <w:t>；</w:t>
            </w:r>
          </w:p>
          <w:p>
            <w:pPr>
              <w:pStyle w:val="Style2"/>
              <w:keepNext w:val="0"/>
              <w:keepLines w:val="0"/>
              <w:widowControl w:val="0"/>
              <w:numPr>
                <w:ilvl w:val="0"/>
                <w:numId w:val="17"/>
              </w:numPr>
              <w:shd w:val="clear" w:color="auto" w:fill="auto"/>
              <w:tabs>
                <w:tab w:pos="149" w:val="left"/>
              </w:tabs>
              <w:bidi w:val="0"/>
              <w:spacing w:before="0" w:after="80" w:line="319" w:lineRule="exact"/>
              <w:ind w:left="0" w:right="0" w:firstLine="0"/>
              <w:jc w:val="left"/>
            </w:pPr>
            <w:r>
              <w:rPr>
                <w:color w:val="000000"/>
                <w:spacing w:val="0"/>
                <w:w w:val="100"/>
                <w:position w:val="0"/>
              </w:rPr>
              <w:t>产品粒度分布均匀、</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元 素均匀性良好、表面无裂纹、 无严重偏析现象。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当前我司已完成</w:t>
            </w:r>
            <w:r>
              <w:rPr>
                <w:rFonts w:ascii="Times New Roman" w:eastAsia="Times New Roman" w:hAnsi="Times New Roman" w:cs="Times New Roman"/>
                <w:color w:val="000000"/>
                <w:spacing w:val="0"/>
                <w:w w:val="100"/>
                <w:position w:val="0"/>
                <w:sz w:val="18"/>
                <w:szCs w:val="18"/>
              </w:rPr>
              <w:t>4.45V</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4.48V</w:t>
            </w:r>
            <w:r>
              <w:rPr>
                <w:color w:val="000000"/>
                <w:spacing w:val="0"/>
                <w:w w:val="100"/>
                <w:position w:val="0"/>
              </w:rPr>
              <w:t>电压下四氧化三钻的 量产工作。该款产品能使尽 量多的锂离子能够自由脱嵌 但是又能保持晶体结构的稳 定，具备良好的加工性能， 能够在更高的电压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4.5V</w:t>
            </w:r>
            <w:r>
              <w:rPr>
                <w:color w:val="000000"/>
                <w:spacing w:val="0"/>
                <w:w w:val="100"/>
                <w:position w:val="0"/>
              </w:rPr>
              <w:t xml:space="preserve">） </w:t>
            </w:r>
            <w:r>
              <w:rPr>
                <w:color w:val="000000"/>
                <w:spacing w:val="0"/>
                <w:w w:val="100"/>
                <w:position w:val="0"/>
              </w:rPr>
              <w:t>下进行长时间安全稳定的充 放电，为公司产品迭代进行 技术储备。</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80,003,322.87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64,307,793.28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146,024,544.60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9,058,509.73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11,957,251.48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12,922,381.69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、现金流</w:t>
      </w:r>
      <w:bookmarkEnd w:id="190"/>
      <w:bookmarkEnd w:id="191"/>
      <w:bookmarkEnd w:id="19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1,594,761,849.65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2,161,400,562.46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1,814,881,208.80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1,934,771,316.29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-220,119,359.15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157,144,206.29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215,029,861.51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364,953,980.11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324,100,424.91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-207,809,773.82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-109,070,563.40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1,948,744,035.69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2,212,237,234.79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1,207,014,342.81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2,242,235,746.81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741,729,692.88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-29,998,512.02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314,721,480.35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88,144,375.76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44" w:val="left"/>
        </w:tabs>
        <w:bidi w:val="0"/>
        <w:spacing w:before="0" w:after="0" w:line="322" w:lineRule="exact"/>
        <w:ind w:left="0" w:right="0" w:firstLine="0"/>
        <w:jc w:val="both"/>
      </w:pPr>
      <w:bookmarkStart w:id="194" w:name="bookmark194"/>
      <w:r>
        <w:rPr>
          <w:rFonts w:ascii="Times New Roman" w:eastAsia="Times New Roman" w:hAnsi="Times New Roman" w:cs="Times New Roman"/>
          <w:color w:val="000000"/>
          <w:spacing w:val="0"/>
          <w:w w:val="100"/>
          <w:position w:val="0"/>
          <w:sz w:val="18"/>
          <w:szCs w:val="18"/>
        </w:rPr>
        <w:t>1</w:t>
      </w:r>
      <w:bookmarkEnd w:id="194"/>
      <w:r>
        <w:rPr>
          <w:color w:val="000000"/>
          <w:spacing w:val="0"/>
          <w:w w:val="100"/>
          <w:position w:val="0"/>
        </w:rPr>
        <w:t>、</w:t>
        <w:tab/>
        <w:t>经营活动产生的现金流量净额：本期较上年同期减少</w:t>
      </w:r>
      <w:r>
        <w:rPr>
          <w:rFonts w:ascii="Times New Roman" w:eastAsia="Times New Roman" w:hAnsi="Times New Roman" w:cs="Times New Roman"/>
          <w:color w:val="000000"/>
          <w:spacing w:val="0"/>
          <w:w w:val="100"/>
          <w:position w:val="0"/>
          <w:sz w:val="18"/>
          <w:szCs w:val="18"/>
        </w:rPr>
        <w:t>197.13%</w:t>
      </w:r>
      <w:r>
        <w:rPr>
          <w:color w:val="000000"/>
          <w:spacing w:val="0"/>
          <w:w w:val="100"/>
          <w:position w:val="0"/>
        </w:rPr>
        <w:t>，主要系销售收入增加引起的应收款增加；部分原材料涨 价且缩短账期导致。</w:t>
      </w:r>
    </w:p>
    <w:p>
      <w:pPr>
        <w:pStyle w:val="Style16"/>
        <w:keepNext w:val="0"/>
        <w:keepLines w:val="0"/>
        <w:widowControl w:val="0"/>
        <w:shd w:val="clear" w:color="auto" w:fill="auto"/>
        <w:tabs>
          <w:tab w:pos="354" w:val="left"/>
        </w:tabs>
        <w:bidi w:val="0"/>
        <w:spacing w:before="0" w:after="0" w:line="322" w:lineRule="exact"/>
        <w:ind w:left="0" w:right="0" w:firstLine="0"/>
        <w:jc w:val="both"/>
      </w:pPr>
      <w:bookmarkStart w:id="195" w:name="bookmark195"/>
      <w:r>
        <w:rPr>
          <w:rFonts w:ascii="Times New Roman" w:eastAsia="Times New Roman" w:hAnsi="Times New Roman" w:cs="Times New Roman"/>
          <w:color w:val="000000"/>
          <w:spacing w:val="0"/>
          <w:w w:val="100"/>
          <w:position w:val="0"/>
          <w:sz w:val="18"/>
          <w:szCs w:val="18"/>
        </w:rPr>
        <w:t>2</w:t>
      </w:r>
      <w:bookmarkEnd w:id="195"/>
      <w:r>
        <w:rPr>
          <w:color w:val="000000"/>
          <w:spacing w:val="0"/>
          <w:w w:val="100"/>
          <w:position w:val="0"/>
        </w:rPr>
        <w:t>、</w:t>
        <w:tab/>
        <w:t>投资活动产生的现金流量净额：本期较上年同期减少</w:t>
      </w:r>
      <w:r>
        <w:rPr>
          <w:rFonts w:ascii="Times New Roman" w:eastAsia="Times New Roman" w:hAnsi="Times New Roman" w:cs="Times New Roman"/>
          <w:color w:val="000000"/>
          <w:spacing w:val="0"/>
          <w:w w:val="100"/>
          <w:position w:val="0"/>
          <w:sz w:val="18"/>
          <w:szCs w:val="18"/>
        </w:rPr>
        <w:t>90.53%</w:t>
      </w:r>
      <w:r>
        <w:rPr>
          <w:color w:val="000000"/>
          <w:spacing w:val="0"/>
          <w:w w:val="100"/>
          <w:position w:val="0"/>
        </w:rPr>
        <w:t>，主要系本期购买理财产品及投资固定资产所致。</w:t>
      </w:r>
    </w:p>
    <w:p>
      <w:pPr>
        <w:pStyle w:val="Style16"/>
        <w:keepNext w:val="0"/>
        <w:keepLines w:val="0"/>
        <w:widowControl w:val="0"/>
        <w:shd w:val="clear" w:color="auto" w:fill="auto"/>
        <w:tabs>
          <w:tab w:pos="354" w:val="left"/>
        </w:tabs>
        <w:bidi w:val="0"/>
        <w:spacing w:before="0" w:after="0" w:line="322" w:lineRule="exact"/>
        <w:ind w:left="0" w:right="0" w:firstLine="0"/>
        <w:jc w:val="both"/>
      </w:pPr>
      <w:bookmarkStart w:id="196" w:name="bookmark196"/>
      <w:r>
        <w:rPr>
          <w:rFonts w:ascii="Times New Roman" w:eastAsia="Times New Roman" w:hAnsi="Times New Roman" w:cs="Times New Roman"/>
          <w:color w:val="000000"/>
          <w:spacing w:val="0"/>
          <w:w w:val="100"/>
          <w:position w:val="0"/>
          <w:sz w:val="18"/>
          <w:szCs w:val="18"/>
        </w:rPr>
        <w:t>3</w:t>
      </w:r>
      <w:bookmarkEnd w:id="196"/>
      <w:r>
        <w:rPr>
          <w:color w:val="000000"/>
          <w:spacing w:val="0"/>
          <w:w w:val="100"/>
          <w:position w:val="0"/>
        </w:rPr>
        <w:t>、</w:t>
        <w:tab/>
        <w:t>筹资活动现金流出小计：本期较上年同期减少</w:t>
      </w:r>
      <w:r>
        <w:rPr>
          <w:rFonts w:ascii="Times New Roman" w:eastAsia="Times New Roman" w:hAnsi="Times New Roman" w:cs="Times New Roman"/>
          <w:color w:val="000000"/>
          <w:spacing w:val="0"/>
          <w:w w:val="100"/>
          <w:position w:val="0"/>
          <w:sz w:val="18"/>
          <w:szCs w:val="18"/>
        </w:rPr>
        <w:t>46.17%</w:t>
      </w:r>
      <w:r>
        <w:rPr>
          <w:color w:val="000000"/>
          <w:spacing w:val="0"/>
          <w:w w:val="100"/>
          <w:position w:val="0"/>
        </w:rPr>
        <w:t>，主要系公司优化融资结构，报告期偿还银行借款同比减少所致。</w:t>
      </w:r>
    </w:p>
    <w:p>
      <w:pPr>
        <w:pStyle w:val="Style16"/>
        <w:keepNext w:val="0"/>
        <w:keepLines w:val="0"/>
        <w:widowControl w:val="0"/>
        <w:shd w:val="clear" w:color="auto" w:fill="auto"/>
        <w:tabs>
          <w:tab w:pos="354" w:val="left"/>
        </w:tabs>
        <w:bidi w:val="0"/>
        <w:spacing w:before="0" w:after="0" w:line="322" w:lineRule="exact"/>
        <w:ind w:left="0" w:right="0" w:firstLine="0"/>
        <w:jc w:val="both"/>
      </w:pPr>
      <w:bookmarkStart w:id="197" w:name="bookmark197"/>
      <w:r>
        <w:rPr>
          <w:rFonts w:ascii="Times New Roman" w:eastAsia="Times New Roman" w:hAnsi="Times New Roman" w:cs="Times New Roman"/>
          <w:color w:val="000000"/>
          <w:spacing w:val="0"/>
          <w:w w:val="100"/>
          <w:position w:val="0"/>
          <w:sz w:val="18"/>
          <w:szCs w:val="18"/>
        </w:rPr>
        <w:t>4</w:t>
      </w:r>
      <w:bookmarkEnd w:id="197"/>
      <w:r>
        <w:rPr>
          <w:color w:val="000000"/>
          <w:spacing w:val="0"/>
          <w:w w:val="100"/>
          <w:position w:val="0"/>
        </w:rPr>
        <w:t>、</w:t>
        <w:tab/>
        <w:t>筹资活动产生现金流量净额：本期较上年同期增加</w:t>
      </w:r>
      <w:r>
        <w:rPr>
          <w:rFonts w:ascii="Times New Roman" w:eastAsia="Times New Roman" w:hAnsi="Times New Roman" w:cs="Times New Roman"/>
          <w:color w:val="000000"/>
          <w:spacing w:val="0"/>
          <w:w w:val="100"/>
          <w:position w:val="0"/>
          <w:sz w:val="18"/>
          <w:szCs w:val="18"/>
        </w:rPr>
        <w:t>2,572.55%</w:t>
      </w:r>
      <w:r>
        <w:rPr>
          <w:color w:val="000000"/>
          <w:spacing w:val="0"/>
          <w:w w:val="100"/>
          <w:position w:val="0"/>
        </w:rPr>
        <w:t>，主要系发行上市募集资金因素影响。</w:t>
      </w:r>
    </w:p>
    <w:p>
      <w:pPr>
        <w:pStyle w:val="Style16"/>
        <w:keepNext w:val="0"/>
        <w:keepLines w:val="0"/>
        <w:widowControl w:val="0"/>
        <w:shd w:val="clear" w:color="auto" w:fill="auto"/>
        <w:tabs>
          <w:tab w:pos="354" w:val="left"/>
        </w:tabs>
        <w:bidi w:val="0"/>
        <w:spacing w:before="0" w:after="640" w:line="322" w:lineRule="exact"/>
        <w:ind w:left="0" w:right="0" w:firstLine="0"/>
        <w:jc w:val="both"/>
      </w:pPr>
      <w:bookmarkStart w:id="198" w:name="bookmark198"/>
      <w:r>
        <w:rPr>
          <w:rFonts w:ascii="Times New Roman" w:eastAsia="Times New Roman" w:hAnsi="Times New Roman" w:cs="Times New Roman"/>
          <w:color w:val="000000"/>
          <w:spacing w:val="0"/>
          <w:w w:val="100"/>
          <w:position w:val="0"/>
          <w:sz w:val="18"/>
          <w:szCs w:val="18"/>
        </w:rPr>
        <w:t>5</w:t>
      </w:r>
      <w:bookmarkEnd w:id="198"/>
      <w:r>
        <w:rPr>
          <w:color w:val="000000"/>
          <w:spacing w:val="0"/>
          <w:w w:val="100"/>
          <w:position w:val="0"/>
        </w:rPr>
        <w:t>、</w:t>
        <w:tab/>
        <w:t>现金及现金等价物净增加额：本期较上年同期增长</w:t>
      </w:r>
      <w:r>
        <w:rPr>
          <w:rFonts w:ascii="Times New Roman" w:eastAsia="Times New Roman" w:hAnsi="Times New Roman" w:cs="Times New Roman"/>
          <w:color w:val="000000"/>
          <w:spacing w:val="0"/>
          <w:w w:val="100"/>
          <w:position w:val="0"/>
          <w:sz w:val="18"/>
          <w:szCs w:val="18"/>
        </w:rPr>
        <w:t>257.05%</w:t>
      </w:r>
      <w:r>
        <w:rPr>
          <w:color w:val="000000"/>
          <w:spacing w:val="0"/>
          <w:w w:val="100"/>
          <w:position w:val="0"/>
        </w:rPr>
        <w:t>，主要系发行上市募集资金因素影响。</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sz w:val="24"/>
          <w:szCs w:val="24"/>
        </w:rPr>
        <w:t>五</w:t>
      </w:r>
      <w:bookmarkEnd w:id="201"/>
      <w:r>
        <w:rPr>
          <w:color w:val="000000"/>
          <w:spacing w:val="0"/>
          <w:w w:val="100"/>
          <w:position w:val="0"/>
          <w:sz w:val="24"/>
          <w:szCs w:val="24"/>
        </w:rPr>
        <w:t>、非主营业务情况</w:t>
      </w:r>
      <w:bookmarkEnd w:id="199"/>
      <w:bookmarkEnd w:id="200"/>
      <w:bookmarkEnd w:id="202"/>
    </w:p>
    <w:p>
      <w:pPr>
        <w:pStyle w:val="Style16"/>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-35,562,058.58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主要系茂联亏损导致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主要系购买基金产品导致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58,363,707.37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主要系锂电材料市场售价 提升导致存货跌价转回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78,149.65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1,481,887.67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51,794,136.99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主要系代加工收入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20"/>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六</w:t>
      </w:r>
      <w:bookmarkEnd w:id="205"/>
      <w:r>
        <w:rPr>
          <w:color w:val="000000"/>
          <w:spacing w:val="0"/>
          <w:w w:val="100"/>
          <w:position w:val="0"/>
          <w:sz w:val="24"/>
          <w:szCs w:val="24"/>
        </w:rPr>
        <w:t>、资产及负债状况分析</w:t>
      </w:r>
      <w:bookmarkEnd w:id="203"/>
      <w:bookmarkEnd w:id="204"/>
      <w:bookmarkEnd w:id="206"/>
    </w:p>
    <w:p>
      <w:pPr>
        <w:pStyle w:val="Style25"/>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、资产构成重大变动情况</w:t>
      </w:r>
      <w:bookmarkEnd w:id="207"/>
      <w:bookmarkEnd w:id="208"/>
      <w:bookmarkEnd w:id="21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665,558,757.9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1,111,268,030.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804,548,506.94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89,854,119.99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639,885,022.4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485,438,433.1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1,066,054,294.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73,303,591.71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716,434,776.3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35,329,031.61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25,019,817.53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58,831,515.19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、以公允价值计量的资产和负债</w:t>
      </w:r>
      <w:bookmarkEnd w:id="211"/>
      <w:bookmarkEnd w:id="212"/>
      <w:bookmarkEnd w:id="21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55,117,884.50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79,223,192.6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58,831,515.19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81,223,192.6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115,949,399.69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5"/>
        <w:keepNext/>
        <w:keepLines/>
        <w:widowControl w:val="0"/>
        <w:shd w:val="clear" w:color="auto" w:fill="auto"/>
        <w:bidi w:val="0"/>
        <w:spacing w:before="0" w:after="36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3</w:t>
      </w:r>
      <w:bookmarkEnd w:id="217"/>
      <w:r>
        <w:rPr>
          <w:color w:val="000000"/>
          <w:spacing w:val="0"/>
          <w:w w:val="100"/>
          <w:position w:val="0"/>
        </w:rPr>
        <w:t>、截至报告期末的资产权利受限情况</w:t>
      </w:r>
      <w:bookmarkEnd w:id="215"/>
      <w:bookmarkEnd w:id="216"/>
      <w:bookmarkEnd w:id="218"/>
    </w:p>
    <w:tbl>
      <w:tblPr>
        <w:tblOverlap w:val="never"/>
        <w:jc w:val="center"/>
        <w:tblLayout w:type="fixed"/>
      </w:tblPr>
      <w:tblGrid>
        <w:gridCol w:w="2813"/>
        <w:gridCol w:w="2126"/>
        <w:gridCol w:w="422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4"/>
                <w:szCs w:val="24"/>
              </w:rPr>
            </w:pPr>
            <w:r>
              <w:rPr>
                <w:b/>
                <w:bCs/>
                <w:color w:val="000000"/>
                <w:spacing w:val="0"/>
                <w:w w:val="100"/>
                <w:position w:val="0"/>
                <w:sz w:val="24"/>
                <w:szCs w:val="24"/>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受限原因</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198,261,481.80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4"/>
                <w:szCs w:val="24"/>
              </w:rPr>
              <w:t>银行承兑票据保证金、保函保证金 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95,266,409.45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银行承兑票据质押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13,703,164.50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应收账款质押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72,348,554.85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存货抵押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535,708,916.48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固定资产抵押和融资租赁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58,102,503.50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无形资产抵押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973,391,030.58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0"/>
        <w:keepNext/>
        <w:keepLines/>
        <w:widowControl w:val="0"/>
        <w:shd w:val="clear" w:color="auto" w:fill="auto"/>
        <w:bidi w:val="0"/>
        <w:spacing w:before="0" w:after="36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、投资状况分析</w:t>
      </w:r>
      <w:bookmarkEnd w:id="219"/>
      <w:bookmarkEnd w:id="220"/>
      <w:bookmarkEnd w:id="222"/>
    </w:p>
    <w:p>
      <w:pPr>
        <w:pStyle w:val="Style25"/>
        <w:keepNext/>
        <w:keepLines/>
        <w:widowControl w:val="0"/>
        <w:shd w:val="clear" w:color="auto" w:fill="auto"/>
        <w:bidi w:val="0"/>
        <w:spacing w:before="0" w:after="36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、总体情况</w:t>
      </w:r>
      <w:bookmarkEnd w:id="223"/>
      <w:bookmarkEnd w:id="224"/>
      <w:bookmarkEnd w:id="226"/>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、报告期内获取的重大的股权投资情况</w:t>
      </w:r>
      <w:bookmarkEnd w:id="227"/>
      <w:bookmarkEnd w:id="228"/>
      <w:bookmarkEnd w:id="230"/>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60" w:line="240" w:lineRule="auto"/>
        <w:ind w:left="0" w:right="0" w:firstLine="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3</w:t>
      </w:r>
      <w:bookmarkEnd w:id="233"/>
      <w:r>
        <w:rPr>
          <w:color w:val="000000"/>
          <w:spacing w:val="0"/>
          <w:w w:val="100"/>
          <w:position w:val="0"/>
        </w:rPr>
        <w:t>、</w:t>
        <w:tab/>
        <w:t>报告期内正在进行的重大的非股权投资情况</w:t>
      </w:r>
      <w:bookmarkEnd w:id="231"/>
      <w:bookmarkEnd w:id="232"/>
      <w:bookmarkEnd w:id="234"/>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60" w:line="240" w:lineRule="auto"/>
        <w:ind w:left="0" w:right="0" w:firstLine="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以公允价值计量的金融资产</w:t>
      </w:r>
      <w:bookmarkEnd w:id="235"/>
      <w:bookmarkEnd w:id="236"/>
      <w:bookmarkEnd w:id="23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55,117,884.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55,117,884.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5</w:t>
      </w:r>
      <w:bookmarkEnd w:id="241"/>
      <w:r>
        <w:rPr>
          <w:color w:val="000000"/>
          <w:spacing w:val="0"/>
          <w:w w:val="100"/>
          <w:position w:val="0"/>
        </w:rPr>
        <w:t>、募集资金使用情况</w:t>
      </w:r>
      <w:bookmarkEnd w:id="239"/>
      <w:bookmarkEnd w:id="240"/>
      <w:bookmarkEnd w:id="24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3"/>
      <w:bookmarkEnd w:id="244"/>
      <w:bookmarkEnd w:id="24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 行购买资 产并募集 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永久补充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向特定对 象发行股 票并募集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58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316" w:lineRule="exact"/>
              <w:ind w:left="0" w:right="0" w:firstLine="0"/>
              <w:jc w:val="left"/>
            </w:pPr>
            <w:r>
              <w:rPr>
                <w:color w:val="000000"/>
                <w:spacing w:val="0"/>
                <w:w w:val="100"/>
                <w:position w:val="0"/>
              </w:rPr>
              <w:t>报告期内，公司募集资金总体使用情况说明如下：</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、发行股份购买资产并募集配套资金项目</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根据中国证监会《关于核准北京合纵科技股份有限公司向李智军等发行股份购买资产并募集配套资金的批复》（证监许可 </w:t>
            </w:r>
            <w:r>
              <w:rPr>
                <w:rFonts w:ascii="Times New Roman" w:eastAsia="Times New Roman" w:hAnsi="Times New Roman" w:cs="Times New Roman"/>
                <w:color w:val="000000"/>
                <w:spacing w:val="0"/>
                <w:w w:val="100"/>
                <w:position w:val="0"/>
                <w:sz w:val="18"/>
                <w:szCs w:val="18"/>
              </w:rPr>
              <w:t>[2017]1173</w:t>
            </w:r>
            <w:r>
              <w:rPr>
                <w:color w:val="000000"/>
                <w:spacing w:val="0"/>
                <w:w w:val="100"/>
                <w:position w:val="0"/>
              </w:rPr>
              <w:t>号），公司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年非公开发行购买资产并募集配套资金总额</w:t>
            </w:r>
            <w:r>
              <w:rPr>
                <w:rFonts w:ascii="Times New Roman" w:eastAsia="Times New Roman" w:hAnsi="Times New Roman" w:cs="Times New Roman"/>
                <w:color w:val="000000"/>
                <w:spacing w:val="0"/>
                <w:w w:val="100"/>
                <w:position w:val="0"/>
                <w:sz w:val="18"/>
                <w:szCs w:val="18"/>
              </w:rPr>
              <w:t>46,764.91</w:t>
            </w:r>
            <w:r>
              <w:rPr>
                <w:color w:val="000000"/>
                <w:spacing w:val="0"/>
                <w:w w:val="100"/>
                <w:position w:val="0"/>
              </w:rPr>
              <w:t>万元，扣除与发行有关的费用</w:t>
            </w:r>
            <w:r>
              <w:rPr>
                <w:rFonts w:ascii="Times New Roman" w:eastAsia="Times New Roman" w:hAnsi="Times New Roman" w:cs="Times New Roman"/>
                <w:color w:val="000000"/>
                <w:spacing w:val="0"/>
                <w:w w:val="100"/>
                <w:position w:val="0"/>
                <w:sz w:val="18"/>
                <w:szCs w:val="18"/>
              </w:rPr>
              <w:t xml:space="preserve">1,947.92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后募集资金净额为</w:t>
            </w:r>
            <w:r>
              <w:rPr>
                <w:rFonts w:ascii="Times New Roman" w:eastAsia="Times New Roman" w:hAnsi="Times New Roman" w:cs="Times New Roman"/>
                <w:color w:val="000000"/>
                <w:spacing w:val="0"/>
                <w:w w:val="100"/>
                <w:position w:val="0"/>
                <w:sz w:val="18"/>
                <w:szCs w:val="18"/>
              </w:rPr>
              <w:t>44,816.99</w:t>
            </w:r>
            <w:r>
              <w:rPr>
                <w:color w:val="000000"/>
                <w:spacing w:val="0"/>
                <w:w w:val="100"/>
                <w:position w:val="0"/>
              </w:rPr>
              <w:t>万元。目前已累计使用人民币</w:t>
            </w:r>
            <w:r>
              <w:rPr>
                <w:rFonts w:ascii="Times New Roman" w:eastAsia="Times New Roman" w:hAnsi="Times New Roman" w:cs="Times New Roman"/>
                <w:color w:val="000000"/>
                <w:spacing w:val="0"/>
                <w:w w:val="100"/>
                <w:position w:val="0"/>
                <w:sz w:val="18"/>
                <w:szCs w:val="18"/>
              </w:rPr>
              <w:t>44,302.71</w:t>
            </w:r>
            <w:r>
              <w:rPr>
                <w:color w:val="000000"/>
                <w:spacing w:val="0"/>
                <w:w w:val="100"/>
                <w:position w:val="0"/>
              </w:rPr>
              <w:t>万元（包含支付的有关税费</w:t>
            </w:r>
            <w:r>
              <w:rPr>
                <w:rFonts w:ascii="Times New Roman" w:eastAsia="Times New Roman" w:hAnsi="Times New Roman" w:cs="Times New Roman"/>
                <w:color w:val="000000"/>
                <w:spacing w:val="0"/>
                <w:w w:val="100"/>
                <w:position w:val="0"/>
                <w:sz w:val="18"/>
                <w:szCs w:val="18"/>
              </w:rPr>
              <w:t>1,947.92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尚未使用的募集资金余额人民币</w:t>
            </w:r>
            <w:r>
              <w:rPr>
                <w:rFonts w:ascii="Times New Roman" w:eastAsia="Times New Roman" w:hAnsi="Times New Roman" w:cs="Times New Roman"/>
                <w:color w:val="000000"/>
                <w:spacing w:val="0"/>
                <w:w w:val="100"/>
                <w:position w:val="0"/>
                <w:sz w:val="18"/>
                <w:szCs w:val="18"/>
              </w:rPr>
              <w:t>2,897.30</w:t>
            </w:r>
            <w:r>
              <w:rPr>
                <w:color w:val="000000"/>
                <w:spacing w:val="0"/>
                <w:w w:val="100"/>
                <w:position w:val="0"/>
              </w:rPr>
              <w:t>万元，包含募集资金账户累计取得利息收入、理财产品收益共计人民币</w:t>
            </w:r>
            <w:r>
              <w:rPr>
                <w:rFonts w:ascii="Times New Roman" w:eastAsia="Times New Roman" w:hAnsi="Times New Roman" w:cs="Times New Roman"/>
                <w:color w:val="000000"/>
                <w:spacing w:val="0"/>
                <w:w w:val="100"/>
                <w:position w:val="0"/>
                <w:sz w:val="18"/>
                <w:szCs w:val="18"/>
              </w:rPr>
              <w:t xml:space="preserve">432.84 </w:t>
            </w:r>
            <w:r>
              <w:rPr>
                <w:color w:val="000000"/>
                <w:spacing w:val="0"/>
                <w:w w:val="100"/>
                <w:position w:val="0"/>
              </w:rPr>
              <w:t>万元。</w:t>
            </w:r>
          </w:p>
          <w:p>
            <w:pPr>
              <w:pStyle w:val="Style2"/>
              <w:keepNext w:val="0"/>
              <w:keepLines w:val="0"/>
              <w:widowControl w:val="0"/>
              <w:shd w:val="clear" w:color="auto" w:fill="auto"/>
              <w:tabs>
                <w:tab w:pos="442"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日经公司第五届董事会第二十四次会议、第五届监事会第十一次会 议，审议通过的《关于使用部分闲置募集资金暂时补充流动资金的议案》，同意公司使用不超过人民币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亿元的闲置 募集资金暂时补充流动资金，使用期限自董事会审议通过之日起不超过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个月，全部归还至募集资金专户。</w:t>
            </w:r>
          </w:p>
          <w:p>
            <w:pPr>
              <w:pStyle w:val="Style2"/>
              <w:keepNext w:val="0"/>
              <w:keepLines w:val="0"/>
              <w:widowControl w:val="0"/>
              <w:shd w:val="clear" w:color="auto" w:fill="auto"/>
              <w:tabs>
                <w:tab w:pos="442"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日，公司召开第五届董事会第四十四次会议、第五届监事会第二十次会议，审议通过了《关于使用部 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8,300</w:t>
            </w:r>
            <w:r>
              <w:rPr>
                <w:color w:val="000000"/>
                <w:spacing w:val="0"/>
                <w:w w:val="100"/>
                <w:position w:val="0"/>
              </w:rPr>
              <w:t>万元的闲置集资金暂时补充流动资金，具体 详见公司披露于巨潮资讯网的《关于使用部分闲置募集资金暂时补充流动资金的公告》。</w:t>
            </w:r>
          </w:p>
          <w:p>
            <w:pPr>
              <w:pStyle w:val="Style2"/>
              <w:keepNext w:val="0"/>
              <w:keepLines w:val="0"/>
              <w:widowControl w:val="0"/>
              <w:shd w:val="clear" w:color="auto" w:fill="auto"/>
              <w:tabs>
                <w:tab w:pos="442"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日，公司已将上述用于暂时补充流动资金的募集资金</w:t>
            </w:r>
            <w:r>
              <w:rPr>
                <w:rFonts w:ascii="Times New Roman" w:eastAsia="Times New Roman" w:hAnsi="Times New Roman" w:cs="Times New Roman"/>
                <w:color w:val="000000"/>
                <w:spacing w:val="0"/>
                <w:w w:val="100"/>
                <w:position w:val="0"/>
                <w:sz w:val="18"/>
                <w:szCs w:val="18"/>
              </w:rPr>
              <w:t>8,300</w:t>
            </w:r>
            <w:r>
              <w:rPr>
                <w:color w:val="000000"/>
                <w:spacing w:val="0"/>
                <w:w w:val="100"/>
                <w:position w:val="0"/>
              </w:rPr>
              <w:t>万元提前归还并存入公司募集资金专用账 户。具体详见公司披露于巨潮资讯网的《关于暂时补充流动资金的募集资金归还募集资金专户的公告》。</w:t>
            </w:r>
          </w:p>
          <w:p>
            <w:pPr>
              <w:pStyle w:val="Style2"/>
              <w:keepNext w:val="0"/>
              <w:keepLines w:val="0"/>
              <w:widowControl w:val="0"/>
              <w:shd w:val="clear" w:color="auto" w:fill="auto"/>
              <w:tabs>
                <w:tab w:pos="437"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日，公司召开第五届董事会第五十三次会议、第五届监事会第二十五次会议，并于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年第八次临时股东大会，审议通过了《关于募集资金投资项目结项并将节余募集资金永久补充流动资金的议案》。 鉴于募投项目湖南雅城</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吨磷酸铁项目已达到预计可使用状态，为了提高募集资金使用效率，结合公司实际经营情况， 同意将募集资金投资项目结项，并将节余募集资金（含理财收益及存款利息）永久性补充流动资金。具体详见公司披露于 巨潮资讯网的《关于募集资金投资项目结项并将节余募集资金永久补充流动资金的公告》。</w:t>
            </w:r>
          </w:p>
        </w:tc>
      </w:tr>
    </w:tbl>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日，公司将本次募集资金专用账户注销，公司与保荐机构、专户开户银行签署的相关《募集资金三方 监管协议》、《募集资金四方监管协议》相应终止。具体详见公司披露于巨潮资讯网的《关于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年发行股份购买资产并 募集配套资金项目相关募集资金专户注销完成的公告》。</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、向特定对象发行股票项目</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经中国证监会《关于同意北京合纵科技股份有限公司向特定对象发行股票注册的批复》（证监许可</w:t>
      </w:r>
      <w:r>
        <w:rPr>
          <w:rFonts w:ascii="Times New Roman" w:eastAsia="Times New Roman" w:hAnsi="Times New Roman" w:cs="Times New Roman"/>
          <w:color w:val="000000"/>
          <w:spacing w:val="0"/>
          <w:w w:val="100"/>
          <w:position w:val="0"/>
          <w:sz w:val="18"/>
          <w:szCs w:val="18"/>
        </w:rPr>
        <w:t>[2020]3313</w:t>
      </w:r>
      <w:r>
        <w:rPr>
          <w:color w:val="000000"/>
          <w:spacing w:val="0"/>
          <w:w w:val="100"/>
          <w:position w:val="0"/>
        </w:rPr>
        <w:t>号）同意注 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年向特定对象发行股票并募集资金总额</w:t>
      </w:r>
      <w:r>
        <w:rPr>
          <w:rFonts w:ascii="Times New Roman" w:eastAsia="Times New Roman" w:hAnsi="Times New Roman" w:cs="Times New Roman"/>
          <w:color w:val="000000"/>
          <w:spacing w:val="0"/>
          <w:w w:val="100"/>
          <w:position w:val="0"/>
          <w:sz w:val="18"/>
          <w:szCs w:val="18"/>
        </w:rPr>
        <w:t>100,438.30</w:t>
      </w:r>
      <w:r>
        <w:rPr>
          <w:color w:val="000000"/>
          <w:spacing w:val="0"/>
          <w:w w:val="100"/>
          <w:position w:val="0"/>
        </w:rPr>
        <w:t>万元，扣除发行费用人民币（不含增值税）</w:t>
      </w:r>
      <w:r>
        <w:rPr>
          <w:rFonts w:ascii="Times New Roman" w:eastAsia="Times New Roman" w:hAnsi="Times New Roman" w:cs="Times New Roman"/>
          <w:color w:val="000000"/>
          <w:spacing w:val="0"/>
          <w:w w:val="100"/>
          <w:position w:val="0"/>
          <w:sz w:val="18"/>
          <w:szCs w:val="18"/>
        </w:rPr>
        <w:t>3,257.35</w:t>
      </w:r>
      <w:r>
        <w:rPr>
          <w:color w:val="000000"/>
          <w:spacing w:val="0"/>
          <w:w w:val="100"/>
          <w:position w:val="0"/>
        </w:rPr>
        <w:t>万元 后，实际募集资金净额为人民币</w:t>
      </w:r>
      <w:r>
        <w:rPr>
          <w:rFonts w:ascii="Times New Roman" w:eastAsia="Times New Roman" w:hAnsi="Times New Roman" w:cs="Times New Roman"/>
          <w:color w:val="000000"/>
          <w:spacing w:val="0"/>
          <w:w w:val="100"/>
          <w:position w:val="0"/>
          <w:sz w:val="18"/>
          <w:szCs w:val="18"/>
        </w:rPr>
        <w:t>97,180.95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w:t>
      </w:r>
      <w:r>
        <w:rPr>
          <w:rFonts w:ascii="Times New Roman" w:eastAsia="Times New Roman" w:hAnsi="Times New Roman" w:cs="Times New Roman"/>
          <w:color w:val="000000"/>
          <w:spacing w:val="0"/>
          <w:w w:val="100"/>
          <w:position w:val="0"/>
          <w:sz w:val="18"/>
          <w:szCs w:val="18"/>
        </w:rPr>
        <w:t>26,580.95</w:t>
      </w:r>
      <w:r>
        <w:rPr>
          <w:color w:val="000000"/>
          <w:spacing w:val="0"/>
          <w:w w:val="100"/>
          <w:position w:val="0"/>
        </w:rPr>
        <w:t>万元（不包含与发行有关的 费用</w:t>
      </w:r>
      <w:r>
        <w:rPr>
          <w:rFonts w:ascii="Times New Roman" w:eastAsia="Times New Roman" w:hAnsi="Times New Roman" w:cs="Times New Roman"/>
          <w:color w:val="000000"/>
          <w:spacing w:val="0"/>
          <w:w w:val="100"/>
          <w:position w:val="0"/>
          <w:sz w:val="18"/>
          <w:szCs w:val="18"/>
        </w:rPr>
        <w:t>3,257.35</w:t>
      </w:r>
      <w:r>
        <w:rPr>
          <w:color w:val="000000"/>
          <w:spacing w:val="0"/>
          <w:w w:val="100"/>
          <w:position w:val="0"/>
        </w:rPr>
        <w:t>万元），尚未使用的募集资金余额人民币</w:t>
      </w:r>
      <w:r>
        <w:rPr>
          <w:rFonts w:ascii="Times New Roman" w:eastAsia="Times New Roman" w:hAnsi="Times New Roman" w:cs="Times New Roman"/>
          <w:color w:val="000000"/>
          <w:spacing w:val="0"/>
          <w:w w:val="100"/>
          <w:position w:val="0"/>
          <w:sz w:val="18"/>
          <w:szCs w:val="18"/>
        </w:rPr>
        <w:t>70,871</w:t>
      </w:r>
      <w:r>
        <w:rPr>
          <w:color w:val="000000"/>
          <w:spacing w:val="0"/>
          <w:w w:val="100"/>
          <w:position w:val="0"/>
        </w:rPr>
        <w:t>万元，包含募集资金账户累计取得利息收入、理财产品收益 共计人民币</w:t>
      </w:r>
      <w:r>
        <w:rPr>
          <w:rFonts w:ascii="Times New Roman" w:eastAsia="Times New Roman" w:hAnsi="Times New Roman" w:cs="Times New Roman"/>
          <w:color w:val="000000"/>
          <w:spacing w:val="0"/>
          <w:w w:val="100"/>
          <w:position w:val="0"/>
          <w:sz w:val="18"/>
          <w:szCs w:val="18"/>
        </w:rPr>
        <w:t>271.48</w:t>
      </w:r>
      <w:r>
        <w:rPr>
          <w:color w:val="000000"/>
          <w:spacing w:val="0"/>
          <w:w w:val="100"/>
          <w:position w:val="0"/>
        </w:rPr>
        <w:t>万元。</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0" w:val="left"/>
        </w:tabs>
        <w:bidi w:val="0"/>
        <w:spacing w:before="0" w:after="0" w:line="312" w:lineRule="exact"/>
        <w:ind w:left="0" w:right="0" w:firstLine="0"/>
        <w:jc w:val="left"/>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日，公司召开第五届董事会第四十八次会议、第五届监事会第二十二次会议，审议通过了《关于使用 部分闲置募集资金及自有资金进行现金管理的议案》。同意使用不超过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亿元的闲置募集资金及不超过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亿元的自有资金 进行现金管理。具体详见公司披露于巨潮资讯网的《关于使用部分闲置募集资金及自有资金进行现金管理的公告》。截至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日，公司尚未使用募集资金进行现金管理。</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6" w:val="left"/>
        </w:tabs>
        <w:bidi w:val="0"/>
        <w:spacing w:before="0" w:after="0" w:line="320" w:lineRule="exact"/>
        <w:ind w:left="0" w:right="0" w:firstLine="0"/>
        <w:jc w:val="left"/>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日，公司第五届董事会第四十九次会议、第五届监事会第二十三次会议，审议通过了《关于使用部分 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万元的闲置集资金暂时补充流动资金。具体 详见公司披露于巨潮资讯网的《关于使用部分闲置募集资金暂时补充流动资金的公告》。</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0" w:lineRule="exact"/>
        <w:ind w:left="0" w:right="0" w:firstLine="0"/>
        <w:jc w:val="left"/>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日，公司向特定对象发行股票的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26,580.95</w:t>
      </w:r>
      <w:r>
        <w:rPr>
          <w:color w:val="000000"/>
          <w:spacing w:val="0"/>
          <w:w w:val="100"/>
          <w:position w:val="0"/>
        </w:rPr>
        <w:t>万元募集资金已使用完毕，公司注销 了该募集资金专户，详见公司披露于巨潮资讯网的《关于注销部分募集资金专户的公告》。</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1" w:val="left"/>
        </w:tabs>
        <w:bidi w:val="0"/>
        <w:spacing w:before="0" w:after="400" w:line="320" w:lineRule="exact"/>
        <w:ind w:left="0" w:right="0" w:firstLine="0"/>
        <w:jc w:val="left"/>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日，公司召开第五届董事会第五十九次会议、第五届监事会第二十八次会议，并于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年第十二次临时股东大会，审议通过《关于变更部分募集资金用途的议案》，同意将本次募投项目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 车充电桩设备制造项目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配电物联网研发中心建设项目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未使用的募集资金合计</w:t>
      </w:r>
      <w:r>
        <w:rPr>
          <w:rFonts w:ascii="Times New Roman" w:eastAsia="Times New Roman" w:hAnsi="Times New Roman" w:cs="Times New Roman"/>
          <w:color w:val="000000"/>
          <w:spacing w:val="0"/>
          <w:w w:val="100"/>
          <w:position w:val="0"/>
          <w:sz w:val="18"/>
          <w:szCs w:val="18"/>
        </w:rPr>
        <w:t>30,700</w:t>
      </w:r>
      <w:r>
        <w:rPr>
          <w:color w:val="000000"/>
          <w:spacing w:val="0"/>
          <w:w w:val="100"/>
          <w:position w:val="0"/>
        </w:rPr>
        <w:t>万元及专户银行存款利息</w:t>
      </w:r>
      <w:r>
        <w:rPr>
          <w:rFonts w:ascii="Times New Roman" w:eastAsia="Times New Roman" w:hAnsi="Times New Roman" w:cs="Times New Roman"/>
          <w:color w:val="000000"/>
          <w:spacing w:val="0"/>
          <w:w w:val="100"/>
          <w:position w:val="0"/>
          <w:sz w:val="18"/>
          <w:szCs w:val="18"/>
        </w:rPr>
        <w:t xml:space="preserve">226.82 </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30,926.82</w:t>
      </w:r>
      <w:r>
        <w:rPr>
          <w:color w:val="000000"/>
          <w:spacing w:val="0"/>
          <w:w w:val="100"/>
          <w:position w:val="0"/>
        </w:rPr>
        <w:t>万元，用于新项目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湖南雅城新材料有限公司宁乡基地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年电池级磷酸铁扩建工程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。详见公司披 露于巨潮资讯网的《关于变更部分募集资金用途的公告》。</w:t>
      </w:r>
    </w:p>
    <w:p>
      <w:pPr>
        <w:pStyle w:val="Style77"/>
        <w:keepNext/>
        <w:keepLines/>
        <w:widowControl w:val="0"/>
        <w:shd w:val="clear" w:color="auto" w:fill="auto"/>
        <w:bidi w:val="0"/>
        <w:spacing w:before="0" w:after="4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1"/>
      <w:bookmarkEnd w:id="252"/>
      <w:bookmarkEnd w:id="25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支付购 买资产 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支付交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城年产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吨电池 用磷酸 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配用电 自动化 终端产 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新能源</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汽车充 电桩设 备制造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配电物 联网研 发中心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26,580.9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32,617.0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32,617.0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湖南雅城年产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吨电池用磷酸铁项目：目前产量已达预期，但未达到预计收益，主要是因为项目变更实 施地点导致投资建设进度延后，以及市场价格波动及供需关系影响所致；</w:t>
            </w:r>
          </w:p>
          <w:p>
            <w:pPr>
              <w:pStyle w:val="Style2"/>
              <w:keepNext w:val="0"/>
              <w:keepLines w:val="0"/>
              <w:widowControl w:val="0"/>
              <w:shd w:val="clear" w:color="auto" w:fill="auto"/>
              <w:tabs>
                <w:tab w:pos="283"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配用电自动化终端产业化项目：由于疫情影响，暂未计划进度；</w:t>
            </w:r>
          </w:p>
          <w:p>
            <w:pPr>
              <w:pStyle w:val="Style2"/>
              <w:keepNext w:val="0"/>
              <w:keepLines w:val="0"/>
              <w:widowControl w:val="0"/>
              <w:shd w:val="clear" w:color="auto" w:fill="auto"/>
              <w:tabs>
                <w:tab w:pos="274"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新能源汽车充电桩设备制造项目及新能源汽车充电桩设备制造项目：由于变更募集资金用途，原项目终止， 变更后的项目已达到计划进度。</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、新能源汽车充电桩设备制造项目：从启动项目至今，虽然充电桩行业发展良好，但受上游原材料和核心元器 件涨价影响，导致充电桩制造企业利润率持续下降，且因疫情原因拓展下游运营商客户进展不达预期，如继续推 进原项目，难以完成项目效益。为了支撑锂电材料板块业务的快速发展，公司决定调整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新能源汽车充电桩设备 制造项目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湖南雅城新材料有限公司宁乡基地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年电池级磷酸铁扩建工程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，以优化募投项目投 资节奏。</w:t>
            </w:r>
          </w:p>
        </w:tc>
      </w:tr>
    </w:tbl>
    <w:p>
      <w:pPr>
        <w:widowControl w:val="0"/>
        <w:spacing w:line="1" w:lineRule="exact"/>
      </w:pPr>
      <w:r>
        <w:br w:type="page"/>
      </w:r>
    </w:p>
    <w:tbl>
      <w:tblPr>
        <w:tblOverlap w:val="never"/>
        <w:jc w:val="center"/>
        <w:tblLayout w:type="fixed"/>
      </w:tblPr>
      <w:tblGrid>
        <w:gridCol w:w="720"/>
        <w:gridCol w:w="8866"/>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、配电物联网研发中心建设项目：受全国疫情影响，项目公司的前期建设进展较慢，综合公司未来电力板块发 展规划的调整，使用募集资金投入的紧迫性和必要性有所降低。为了支撑锂电材料板块业务的快速发展，公司决 定调整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新能源汽车充电桩设备制造项目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湖南雅城新材料有限公司宁乡基地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年电池级磷酸铁 扩建工程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，以优化募投项目投资节奏。</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在发行股份购买资产并募集配套资金项目中，公司于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日召开了第五届董事会第四次会议、第五届 监事会第三次会议，审议通过了《关于募投项目变更实施地点及项目延期的议案》，同意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 电池用磷酸铁项目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的实施地点由宁乡经济技术开发区新康路湖南雅城厂区内变更为宁乡经济技术开发区檀金路 以南、发展北路以西；同时由于新基地土地招拍挂程序的影响，结合当前募集资金投资项目的实施进度、实际建 设情况，上述募集项目达到预计可使用状态时间调整为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691"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年发行股份购买资产并募集配套资金项目</w:t>
            </w:r>
          </w:p>
          <w:p>
            <w:pPr>
              <w:pStyle w:val="Style2"/>
              <w:keepNext w:val="0"/>
              <w:keepLines w:val="0"/>
              <w:widowControl w:val="0"/>
              <w:shd w:val="clear" w:color="auto" w:fill="auto"/>
              <w:tabs>
                <w:tab w:pos="350"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日，公司召开了第五届董事会第二十四次会议、第五届监事会第十一次会议，审议通过了 《关于使用部分闲置募集资金暂时补充流动资金的议案》，同意公司使用不超过人民币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亿元的闲置募集资金</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暂时补充流动</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日，上述资金已全部归还至募集 资金专户。</w:t>
            </w:r>
          </w:p>
          <w:p>
            <w:pPr>
              <w:pStyle w:val="Style2"/>
              <w:keepNext w:val="0"/>
              <w:keepLines w:val="0"/>
              <w:widowControl w:val="0"/>
              <w:shd w:val="clear" w:color="auto" w:fill="auto"/>
              <w:tabs>
                <w:tab w:pos="394"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日，公司召开了第五届董事会第四十四次会议、第五届监事会第二十次会议，审议通过了《关 于使用部分闲置募集资金暂时补充流动资金的议案》，同意公司使用不超过人民币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8300</w:t>
            </w:r>
            <w:r>
              <w:rPr>
                <w:color w:val="000000"/>
                <w:spacing w:val="0"/>
                <w:w w:val="100"/>
                <w:position w:val="0"/>
              </w:rPr>
              <w:t>万元的闲置集资金暂时补 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日，公司已将上述用于暂时 补充流动资金的募集资金提前归还并存入公司募集资金专用账户。</w:t>
            </w:r>
          </w:p>
          <w:p>
            <w:pPr>
              <w:pStyle w:val="Style2"/>
              <w:keepNext w:val="0"/>
              <w:keepLines w:val="0"/>
              <w:widowControl w:val="0"/>
              <w:shd w:val="clear" w:color="auto" w:fill="auto"/>
              <w:tabs>
                <w:tab w:pos="27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年向特定对象发行股票项目</w:t>
            </w:r>
          </w:p>
        </w:tc>
      </w:tr>
    </w:tbl>
    <w:p>
      <w:pPr>
        <w:widowControl w:val="0"/>
        <w:spacing w:line="1" w:lineRule="exact"/>
      </w:pPr>
      <w:r>
        <w:br w:type="page"/>
      </w:r>
    </w:p>
    <w:tbl>
      <w:tblPr>
        <w:tblOverlap w:val="never"/>
        <w:jc w:val="center"/>
        <w:tblLayout w:type="fixed"/>
      </w:tblPr>
      <w:tblGrid>
        <w:gridCol w:w="725"/>
        <w:gridCol w:w="886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日，第五届董事会第四十九次会议、第五届监事会第二十三次会议，审议通过了《关于使用部分 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万元的闲置集资金暂时补充流动资 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年发行股份购买资产并募集配套资金，其中募投项目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吨电池用磷酸铁项目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 实施地点变更以及公司对各项资源的合理调度和优化，项目建设成本和费用降低，以及部分尚未支付的合同余款 及质保金，同时依法对闲置的募集资金进行现金管理，提高了闲置募集资金的使用效率，取得了一定的理财收益 及利息收入，因而形成了资金结余。公司已分别于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日召开第五届董事会第五十三次会议、第五届 监事会第二十五次会议，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年第八次临时股东大会审议通过该事项。截至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年发行股份购买资产并募集配套资金共结余</w:t>
            </w:r>
            <w:r>
              <w:rPr>
                <w:rFonts w:ascii="Times New Roman" w:eastAsia="Times New Roman" w:hAnsi="Times New Roman" w:cs="Times New Roman"/>
                <w:color w:val="000000"/>
                <w:spacing w:val="0"/>
                <w:w w:val="100"/>
                <w:position w:val="0"/>
                <w:sz w:val="18"/>
                <w:szCs w:val="18"/>
              </w:rPr>
              <w:t>2,894.87</w:t>
            </w:r>
            <w:r>
              <w:rPr>
                <w:color w:val="000000"/>
                <w:spacing w:val="0"/>
                <w:w w:val="100"/>
                <w:position w:val="0"/>
              </w:rPr>
              <w:t>万元，具体内容详见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 潮资讯网披露的《关于募集资金投资项目结项并将节余募集资金永久补充流动资金的公告》。</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日，除经批准将部分闲置募集资金暂时补充流动资金、及募集资金投资项目节余募集资金 永久补流外，尚未使用的募集资金存放于募集资金专户。</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77"/>
        <w:keepNext/>
        <w:keepLines/>
        <w:widowControl w:val="0"/>
        <w:numPr>
          <w:ilvl w:val="0"/>
          <w:numId w:val="19"/>
        </w:numPr>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募集资金变更项目情况</w:t>
      </w:r>
      <w:bookmarkEnd w:id="255"/>
      <w:bookmarkEnd w:id="256"/>
      <w:bookmarkEnd w:id="25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变更后项目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拟投入募集</w:t>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湖南雅城新 材料有限公 司宁乡基地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 池级磷酸铁 扩建工程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新能源汽车 充电桩设备 制造项目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20,419.58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湖南雅城新 材料有限公 司宁乡基地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配电物联网 研发中心建 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池级磷酸铁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为提高募集资金使用效率，匹配现阶段经营发展的实际需要以创造更大的效益价值，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日，公司召开第五届董事会第五十九次会议、第五届监事会第二十八 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年第十二次临时股东大会，审议通过了 《关于变更部分募集资金用途的议案》，同意对向特定对象发行股票募集资金投资项 目进行调整，将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新能源汽车充电桩设备制造项目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配电物联网研发中心建设项目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未使用的募集资金合计</w:t>
            </w:r>
            <w:r>
              <w:rPr>
                <w:rFonts w:ascii="Times New Roman" w:eastAsia="Times New Roman" w:hAnsi="Times New Roman" w:cs="Times New Roman"/>
                <w:color w:val="000000"/>
                <w:spacing w:val="0"/>
                <w:w w:val="100"/>
                <w:position w:val="0"/>
                <w:sz w:val="18"/>
                <w:szCs w:val="18"/>
              </w:rPr>
              <w:t>30,700</w:t>
            </w:r>
            <w:r>
              <w:rPr>
                <w:color w:val="000000"/>
                <w:spacing w:val="0"/>
                <w:w w:val="100"/>
                <w:position w:val="0"/>
              </w:rPr>
              <w:t>万元及专户银行存款利息</w:t>
            </w:r>
            <w:r>
              <w:rPr>
                <w:rFonts w:ascii="Times New Roman" w:eastAsia="Times New Roman" w:hAnsi="Times New Roman" w:cs="Times New Roman"/>
                <w:color w:val="000000"/>
                <w:spacing w:val="0"/>
                <w:w w:val="100"/>
                <w:position w:val="0"/>
                <w:sz w:val="18"/>
                <w:szCs w:val="18"/>
              </w:rPr>
              <w:t>226.82</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30,926.82</w:t>
            </w:r>
            <w:r>
              <w:rPr>
                <w:color w:val="000000"/>
                <w:spacing w:val="0"/>
                <w:w w:val="100"/>
                <w:position w:val="0"/>
              </w:rPr>
              <w:t>万 元，用于新项目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湖南雅城新材料有限公司宁乡基地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年电池级磷酸铁扩建工程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日披露于巨潮资讯网的《关于变更部分募集资金用途的公 告》。</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八</w:t>
      </w:r>
      <w:bookmarkEnd w:id="261"/>
      <w:r>
        <w:rPr>
          <w:color w:val="000000"/>
          <w:spacing w:val="0"/>
          <w:w w:val="100"/>
          <w:position w:val="0"/>
          <w:sz w:val="24"/>
          <w:szCs w:val="24"/>
        </w:rPr>
        <w:t>、重大资产和股权出售</w:t>
      </w:r>
      <w:bookmarkEnd w:id="259"/>
      <w:bookmarkEnd w:id="260"/>
      <w:bookmarkEnd w:id="262"/>
    </w:p>
    <w:p>
      <w:pPr>
        <w:pStyle w:val="Style25"/>
        <w:keepNext/>
        <w:keepLines/>
        <w:widowControl w:val="0"/>
        <w:shd w:val="clear" w:color="auto" w:fill="auto"/>
        <w:tabs>
          <w:tab w:pos="368"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九</w:t>
      </w:r>
      <w:bookmarkEnd w:id="273"/>
      <w:r>
        <w:rPr>
          <w:color w:val="000000"/>
          <w:spacing w:val="0"/>
          <w:w w:val="100"/>
          <w:position w:val="0"/>
          <w:sz w:val="24"/>
          <w:szCs w:val="24"/>
        </w:rPr>
        <w:t>、主要控股参股公司分析</w:t>
      </w:r>
      <w:bookmarkEnd w:id="271"/>
      <w:bookmarkEnd w:id="272"/>
      <w:bookmarkEnd w:id="27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北京合纵实 科电力科技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734,424,631.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248,349,434.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506,032,343.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-27,721,246.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天津合纵电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力设备有限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816,433,261.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128,150,214.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823,270,739.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2,720,628.58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2,805,714.62</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湖南雅城新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1,626,157,97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566,689,567.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175,920,465.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151,892,255.</w:t>
            </w:r>
          </w:p>
        </w:tc>
      </w:tr>
    </w:tbl>
    <w:p>
      <w:pPr>
        <w:widowControl w:val="0"/>
        <w:spacing w:line="1" w:lineRule="exact"/>
      </w:pPr>
    </w:p>
    <w:tbl>
      <w:tblPr>
        <w:tblOverlap w:val="never"/>
        <w:jc w:val="center"/>
        <w:tblLayout w:type="fixed"/>
      </w:tblPr>
      <w:tblGrid>
        <w:gridCol w:w="1061"/>
        <w:gridCol w:w="1195"/>
        <w:gridCol w:w="1042"/>
        <w:gridCol w:w="1046"/>
        <w:gridCol w:w="1046"/>
        <w:gridCol w:w="1046"/>
        <w:gridCol w:w="1046"/>
        <w:gridCol w:w="1042"/>
        <w:gridCol w:w="105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江苏鹏创电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力设计有限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电力工程服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102,206,475.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80,633,424.9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42,533,188.9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-4,862,570.2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-4,320,204.7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上海合纵电力科技有限公司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039" w:line="1" w:lineRule="exact"/>
      </w:pPr>
    </w:p>
    <w:p>
      <w:pPr>
        <w:pStyle w:val="Style20"/>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r>
        <w:rPr>
          <w:color w:val="000000"/>
          <w:spacing w:val="0"/>
          <w:w w:val="100"/>
          <w:position w:val="0"/>
          <w:sz w:val="24"/>
          <w:szCs w:val="24"/>
        </w:rPr>
        <w:t>十、公司控制的结构化主体情况</w:t>
      </w:r>
      <w:bookmarkEnd w:id="275"/>
      <w:bookmarkEnd w:id="276"/>
      <w:bookmarkEnd w:id="277"/>
    </w:p>
    <w:p>
      <w:pPr>
        <w:pStyle w:val="Style1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left"/>
      </w:pPr>
      <w:bookmarkStart w:id="278" w:name="bookmark278"/>
      <w:bookmarkStart w:id="279" w:name="bookmark279"/>
      <w:bookmarkStart w:id="280" w:name="bookmark280"/>
      <w:r>
        <w:rPr>
          <w:color w:val="000000"/>
          <w:spacing w:val="0"/>
          <w:w w:val="100"/>
          <w:position w:val="0"/>
          <w:sz w:val="24"/>
          <w:szCs w:val="24"/>
        </w:rPr>
        <w:t>十一、公司未来发展的展望</w:t>
      </w:r>
      <w:bookmarkEnd w:id="278"/>
      <w:bookmarkEnd w:id="279"/>
      <w:bookmarkEnd w:id="280"/>
    </w:p>
    <w:p>
      <w:pPr>
        <w:pStyle w:val="Style16"/>
        <w:keepNext w:val="0"/>
        <w:keepLines w:val="0"/>
        <w:widowControl w:val="0"/>
        <w:shd w:val="clear" w:color="auto" w:fill="auto"/>
        <w:bidi w:val="0"/>
        <w:spacing w:before="0" w:after="0" w:line="313" w:lineRule="exact"/>
        <w:ind w:left="0" w:right="0" w:firstLine="440"/>
        <w:jc w:val="left"/>
      </w:pPr>
      <w:bookmarkStart w:id="281" w:name="bookmark281"/>
      <w:r>
        <w:rPr>
          <w:b/>
          <w:bCs/>
          <w:color w:val="000000"/>
          <w:spacing w:val="0"/>
          <w:w w:val="100"/>
          <w:position w:val="0"/>
        </w:rPr>
        <w:t>（</w:t>
      </w:r>
      <w:bookmarkEnd w:id="281"/>
      <w:r>
        <w:rPr>
          <w:b/>
          <w:bCs/>
          <w:color w:val="000000"/>
          <w:spacing w:val="0"/>
          <w:w w:val="100"/>
          <w:position w:val="0"/>
        </w:rPr>
        <w:t>一）行业格局及发展趋势</w:t>
      </w:r>
    </w:p>
    <w:p>
      <w:pPr>
        <w:pStyle w:val="Style16"/>
        <w:keepNext w:val="0"/>
        <w:keepLines w:val="0"/>
        <w:widowControl w:val="0"/>
        <w:shd w:val="clear" w:color="auto" w:fill="auto"/>
        <w:tabs>
          <w:tab w:pos="686" w:val="left"/>
        </w:tabs>
        <w:bidi w:val="0"/>
        <w:spacing w:before="0" w:after="0" w:line="313" w:lineRule="exact"/>
        <w:ind w:left="0" w:right="0" w:firstLine="360"/>
        <w:jc w:val="left"/>
      </w:pPr>
      <w:bookmarkStart w:id="282" w:name="bookmark282"/>
      <w:r>
        <w:rPr>
          <w:rFonts w:ascii="Times New Roman" w:eastAsia="Times New Roman" w:hAnsi="Times New Roman" w:cs="Times New Roman"/>
          <w:b/>
          <w:bCs/>
          <w:color w:val="000000"/>
          <w:spacing w:val="0"/>
          <w:w w:val="100"/>
          <w:position w:val="0"/>
          <w:sz w:val="18"/>
          <w:szCs w:val="18"/>
        </w:rPr>
        <w:t>1</w:t>
      </w:r>
      <w:bookmarkEnd w:id="282"/>
      <w:r>
        <w:rPr>
          <w:b/>
          <w:bCs/>
          <w:color w:val="000000"/>
          <w:spacing w:val="0"/>
          <w:w w:val="100"/>
          <w:position w:val="0"/>
        </w:rPr>
        <w:t>、</w:t>
        <w:tab/>
        <w:t>输配电及控制设备行业发展前景</w:t>
      </w:r>
    </w:p>
    <w:p>
      <w:pPr>
        <w:pStyle w:val="Style16"/>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日，国家电网年度工作会议中指出，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年电网计划投资将达</w:t>
      </w:r>
      <w:r>
        <w:rPr>
          <w:rFonts w:ascii="Times New Roman" w:eastAsia="Times New Roman" w:hAnsi="Times New Roman" w:cs="Times New Roman"/>
          <w:color w:val="000000"/>
          <w:spacing w:val="0"/>
          <w:w w:val="100"/>
          <w:position w:val="0"/>
          <w:sz w:val="18"/>
          <w:szCs w:val="18"/>
        </w:rPr>
        <w:t>5012</w:t>
      </w:r>
      <w:r>
        <w:rPr>
          <w:color w:val="000000"/>
          <w:spacing w:val="0"/>
          <w:w w:val="100"/>
          <w:position w:val="0"/>
        </w:rPr>
        <w:t>亿元，为国家电网年度电网投资计划首 次突破</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亿元，创历史新高，同比增长</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规划指出，传统电源（火电、水电）等作为主要能源时，电 网投资多集中于坚强主网建设，电网规模持续扩张、电气化率大幅提升等对电网的响应处理能力提出更高的要求，能源电力 配置方式将由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部分感知、单向控制、计划为主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高度感知、双向互动、智能高效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，但我国配电网目前在供电能力、 电网结构、自动化智能化水平等方面仍存在较大提升空间。所以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投资将向配网侧倾斜，投资占比明显提升，有望上 升超过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，未来配电网行业获利空间大幅提升。</w:t>
      </w:r>
    </w:p>
    <w:p>
      <w:pPr>
        <w:pStyle w:val="Style16"/>
        <w:keepNext w:val="0"/>
        <w:keepLines w:val="0"/>
        <w:widowControl w:val="0"/>
        <w:shd w:val="clear" w:color="auto" w:fill="auto"/>
        <w:tabs>
          <w:tab w:pos="700" w:val="left"/>
        </w:tabs>
        <w:bidi w:val="0"/>
        <w:spacing w:before="0" w:after="0" w:line="313" w:lineRule="exact"/>
        <w:ind w:left="0" w:right="0" w:firstLine="360"/>
        <w:jc w:val="both"/>
      </w:pPr>
      <w:bookmarkStart w:id="283" w:name="bookmark283"/>
      <w:r>
        <w:rPr>
          <w:rFonts w:ascii="Times New Roman" w:eastAsia="Times New Roman" w:hAnsi="Times New Roman" w:cs="Times New Roman"/>
          <w:b/>
          <w:bCs/>
          <w:color w:val="000000"/>
          <w:spacing w:val="0"/>
          <w:w w:val="100"/>
          <w:position w:val="0"/>
          <w:sz w:val="18"/>
          <w:szCs w:val="18"/>
        </w:rPr>
        <w:t>2</w:t>
      </w:r>
      <w:bookmarkEnd w:id="283"/>
      <w:r>
        <w:rPr>
          <w:b/>
          <w:bCs/>
          <w:color w:val="000000"/>
          <w:spacing w:val="0"/>
          <w:w w:val="100"/>
          <w:position w:val="0"/>
        </w:rPr>
        <w:t>、</w:t>
        <w:tab/>
        <w:t>锂电正极材料行业发展前景</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磷酸铁是制造磷酸铁锂电池正极材料，也可用作催化剂和制造陶瓷。世界各国都把储能电池和动力电池的发展放到国家 战略层面，在新能源汽车产业的带动下，动力锂电池产业增长迅速，根据高工产业研究院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GGI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年，我 国新能源汽车动力锂电池装机量由</w:t>
      </w:r>
      <w:r>
        <w:rPr>
          <w:rFonts w:ascii="Times New Roman" w:eastAsia="Times New Roman" w:hAnsi="Times New Roman" w:cs="Times New Roman"/>
          <w:color w:val="000000"/>
          <w:spacing w:val="0"/>
          <w:w w:val="100"/>
          <w:position w:val="0"/>
          <w:sz w:val="18"/>
          <w:szCs w:val="18"/>
        </w:rPr>
        <w:t>15.9GWh</w:t>
      </w:r>
      <w:r>
        <w:rPr>
          <w:color w:val="000000"/>
          <w:spacing w:val="0"/>
          <w:w w:val="100"/>
          <w:position w:val="0"/>
        </w:rPr>
        <w:t>增长至</w:t>
      </w:r>
      <w:r>
        <w:rPr>
          <w:rFonts w:ascii="Times New Roman" w:eastAsia="Times New Roman" w:hAnsi="Times New Roman" w:cs="Times New Roman"/>
          <w:color w:val="000000"/>
          <w:spacing w:val="0"/>
          <w:w w:val="100"/>
          <w:position w:val="0"/>
          <w:sz w:val="18"/>
          <w:szCs w:val="18"/>
        </w:rPr>
        <w:t>79.9GWh</w:t>
      </w:r>
      <w:r>
        <w:rPr>
          <w:color w:val="000000"/>
          <w:spacing w:val="0"/>
          <w:w w:val="100"/>
          <w:position w:val="0"/>
        </w:rPr>
        <w:t>。</w:t>
      </w:r>
      <w:r>
        <w:rPr>
          <w:color w:val="000000"/>
          <w:spacing w:val="0"/>
          <w:w w:val="100"/>
          <w:position w:val="0"/>
        </w:rPr>
        <w:t>随着碳达峰、碳中和政策的落实，磷酸铁锂电池的成本和安全 方面的优势将持续显现，在新能源行业应用的广度和深度也会大幅提升，锂电材料行业具有广阔市场发展空间。受锂电行业 市场行情持续景气的带动，国内外动力锂离子电池生产企业纷纷宣布扩产，外资企业和其他企业也在布局新能源电池产业， 新能源电池市场竞争将日益激烈。随着中国新能源产业快速发展，未来市场对低成本、高能量密度、高安全性的动力电池需 求仍将大幅提升，新能源产业将向着规模效应、技术领先和优势突出的企业转变。</w:t>
      </w:r>
    </w:p>
    <w:p>
      <w:pPr>
        <w:pStyle w:val="Style16"/>
        <w:keepNext w:val="0"/>
        <w:keepLines w:val="0"/>
        <w:widowControl w:val="0"/>
        <w:shd w:val="clear" w:color="auto" w:fill="auto"/>
        <w:tabs>
          <w:tab w:pos="700" w:val="left"/>
        </w:tabs>
        <w:bidi w:val="0"/>
        <w:spacing w:before="0" w:after="0" w:line="313" w:lineRule="exact"/>
        <w:ind w:left="0" w:right="0" w:firstLine="360"/>
        <w:jc w:val="both"/>
      </w:pPr>
      <w:bookmarkStart w:id="284" w:name="bookmark284"/>
      <w:r>
        <w:rPr>
          <w:rFonts w:ascii="Times New Roman" w:eastAsia="Times New Roman" w:hAnsi="Times New Roman" w:cs="Times New Roman"/>
          <w:b/>
          <w:bCs/>
          <w:color w:val="000000"/>
          <w:spacing w:val="0"/>
          <w:w w:val="100"/>
          <w:position w:val="0"/>
          <w:sz w:val="18"/>
          <w:szCs w:val="18"/>
        </w:rPr>
        <w:t>3</w:t>
      </w:r>
      <w:bookmarkEnd w:id="284"/>
      <w:r>
        <w:rPr>
          <w:b/>
          <w:bCs/>
          <w:color w:val="000000"/>
          <w:spacing w:val="0"/>
          <w:w w:val="100"/>
          <w:position w:val="0"/>
        </w:rPr>
        <w:t>、</w:t>
        <w:tab/>
        <w:t>电力工程勘察设计行业发展前景</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我国电力工程勘察设计行业发展与电力行业的发展息息相关，随着我国新型工业化、城镇化的加快推进，未来电力能源 需求将持续增长将拉动发电、送变电工程的投资，进而促进电力工程勘察设计行业的发展。</w:t>
      </w:r>
    </w:p>
    <w:p>
      <w:pPr>
        <w:pStyle w:val="Style16"/>
        <w:keepNext w:val="0"/>
        <w:keepLines w:val="0"/>
        <w:widowControl w:val="0"/>
        <w:shd w:val="clear" w:color="auto" w:fill="auto"/>
        <w:tabs>
          <w:tab w:pos="792" w:val="left"/>
        </w:tabs>
        <w:bidi w:val="0"/>
        <w:spacing w:before="0" w:after="0" w:line="313" w:lineRule="exact"/>
        <w:ind w:left="0" w:right="0" w:firstLine="36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国家能源政策的调整为电力工程勘察设计行业发展提供良好的政策环境</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随着电力体制改革的不断深入，目前我国正处于低碳经济和节能减排的大环境中，我国的电源结构也进行了较大程度的 调整，水电、风电、核电、太阳能等清洁能源及新能源受到国家的政策支持，清洁能源及新能源发电领域的蓬勃发展为电力 工程勘察设计行业带来良好的发展机遇。</w:t>
      </w:r>
    </w:p>
    <w:p>
      <w:pPr>
        <w:pStyle w:val="Style16"/>
        <w:keepNext w:val="0"/>
        <w:keepLines w:val="0"/>
        <w:widowControl w:val="0"/>
        <w:shd w:val="clear" w:color="auto" w:fill="auto"/>
        <w:tabs>
          <w:tab w:pos="792" w:val="left"/>
        </w:tabs>
        <w:bidi w:val="0"/>
        <w:spacing w:before="0" w:after="0" w:line="313" w:lineRule="exact"/>
        <w:ind w:left="0" w:right="0" w:firstLine="36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电网重点建设领域调整为电力工程设计行业提供新的增长点</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电网建设快速发展，特别是智能电网、特高压工程投资力度的加大，为电网设计提供了坚实的业务基础。面对疫情和经 </w:t>
      </w:r>
      <w:r>
        <w:rPr>
          <w:color w:val="000000"/>
          <w:spacing w:val="0"/>
          <w:w w:val="100"/>
          <w:position w:val="0"/>
        </w:rPr>
        <w:t>济下行，特高压作为万亿级别的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七大投资项目之一，对于推动上下游产业发展具有重要作用。从上下游产业链来看， 特高压产业链包括电网设计、电源、电工装备、用能设备、原材料等，产业链长而且环环相扣，带动作用极强。</w:t>
      </w:r>
    </w:p>
    <w:p>
      <w:pPr>
        <w:pStyle w:val="Style16"/>
        <w:keepNext w:val="0"/>
        <w:keepLines w:val="0"/>
        <w:widowControl w:val="0"/>
        <w:shd w:val="clear" w:color="auto" w:fill="auto"/>
        <w:tabs>
          <w:tab w:pos="926" w:val="left"/>
        </w:tabs>
        <w:bidi w:val="0"/>
        <w:spacing w:before="0" w:after="0" w:line="314" w:lineRule="exact"/>
        <w:ind w:left="0" w:right="0" w:firstLine="440"/>
        <w:jc w:val="both"/>
      </w:pPr>
      <w:bookmarkStart w:id="287" w:name="bookmark287"/>
      <w:r>
        <w:rPr>
          <w:b/>
          <w:bCs/>
          <w:color w:val="000000"/>
          <w:spacing w:val="0"/>
          <w:w w:val="100"/>
          <w:position w:val="0"/>
        </w:rPr>
        <w:t>（</w:t>
      </w:r>
      <w:bookmarkEnd w:id="287"/>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年的经营计划</w:t>
      </w:r>
    </w:p>
    <w:p>
      <w:pPr>
        <w:pStyle w:val="Style16"/>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年，外部环境依然复杂多变，公司将在应对诸多挑战的同时，将积极做好年度经营计划。</w:t>
      </w:r>
    </w:p>
    <w:p>
      <w:pPr>
        <w:pStyle w:val="Style16"/>
        <w:keepNext w:val="0"/>
        <w:keepLines w:val="0"/>
        <w:widowControl w:val="0"/>
        <w:shd w:val="clear" w:color="auto" w:fill="auto"/>
        <w:tabs>
          <w:tab w:pos="669" w:val="left"/>
        </w:tabs>
        <w:bidi w:val="0"/>
        <w:spacing w:before="0" w:after="0" w:line="360" w:lineRule="auto"/>
        <w:ind w:left="0" w:right="0"/>
        <w:jc w:val="left"/>
      </w:pPr>
      <w:bookmarkStart w:id="288" w:name="bookmark288"/>
      <w:r>
        <w:rPr>
          <w:rFonts w:ascii="Times New Roman" w:eastAsia="Times New Roman" w:hAnsi="Times New Roman" w:cs="Times New Roman"/>
          <w:b/>
          <w:bCs/>
          <w:color w:val="000000"/>
          <w:spacing w:val="0"/>
          <w:w w:val="100"/>
          <w:position w:val="0"/>
          <w:sz w:val="18"/>
          <w:szCs w:val="18"/>
        </w:rPr>
        <w:t>1</w:t>
      </w:r>
      <w:bookmarkEnd w:id="288"/>
      <w:r>
        <w:rPr>
          <w:b/>
          <w:bCs/>
          <w:color w:val="000000"/>
          <w:spacing w:val="0"/>
          <w:w w:val="100"/>
          <w:position w:val="0"/>
        </w:rPr>
        <w:t>、</w:t>
        <w:tab/>
        <w:t>配电设备业务</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期间国家电网计划投入</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亿美元（约合人民币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万亿元），推进电网转型升级。南方电网在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 的计划是总投资约</w:t>
      </w:r>
      <w:r>
        <w:rPr>
          <w:rFonts w:ascii="Times New Roman" w:eastAsia="Times New Roman" w:hAnsi="Times New Roman" w:cs="Times New Roman"/>
          <w:color w:val="000000"/>
          <w:spacing w:val="0"/>
          <w:w w:val="100"/>
          <w:position w:val="0"/>
          <w:sz w:val="18"/>
          <w:szCs w:val="18"/>
        </w:rPr>
        <w:t>6700</w:t>
      </w:r>
      <w:r>
        <w:rPr>
          <w:color w:val="000000"/>
          <w:spacing w:val="0"/>
          <w:w w:val="100"/>
          <w:position w:val="0"/>
        </w:rPr>
        <w:t>亿元。两大电网公司在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期间合计的电网总投资就高达</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万亿元。这较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全国电网总投 资高出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期间高出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。电网将迎来建设高峰期。</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公司作为配电领域的综合服务商和运营商，拥有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智慧配电设备</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中低压配电全产业生态链，集咨询规划、 设计研发、生产制造、销售服务为一体，致力于为用户提供智能、可靠、环保、节能的配网整体解决方案和中低压配电产品， 是国内领先的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配电解决方案提供商。</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公司在电网市场沉淀多年，凭借优良的产品性能及服务取得了各大客户信任，特别是配电产品，在行业内拥有较高的产 品认可度，与各大客户建立了长期、稳定的合作伙伴关系，具有较高的客户粘性。销售部门经过多年实践积累，根据公司所 处行业及客户分布的地域特点，推行符合技术服务标准的个性化服务，赢得了众多客户信赖。</w:t>
      </w:r>
    </w:p>
    <w:p>
      <w:pPr>
        <w:pStyle w:val="Style16"/>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年，公司将抓住历史机遇，利用公司多元的客户资源、优质的产品、贴心的服务，努力完成年度业务指标，保障公 司经营业绩稳定增长；利用</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业务经验，扩大业绩范围；积极探索储能业务，为公司业绩寻找新的增长点；同时，持续进 行技术创新，坚持自主研发和借脑引智的双轮驱动技术发展思路，让公司业务保持持续增长。</w:t>
      </w:r>
    </w:p>
    <w:p>
      <w:pPr>
        <w:pStyle w:val="Style16"/>
        <w:keepNext w:val="0"/>
        <w:keepLines w:val="0"/>
        <w:widowControl w:val="0"/>
        <w:shd w:val="clear" w:color="auto" w:fill="auto"/>
        <w:tabs>
          <w:tab w:pos="674" w:val="left"/>
        </w:tabs>
        <w:bidi w:val="0"/>
        <w:spacing w:before="0" w:after="0" w:line="360" w:lineRule="auto"/>
        <w:ind w:left="0" w:right="0"/>
        <w:jc w:val="left"/>
      </w:pPr>
      <w:bookmarkStart w:id="289" w:name="bookmark289"/>
      <w:r>
        <w:rPr>
          <w:rFonts w:ascii="Times New Roman" w:eastAsia="Times New Roman" w:hAnsi="Times New Roman" w:cs="Times New Roman"/>
          <w:b/>
          <w:bCs/>
          <w:color w:val="000000"/>
          <w:spacing w:val="0"/>
          <w:w w:val="100"/>
          <w:position w:val="0"/>
          <w:sz w:val="18"/>
          <w:szCs w:val="18"/>
        </w:rPr>
        <w:t>2</w:t>
      </w:r>
      <w:bookmarkEnd w:id="289"/>
      <w:r>
        <w:rPr>
          <w:b/>
          <w:bCs/>
          <w:color w:val="000000"/>
          <w:spacing w:val="0"/>
          <w:w w:val="100"/>
          <w:position w:val="0"/>
        </w:rPr>
        <w:t>、</w:t>
        <w:tab/>
        <w:t>锂电正极材料业务</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根据中央经济工作会议部署，国家发展改革委国家能源局关于印发《储能技术专业学科发展行动计划（</w:t>
      </w:r>
      <w:r>
        <w:rPr>
          <w:rFonts w:ascii="Times New Roman" w:eastAsia="Times New Roman" w:hAnsi="Times New Roman" w:cs="Times New Roman"/>
          <w:color w:val="000000"/>
          <w:spacing w:val="0"/>
          <w:w w:val="100"/>
          <w:position w:val="0"/>
          <w:sz w:val="18"/>
          <w:szCs w:val="18"/>
        </w:rPr>
        <w:t>2020-2024</w:t>
      </w:r>
      <w:r>
        <w:rPr>
          <w:color w:val="000000"/>
          <w:spacing w:val="0"/>
          <w:w w:val="100"/>
          <w:position w:val="0"/>
        </w:rPr>
        <w:t>年）》 等国家政策与规划的出台为新能源汽车、电化学储能的健康发展提供了保障。锂电材料作为新能源汽车和电化学储能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的动力电池材料，将在新能源汽车产业化的浪潮中发挥极其重要的作用。正极材料作为锂电池的核心关键材料，其电化学性 能、制造技术的研发提升是促进动力电池及新能源汽车健康、快速发展的重要技术研发着力点、突破口与推动力。受益于新 能源汽车产业的快速发展，造就了锂电池巨大的市场需求。在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的历史趋势下，锂电池行业已成为新的风 口。</w:t>
      </w:r>
    </w:p>
    <w:p>
      <w:pPr>
        <w:pStyle w:val="Style16"/>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年，公司将根据产业布局，积极推进贵州瓮安年产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万吨电池级磷酸铁一体化整体项目建设，加快建设宁乡基地</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年电池级磷酸铁扩建工程，保证磷酸铁产品产能的持续领先；同时，聚焦新能源产业的上游锂电材料领域，实现公司 锂电池前驱体材料板块的业务整合及协同效应，提升公司的市场竞争能力和可持续发展能力。</w:t>
      </w:r>
    </w:p>
    <w:p>
      <w:pPr>
        <w:pStyle w:val="Style16"/>
        <w:keepNext w:val="0"/>
        <w:keepLines w:val="0"/>
        <w:widowControl w:val="0"/>
        <w:shd w:val="clear" w:color="auto" w:fill="auto"/>
        <w:tabs>
          <w:tab w:pos="674" w:val="left"/>
        </w:tabs>
        <w:bidi w:val="0"/>
        <w:spacing w:before="0" w:after="0" w:line="360" w:lineRule="auto"/>
        <w:ind w:left="0" w:right="0"/>
        <w:jc w:val="left"/>
      </w:pPr>
      <w:bookmarkStart w:id="290" w:name="bookmark290"/>
      <w:r>
        <w:rPr>
          <w:rFonts w:ascii="Times New Roman" w:eastAsia="Times New Roman" w:hAnsi="Times New Roman" w:cs="Times New Roman"/>
          <w:b/>
          <w:bCs/>
          <w:color w:val="000000"/>
          <w:spacing w:val="0"/>
          <w:w w:val="100"/>
          <w:position w:val="0"/>
          <w:sz w:val="18"/>
          <w:szCs w:val="18"/>
        </w:rPr>
        <w:t>3</w:t>
      </w:r>
      <w:bookmarkEnd w:id="290"/>
      <w:r>
        <w:rPr>
          <w:b/>
          <w:bCs/>
          <w:color w:val="000000"/>
          <w:spacing w:val="0"/>
          <w:w w:val="100"/>
          <w:position w:val="0"/>
        </w:rPr>
        <w:t>、</w:t>
        <w:tab/>
        <w:t>电力工程设计咨询业务</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根据国务院办公厅印发的《新能源汽车产业发展规划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年）》，文件明确指出，鼓励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光储充放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（分布式光 伏发电</w:t>
      </w:r>
      <w:r>
        <w:rPr>
          <w:color w:val="000000"/>
          <w:spacing w:val="0"/>
          <w:w w:val="100"/>
          <w:position w:val="0"/>
          <w:sz w:val="18"/>
          <w:szCs w:val="18"/>
        </w:rPr>
        <w:t>一</w:t>
      </w:r>
      <w:r>
        <w:rPr>
          <w:color w:val="000000"/>
          <w:spacing w:val="0"/>
          <w:w w:val="100"/>
          <w:position w:val="0"/>
        </w:rPr>
        <w:t>储能系统</w:t>
      </w:r>
      <w:r>
        <w:rPr>
          <w:color w:val="000000"/>
          <w:spacing w:val="0"/>
          <w:w w:val="100"/>
          <w:position w:val="0"/>
          <w:sz w:val="18"/>
          <w:szCs w:val="18"/>
        </w:rPr>
        <w:t>一</w:t>
      </w:r>
      <w:r>
        <w:rPr>
          <w:color w:val="000000"/>
          <w:spacing w:val="0"/>
          <w:w w:val="100"/>
          <w:position w:val="0"/>
        </w:rPr>
        <w:t>充放电）多功能综合一体站建设。目前，光储充一体化市场空间较大，将带动相关设计咨询企业的业务 增长。</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年，公司在深耕传统市场，扩大国网、省网电力设计业务的同时，也将把握新能源建设关键时期，抢占光储充市场。 同时，与公司的智慧能源事业部互相配合，形成合力，在综合能源业务方面寻找业绩增长点。</w:t>
      </w:r>
    </w:p>
    <w:p>
      <w:pPr>
        <w:pStyle w:val="Style16"/>
        <w:keepNext w:val="0"/>
        <w:keepLines w:val="0"/>
        <w:widowControl w:val="0"/>
        <w:shd w:val="clear" w:color="auto" w:fill="auto"/>
        <w:tabs>
          <w:tab w:pos="926" w:val="left"/>
        </w:tabs>
        <w:bidi w:val="0"/>
        <w:spacing w:before="0" w:after="0" w:line="314" w:lineRule="exact"/>
        <w:ind w:left="0" w:right="0" w:firstLine="440"/>
        <w:jc w:val="left"/>
      </w:pPr>
      <w:bookmarkStart w:id="291" w:name="bookmark291"/>
      <w:r>
        <w:rPr>
          <w:b/>
          <w:bCs/>
          <w:color w:val="000000"/>
          <w:spacing w:val="0"/>
          <w:w w:val="100"/>
          <w:position w:val="0"/>
        </w:rPr>
        <w:t>（</w:t>
      </w:r>
      <w:bookmarkEnd w:id="291"/>
      <w:r>
        <w:rPr>
          <w:b/>
          <w:bCs/>
          <w:color w:val="000000"/>
          <w:spacing w:val="0"/>
          <w:w w:val="100"/>
          <w:position w:val="0"/>
        </w:rPr>
        <w:t>三）</w:t>
        <w:tab/>
        <w:t>公司面临的风险和应对措施</w:t>
      </w:r>
    </w:p>
    <w:p>
      <w:pPr>
        <w:pStyle w:val="Style16"/>
        <w:keepNext w:val="0"/>
        <w:keepLines w:val="0"/>
        <w:widowControl w:val="0"/>
        <w:shd w:val="clear" w:color="auto" w:fill="auto"/>
        <w:tabs>
          <w:tab w:pos="706" w:val="left"/>
        </w:tabs>
        <w:bidi w:val="0"/>
        <w:spacing w:before="0" w:after="0" w:line="314" w:lineRule="exact"/>
        <w:ind w:left="0" w:right="0" w:firstLine="440"/>
        <w:jc w:val="left"/>
      </w:pPr>
      <w:bookmarkStart w:id="292" w:name="bookmark292"/>
      <w:r>
        <w:rPr>
          <w:rFonts w:ascii="Times New Roman" w:eastAsia="Times New Roman" w:hAnsi="Times New Roman" w:cs="Times New Roman"/>
          <w:color w:val="000000"/>
          <w:spacing w:val="0"/>
          <w:w w:val="100"/>
          <w:position w:val="0"/>
          <w:sz w:val="18"/>
          <w:szCs w:val="18"/>
        </w:rPr>
        <w:t>1</w:t>
      </w:r>
      <w:bookmarkEnd w:id="292"/>
      <w:r>
        <w:rPr>
          <w:color w:val="000000"/>
          <w:spacing w:val="0"/>
          <w:w w:val="100"/>
          <w:position w:val="0"/>
        </w:rPr>
        <w:t>、</w:t>
        <w:tab/>
        <w:t>电力行业：我国电力行业下一步的工作重点将主要是网络的智能化；一次设备的投资总量将逐步放缓；同时面临日 益加剧的市场竞争，为获取更多中标订单，各竞标企业趋于降低报价，进而挤压产品的毛利空间，从而给公司的盈利能力带 来负面影响。</w:t>
      </w:r>
    </w:p>
    <w:p>
      <w:pPr>
        <w:pStyle w:val="Style1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应对措施：电网市场是公司传统优势市场，公司在该领域的业务拓展一直保持最大的力度，公司未来依然会专注于此， 随着国家电网、南方电网对产品品质要求的不断提升，公司正在积极改进产品设计工艺，满足客户需求；同时利用公司具备 从设计咨询、工程、设备提供的综合服务能力提升来赢得更多电网之外的客户市场，从而保证业务持续增长。有序开放配售 电业务作为本次电改的核心，有可能遭遇改革过程中的各种困难，导致项目推进的周期不如预期，公司前期已经介入一些项 目，公司会视政策进展情况，谨慎推进保证该业务探索不造成公司经营风险。</w:t>
      </w:r>
    </w:p>
    <w:p>
      <w:pPr>
        <w:pStyle w:val="Style16"/>
        <w:keepNext w:val="0"/>
        <w:keepLines w:val="0"/>
        <w:widowControl w:val="0"/>
        <w:shd w:val="clear" w:color="auto" w:fill="auto"/>
        <w:tabs>
          <w:tab w:pos="692" w:val="left"/>
        </w:tabs>
        <w:bidi w:val="0"/>
        <w:spacing w:before="0" w:after="0" w:line="314" w:lineRule="exact"/>
        <w:ind w:left="0" w:right="0" w:firstLine="440"/>
        <w:jc w:val="left"/>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w:t>
        <w:tab/>
        <w:t>新能源锂电池产业：由于锂电池的应用集中在</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智能手机、笔记本电脑等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以及新能源电动汽车领域，这两个领域 的行业政策和市场需求波动对该业务的影响巨大。新能源汽车方面，相比于三元锂电池，磷酸铁锂电池能量密度依然存在差 </w:t>
      </w:r>
      <w:r>
        <w:rPr>
          <w:color w:val="000000"/>
          <w:spacing w:val="0"/>
          <w:w w:val="100"/>
          <w:position w:val="0"/>
        </w:rPr>
        <w:t>距，打入高端车型市场有难度；且由于行业加速扩产，预计未来可能出现产能过剩，进而存在导致磷酸铁产品价格下滑的风 险。</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应对措施：公司为了应对行业波动及提升公司竞争力，公司已经参股上游的钻资源企业天津茂联公司，从而保证公司 相关产业的可持续发展。磷酸铁方面，公司不同不断优化工艺水平并向上游资源端的拓展实现产品降本，以保证产品竞争力。</w:t>
      </w:r>
    </w:p>
    <w:p>
      <w:pPr>
        <w:pStyle w:val="Style16"/>
        <w:keepNext w:val="0"/>
        <w:keepLines w:val="0"/>
        <w:widowControl w:val="0"/>
        <w:shd w:val="clear" w:color="auto" w:fill="auto"/>
        <w:bidi w:val="0"/>
        <w:spacing w:before="0" w:after="0" w:line="313" w:lineRule="exact"/>
        <w:ind w:left="0" w:right="0" w:firstLine="440"/>
        <w:jc w:val="left"/>
      </w:pPr>
      <w:bookmarkStart w:id="294" w:name="bookmark294"/>
      <w:r>
        <w:rPr>
          <w:rFonts w:ascii="Times New Roman" w:eastAsia="Times New Roman" w:hAnsi="Times New Roman" w:cs="Times New Roman"/>
          <w:color w:val="000000"/>
          <w:spacing w:val="0"/>
          <w:w w:val="100"/>
          <w:position w:val="0"/>
          <w:sz w:val="18"/>
          <w:szCs w:val="18"/>
        </w:rPr>
        <w:t>3</w:t>
      </w:r>
      <w:bookmarkEnd w:id="294"/>
      <w:r>
        <w:rPr>
          <w:color w:val="000000"/>
          <w:spacing w:val="0"/>
          <w:w w:val="100"/>
          <w:position w:val="0"/>
        </w:rPr>
        <w:t>、 天津茂联及赞比亚矿山：由于业务主要集中于铜、钻、镍类资源的冶炼和开发，因此上述金属的价格波动是公司业 务的主要风险。此外赞比亚项目地处非洲，虽然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年年底已进行试生产，但产能释放还需要一定的时间，存在不确定性， 另外还存在当地法律、税收、生产线工艺、海上运输等环节的不确定性。</w:t>
      </w:r>
    </w:p>
    <w:p>
      <w:pPr>
        <w:pStyle w:val="Style16"/>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应对措施：公司将密切关注国际铜、钻、镍金属价格的波动趋势，及时调整产品结构和采购生产计划。同时，公司将 培养和引进国际化的人才队伍，帮助天津茂联管理团队提高海外业务的经营与管理能力，防范海外建设与开发风险。</w:t>
      </w:r>
    </w:p>
    <w:p>
      <w:pPr>
        <w:pStyle w:val="Style16"/>
        <w:keepNext w:val="0"/>
        <w:keepLines w:val="0"/>
        <w:widowControl w:val="0"/>
        <w:shd w:val="clear" w:color="auto" w:fill="auto"/>
        <w:tabs>
          <w:tab w:pos="794" w:val="left"/>
        </w:tabs>
        <w:bidi w:val="0"/>
        <w:spacing w:before="0" w:after="0" w:line="360" w:lineRule="auto"/>
        <w:ind w:left="0" w:right="0" w:firstLine="440"/>
        <w:jc w:val="both"/>
      </w:pPr>
      <w:bookmarkStart w:id="295" w:name="bookmark295"/>
      <w:r>
        <w:rPr>
          <w:rFonts w:ascii="Times New Roman" w:eastAsia="Times New Roman" w:hAnsi="Times New Roman" w:cs="Times New Roman"/>
          <w:color w:val="000000"/>
          <w:spacing w:val="0"/>
          <w:w w:val="100"/>
          <w:position w:val="0"/>
          <w:sz w:val="18"/>
          <w:szCs w:val="18"/>
        </w:rPr>
        <w:t>4</w:t>
      </w:r>
      <w:bookmarkEnd w:id="295"/>
      <w:r>
        <w:rPr>
          <w:color w:val="000000"/>
          <w:spacing w:val="0"/>
          <w:w w:val="100"/>
          <w:position w:val="0"/>
        </w:rPr>
        <w:t>、</w:t>
        <w:tab/>
        <w:t>疫情风险：新冠病毒依然形势严峻，对公司的业务发展带来不利影响。</w:t>
      </w:r>
    </w:p>
    <w:p>
      <w:pPr>
        <w:pStyle w:val="Style1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应对措施：持续做好防疫措施的同时，借用好国家相关政策，抓住新机遇，降低疫情影响。</w:t>
      </w:r>
    </w:p>
    <w:p>
      <w:pPr>
        <w:pStyle w:val="Style20"/>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十二、报告期内接待调研、沟通、采访等活动登记表</w:t>
      </w:r>
      <w:bookmarkEnd w:id="296"/>
      <w:bookmarkEnd w:id="297"/>
      <w:bookmarkEnd w:id="29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度网上业绩说 明会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 巨潮资讯网披 露的投资者关 系活动记录表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（编号：</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20210518-01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日在巨潮资讯网披 露的投资者关系活动 记录表（编号： </w:t>
            </w:r>
            <w:r>
              <w:rPr>
                <w:rFonts w:ascii="Times New Roman" w:eastAsia="Times New Roman" w:hAnsi="Times New Roman" w:cs="Times New Roman"/>
                <w:color w:val="000000"/>
                <w:spacing w:val="0"/>
                <w:w w:val="100"/>
                <w:position w:val="0"/>
                <w:sz w:val="18"/>
                <w:szCs w:val="18"/>
              </w:rPr>
              <w:t>20210518-01</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 巨潮资讯网披 露的投资者关 系活动记录表</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（编号：</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20210518-02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日在巨潮资讯网披 露的投资者关系活动 记录表（编号： </w:t>
            </w:r>
            <w:r>
              <w:rPr>
                <w:rFonts w:ascii="Times New Roman" w:eastAsia="Times New Roman" w:hAnsi="Times New Roman" w:cs="Times New Roman"/>
                <w:color w:val="000000"/>
                <w:spacing w:val="0"/>
                <w:w w:val="100"/>
                <w:position w:val="0"/>
                <w:sz w:val="18"/>
                <w:szCs w:val="18"/>
              </w:rPr>
              <w:t>20210518-02</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 巨潮资讯网披 露的投资者关 系活动记录表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（编号：</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20210615-01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日在巨潮资讯网披 露的投资者关系活动 记录表（编号： </w:t>
            </w:r>
            <w:r>
              <w:rPr>
                <w:rFonts w:ascii="Times New Roman" w:eastAsia="Times New Roman" w:hAnsi="Times New Roman" w:cs="Times New Roman"/>
                <w:color w:val="000000"/>
                <w:spacing w:val="0"/>
                <w:w w:val="100"/>
                <w:position w:val="0"/>
                <w:sz w:val="18"/>
                <w:szCs w:val="18"/>
              </w:rPr>
              <w:t>20210615-01</w:t>
            </w:r>
            <w:r>
              <w:rPr>
                <w:color w:val="000000"/>
                <w:spacing w:val="0"/>
                <w:w w:val="100"/>
                <w:position w:val="0"/>
              </w:rPr>
              <w:t>）</w:t>
            </w:r>
          </w:p>
        </w:tc>
      </w:tr>
    </w:tbl>
    <w:p>
      <w:pPr>
        <w:pStyle w:val="Style8"/>
        <w:keepNext/>
        <w:keepLines/>
        <w:widowControl w:val="0"/>
        <w:shd w:val="clear" w:color="auto" w:fill="auto"/>
        <w:bidi w:val="0"/>
        <w:spacing w:before="0" w:after="540" w:line="240" w:lineRule="auto"/>
        <w:ind w:left="0" w:right="0" w:firstLine="0"/>
        <w:jc w:val="center"/>
      </w:pPr>
      <w:bookmarkStart w:id="299" w:name="bookmark299"/>
      <w:bookmarkStart w:id="300" w:name="bookmark300"/>
      <w:bookmarkStart w:id="301" w:name="bookmark301"/>
      <w:r>
        <w:rPr>
          <w:color w:val="000000"/>
          <w:spacing w:val="0"/>
          <w:w w:val="100"/>
          <w:position w:val="0"/>
        </w:rPr>
        <w:t>第四节公司治理</w:t>
      </w:r>
      <w:bookmarkEnd w:id="299"/>
      <w:bookmarkEnd w:id="300"/>
      <w:bookmarkEnd w:id="301"/>
    </w:p>
    <w:p>
      <w:pPr>
        <w:pStyle w:val="Style20"/>
        <w:keepNext/>
        <w:keepLines/>
        <w:widowControl w:val="0"/>
        <w:shd w:val="clear" w:color="auto" w:fill="auto"/>
        <w:bidi w:val="0"/>
        <w:spacing w:before="0" w:after="2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一</w:t>
      </w:r>
      <w:bookmarkEnd w:id="304"/>
      <w:r>
        <w:rPr>
          <w:color w:val="000000"/>
          <w:spacing w:val="0"/>
          <w:w w:val="100"/>
          <w:position w:val="0"/>
          <w:sz w:val="24"/>
          <w:szCs w:val="24"/>
        </w:rPr>
        <w:t>、公司治理的基本状况</w:t>
      </w:r>
      <w:bookmarkEnd w:id="302"/>
      <w:bookmarkEnd w:id="303"/>
      <w:bookmarkEnd w:id="305"/>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公司严格按照《公司法》《证券法》《上市公司治理准则》《深圳证券交易所创业板股票上市规则》《深圳证券交易 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号——创业板上市公司规范运作》等法律、法规及规范性文件的要求，结合公司实际情况，持 续完善公司治理结构，建立健全内部管理和控制制度，不断提高治理水平。公司治理的实际状况符合中国证监会、深圳证券 交易所等发布的法律法规和规范性文件的要求。</w:t>
      </w:r>
    </w:p>
    <w:p>
      <w:pPr>
        <w:pStyle w:val="Style16"/>
        <w:keepNext w:val="0"/>
        <w:keepLines w:val="0"/>
        <w:widowControl w:val="0"/>
        <w:shd w:val="clear" w:color="auto" w:fill="auto"/>
        <w:tabs>
          <w:tab w:pos="724" w:val="left"/>
        </w:tabs>
        <w:bidi w:val="0"/>
        <w:spacing w:before="0" w:after="0" w:line="316" w:lineRule="exact"/>
        <w:ind w:left="0" w:right="0" w:firstLine="440"/>
        <w:jc w:val="both"/>
      </w:pPr>
      <w:bookmarkStart w:id="306" w:name="bookmark306"/>
      <w:r>
        <w:rPr>
          <w:rFonts w:ascii="Times New Roman" w:eastAsia="Times New Roman" w:hAnsi="Times New Roman" w:cs="Times New Roman"/>
          <w:color w:val="000000"/>
          <w:spacing w:val="0"/>
          <w:w w:val="100"/>
          <w:position w:val="0"/>
          <w:sz w:val="18"/>
          <w:szCs w:val="18"/>
        </w:rPr>
        <w:t>1</w:t>
      </w:r>
      <w:bookmarkEnd w:id="306"/>
      <w:r>
        <w:rPr>
          <w:color w:val="000000"/>
          <w:spacing w:val="0"/>
          <w:w w:val="100"/>
          <w:position w:val="0"/>
        </w:rPr>
        <w:t>、</w:t>
        <w:tab/>
        <w:t>关于股东与股东大会</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公司严格按照《公司法》《上市公司股东大会规则》以及《公司章程》《股东大会议事规则》和深圳证券交易所创业 板的相关规定和要求，规范股东大会的召集、召开和表决程序，全面采用现场投票与网络投票结合的方式，为全体股东行使 权利提供便利条件，确保全体股东特别是中小股东能够充分行使股东权利。</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次临时股东大会，会议均由董事会召集召开。同时，公司聘请专业的律师 进行现场见证并出具法律意见书，对会议召集、出席人员资格、召集人资格、表决程序及表决结果等事项出具法律意见，确 保股东大会的规范运作。</w:t>
      </w:r>
    </w:p>
    <w:p>
      <w:pPr>
        <w:pStyle w:val="Style16"/>
        <w:keepNext w:val="0"/>
        <w:keepLines w:val="0"/>
        <w:widowControl w:val="0"/>
        <w:shd w:val="clear" w:color="auto" w:fill="auto"/>
        <w:tabs>
          <w:tab w:pos="743" w:val="left"/>
        </w:tabs>
        <w:bidi w:val="0"/>
        <w:spacing w:before="0" w:after="0" w:line="316" w:lineRule="exact"/>
        <w:ind w:left="0" w:right="0" w:firstLine="440"/>
        <w:jc w:val="both"/>
      </w:pPr>
      <w:bookmarkStart w:id="307" w:name="bookmark307"/>
      <w:r>
        <w:rPr>
          <w:rFonts w:ascii="Times New Roman" w:eastAsia="Times New Roman" w:hAnsi="Times New Roman" w:cs="Times New Roman"/>
          <w:color w:val="000000"/>
          <w:spacing w:val="0"/>
          <w:w w:val="100"/>
          <w:position w:val="0"/>
          <w:sz w:val="18"/>
          <w:szCs w:val="18"/>
        </w:rPr>
        <w:t>2</w:t>
      </w:r>
      <w:bookmarkEnd w:id="307"/>
      <w:r>
        <w:rPr>
          <w:color w:val="000000"/>
          <w:spacing w:val="0"/>
          <w:w w:val="100"/>
          <w:position w:val="0"/>
        </w:rPr>
        <w:t>、</w:t>
        <w:tab/>
        <w:t>关于董事与董事会</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人，董事会人数、人员构成及资格均符合法律、法规和公司规章的规定。 公司全体董事能够依据《深圳证券交易所上市公司自律监管指引第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号——创业板上市公司规范运作》《董事会议事规则》 《独立董事工作制度》等规定开展工作，出席董事会和股东大会，积极参加相关知识的培训，熟悉有关法律法规，以勤勉、 尽责的态度认真履行董事职责，维护公司和广大股东的利益。</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公司董事会下设战略发展委员会、提名委员会、薪酬与考核委员会、审计委员会四个专门委员会，为董事会的决策提供了科 学和专业的意见和参考，公司董事会各专门委员会严格按照《公司章程》《董事会议事规则》及各专门委员会工作细则合规 运作，就各专业性事项进行研究，提出意见及建议。</w:t>
      </w:r>
    </w:p>
    <w:p>
      <w:pPr>
        <w:pStyle w:val="Style16"/>
        <w:keepNext w:val="0"/>
        <w:keepLines w:val="0"/>
        <w:widowControl w:val="0"/>
        <w:shd w:val="clear" w:color="auto" w:fill="auto"/>
        <w:tabs>
          <w:tab w:pos="743" w:val="left"/>
        </w:tabs>
        <w:bidi w:val="0"/>
        <w:spacing w:before="0" w:after="0" w:line="314" w:lineRule="exact"/>
        <w:ind w:left="0" w:right="0" w:firstLine="440"/>
        <w:jc w:val="both"/>
      </w:pPr>
      <w:bookmarkStart w:id="308" w:name="bookmark308"/>
      <w:r>
        <w:rPr>
          <w:rFonts w:ascii="Times New Roman" w:eastAsia="Times New Roman" w:hAnsi="Times New Roman" w:cs="Times New Roman"/>
          <w:color w:val="000000"/>
          <w:spacing w:val="0"/>
          <w:w w:val="100"/>
          <w:position w:val="0"/>
          <w:sz w:val="18"/>
          <w:szCs w:val="18"/>
        </w:rPr>
        <w:t>3</w:t>
      </w:r>
      <w:bookmarkEnd w:id="308"/>
      <w:r>
        <w:rPr>
          <w:color w:val="000000"/>
          <w:spacing w:val="0"/>
          <w:w w:val="100"/>
          <w:position w:val="0"/>
        </w:rPr>
        <w:t>、</w:t>
        <w:tab/>
        <w:t>关于监事与监事会</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名，监事会的人数、构成和聘任程序符合法律、法规的要求。公司全 体监事能够按照《公司章程》《监事会议事规则》等规定的要求，从保护股东利益出发，认真履行自己的职责，对公司重大 事项、财务状况以及董事、高管人员履行职责情况的合法合规性进行有效监督，切实维护全体股东的合法权益。</w:t>
      </w:r>
    </w:p>
    <w:p>
      <w:pPr>
        <w:pStyle w:val="Style16"/>
        <w:keepNext w:val="0"/>
        <w:keepLines w:val="0"/>
        <w:widowControl w:val="0"/>
        <w:shd w:val="clear" w:color="auto" w:fill="auto"/>
        <w:tabs>
          <w:tab w:pos="743" w:val="left"/>
        </w:tabs>
        <w:bidi w:val="0"/>
        <w:spacing w:before="0" w:after="0" w:line="314" w:lineRule="exact"/>
        <w:ind w:left="0" w:right="0" w:firstLine="440"/>
        <w:jc w:val="both"/>
      </w:pPr>
      <w:bookmarkStart w:id="309" w:name="bookmark309"/>
      <w:r>
        <w:rPr>
          <w:rFonts w:ascii="Times New Roman" w:eastAsia="Times New Roman" w:hAnsi="Times New Roman" w:cs="Times New Roman"/>
          <w:color w:val="000000"/>
          <w:spacing w:val="0"/>
          <w:w w:val="100"/>
          <w:position w:val="0"/>
          <w:sz w:val="18"/>
          <w:szCs w:val="18"/>
        </w:rPr>
        <w:t>4</w:t>
      </w:r>
      <w:bookmarkEnd w:id="309"/>
      <w:r>
        <w:rPr>
          <w:color w:val="000000"/>
          <w:spacing w:val="0"/>
          <w:w w:val="100"/>
          <w:position w:val="0"/>
        </w:rPr>
        <w:t>、</w:t>
        <w:tab/>
        <w:t>关于公司与控股股东</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公司控股股东及实际控制人为刘泽刚先生。报告期内，公司控股股东严格按照《上市公司治理准则》《深圳证券交易 所创业板股票上市规则》《深圳证券交易所上市公司自律监管指引第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号——创业板上市公司规范运作》《公司章程》等规 定和要求，规范自身行为，不存在超越公司股东大会直接或间接干预公司决策和经营活动的行为，不存在利用其控制地位损 害公司和公司其他股东利益的行为，不存在控股股东占用公司资金的现象，公司亦无为控股股东提供担保的情形。</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公司拥有独立完整的业务和自主经营能力，在业务、资产、人员、机构、财务上独立于控股股东，公司董事会、监事 会和内部机构独立运作。</w:t>
      </w:r>
    </w:p>
    <w:p>
      <w:pPr>
        <w:pStyle w:val="Style16"/>
        <w:keepNext w:val="0"/>
        <w:keepLines w:val="0"/>
        <w:widowControl w:val="0"/>
        <w:shd w:val="clear" w:color="auto" w:fill="auto"/>
        <w:tabs>
          <w:tab w:pos="743" w:val="left"/>
        </w:tabs>
        <w:bidi w:val="0"/>
        <w:spacing w:before="0" w:after="0" w:line="314" w:lineRule="exact"/>
        <w:ind w:left="0" w:right="0" w:firstLine="440"/>
        <w:jc w:val="both"/>
      </w:pPr>
      <w:bookmarkStart w:id="310" w:name="bookmark310"/>
      <w:r>
        <w:rPr>
          <w:rFonts w:ascii="Times New Roman" w:eastAsia="Times New Roman" w:hAnsi="Times New Roman" w:cs="Times New Roman"/>
          <w:color w:val="000000"/>
          <w:spacing w:val="0"/>
          <w:w w:val="100"/>
          <w:position w:val="0"/>
          <w:sz w:val="18"/>
          <w:szCs w:val="18"/>
        </w:rPr>
        <w:t>5</w:t>
      </w:r>
      <w:bookmarkEnd w:id="310"/>
      <w:r>
        <w:rPr>
          <w:color w:val="000000"/>
          <w:spacing w:val="0"/>
          <w:w w:val="100"/>
          <w:position w:val="0"/>
        </w:rPr>
        <w:t>、</w:t>
        <w:tab/>
        <w:t>关于信息披露与透明度</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公司高度重视信息披露工作，严格按照有关法律法规以及《信息披露管理制度》《深圳证券交易所创业板上市公司的 信息披露格式指引》等要求，做到真实、准确、完整、及时、公平地披露有关信息。董事会指定董事会秘书负责日常信息披 露工作、接待股东来访及咨询。董事会办公室作为信息披露事务办事机构，在董事会秘书的领导下，负责信息披露的日常管 理工作。公司指定《证券时报》和巨潮资讯网为公司的信息披露媒体，确保公司所有股东能够以平等的机会获得信息。</w:t>
      </w:r>
    </w:p>
    <w:p>
      <w:pPr>
        <w:pStyle w:val="Style1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日公司在微信小程序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合纵科技投资者关系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举行网上业绩说明会，公司董事长、独立董事、财务总监、董 事会秘书出席了相关活动，就公司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年年度报告、公司治理、发展战略、经营状况等投资者所关心的问题与投资者进行在 线交流。</w:t>
      </w:r>
    </w:p>
    <w:p>
      <w:pPr>
        <w:pStyle w:val="Style16"/>
        <w:keepNext w:val="0"/>
        <w:keepLines w:val="0"/>
        <w:widowControl w:val="0"/>
        <w:shd w:val="clear" w:color="auto" w:fill="auto"/>
        <w:tabs>
          <w:tab w:pos="800" w:val="left"/>
        </w:tabs>
        <w:bidi w:val="0"/>
        <w:spacing w:before="0" w:after="0" w:line="312" w:lineRule="exact"/>
        <w:ind w:left="0" w:right="0" w:firstLine="440"/>
        <w:jc w:val="both"/>
      </w:pPr>
      <w:bookmarkStart w:id="311" w:name="bookmark311"/>
      <w:r>
        <w:rPr>
          <w:rFonts w:ascii="Times New Roman" w:eastAsia="Times New Roman" w:hAnsi="Times New Roman" w:cs="Times New Roman"/>
          <w:color w:val="000000"/>
          <w:spacing w:val="0"/>
          <w:w w:val="100"/>
          <w:position w:val="0"/>
          <w:sz w:val="18"/>
          <w:szCs w:val="18"/>
        </w:rPr>
        <w:t>6</w:t>
      </w:r>
      <w:bookmarkEnd w:id="311"/>
      <w:r>
        <w:rPr>
          <w:color w:val="000000"/>
          <w:spacing w:val="0"/>
          <w:w w:val="100"/>
          <w:position w:val="0"/>
        </w:rPr>
        <w:t>、</w:t>
        <w:tab/>
        <w:t>关于绩效评价和激励约束机制</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公司建立并完善公正、透明、有效的董事、监事和高级管理人员的绩效评价标准和激励约束机制，公司高级管理人员 的聘任公开、透明，严格按照有关法律法规的规定进行。公司对部分高级管理人员、中层管理人员及核心技术（业务）骨干 实施了限制性股票激励计划，充分调动员工的积极性，有利于公司长远发展。</w:t>
      </w:r>
    </w:p>
    <w:p>
      <w:pPr>
        <w:pStyle w:val="Style16"/>
        <w:keepNext w:val="0"/>
        <w:keepLines w:val="0"/>
        <w:widowControl w:val="0"/>
        <w:shd w:val="clear" w:color="auto" w:fill="auto"/>
        <w:tabs>
          <w:tab w:pos="800" w:val="left"/>
        </w:tabs>
        <w:bidi w:val="0"/>
        <w:spacing w:before="0" w:after="0" w:line="312" w:lineRule="exact"/>
        <w:ind w:left="0" w:right="0" w:firstLine="440"/>
        <w:jc w:val="both"/>
      </w:pPr>
      <w:bookmarkStart w:id="312" w:name="bookmark312"/>
      <w:r>
        <w:rPr>
          <w:rFonts w:ascii="Times New Roman" w:eastAsia="Times New Roman" w:hAnsi="Times New Roman" w:cs="Times New Roman"/>
          <w:color w:val="000000"/>
          <w:spacing w:val="0"/>
          <w:w w:val="100"/>
          <w:position w:val="0"/>
          <w:sz w:val="18"/>
          <w:szCs w:val="18"/>
        </w:rPr>
        <w:t>7</w:t>
      </w:r>
      <w:bookmarkEnd w:id="312"/>
      <w:r>
        <w:rPr>
          <w:color w:val="000000"/>
          <w:spacing w:val="0"/>
          <w:w w:val="100"/>
          <w:position w:val="0"/>
        </w:rPr>
        <w:t>、</w:t>
        <w:tab/>
        <w:t>关于相关利益者</w:t>
      </w:r>
    </w:p>
    <w:p>
      <w:pPr>
        <w:pStyle w:val="Style1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公司充分尊重和维护相关利益者的合法权益，重视公司的社会责任，积极与相关利益者进行沟通交流与合作，实现股 东、员工、社会等各方利益的协调平衡，共同推动公司健康、持续的发展。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bidi w:val="0"/>
        <w:spacing w:before="0" w:after="260" w:line="322" w:lineRule="exact"/>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二</w:t>
      </w:r>
      <w:bookmarkEnd w:id="315"/>
      <w:r>
        <w:rPr>
          <w:color w:val="000000"/>
          <w:spacing w:val="0"/>
          <w:w w:val="100"/>
          <w:position w:val="0"/>
          <w:sz w:val="24"/>
          <w:szCs w:val="24"/>
        </w:rPr>
        <w:t>、公司相对于控股股东、实际控制人在保证公司资产、人员、财务、机构、业务等方面的 独立情况</w:t>
      </w:r>
      <w:bookmarkEnd w:id="313"/>
      <w:bookmarkEnd w:id="314"/>
      <w:bookmarkEnd w:id="316"/>
    </w:p>
    <w:p>
      <w:pPr>
        <w:pStyle w:val="Style16"/>
        <w:keepNext w:val="0"/>
        <w:keepLines w:val="0"/>
        <w:widowControl w:val="0"/>
        <w:shd w:val="clear" w:color="auto" w:fill="auto"/>
        <w:tabs>
          <w:tab w:pos="888" w:val="left"/>
        </w:tabs>
        <w:bidi w:val="0"/>
        <w:spacing w:before="0" w:after="0" w:line="312" w:lineRule="exact"/>
        <w:ind w:left="0" w:right="0"/>
        <w:jc w:val="both"/>
      </w:pPr>
      <w:bookmarkStart w:id="317" w:name="bookmark317"/>
      <w:r>
        <w:rPr>
          <w:b/>
          <w:bCs/>
          <w:color w:val="000000"/>
          <w:spacing w:val="0"/>
          <w:w w:val="100"/>
          <w:position w:val="0"/>
        </w:rPr>
        <w:t>（</w:t>
      </w:r>
      <w:bookmarkEnd w:id="317"/>
      <w:r>
        <w:rPr>
          <w:b/>
          <w:bCs/>
          <w:color w:val="000000"/>
          <w:spacing w:val="0"/>
          <w:w w:val="100"/>
          <w:position w:val="0"/>
        </w:rPr>
        <w:t>一）</w:t>
        <w:tab/>
        <w:t>资产独立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公司拥有独立的研发、经营、销售系统及配套设施的资产，生产经营设备以及商标、专利技术、软件著作权等资产，除 总部部分管理部门、江苏鹏创的办公用房租赁外，拥有独立的房产、土地。公司与控股股东及其他关联方之间的资产完全分 离，产权关系清晰。公司不存在为控股股东或实际控制人及其关联方、任何非法人单位和个人提供违规担保的情形，亦不存 在公司资金、资产及其他资源被违规占用的情形，公司资产独立完整。</w:t>
      </w:r>
    </w:p>
    <w:p>
      <w:pPr>
        <w:pStyle w:val="Style16"/>
        <w:keepNext w:val="0"/>
        <w:keepLines w:val="0"/>
        <w:widowControl w:val="0"/>
        <w:shd w:val="clear" w:color="auto" w:fill="auto"/>
        <w:tabs>
          <w:tab w:pos="888" w:val="left"/>
        </w:tabs>
        <w:bidi w:val="0"/>
        <w:spacing w:before="0" w:after="0" w:line="312" w:lineRule="exact"/>
        <w:ind w:left="0" w:right="0"/>
        <w:jc w:val="both"/>
      </w:pPr>
      <w:bookmarkStart w:id="318" w:name="bookmark318"/>
      <w:r>
        <w:rPr>
          <w:b/>
          <w:bCs/>
          <w:color w:val="000000"/>
          <w:spacing w:val="0"/>
          <w:w w:val="100"/>
          <w:position w:val="0"/>
        </w:rPr>
        <w:t>（</w:t>
      </w:r>
      <w:bookmarkEnd w:id="318"/>
      <w:r>
        <w:rPr>
          <w:b/>
          <w:bCs/>
          <w:color w:val="000000"/>
          <w:spacing w:val="0"/>
          <w:w w:val="100"/>
          <w:position w:val="0"/>
        </w:rPr>
        <w:t>二）</w:t>
        <w:tab/>
        <w:t>人员独立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公司拥有独立的劳动、人事及工资管理规章制度和规范的管理考核体系，并设有人力资源中心专门负责公司的劳动、人 事及工资管理工作。公司及其子公司自主决定员工的薪酬和奖励，并按照国家相关的法律法规为员工提供社会保险和福利。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公司董事、监事及高级管理人员均按照《公司法》及其他法律、法规、规范性文件和《公司章程》的有关规定产生，总 经理、副总经理、财务负责人、董事会秘书等高级管理人员均专职于公司工作、领取薪酬，不存在有关法律、法规禁止的兼 职情况。</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公司自上市以来，董事的聘任与解聘均经过合法程序进行，高级管理人员由董事会聘任或解聘。公司控股股东推荐董事 人选是通过合法程序进行的，符合《公司法》和《公司章程》的有关规定，不存在干预公司董事会和股东大会所作出的人事 任免决定的情况。</w:t>
      </w:r>
    </w:p>
    <w:p>
      <w:pPr>
        <w:pStyle w:val="Style16"/>
        <w:keepNext w:val="0"/>
        <w:keepLines w:val="0"/>
        <w:widowControl w:val="0"/>
        <w:shd w:val="clear" w:color="auto" w:fill="auto"/>
        <w:tabs>
          <w:tab w:pos="888" w:val="left"/>
        </w:tabs>
        <w:bidi w:val="0"/>
        <w:spacing w:before="0" w:after="0" w:line="312" w:lineRule="exact"/>
        <w:ind w:left="0" w:right="0"/>
        <w:jc w:val="both"/>
      </w:pPr>
      <w:bookmarkStart w:id="319" w:name="bookmark319"/>
      <w:r>
        <w:rPr>
          <w:b/>
          <w:bCs/>
          <w:color w:val="000000"/>
          <w:spacing w:val="0"/>
          <w:w w:val="100"/>
          <w:position w:val="0"/>
        </w:rPr>
        <w:t>（</w:t>
      </w:r>
      <w:bookmarkEnd w:id="319"/>
      <w:r>
        <w:rPr>
          <w:b/>
          <w:bCs/>
          <w:color w:val="000000"/>
          <w:spacing w:val="0"/>
          <w:w w:val="100"/>
          <w:position w:val="0"/>
        </w:rPr>
        <w:t>三）</w:t>
        <w:tab/>
        <w:t>财务独立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公司设有独立的财务部门，配置有独立的财务人员，有独立的财务核算体系，具有独立、规范的财务会计制度和对子公 司的财务管理制度。公司开设有独立的银行账户，作为独立的纳税人，依法独立纳税。财务负责人及其他财务人员均未在股 东控制的其他企业中兼职。公司及各子公司均为独立纳税人，依法独立纳税。公司能够根据《公司章程》规定的程序和权限， 独立作出财务决策。</w:t>
      </w:r>
    </w:p>
    <w:p>
      <w:pPr>
        <w:pStyle w:val="Style16"/>
        <w:keepNext w:val="0"/>
        <w:keepLines w:val="0"/>
        <w:widowControl w:val="0"/>
        <w:shd w:val="clear" w:color="auto" w:fill="auto"/>
        <w:tabs>
          <w:tab w:pos="888" w:val="left"/>
        </w:tabs>
        <w:bidi w:val="0"/>
        <w:spacing w:before="0" w:after="0" w:line="312" w:lineRule="exact"/>
        <w:ind w:left="0" w:right="0"/>
        <w:jc w:val="both"/>
      </w:pPr>
      <w:bookmarkStart w:id="320" w:name="bookmark320"/>
      <w:r>
        <w:rPr>
          <w:b/>
          <w:bCs/>
          <w:color w:val="000000"/>
          <w:spacing w:val="0"/>
          <w:w w:val="100"/>
          <w:position w:val="0"/>
        </w:rPr>
        <w:t>（</w:t>
      </w:r>
      <w:bookmarkEnd w:id="320"/>
      <w:r>
        <w:rPr>
          <w:b/>
          <w:bCs/>
          <w:color w:val="000000"/>
          <w:spacing w:val="0"/>
          <w:w w:val="100"/>
          <w:position w:val="0"/>
        </w:rPr>
        <w:t>四）</w:t>
        <w:tab/>
        <w:t>机构独立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公司已按照《公司法》《证券法》等相关法律、法规和规范性文件的规定，建立了由公司股东大会、董事会、监事会和 高级管理层组成的公司治理结构，各机构依法独立运作。公司下设审计部、财务部、证券投资部等部门，公司控股股东、实 际控制人为自然人，生产经营和办公机构与股东单位完全分开，不存在与股东混合经营、合署办公的情形，不存在股东单位 和其他关联单位或个人干预公司机构设置的情况。股东单位各职能部门与公司各职能部门之间不存在任何上下级关系，不存 在股东单位直接干预公司生产经营活动的情况。</w:t>
      </w:r>
    </w:p>
    <w:p>
      <w:pPr>
        <w:pStyle w:val="Style16"/>
        <w:keepNext w:val="0"/>
        <w:keepLines w:val="0"/>
        <w:widowControl w:val="0"/>
        <w:shd w:val="clear" w:color="auto" w:fill="auto"/>
        <w:tabs>
          <w:tab w:pos="888" w:val="left"/>
        </w:tabs>
        <w:bidi w:val="0"/>
        <w:spacing w:before="0" w:after="0" w:line="312" w:lineRule="exact"/>
        <w:ind w:left="0" w:right="0"/>
        <w:jc w:val="both"/>
      </w:pPr>
      <w:bookmarkStart w:id="321" w:name="bookmark321"/>
      <w:r>
        <w:rPr>
          <w:b/>
          <w:bCs/>
          <w:color w:val="000000"/>
          <w:spacing w:val="0"/>
          <w:w w:val="100"/>
          <w:position w:val="0"/>
        </w:rPr>
        <w:t>（</w:t>
      </w:r>
      <w:bookmarkEnd w:id="321"/>
      <w:r>
        <w:rPr>
          <w:b/>
          <w:bCs/>
          <w:color w:val="000000"/>
          <w:spacing w:val="0"/>
          <w:w w:val="100"/>
          <w:position w:val="0"/>
        </w:rPr>
        <w:t>五）</w:t>
        <w:tab/>
        <w:t>业务独立</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公司主营业务突出，具有独立的研发、销售、采购及配套的业务系统和职能机构，具有直接面向市场独立经营的能力。 公司自设立以来，在业务上与股东不存在竞争关系，在采购、生产、销售和研发上不依赖股东和其他任何企业或个人。 公司与关联方的关联交易遵循了公开、公平、公正的市场原则，并严格按照《公司章程》《关联交易管理办法》和《规 范与关联方资金往来的管理办法》等的规定，履行关联交易决策程序，确保交易的公允，并对关联交易予以充分及时的披露，</w:t>
        <w:br w:type="page"/>
      </w:r>
      <w:r>
        <w:rPr>
          <w:color w:val="000000"/>
          <w:spacing w:val="0"/>
          <w:w w:val="100"/>
          <w:position w:val="0"/>
        </w:rPr>
        <w:t>不存在影响公司独立性的重大关联交易，公司独立获取业务收入和利润，不存在依赖于股东及其他任何关联方的情形。</w:t>
      </w:r>
    </w:p>
    <w:p>
      <w:pPr>
        <w:pStyle w:val="Style20"/>
        <w:keepNext/>
        <w:keepLines/>
        <w:widowControl w:val="0"/>
        <w:shd w:val="clear" w:color="auto" w:fill="auto"/>
        <w:tabs>
          <w:tab w:pos="517" w:val="left"/>
        </w:tabs>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三</w:t>
      </w:r>
      <w:bookmarkEnd w:id="324"/>
      <w:r>
        <w:rPr>
          <w:color w:val="000000"/>
          <w:spacing w:val="0"/>
          <w:w w:val="100"/>
          <w:position w:val="0"/>
          <w:sz w:val="24"/>
          <w:szCs w:val="24"/>
        </w:rPr>
        <w:t>、</w:t>
        <w:tab/>
        <w:t>同业竞争情况</w:t>
      </w:r>
      <w:bookmarkEnd w:id="322"/>
      <w:bookmarkEnd w:id="323"/>
      <w:bookmarkEnd w:id="32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四</w:t>
      </w:r>
      <w:bookmarkEnd w:id="328"/>
      <w:r>
        <w:rPr>
          <w:color w:val="000000"/>
          <w:spacing w:val="0"/>
          <w:w w:val="100"/>
          <w:position w:val="0"/>
          <w:sz w:val="24"/>
          <w:szCs w:val="24"/>
        </w:rPr>
        <w:t>、</w:t>
        <w:tab/>
        <w:t>报告期内召开的年度股东大会和临时股东大会的有关情况</w:t>
      </w:r>
      <w:bookmarkEnd w:id="326"/>
      <w:bookmarkEnd w:id="327"/>
      <w:bookmarkEnd w:id="329"/>
    </w:p>
    <w:p>
      <w:pPr>
        <w:pStyle w:val="Style25"/>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、本报告期股东大会情况</w:t>
      </w:r>
      <w:bookmarkEnd w:id="330"/>
      <w:bookmarkEnd w:id="331"/>
      <w:bookmarkEnd w:id="333"/>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、《关于公司拟向融 资机构申请借款不 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 拟向交通银行股份 有限公司北京五棵 松支行申请综合授 信不超过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 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《关于公司为公司 关联方银行授信业 务提供担保暨关联 交易的议案》</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度为全资子公司湖 南雅城新材料有限 公司提供担保额度 预计的议案》</w:t>
            </w: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年度董事会工作报 告的议案》（独立董 事张金鑫先生、刘卫 东先生、张为华先生 分别在本次股东大 会上进行述职）；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度监事会工作报告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告全文及摘要的议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w:t>
            </w:r>
            <w:r>
              <w:rPr>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 务预算报告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预案的议案》；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 于计提存货跌价准 备及商誉减值准备 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 续聘会计师事务所 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 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、《关于提 请公司股东大会授 权董事会决定小额 快速融资相关事宜 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《关于增加公司注 册资本并修改</w:t>
            </w:r>
            <w:r>
              <w:rPr>
                <w:color w:val="000000"/>
                <w:spacing w:val="0"/>
                <w:w w:val="100"/>
                <w:position w:val="0"/>
                <w:sz w:val="18"/>
                <w:szCs w:val="18"/>
              </w:rPr>
              <w:t>〈</w:t>
            </w:r>
            <w:r>
              <w:rPr>
                <w:color w:val="000000"/>
                <w:spacing w:val="0"/>
                <w:w w:val="100"/>
                <w:position w:val="0"/>
              </w:rPr>
              <w:t xml:space="preserve">公 司章程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《关于公司为公司 关联方银行授信业 务提供担保暨关联 交易的议案》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《关于回购注销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 激励计划部分已授 予但尚未解锁的限 制性股票的议案》；</w:t>
            </w:r>
          </w:p>
          <w:p>
            <w:pPr>
              <w:pStyle w:val="Style2"/>
              <w:keepNext w:val="0"/>
              <w:keepLines w:val="0"/>
              <w:widowControl w:val="0"/>
              <w:shd w:val="clear" w:color="auto" w:fill="auto"/>
              <w:tabs>
                <w:tab w:pos="20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《关于减少注册资 本并修改</w:t>
            </w:r>
            <w:r>
              <w:rPr>
                <w:color w:val="000000"/>
                <w:spacing w:val="0"/>
                <w:w w:val="100"/>
                <w:position w:val="0"/>
                <w:sz w:val="18"/>
                <w:szCs w:val="18"/>
              </w:rPr>
              <w:t>〈</w:t>
            </w:r>
            <w:r>
              <w:rPr>
                <w:color w:val="000000"/>
                <w:spacing w:val="0"/>
                <w:w w:val="100"/>
                <w:position w:val="0"/>
              </w:rPr>
              <w:t>公司章 程</w:t>
            </w:r>
            <w:r>
              <w:rPr>
                <w:color w:val="000000"/>
                <w:spacing w:val="0"/>
                <w:w w:val="100"/>
                <w:position w:val="0"/>
                <w:sz w:val="18"/>
                <w:szCs w:val="18"/>
              </w:rPr>
              <w:t>〉</w:t>
            </w:r>
            <w:r>
              <w:rPr>
                <w:color w:val="000000"/>
                <w:spacing w:val="0"/>
                <w:w w:val="100"/>
                <w:position w:val="0"/>
              </w:rPr>
              <w:t>的议案》</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、《关于公司拟向银 行申请综合授信的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、《关于公 司为全资子公司天 津合纵电力设备有 限公司向银行申请 综合授信提供担保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 公司拟向北京银行 股份有限公司中关 村海淀园支行申请 综合授信不超过</w:t>
            </w:r>
            <w:r>
              <w:rPr>
                <w:rFonts w:ascii="Times New Roman" w:eastAsia="Times New Roman" w:hAnsi="Times New Roman" w:cs="Times New Roman"/>
                <w:color w:val="000000"/>
                <w:spacing w:val="0"/>
                <w:w w:val="100"/>
                <w:position w:val="0"/>
                <w:sz w:val="18"/>
                <w:szCs w:val="18"/>
              </w:rPr>
              <w:t>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亿元的议案》</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、《关于公司为公司 关联方银行授信业 务提供担保暨关联 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于募集资金投资项 目结项并将节余募 集资金永久补充流 动资金的议案》；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《关于公司拟向南 京银行北京分行申 请综合授信不超过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亿元的议案》</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、《关于公司拟向中 国建设银行股份有 限公司北京中关村 分行申请综合授信 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 为公司关联方银行 授信业务提供担保 暨关联交易的议案》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《关于公司为公司 关联方银行授信业 务提供担保暨关联 交易的议案》</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《关于公司为公司 关联方银行授信业 务提供担保暨关联 交易的议案》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《关于变更部分募 集资金用途的议案》</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、表决权恢复的优先股股东请求召开临时股东大会</w:t>
      </w:r>
      <w:bookmarkEnd w:id="334"/>
      <w:bookmarkEnd w:id="335"/>
      <w:bookmarkEnd w:id="337"/>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五</w:t>
      </w:r>
      <w:bookmarkEnd w:id="340"/>
      <w:r>
        <w:rPr>
          <w:color w:val="000000"/>
          <w:spacing w:val="0"/>
          <w:w w:val="100"/>
          <w:position w:val="0"/>
          <w:sz w:val="24"/>
          <w:szCs w:val="24"/>
        </w:rPr>
        <w:t>、公司具有表决权差异安排</w:t>
      </w:r>
      <w:bookmarkEnd w:id="338"/>
      <w:bookmarkEnd w:id="339"/>
      <w:bookmarkEnd w:id="34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六</w:t>
      </w:r>
      <w:bookmarkEnd w:id="344"/>
      <w:r>
        <w:rPr>
          <w:color w:val="000000"/>
          <w:spacing w:val="0"/>
          <w:w w:val="100"/>
          <w:position w:val="0"/>
          <w:sz w:val="24"/>
          <w:szCs w:val="24"/>
        </w:rPr>
        <w:t>、红筹架构公司治理情况</w:t>
      </w:r>
      <w:bookmarkEnd w:id="342"/>
      <w:bookmarkEnd w:id="343"/>
      <w:bookmarkEnd w:id="345"/>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七</w:t>
      </w:r>
      <w:bookmarkEnd w:id="348"/>
      <w:r>
        <w:rPr>
          <w:color w:val="000000"/>
          <w:spacing w:val="0"/>
          <w:w w:val="100"/>
          <w:position w:val="0"/>
          <w:sz w:val="24"/>
          <w:szCs w:val="24"/>
        </w:rPr>
        <w:t>、董事、监事和高级管理人员情况</w:t>
      </w:r>
      <w:bookmarkEnd w:id="346"/>
      <w:bookmarkEnd w:id="347"/>
      <w:bookmarkEnd w:id="349"/>
    </w:p>
    <w:p>
      <w:pPr>
        <w:pStyle w:val="Style25"/>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、基本情况</w:t>
      </w:r>
      <w:bookmarkEnd w:id="350"/>
      <w:bookmarkEnd w:id="351"/>
      <w:bookmarkEnd w:id="353"/>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-18,719, </w:t>
            </w: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协议转 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-10,135, </w:t>
            </w: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协议转 让</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29,543,0 90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6,778,75</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竞价交 易减持、 买入</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股为误 操作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竞价交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易减持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2,784,50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竞价交 易、大宗 交易减 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1,383,15 1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股票回 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5,489,97 1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竞价交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易减持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郭言娜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限制性 股票回 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股票回 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减持、限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制性股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票回购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16,221,5 81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-29,321, </w:t>
            </w:r>
            <w:r>
              <w:rPr>
                <w:rFonts w:ascii="Times New Roman" w:eastAsia="Times New Roman" w:hAnsi="Times New Roman" w:cs="Times New Roman"/>
                <w:color w:val="000000"/>
                <w:spacing w:val="0"/>
                <w:w w:val="100"/>
                <w:position w:val="0"/>
                <w:sz w:val="18"/>
                <w:szCs w:val="18"/>
              </w:rPr>
              <w:t>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247,414, 489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、任职情况</w:t>
      </w:r>
      <w:bookmarkEnd w:id="354"/>
      <w:bookmarkEnd w:id="355"/>
      <w:bookmarkEnd w:id="357"/>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19" w:lineRule="exact"/>
        <w:ind w:left="0" w:right="0"/>
        <w:jc w:val="both"/>
      </w:pPr>
      <w:bookmarkStart w:id="358" w:name="bookmark358"/>
      <w:r>
        <w:rPr>
          <w:b/>
          <w:bCs/>
          <w:color w:val="000000"/>
          <w:spacing w:val="0"/>
          <w:w w:val="100"/>
          <w:position w:val="0"/>
        </w:rPr>
        <w:t>（</w:t>
      </w:r>
      <w:bookmarkEnd w:id="35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）第五届董事会成员</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刘泽刚先生，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月毕业于南京河海大学（原华东水利学院），获学士学位。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月，在能源部水电二局（现中电建建筑集团公司）从事房建电气施工技术工作。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月，刘泽刚与韦强等人出资设立 了合纵科技，刘泽刚一直担任本公司董事长，</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月兼任公司总经理。刘泽刚目前还担任北京中关村民营科 技实业家协会副会长、中关村高新技术企业协会副会长及民建中央十一届能源与资源环境委员会副主任。</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韦强先生，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月毕业于长沙理工大学（原长沙电力学院），获学士学位。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月，任河南省电力公司办公室工作。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月，韦强与刘泽刚等人出资设立了合纵科技。</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月至今，韦强历任公 司副总经理，现任公司董事、总经理。</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韩国良先生，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月毕业于南京工学院电气技术专业，获学士学位。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历任江苏省南通供电公司用电业务人员、检修专责、线损专责、主任工程师等职；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月至今，任公司董事、副总经理。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张仁增先生，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月毕业于北方交通大学，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月获得北京航空航天大学软件工程领域工 程硕士学位。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月在北京铁路局丰台机务段技术部门工作。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月，张仁增先生任北京 </w:t>
      </w:r>
      <w:r>
        <w:rPr>
          <w:color w:val="000000"/>
          <w:spacing w:val="0"/>
          <w:w w:val="100"/>
          <w:position w:val="0"/>
        </w:rPr>
        <w:t>聚能达科技有限公司监事、销售经理；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月至今，担任公司董事，历任项目经理、总裁办主任，现分管行政后勤中心。</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何昀先生，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月毕业于长沙电力学院电力系统及自动化专业。</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月，何 昀先生在本公司担任华北大区销售经理；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月至今，担任公司董事、营销总部销售总监。</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高星女士，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月毕业于华北电力大学电气技术专业，获工学学士学位。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月，高星女士任本公司销售中心经理；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月至今，担任公司董事，历任人力资源部经理，现任总经理助理。</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张为华先生，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年生，中国国籍，中共党员，法学硕士。</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月，毕业于中央民族大学法律系，获法学学士学位;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月，获北京大学法学院法学硕士学位；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月，获（美国）华盛顿大学法学院硕士学位。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月，任中央民族大学法学院教师；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月，北京市大成律师事务所兼职律师；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月至今，任北京市 六合金证律师事务所律师；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月至今，任保定银行股份有限公司独立董事；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月至今，任北京合纵科技股份有 限公司独立董事。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刘卫东先生，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年生，现为清华大学电机系高电压与绝缘技术研究所研究员，清华大学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平高集团电气技术联合研究 中心主任。</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年上海交通大学电工与计算机科学系本科毕业，获工学学士学位；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年清华大学电机系硕士毕业，获工学 硕士学位；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年清华大学电机系博士毕业，获工学博士学位；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年至今在清华大学电机系任教，</w:t>
      </w:r>
      <w:r>
        <w:rPr>
          <w:rFonts w:ascii="Times New Roman" w:eastAsia="Times New Roman" w:hAnsi="Times New Roman" w:cs="Times New Roman"/>
          <w:color w:val="000000"/>
          <w:spacing w:val="0"/>
          <w:w w:val="100"/>
          <w:position w:val="0"/>
          <w:sz w:val="18"/>
          <w:szCs w:val="18"/>
        </w:rPr>
        <w:t>1990-1992</w:t>
      </w:r>
      <w:r>
        <w:rPr>
          <w:color w:val="000000"/>
          <w:spacing w:val="0"/>
          <w:w w:val="100"/>
          <w:position w:val="0"/>
        </w:rPr>
        <w:t>年英国利物 浦大学访问学者，</w:t>
      </w:r>
      <w:r>
        <w:rPr>
          <w:rFonts w:ascii="Times New Roman" w:eastAsia="Times New Roman" w:hAnsi="Times New Roman" w:cs="Times New Roman"/>
          <w:color w:val="000000"/>
          <w:spacing w:val="0"/>
          <w:w w:val="100"/>
          <w:position w:val="0"/>
          <w:sz w:val="18"/>
          <w:szCs w:val="18"/>
        </w:rPr>
        <w:t>1996-1998</w:t>
      </w:r>
      <w:r>
        <w:rPr>
          <w:color w:val="000000"/>
          <w:spacing w:val="0"/>
          <w:w w:val="100"/>
          <w:position w:val="0"/>
        </w:rPr>
        <w:t>年清华大学电机系副系主任，</w:t>
      </w:r>
      <w:r>
        <w:rPr>
          <w:rFonts w:ascii="Times New Roman" w:eastAsia="Times New Roman" w:hAnsi="Times New Roman" w:cs="Times New Roman"/>
          <w:color w:val="000000"/>
          <w:spacing w:val="0"/>
          <w:w w:val="100"/>
          <w:position w:val="0"/>
          <w:sz w:val="18"/>
          <w:szCs w:val="18"/>
        </w:rPr>
        <w:t>1997-2005</w:t>
      </w:r>
      <w:r>
        <w:rPr>
          <w:color w:val="000000"/>
          <w:spacing w:val="0"/>
          <w:w w:val="100"/>
          <w:position w:val="0"/>
        </w:rPr>
        <w:t>年清华大学电力系统控制和仿真国家重点实验室常务副 主任，</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年任副教授，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年任研究员。中国电机工程学会和中国电工技术学会会员；《高压电器》期刊编委，中国电机 工程学会变电专业委员会委员，中国电工技术学会电弧与电接触专委会委员，高压开关标委会委员，熔断器标委会委员。主 要从事高压电器领域的研究，和国内外电力行业和电力设备制造行业有广泛合作研究，主要研究方向：（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）高电压断路器 电弧特性：通过实验和仿真，研究高电压断路器的电弧特性和影响因素，为提高断路器开断性能提供技术支持；（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）电力 系统操作过电压：针对电力系统中开关运行的不同电路条件，研究开关操作产生的系统暂态和过电压，包括特快速暂态过电 压（</w:t>
      </w:r>
      <w:r>
        <w:rPr>
          <w:rFonts w:ascii="Times New Roman" w:eastAsia="Times New Roman" w:hAnsi="Times New Roman" w:cs="Times New Roman"/>
          <w:color w:val="000000"/>
          <w:spacing w:val="0"/>
          <w:w w:val="100"/>
          <w:position w:val="0"/>
          <w:sz w:val="18"/>
          <w:szCs w:val="18"/>
        </w:rPr>
        <w:t>VFTO</w:t>
      </w:r>
      <w:r>
        <w:rPr>
          <w:color w:val="000000"/>
          <w:spacing w:val="0"/>
          <w:w w:val="100"/>
          <w:position w:val="0"/>
        </w:rPr>
        <w:t>）、电力设备暂态壳体电位升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TEVR</w:t>
      </w:r>
      <w:r>
        <w:rPr>
          <w:color w:val="000000"/>
          <w:spacing w:val="0"/>
          <w:w w:val="100"/>
          <w:position w:val="0"/>
        </w:rPr>
        <w:t>）</w:t>
      </w:r>
      <w:r>
        <w:rPr>
          <w:color w:val="000000"/>
          <w:spacing w:val="0"/>
          <w:w w:val="100"/>
          <w:position w:val="0"/>
        </w:rPr>
        <w:t>和真空开关开断过电压等，研究对不同形式过电压进行测量、分析和抑 制的技术，减小电力系统过电压的危害；（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）电力设备状态检测和故障诊断：针对开关、断路器、</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和互感器等主要电 力设备，研究和建立对其局部放电、介质损耗、温升等设备运行状态量进行状态检测和故障诊断的技术，满足电力设备状态 维修和智能化电力设备发展的需求；（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）电力系统故障电流限制器技术：研究和探索新型限流原理，提出了基于工频零点 电流转移的限流器方式，解决电力系统故障电流增大导致的断路器开断困难。</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张金鑫先生，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毕业于北京交通大学</w:t>
      </w:r>
      <w:r>
        <w:rPr>
          <w:color w:val="000000"/>
          <w:spacing w:val="0"/>
          <w:w w:val="100"/>
          <w:position w:val="0"/>
          <w:sz w:val="18"/>
          <w:szCs w:val="18"/>
        </w:rPr>
        <w:t>，</w:t>
      </w:r>
      <w:r>
        <w:rPr>
          <w:color w:val="000000"/>
          <w:spacing w:val="0"/>
          <w:w w:val="100"/>
          <w:position w:val="0"/>
        </w:rPr>
        <w:t>博士研究生学历，博士学位。现任诚通基金管理有限公司执行总监，兼任 合纵科技、同济堂、锦波生物独立董事。曾任北京交通大学经济管理学院会计系副主任、中国企业兼并重组研究中心执行主 任、中国管理现代化研究会并购重组研究专业委员会秘书长、北京随视传媒科技股份有限公司监事会主席，也曾服务于第一 创业证券及联想集团。他是加州大学洛杉矶分校访问学者，著有《并购谁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并购双方资源匹配战略分析》、《企业并购》、 《股权投资》，主编《中国企业并购年鉴》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2006-2013</w:t>
      </w:r>
      <w:r>
        <w:rPr>
          <w:color w:val="000000"/>
          <w:spacing w:val="0"/>
          <w:w w:val="100"/>
          <w:position w:val="0"/>
        </w:rPr>
        <w:t>各年度）、《中央企业并购年鉴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》，在《会计研究》、《财政 研究》等期刊发表学术论文数十篇。他曾主持完成了《中央企业战略性重组研究》、《中央企业跨国并购问题研究》、《中 国资本市场并购套利策略理论与实证》等多项部级课题。</w:t>
      </w:r>
    </w:p>
    <w:p>
      <w:pPr>
        <w:pStyle w:val="Style16"/>
        <w:keepNext w:val="0"/>
        <w:keepLines w:val="0"/>
        <w:widowControl w:val="0"/>
        <w:shd w:val="clear" w:color="auto" w:fill="auto"/>
        <w:bidi w:val="0"/>
        <w:spacing w:before="0" w:after="0" w:line="314" w:lineRule="exact"/>
        <w:ind w:left="0" w:right="0"/>
        <w:jc w:val="both"/>
      </w:pPr>
      <w:bookmarkStart w:id="359" w:name="bookmark359"/>
      <w:r>
        <w:rPr>
          <w:b/>
          <w:bCs/>
          <w:color w:val="000000"/>
          <w:spacing w:val="0"/>
          <w:w w:val="100"/>
          <w:position w:val="0"/>
        </w:rPr>
        <w:t>（</w:t>
      </w:r>
      <w:bookmarkEnd w:id="3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）第五届监事会成员</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王维平先生，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月，毕业于西安科技大学（原西安矿业学院）通信工程专业，获 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月，北京工业职业技术学院（原北京煤炭工业学校），教师；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月，北京 正信通信技术有限公司，工程师；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月，历任公司通信产品部经理、采购供应部经理、生产部总经理、行 政部经理、基建部经理等职；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月至今，任公司监事会主席。</w:t>
      </w:r>
    </w:p>
    <w:p>
      <w:pPr>
        <w:pStyle w:val="Style16"/>
        <w:keepNext w:val="0"/>
        <w:keepLines w:val="0"/>
        <w:widowControl w:val="0"/>
        <w:shd w:val="clear" w:color="auto" w:fill="auto"/>
        <w:bidi w:val="0"/>
        <w:spacing w:before="0" w:after="0" w:line="320" w:lineRule="exact"/>
        <w:ind w:left="0" w:right="0"/>
        <w:jc w:val="both"/>
      </w:pPr>
      <w:r>
        <w:rPr>
          <w:color w:val="000000"/>
          <w:spacing w:val="0"/>
          <w:w w:val="100"/>
          <w:position w:val="0"/>
        </w:rPr>
        <w:t>郭言娜女士，</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年生，中国国籍，初级会计师。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月，毕业于中国矿业大学（北京），获学士学位。</w:t>
      </w:r>
      <w:r>
        <w:rPr>
          <w:rFonts w:ascii="Times New Roman" w:eastAsia="Times New Roman" w:hAnsi="Times New Roman" w:cs="Times New Roman"/>
          <w:color w:val="000000"/>
          <w:spacing w:val="0"/>
          <w:w w:val="100"/>
          <w:position w:val="0"/>
          <w:sz w:val="18"/>
          <w:szCs w:val="18"/>
        </w:rPr>
        <w:t xml:space="preserve">2013.5.21 </w:t>
      </w:r>
      <w:r>
        <w:rPr>
          <w:color w:val="000000"/>
          <w:spacing w:val="0"/>
          <w:w w:val="100"/>
          <w:position w:val="0"/>
        </w:rPr>
        <w:t>取得初级会计师专业技术资格证书，</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月，任北京意诚信通智能卡股份有限公司商务助理；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 今，任公司财务部会计。</w:t>
      </w:r>
    </w:p>
    <w:p>
      <w:pPr>
        <w:pStyle w:val="Style16"/>
        <w:keepNext w:val="0"/>
        <w:keepLines w:val="0"/>
        <w:widowControl w:val="0"/>
        <w:shd w:val="clear" w:color="auto" w:fill="auto"/>
        <w:bidi w:val="0"/>
        <w:spacing w:before="0" w:after="140" w:line="320" w:lineRule="exact"/>
        <w:ind w:left="0" w:right="0"/>
        <w:jc w:val="both"/>
      </w:pPr>
      <w:r>
        <w:rPr>
          <w:color w:val="000000"/>
          <w:spacing w:val="0"/>
          <w:w w:val="100"/>
          <w:position w:val="0"/>
        </w:rPr>
        <w:t>张全中先生，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月，就读于华东工学院机电一体化专业。</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月，任平顶山市矿山机械厂副总经理、总工程师；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月，任公司生产部总经理；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 公司营销服务中心副经理、基建部副总经理。现任公司柱上事业部总经理、监事。</w:t>
      </w:r>
    </w:p>
    <w:p>
      <w:pPr>
        <w:pStyle w:val="Style16"/>
        <w:keepNext w:val="0"/>
        <w:keepLines w:val="0"/>
        <w:widowControl w:val="0"/>
        <w:shd w:val="clear" w:color="auto" w:fill="auto"/>
        <w:bidi w:val="0"/>
        <w:spacing w:before="0" w:after="0" w:line="240" w:lineRule="auto"/>
        <w:ind w:left="0" w:right="0"/>
        <w:jc w:val="both"/>
      </w:pPr>
      <w:bookmarkStart w:id="360" w:name="bookmark360"/>
      <w:r>
        <w:rPr>
          <w:b/>
          <w:bCs/>
          <w:color w:val="000000"/>
          <w:spacing w:val="0"/>
          <w:w w:val="100"/>
          <w:position w:val="0"/>
        </w:rPr>
        <w:t>（</w:t>
      </w:r>
      <w:bookmarkEnd w:id="36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）第五届高级管理人员</w:t>
      </w:r>
    </w:p>
    <w:p>
      <w:pPr>
        <w:pStyle w:val="Style16"/>
        <w:keepNext w:val="0"/>
        <w:keepLines w:val="0"/>
        <w:widowControl w:val="0"/>
        <w:shd w:val="clear" w:color="auto" w:fill="auto"/>
        <w:bidi w:val="0"/>
        <w:spacing w:before="0" w:after="40" w:line="315" w:lineRule="exact"/>
        <w:ind w:left="0" w:right="0"/>
        <w:jc w:val="both"/>
      </w:pPr>
      <w:r>
        <w:rPr>
          <w:color w:val="000000"/>
          <w:spacing w:val="0"/>
          <w:w w:val="100"/>
          <w:position w:val="0"/>
        </w:rPr>
        <w:t>韦强先生，现任本公司总经理，简历见董事会介绍。</w:t>
      </w:r>
    </w:p>
    <w:p>
      <w:pPr>
        <w:pStyle w:val="Style16"/>
        <w:keepNext w:val="0"/>
        <w:keepLines w:val="0"/>
        <w:widowControl w:val="0"/>
        <w:shd w:val="clear" w:color="auto" w:fill="auto"/>
        <w:bidi w:val="0"/>
        <w:spacing w:before="0" w:after="40" w:line="315" w:lineRule="exact"/>
        <w:ind w:left="0" w:right="0"/>
        <w:jc w:val="both"/>
      </w:pPr>
      <w:r>
        <w:rPr>
          <w:color w:val="000000"/>
          <w:spacing w:val="0"/>
          <w:w w:val="100"/>
          <w:position w:val="0"/>
        </w:rPr>
        <w:t>韩国良先生，现任本公司副总经理，简历见董事会介绍。</w:t>
      </w:r>
    </w:p>
    <w:p>
      <w:pPr>
        <w:pStyle w:val="Style16"/>
        <w:keepNext w:val="0"/>
        <w:keepLines w:val="0"/>
        <w:widowControl w:val="0"/>
        <w:shd w:val="clear" w:color="auto" w:fill="auto"/>
        <w:bidi w:val="0"/>
        <w:spacing w:before="0" w:after="40" w:line="314" w:lineRule="exact"/>
        <w:ind w:left="0" w:right="0"/>
        <w:jc w:val="both"/>
      </w:pPr>
      <w:r>
        <w:rPr>
          <w:color w:val="000000"/>
          <w:spacing w:val="0"/>
          <w:w w:val="100"/>
          <w:position w:val="0"/>
        </w:rPr>
        <w:t>冯峥先生，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月，毕业于北京电子工程学院电子工程专业，获学士学位；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月，就读于北方交通大学工商管理专业，获硕士学位。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月，担任国家广电总局中数大正网络传输公 司技术总监；</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月，在中国风险投资有限公司任高级投资经理；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月，任公司董事会秘 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日起兼任公司副总经理，现任公司副总经理。</w:t>
      </w:r>
    </w:p>
    <w:p>
      <w:pPr>
        <w:pStyle w:val="Style16"/>
        <w:keepNext w:val="0"/>
        <w:keepLines w:val="0"/>
        <w:widowControl w:val="0"/>
        <w:shd w:val="clear" w:color="auto" w:fill="auto"/>
        <w:bidi w:val="0"/>
        <w:spacing w:before="0" w:after="40" w:line="314" w:lineRule="exact"/>
        <w:ind w:left="0" w:right="0"/>
        <w:jc w:val="both"/>
      </w:pPr>
      <w:r>
        <w:rPr>
          <w:color w:val="000000"/>
          <w:spacing w:val="0"/>
          <w:w w:val="100"/>
          <w:position w:val="0"/>
        </w:rPr>
        <w:t>张舒先生，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年毕业于清华大学电气工程专业，获工学博士学位。</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月，任职于电力规划设计总院规划部工程师，国泰君安证券股份有限公司研究所分析师，北京千方集团有限 公司投资部投资总监。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月至今，历任北京合纵科技股份有限公司总裁助理，现任公司副总裁、董事会秘书。</w:t>
      </w:r>
    </w:p>
    <w:p>
      <w:pPr>
        <w:pStyle w:val="Style16"/>
        <w:keepNext w:val="0"/>
        <w:keepLines w:val="0"/>
        <w:widowControl w:val="0"/>
        <w:shd w:val="clear" w:color="auto" w:fill="auto"/>
        <w:bidi w:val="0"/>
        <w:spacing w:before="0" w:after="40" w:line="313" w:lineRule="exact"/>
        <w:ind w:left="0" w:right="0"/>
        <w:jc w:val="both"/>
      </w:pPr>
      <w:r>
        <w:rPr>
          <w:color w:val="000000"/>
          <w:spacing w:val="0"/>
          <w:w w:val="100"/>
          <w:position w:val="0"/>
        </w:rPr>
        <w:t>张晓屹先生，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年生，中级会计师，中国国籍。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月，毕业于北京机械工业学院会计学专业，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月，参加北京大学实战型</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高级研修班学习。</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月，在中和会计师事务所工作，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月，在天一会计师事务所工作，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月，先后任北京利德华福电气技术有限公司财务部会计、财务经理，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月，任北京住力电通科技有限公司财务总监，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月，任北京碧海舟腐蚀防护工业股 份有限公司财务总监。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月至今，任北京合纵科技股份有限公司财务总监。</w:t>
      </w:r>
    </w:p>
    <w:p>
      <w:pPr>
        <w:pStyle w:val="Style16"/>
        <w:keepNext w:val="0"/>
        <w:keepLines w:val="0"/>
        <w:widowControl w:val="0"/>
        <w:shd w:val="clear" w:color="auto" w:fill="auto"/>
        <w:bidi w:val="0"/>
        <w:spacing w:before="0" w:after="40" w:line="315" w:lineRule="exact"/>
        <w:ind w:left="0" w:right="0"/>
        <w:jc w:val="both"/>
      </w:pPr>
      <w:bookmarkStart w:id="361" w:name="bookmark361"/>
      <w:r>
        <w:rPr>
          <w:b/>
          <w:bCs/>
          <w:color w:val="000000"/>
          <w:spacing w:val="0"/>
          <w:w w:val="100"/>
          <w:position w:val="0"/>
        </w:rPr>
        <w:t>（</w:t>
      </w:r>
      <w:bookmarkEnd w:id="36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）董事会、监事会换届情况</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因第五届董事会、监事会届满，公司于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月完成了第六届董事会、监事会换届选举，并聘任了新一届高级管理 人员。现任公司董事、监事、高级管理人员的专业背景、主要工作经历及目前在公司的主要职责如下：</w:t>
      </w:r>
    </w:p>
    <w:p>
      <w:pPr>
        <w:pStyle w:val="Style16"/>
        <w:keepNext w:val="0"/>
        <w:keepLines w:val="0"/>
        <w:widowControl w:val="0"/>
        <w:numPr>
          <w:ilvl w:val="0"/>
          <w:numId w:val="21"/>
        </w:numPr>
        <w:shd w:val="clear" w:color="auto" w:fill="auto"/>
        <w:tabs>
          <w:tab w:pos="911" w:val="left"/>
        </w:tabs>
        <w:bidi w:val="0"/>
        <w:spacing w:before="0" w:after="0" w:line="315" w:lineRule="exact"/>
        <w:ind w:left="0" w:right="0" w:firstLine="580"/>
        <w:jc w:val="both"/>
      </w:pPr>
      <w:bookmarkStart w:id="362" w:name="bookmark362"/>
      <w:bookmarkEnd w:id="362"/>
      <w:r>
        <w:rPr>
          <w:b/>
          <w:bCs/>
          <w:color w:val="000000"/>
          <w:spacing w:val="0"/>
          <w:w w:val="100"/>
          <w:position w:val="0"/>
        </w:rPr>
        <w:t>董事</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刘泽刚先生（简历见第五届董事会介绍）</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韦强先生（简历见第五届董事会介绍）</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韩国良先生（简历见第五届董事会介绍）</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张晓屹先生（简历见第五届高级管理人员介绍）</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张舒先生（简历见第五届高级管理人员介绍）</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李智军先生，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年毕业于美国北弗吉尼亚大学，获硕士学位。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年，在三一重工股份有限公司先后担任分公司经理、营销公司副总经理；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年，香港新利恒杭州新利雅有 限公司任总经理；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年，成立上海雅城机械有限公司并担任董事长；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年，成立湖南雅城新材料发展 有限公司并担任总经理；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年至今，任公司全资子公司湖南雅城新材料有限公司的总经理。现任公司董事，分管全资子公 司湖南雅城新材料有限公司。</w:t>
      </w:r>
    </w:p>
    <w:p>
      <w:pPr>
        <w:pStyle w:val="Style16"/>
        <w:keepNext w:val="0"/>
        <w:keepLines w:val="0"/>
        <w:widowControl w:val="0"/>
        <w:shd w:val="clear" w:color="auto" w:fill="auto"/>
        <w:bidi w:val="0"/>
        <w:spacing w:before="0" w:after="0" w:line="315" w:lineRule="exact"/>
        <w:ind w:left="0" w:right="0"/>
        <w:jc w:val="both"/>
      </w:pPr>
      <w:r>
        <w:rPr>
          <w:color w:val="0D0D0D"/>
          <w:spacing w:val="0"/>
          <w:w w:val="100"/>
          <w:position w:val="0"/>
        </w:rPr>
        <w:t>刘松源先生</w:t>
      </w:r>
      <w:r>
        <w:rPr>
          <w:rFonts w:ascii="Times New Roman" w:eastAsia="Times New Roman" w:hAnsi="Times New Roman" w:cs="Times New Roman"/>
          <w:color w:val="0D0D0D"/>
          <w:spacing w:val="0"/>
          <w:w w:val="100"/>
          <w:position w:val="0"/>
          <w:sz w:val="18"/>
          <w:szCs w:val="18"/>
        </w:rPr>
        <w:t>,1975</w:t>
      </w:r>
      <w:r>
        <w:rPr>
          <w:color w:val="0D0D0D"/>
          <w:spacing w:val="0"/>
          <w:w w:val="100"/>
          <w:position w:val="0"/>
        </w:rPr>
        <w:t>年生</w:t>
      </w:r>
      <w:r>
        <w:rPr>
          <w:color w:val="0D0D0D"/>
          <w:spacing w:val="0"/>
          <w:w w:val="100"/>
          <w:position w:val="0"/>
          <w:sz w:val="18"/>
          <w:szCs w:val="18"/>
        </w:rPr>
        <w:t>，</w:t>
      </w:r>
      <w:r>
        <w:rPr>
          <w:color w:val="0D0D0D"/>
          <w:spacing w:val="0"/>
          <w:w w:val="100"/>
          <w:position w:val="0"/>
        </w:rPr>
        <w:t>中国国籍，无境外永久居留权。中共党员，高级会计师，上海交通大学上海高级金融学院</w:t>
      </w:r>
      <w:r>
        <w:rPr>
          <w:rFonts w:ascii="Times New Roman" w:eastAsia="Times New Roman" w:hAnsi="Times New Roman" w:cs="Times New Roman"/>
          <w:color w:val="0D0D0D"/>
          <w:spacing w:val="0"/>
          <w:w w:val="100"/>
          <w:position w:val="0"/>
          <w:sz w:val="18"/>
          <w:szCs w:val="18"/>
        </w:rPr>
        <w:t xml:space="preserve">EMBA </w:t>
      </w:r>
      <w:r>
        <w:rPr>
          <w:color w:val="0D0D0D"/>
          <w:spacing w:val="0"/>
          <w:w w:val="100"/>
          <w:position w:val="0"/>
        </w:rPr>
        <w:t>学历。历任中国能源建设集团北京电力建设公司财务部会计、国投集团北京三吉利能源股份公司资金财务部副总经理、国投 集团北京国利能源投资公司经营财务部副总经理、北京三吉利能源新密市超化煤矿有限公司董事、副总经理兼总会计师、城 云国际有限公司副总裁兼城云科技（中国）有限公司</w:t>
      </w:r>
      <w:r>
        <w:rPr>
          <w:rFonts w:ascii="Times New Roman" w:eastAsia="Times New Roman" w:hAnsi="Times New Roman" w:cs="Times New Roman"/>
          <w:color w:val="0D0D0D"/>
          <w:spacing w:val="0"/>
          <w:w w:val="100"/>
          <w:position w:val="0"/>
          <w:sz w:val="18"/>
          <w:szCs w:val="18"/>
        </w:rPr>
        <w:t>CFO</w:t>
      </w:r>
      <w:r>
        <w:rPr>
          <w:color w:val="0D0D0D"/>
          <w:spacing w:val="0"/>
          <w:w w:val="100"/>
          <w:position w:val="0"/>
        </w:rPr>
        <w:t>、</w:t>
      </w:r>
      <w:r>
        <w:rPr>
          <w:color w:val="0D0D0D"/>
          <w:spacing w:val="0"/>
          <w:w w:val="100"/>
          <w:position w:val="0"/>
        </w:rPr>
        <w:t>浙江城云投资管理有限公司总经理。现任北京九汇华纳企业管理 集团副总经理、北京九汇华纳财务顾问有限公司执行董事、总经理。中国企业改革与发展研究会高级研究员，中国并购公会 会员，烟台龙源电力技术股份有限公司（</w:t>
      </w:r>
      <w:r>
        <w:rPr>
          <w:rFonts w:ascii="Times New Roman" w:eastAsia="Times New Roman" w:hAnsi="Times New Roman" w:cs="Times New Roman"/>
          <w:color w:val="0D0D0D"/>
          <w:spacing w:val="0"/>
          <w:w w:val="100"/>
          <w:position w:val="0"/>
          <w:sz w:val="18"/>
          <w:szCs w:val="18"/>
        </w:rPr>
        <w:t>300105</w:t>
      </w:r>
      <w:r>
        <w:rPr>
          <w:color w:val="0D0D0D"/>
          <w:spacing w:val="0"/>
          <w:w w:val="100"/>
          <w:position w:val="0"/>
        </w:rPr>
        <w:t>）独立董事、本公司独立董事。</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刘光超先生，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w:t>
      </w:r>
      <w:r>
        <w:rPr>
          <w:color w:val="000000"/>
          <w:spacing w:val="0"/>
          <w:w w:val="100"/>
          <w:position w:val="0"/>
          <w:sz w:val="18"/>
          <w:szCs w:val="18"/>
        </w:rPr>
        <w:t>，</w:t>
      </w:r>
      <w:r>
        <w:rPr>
          <w:color w:val="000000"/>
          <w:spacing w:val="0"/>
          <w:w w:val="100"/>
          <w:position w:val="0"/>
        </w:rPr>
        <w:t>中国国籍，无境外永久居留权。中共党员</w:t>
      </w:r>
      <w:r>
        <w:rPr>
          <w:color w:val="000000"/>
          <w:spacing w:val="0"/>
          <w:w w:val="100"/>
          <w:position w:val="0"/>
          <w:sz w:val="18"/>
          <w:szCs w:val="18"/>
        </w:rPr>
        <w:t>，</w:t>
      </w:r>
      <w:r>
        <w:rPr>
          <w:color w:val="000000"/>
          <w:spacing w:val="0"/>
          <w:w w:val="100"/>
          <w:position w:val="0"/>
        </w:rPr>
        <w:t>北京大学法律专业毕业，硕士学历</w:t>
      </w:r>
      <w:r>
        <w:rPr>
          <w:color w:val="000000"/>
          <w:spacing w:val="0"/>
          <w:w w:val="100"/>
          <w:position w:val="0"/>
          <w:sz w:val="18"/>
          <w:szCs w:val="18"/>
        </w:rPr>
        <w:t>，</w:t>
      </w:r>
      <w:r>
        <w:rPr>
          <w:color w:val="000000"/>
          <w:spacing w:val="0"/>
          <w:w w:val="100"/>
          <w:position w:val="0"/>
        </w:rPr>
        <w:t>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任北京机械设备进出口公司总经理助理；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月，在北京正见永申律师事务所担任律师；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担任碧水源良业环境艺术有限公司常务副总裁;</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w:t>
      </w:r>
      <w:r>
        <w:rPr>
          <w:color w:val="000000"/>
          <w:spacing w:val="0"/>
          <w:w w:val="100"/>
          <w:position w:val="0"/>
          <w:sz w:val="18"/>
          <w:szCs w:val="18"/>
        </w:rPr>
        <w:t>，</w:t>
      </w:r>
      <w:r>
        <w:rPr>
          <w:color w:val="000000"/>
          <w:spacing w:val="0"/>
          <w:w w:val="100"/>
          <w:position w:val="0"/>
        </w:rPr>
        <w:t>担任北京市道可特律师事务所高级合伙人及 主任、</w:t>
      </w:r>
      <w:r>
        <w:rPr>
          <w:color w:val="0D0D0D"/>
          <w:spacing w:val="0"/>
          <w:w w:val="100"/>
          <w:position w:val="0"/>
        </w:rPr>
        <w:t>本公司独立董事</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张宁先生，</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年生，</w:t>
      </w:r>
      <w:r>
        <w:rPr>
          <w:color w:val="0D0D0D"/>
          <w:spacing w:val="0"/>
          <w:w w:val="100"/>
          <w:position w:val="0"/>
        </w:rPr>
        <w:t>中国国籍，无境外永久居留权。清华大学博士学历，</w:t>
      </w:r>
      <w:r>
        <w:rPr>
          <w:rFonts w:ascii="Times New Roman" w:eastAsia="Times New Roman" w:hAnsi="Times New Roman" w:cs="Times New Roman"/>
          <w:color w:val="0D0D0D"/>
          <w:spacing w:val="0"/>
          <w:w w:val="100"/>
          <w:position w:val="0"/>
          <w:sz w:val="18"/>
          <w:szCs w:val="18"/>
        </w:rPr>
        <w:t>IEEE</w:t>
      </w:r>
      <w:r>
        <w:rPr>
          <w:color w:val="0D0D0D"/>
          <w:spacing w:val="0"/>
          <w:w w:val="100"/>
          <w:position w:val="0"/>
        </w:rPr>
        <w:t>高级会员。现任清华大学电机系副教 授，博士生导师，清华四川能源互联网研究院智慧能源实验室主任、低碳城市能源系统研究所所长、本公司独立董事。</w:t>
      </w:r>
    </w:p>
    <w:p>
      <w:pPr>
        <w:pStyle w:val="Style16"/>
        <w:keepNext w:val="0"/>
        <w:keepLines w:val="0"/>
        <w:widowControl w:val="0"/>
        <w:numPr>
          <w:ilvl w:val="0"/>
          <w:numId w:val="21"/>
        </w:numPr>
        <w:shd w:val="clear" w:color="auto" w:fill="auto"/>
        <w:tabs>
          <w:tab w:pos="911" w:val="left"/>
        </w:tabs>
        <w:bidi w:val="0"/>
        <w:spacing w:before="0" w:after="0" w:line="315" w:lineRule="exact"/>
        <w:ind w:left="0" w:right="0" w:firstLine="580"/>
        <w:jc w:val="left"/>
      </w:pPr>
      <w:bookmarkStart w:id="363" w:name="bookmark363"/>
      <w:bookmarkEnd w:id="363"/>
      <w:r>
        <w:rPr>
          <w:b/>
          <w:bCs/>
          <w:color w:val="000000"/>
          <w:spacing w:val="0"/>
          <w:w w:val="100"/>
          <w:position w:val="0"/>
        </w:rPr>
        <w:t>监事</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张全中先生（简历见第五届监事会介绍）</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郭言娜女士（简历见第五届监事会介绍）</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白丽娟女士，</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月，就读于天津财经大学珠江学院国际经 </w:t>
      </w:r>
      <w:r>
        <w:rPr>
          <w:color w:val="000000"/>
          <w:spacing w:val="0"/>
          <w:w w:val="100"/>
          <w:position w:val="0"/>
        </w:rPr>
        <w:t>济与贸易专业，经济学学士学位。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月至今任职公司财务部会计。</w:t>
      </w:r>
    </w:p>
    <w:p>
      <w:pPr>
        <w:pStyle w:val="Style16"/>
        <w:keepNext w:val="0"/>
        <w:keepLines w:val="0"/>
        <w:widowControl w:val="0"/>
        <w:numPr>
          <w:ilvl w:val="0"/>
          <w:numId w:val="21"/>
        </w:numPr>
        <w:shd w:val="clear" w:color="auto" w:fill="auto"/>
        <w:bidi w:val="0"/>
        <w:spacing w:before="0" w:after="0" w:line="314" w:lineRule="exact"/>
        <w:ind w:left="0" w:right="0" w:firstLine="580"/>
        <w:jc w:val="left"/>
      </w:pPr>
      <w:bookmarkStart w:id="364" w:name="bookmark364"/>
      <w:bookmarkEnd w:id="364"/>
      <w:r>
        <w:rPr>
          <w:b/>
          <w:bCs/>
          <w:color w:val="000000"/>
          <w:spacing w:val="0"/>
          <w:w w:val="100"/>
          <w:position w:val="0"/>
        </w:rPr>
        <w:t>高级管理人员</w:t>
      </w:r>
    </w:p>
    <w:p>
      <w:pPr>
        <w:pStyle w:val="Style16"/>
        <w:keepNext w:val="0"/>
        <w:keepLines w:val="0"/>
        <w:widowControl w:val="0"/>
        <w:shd w:val="clear" w:color="auto" w:fill="auto"/>
        <w:bidi w:val="0"/>
        <w:spacing w:before="0" w:after="0" w:line="314" w:lineRule="exact"/>
        <w:ind w:left="0" w:right="0" w:firstLine="580"/>
        <w:jc w:val="left"/>
      </w:pPr>
      <w:r>
        <w:rPr>
          <w:color w:val="000000"/>
          <w:spacing w:val="0"/>
          <w:w w:val="100"/>
          <w:position w:val="0"/>
        </w:rPr>
        <w:t>总经理：韦强先生，（简历见第五届董事会介绍）</w:t>
      </w:r>
    </w:p>
    <w:p>
      <w:pPr>
        <w:pStyle w:val="Style16"/>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副总经理：韩国良先生（简历见第五届董事会介绍）</w:t>
      </w:r>
    </w:p>
    <w:p>
      <w:pPr>
        <w:pStyle w:val="Style16"/>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副总经理、董事会秘书：张舒先生（（简历见第五届高级管理人员介绍）</w:t>
      </w:r>
    </w:p>
    <w:p>
      <w:pPr>
        <w:pStyle w:val="Style16"/>
        <w:keepNext w:val="0"/>
        <w:keepLines w:val="0"/>
        <w:widowControl w:val="0"/>
        <w:shd w:val="clear" w:color="auto" w:fill="auto"/>
        <w:bidi w:val="0"/>
        <w:spacing w:before="0" w:after="40" w:line="314" w:lineRule="exact"/>
        <w:ind w:left="0" w:right="0" w:firstLine="580"/>
        <w:jc w:val="left"/>
      </w:pPr>
      <w:r>
        <w:rPr>
          <w:color w:val="000000"/>
          <w:spacing w:val="0"/>
          <w:w w:val="100"/>
          <w:position w:val="0"/>
        </w:rPr>
        <w:t>财务总监：张晓屹先生（简历见第五届高级管理人员介绍）</w:t>
      </w:r>
    </w:p>
    <w:p>
      <w:pPr>
        <w:pStyle w:val="Style16"/>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副总经理：张银昆先生，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年毕业于重庆理工大学劳动经济学专业，获 学士学位，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年毕业于中国科学院大学工商管理专业，获硕士学位。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年，工作于航天总公司</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厂任人事干 事，</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年工作于北京地杰通信设备有限公司任人力资源经理，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年工作于汉王科技有限公司任人力资 源经理、办公室主任，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年工作于银河联动信息技术（北京）有限公司任人力资源总监。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年至今，历任公司 人力资源总监，现任公司副总经理，分管人力资源中心。</w:t>
      </w:r>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江苏鹏创电力设计有限公司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江苏鹏创电力设计有限公司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四川合纵电力科技有限公司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北京市六合金证律师事务所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清华大学电机系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1989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诚通基金管理有限公司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新疆同济堂健康产业股份有限公司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山西锦波生物医药股份有限公司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042"/>
        <w:gridCol w:w="2506"/>
        <w:gridCol w:w="850"/>
        <w:gridCol w:w="2266"/>
        <w:gridCol w:w="1138"/>
        <w:gridCol w:w="1195"/>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340"/>
              <w:jc w:val="left"/>
            </w:pPr>
            <w:r>
              <w:rPr>
                <w:color w:val="000000"/>
                <w:spacing w:val="0"/>
                <w:w w:val="100"/>
                <w:position w:val="0"/>
              </w:rPr>
              <w:t>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调查处罚 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220"/>
              <w:jc w:val="left"/>
            </w:pPr>
            <w:r>
              <w:rPr>
                <w:color w:val="000000"/>
                <w:spacing w:val="0"/>
                <w:w w:val="100"/>
                <w:position w:val="0"/>
              </w:rPr>
              <w:t>披露索引</w:t>
            </w:r>
          </w:p>
        </w:tc>
      </w:tr>
      <w:tr>
        <w:trPr>
          <w:trHeight w:val="19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公司子公司湖南雅城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日与天津市茂联科技有限公司 签订《产品购销合同》，未及时 履行关联交易的审议程序并公 告，违反了《上市公司信息披露 管理办法》第二条的规定。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警示函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刘泽刚作为合纵科技与湖南 雅城董事长，在该笔合同签 订前后未勤勉尽责，导致公 司未召开股东大会并公告， 违反了《上市公司信息披露 管理办法》第三条的规定。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0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冯峥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时任董事会 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公司子公司湖南雅城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日与天津市茂联科技有限公司 签订《产品购销合同》，未及时 履行关联交易的审议程序并公 告，违反了《上市公司信息披露 管理办法》第二条的规定。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警示函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冯峥作为合纵科技时任董事 会秘书，在该笔合同签订前 后未勤勉尽责，导致公司未 召开股东大会并公告，违反 了《上市公司信息披露管理 办法》第三条的规定。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整改情况说明：</w:t>
      </w:r>
    </w:p>
    <w:p>
      <w:pPr>
        <w:pStyle w:val="Style16"/>
        <w:keepNext w:val="0"/>
        <w:keepLines w:val="0"/>
        <w:widowControl w:val="0"/>
        <w:shd w:val="clear" w:color="auto" w:fill="auto"/>
        <w:bidi w:val="0"/>
        <w:spacing w:before="0" w:after="100" w:line="317" w:lineRule="exact"/>
        <w:ind w:left="0" w:right="0"/>
        <w:jc w:val="left"/>
      </w:pPr>
      <w:r>
        <w:rPr>
          <w:color w:val="000000"/>
          <w:spacing w:val="0"/>
          <w:w w:val="100"/>
          <w:position w:val="0"/>
        </w:rPr>
        <w:t>针对湖南雅城与天津茂联发生的上述日常关联交易事项，公司经营管理层对未能及时知晓此事项的发生履行相应审批程 序和信息披露义务高度重视。在针对上述事项进行自查的同时，立即落实整改措施：</w:t>
      </w:r>
    </w:p>
    <w:p>
      <w:pPr>
        <w:pStyle w:val="Style16"/>
        <w:keepNext w:val="0"/>
        <w:keepLines w:val="0"/>
        <w:widowControl w:val="0"/>
        <w:shd w:val="clear" w:color="auto" w:fill="auto"/>
        <w:tabs>
          <w:tab w:pos="701" w:val="left"/>
        </w:tabs>
        <w:bidi w:val="0"/>
        <w:spacing w:before="0" w:after="0" w:line="317" w:lineRule="exact"/>
        <w:ind w:left="0" w:right="0"/>
        <w:jc w:val="left"/>
      </w:pPr>
      <w:bookmarkStart w:id="365" w:name="bookmark365"/>
      <w:r>
        <w:rPr>
          <w:rFonts w:ascii="Times New Roman" w:eastAsia="Times New Roman" w:hAnsi="Times New Roman" w:cs="Times New Roman"/>
          <w:color w:val="000000"/>
          <w:spacing w:val="0"/>
          <w:w w:val="100"/>
          <w:position w:val="0"/>
          <w:sz w:val="18"/>
          <w:szCs w:val="18"/>
        </w:rPr>
        <w:t>1</w:t>
      </w:r>
      <w:bookmarkEnd w:id="365"/>
      <w:r>
        <w:rPr>
          <w:color w:val="000000"/>
          <w:spacing w:val="0"/>
          <w:w w:val="100"/>
          <w:position w:val="0"/>
        </w:rPr>
        <w:t>、</w:t>
        <w:tab/>
        <w:t>公司全面梳理并优化各子公司的业务及财务管理流程，在提升业务效率的同时，将合规性要求提高到更加重要的位 置。</w:t>
      </w:r>
    </w:p>
    <w:p>
      <w:pPr>
        <w:pStyle w:val="Style16"/>
        <w:keepNext w:val="0"/>
        <w:keepLines w:val="0"/>
        <w:widowControl w:val="0"/>
        <w:shd w:val="clear" w:color="auto" w:fill="auto"/>
        <w:tabs>
          <w:tab w:pos="726" w:val="left"/>
        </w:tabs>
        <w:bidi w:val="0"/>
        <w:spacing w:before="0" w:after="0" w:line="317" w:lineRule="exact"/>
        <w:ind w:left="0" w:right="0"/>
        <w:jc w:val="left"/>
      </w:pPr>
      <w:bookmarkStart w:id="366" w:name="bookmark366"/>
      <w:r>
        <w:rPr>
          <w:rFonts w:ascii="Times New Roman" w:eastAsia="Times New Roman" w:hAnsi="Times New Roman" w:cs="Times New Roman"/>
          <w:color w:val="000000"/>
          <w:spacing w:val="0"/>
          <w:w w:val="100"/>
          <w:position w:val="0"/>
          <w:sz w:val="18"/>
          <w:szCs w:val="18"/>
        </w:rPr>
        <w:t>2</w:t>
      </w:r>
      <w:bookmarkEnd w:id="366"/>
      <w:r>
        <w:rPr>
          <w:color w:val="000000"/>
          <w:spacing w:val="0"/>
          <w:w w:val="100"/>
          <w:position w:val="0"/>
        </w:rPr>
        <w:t>、</w:t>
        <w:tab/>
        <w:t>公司已加强对关联公司的往来事项管理，严格履行资金管理及其他关联事项的决策程序并及时进行信息披露。</w:t>
      </w:r>
    </w:p>
    <w:p>
      <w:pPr>
        <w:pStyle w:val="Style16"/>
        <w:keepNext w:val="0"/>
        <w:keepLines w:val="0"/>
        <w:widowControl w:val="0"/>
        <w:shd w:val="clear" w:color="auto" w:fill="auto"/>
        <w:tabs>
          <w:tab w:pos="706" w:val="left"/>
        </w:tabs>
        <w:bidi w:val="0"/>
        <w:spacing w:before="0" w:after="0" w:line="317" w:lineRule="exact"/>
        <w:ind w:left="0" w:right="0"/>
        <w:jc w:val="left"/>
      </w:pPr>
      <w:bookmarkStart w:id="367" w:name="bookmark367"/>
      <w:r>
        <w:rPr>
          <w:rFonts w:ascii="Times New Roman" w:eastAsia="Times New Roman" w:hAnsi="Times New Roman" w:cs="Times New Roman"/>
          <w:color w:val="000000"/>
          <w:spacing w:val="0"/>
          <w:w w:val="100"/>
          <w:position w:val="0"/>
          <w:sz w:val="18"/>
          <w:szCs w:val="18"/>
        </w:rPr>
        <w:t>3</w:t>
      </w:r>
      <w:bookmarkEnd w:id="367"/>
      <w:r>
        <w:rPr>
          <w:color w:val="000000"/>
          <w:spacing w:val="0"/>
          <w:w w:val="100"/>
          <w:position w:val="0"/>
        </w:rPr>
        <w:t>、</w:t>
        <w:tab/>
        <w:t>公司强化完善内控制度，包括加强财务审批制度、建立部门沟通和对账机制、加强合同管理等，强化风险管控，持 续督促内部控制有效执行，保证执行结果达到控制的预期目标，不断健全风险管理的监督和检查机制。</w:t>
      </w:r>
    </w:p>
    <w:p>
      <w:pPr>
        <w:pStyle w:val="Style16"/>
        <w:keepNext w:val="0"/>
        <w:keepLines w:val="0"/>
        <w:widowControl w:val="0"/>
        <w:shd w:val="clear" w:color="auto" w:fill="auto"/>
        <w:tabs>
          <w:tab w:pos="677" w:val="left"/>
        </w:tabs>
        <w:bidi w:val="0"/>
        <w:spacing w:before="0" w:after="0" w:line="317" w:lineRule="exact"/>
        <w:ind w:left="0" w:right="0"/>
        <w:jc w:val="left"/>
      </w:pPr>
      <w:bookmarkStart w:id="368" w:name="bookmark368"/>
      <w:r>
        <w:rPr>
          <w:rFonts w:ascii="Times New Roman" w:eastAsia="Times New Roman" w:hAnsi="Times New Roman" w:cs="Times New Roman"/>
          <w:color w:val="000000"/>
          <w:spacing w:val="0"/>
          <w:w w:val="100"/>
          <w:position w:val="0"/>
          <w:sz w:val="18"/>
          <w:szCs w:val="18"/>
        </w:rPr>
        <w:t>4</w:t>
      </w:r>
      <w:bookmarkEnd w:id="368"/>
      <w:r>
        <w:rPr>
          <w:color w:val="000000"/>
          <w:spacing w:val="0"/>
          <w:w w:val="100"/>
          <w:position w:val="0"/>
        </w:rPr>
        <w:t>、</w:t>
        <w:tab/>
        <w:t>加强内控制度的执行监督与检查，不断跟进内控制度的落实情况及执行效果。加强内部审计工作力度，进一步增加 内部审计人员配备，充分发挥相关部门审计、审核、监督和管理等职能。</w:t>
      </w:r>
    </w:p>
    <w:p>
      <w:pPr>
        <w:pStyle w:val="Style16"/>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自整改以来，公司严格遵照法律法规及公司《重大信息内部报告制度》等规定，完善落实各项制度，全面加强管控， 确保公司在所有重大方面保持有效的内部控制。</w:t>
      </w:r>
    </w:p>
    <w:p>
      <w:pPr>
        <w:pStyle w:val="Style16"/>
        <w:keepNext w:val="0"/>
        <w:keepLines w:val="0"/>
        <w:widowControl w:val="0"/>
        <w:shd w:val="clear" w:color="auto" w:fill="auto"/>
        <w:bidi w:val="0"/>
        <w:spacing w:before="0" w:after="380" w:line="317" w:lineRule="exact"/>
        <w:ind w:left="0" w:right="0" w:firstLine="460"/>
        <w:jc w:val="left"/>
      </w:pPr>
      <w:r>
        <w:rPr>
          <w:color w:val="000000"/>
          <w:spacing w:val="0"/>
          <w:w w:val="100"/>
          <w:position w:val="0"/>
        </w:rPr>
        <w:t>公司将进一步加强对《公司法》《证券法》《上市公司信息披露管理办法》等相关法律、法规和规范性文件的学习， 提高对上述法规制度的理解和执行力度，不断完善内部控制，提升信息披露水平，及时、真实、准确、完整地履行信息披露 义务，保障投资者权益。</w:t>
      </w:r>
    </w:p>
    <w:p>
      <w:pPr>
        <w:pStyle w:val="Style25"/>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、董事、监事、高级管理人员报酬情况</w:t>
      </w:r>
      <w:bookmarkEnd w:id="369"/>
      <w:bookmarkEnd w:id="370"/>
      <w:bookmarkEnd w:id="37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left"/>
        <w:tblLayout w:type="fixed"/>
      </w:tblPr>
      <w:tblGrid>
        <w:gridCol w:w="4118"/>
        <w:gridCol w:w="5117"/>
      </w:tblGrid>
      <w:tr>
        <w:trPr>
          <w:trHeight w:val="129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按照《高级管理人员薪酬考核管理办法》及公司现行其他工资制 度和业绩考核规定，由董事会薪酬与考核委员会根据岗位绩效评 价结果及薪酬分配政策提出上述人员的绩效薪酬数额和奖惩方 式，提交公司董事会审核批准。</w:t>
            </w:r>
          </w:p>
        </w:tc>
      </w:tr>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根据公司盈利水平及各董事、监事、高级管理人员的分工及履职 情况确定。</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人，各项报酬均已按时支付。</w:t>
            </w:r>
          </w:p>
        </w:tc>
      </w:tr>
    </w:tbl>
    <w:p>
      <w:pPr>
        <w:widowControl w:val="0"/>
        <w:spacing w:after="3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八</w:t>
      </w:r>
      <w:bookmarkEnd w:id="375"/>
      <w:r>
        <w:rPr>
          <w:color w:val="000000"/>
          <w:spacing w:val="0"/>
          <w:w w:val="100"/>
          <w:position w:val="0"/>
          <w:sz w:val="24"/>
          <w:szCs w:val="24"/>
        </w:rPr>
        <w:t>、报告期内董事履行职责的情况</w:t>
      </w:r>
      <w:bookmarkEnd w:id="373"/>
      <w:bookmarkEnd w:id="374"/>
      <w:bookmarkEnd w:id="376"/>
    </w:p>
    <w:p>
      <w:pPr>
        <w:pStyle w:val="Style25"/>
        <w:keepNext/>
        <w:keepLines/>
        <w:widowControl w:val="0"/>
        <w:shd w:val="clear" w:color="auto" w:fill="auto"/>
        <w:bidi w:val="0"/>
        <w:spacing w:before="0" w:after="30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、本报告期董事会情况</w:t>
      </w:r>
      <w:bookmarkEnd w:id="377"/>
      <w:bookmarkEnd w:id="378"/>
      <w:bookmarkEnd w:id="380"/>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第五届董事会第四十二次会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、审议通过《关于公司拟向 融资机构申请借款不超过</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 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东大会的议案》</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第五届董事会第四十三次会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、审议通过《关于公司为公 司关联方银行授信业务提供 担保暨关联交易的议案》；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第五届董事会第四十四次会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审议通过《关于使用部分闲置 募集资金暂时补充流动资金 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第五届董事会第四十五次会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年度为全资子公司湖南雅城 新材料有限公司提供担保额 度预计的议案》；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时股东大会的议案》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第五届董事会第四十六次会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审议通过《关于公司实施限制 性股票回购注销后调整向特 定对象发行股票发行数量上 限的议案》</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第五届董事会第四十七次会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年度总经理工作报告的议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、审议通过《关于公司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年年度报告全文及摘 要的议案》；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 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 与使用情况的专项报告的议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、审议通过《关于公司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年度内部控制的自我评 价报告的议案》；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 《关于计提存货跌价准备及 商誉减值准备的议案》；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 议通过《关于续聘会计师事务 所的议案》；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、审议通过《关于修改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 议通过《关于提请公司股东大 会授权董事会决定小额快速 融资相关事宜的议案》；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审议通过《关于召开公司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第五届董事会第四十八次会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、审议通过《关于增加公司 注册资本并修改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 使用部分闲置募集资金及自 有资金进行现金管理的公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、审议通过《关于公司 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 大会的议案》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第五届董事会第四十九次会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、审议通过《关于使用部分 闲置募集资金暂时补充流动 资金的议案》；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 于公司为公司关联方银行授 信业务提供担保暨关联交易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 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股东大会的议案》</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、审议通过《关于回购注销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 部分已授予但尚未解锁的限 制性股票的议案》；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过《关于减少注册资本并修改</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 次临时股东大会的议案》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第五届董事会第五十一次会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审议通过《关于公司拟向 银行申请综合授信的议案》；</w:t>
            </w:r>
          </w:p>
          <w:p>
            <w:pPr>
              <w:pStyle w:val="Style2"/>
              <w:keepNext w:val="0"/>
              <w:keepLines w:val="0"/>
              <w:widowControl w:val="0"/>
              <w:shd w:val="clear" w:color="auto" w:fill="auto"/>
              <w:tabs>
                <w:tab w:pos="28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审议通过《关于公司为全 资子公司天津合纵电力设备 有限公司向银行申请综合授 信提供担保的议案》；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通过《关于公司召开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第七次临时股东大会的议案》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第五届董事会第五十二次会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、审议通过《关于公司为公 司关联方银行授信业务提供 担保暨关联交易的议案》；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第八次临时股东大会的议案》</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第五届董事会第五十三次会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、审议通过《关于募集资金 投资项目结项并将节余募集 资金永久补充流动资金的议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、审议通过《关于公司 拟向南京银行北京分行申请 综合授信不超过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亿元的议 案》</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第五届董事会第五十四次会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年半年度报告及摘要的议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、审议通过《关于公司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 与使用情况专项报告的议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、审议通过《关于会计 政策变更的议案》</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第五届董事会第五十五次会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、审议通过《关于公司拟向 中国建设银行股份有限公司 北京中关村分行申请综合授 信不超过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审议通过《关于公司为公司关 联方银行授信业务提供担保 暨关联交易的议案》；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 次临时股东大会的议案》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第五届董事会第五十六次会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第三季度报告的议案》</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第五届董事会第五十七次会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、审议通过《关于公司为公</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司关联方银行授信业务提供 担保暨关联交易的议案》；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第十次临时股东大会的议案》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第五届董事会五十八次董事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、审议通过《关于公司为公 司关联方银行授信业务提供 担保暨关联交易的议案》；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第十一次临时股东大会的议 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第五届董事会五十九次董事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、审议通过《关于变更部分 募集资金用途的议案》；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十二次临时股东大会的议案》</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第五届董事会六十次董事会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、审议通过《关于公司为公 司关联方业务合作提供担保 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通过《关于使用部分募集资金 向全资子公司借款以实施募 投项目的议案》；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 《关于召开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 时股东大会的议案》</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、董事出席董事会及股东大会的情况</w:t>
      </w:r>
      <w:bookmarkEnd w:id="381"/>
      <w:bookmarkEnd w:id="382"/>
      <w:bookmarkEnd w:id="384"/>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868" w:bottom="1455" w:left="881" w:header="0" w:footer="3" w:gutter="0"/>
          <w:cols w:space="720"/>
          <w:noEndnote/>
          <w:rtlGutter w:val="0"/>
          <w:docGrid w:linePitch="360"/>
        </w:sectPr>
      </w:pPr>
      <w:r>
        <w:rPr>
          <w:color w:val="000000"/>
          <w:spacing w:val="0"/>
          <w:w w:val="100"/>
          <w:position w:val="0"/>
        </w:rPr>
        <w:t>连续两次未亲自出席董事会的说明</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47" w:right="1021" w:bottom="1157" w:left="1107" w:header="0" w:footer="3" w:gutter="0"/>
          <w:cols w:space="720"/>
          <w:noEndnote/>
          <w:rtlGutter w:val="0"/>
          <w:docGrid w:linePitch="360"/>
        </w:sectPr>
      </w:pPr>
    </w:p>
    <w:p>
      <w:pPr>
        <w:pStyle w:val="Style25"/>
        <w:keepNext/>
        <w:keepLines/>
        <w:framePr w:w="3739" w:h="274" w:wrap="none" w:vAnchor="text" w:hAnchor="page" w:x="1108" w:y="21"/>
        <w:widowControl w:val="0"/>
        <w:shd w:val="clear" w:color="auto" w:fill="auto"/>
        <w:bidi w:val="0"/>
        <w:spacing w:before="0" w:after="0" w:line="240" w:lineRule="auto"/>
        <w:ind w:left="0" w:right="0" w:firstLine="0"/>
        <w:jc w:val="left"/>
      </w:pPr>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r>
        <w:rPr>
          <w:color w:val="000000"/>
          <w:spacing w:val="0"/>
          <w:w w:val="100"/>
          <w:position w:val="0"/>
        </w:rPr>
        <w:t>、董事对公司有关事项提出异议的情况</w:t>
      </w:r>
      <w:bookmarkEnd w:id="385"/>
      <w:bookmarkEnd w:id="386"/>
      <w:bookmarkEnd w:id="387"/>
    </w:p>
    <w:p>
      <w:pPr>
        <w:pStyle w:val="Style16"/>
        <w:keepNext w:val="0"/>
        <w:keepLines w:val="0"/>
        <w:framePr w:w="3461" w:h="936" w:wrap="none" w:vAnchor="text" w:hAnchor="page" w:x="1113" w:y="639"/>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6"/>
        <w:keepNext w:val="0"/>
        <w:keepLines w:val="0"/>
        <w:framePr w:w="3461" w:h="936" w:wrap="none" w:vAnchor="text" w:hAnchor="page" w:x="1113" w:y="639"/>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framePr w:w="3461" w:h="936" w:wrap="none" w:vAnchor="text" w:hAnchor="page" w:x="1113" w:y="639"/>
        <w:widowControl w:val="0"/>
        <w:shd w:val="clear" w:color="auto" w:fill="auto"/>
        <w:bidi w:val="0"/>
        <w:spacing w:before="0" w:after="140" w:line="240" w:lineRule="auto"/>
        <w:ind w:left="0" w:right="0" w:firstLine="0"/>
        <w:jc w:val="left"/>
      </w:pPr>
      <w:r>
        <w:rPr>
          <w:color w:val="000000"/>
          <w:spacing w:val="0"/>
          <w:w w:val="100"/>
          <w:position w:val="0"/>
        </w:rPr>
        <w:t>报告期内董事对公司有关事项未提出异议。</w:t>
      </w:r>
    </w:p>
    <w:p>
      <w:pPr>
        <w:pStyle w:val="Style25"/>
        <w:keepNext/>
        <w:keepLines/>
        <w:framePr w:w="2683" w:h="278" w:wrap="none" w:vAnchor="text" w:hAnchor="page" w:x="1108" w:y="1931"/>
        <w:widowControl w:val="0"/>
        <w:shd w:val="clear" w:color="auto" w:fill="auto"/>
        <w:bidi w:val="0"/>
        <w:spacing w:before="0" w:after="0" w:line="240" w:lineRule="auto"/>
        <w:ind w:left="0" w:right="0" w:firstLine="0"/>
        <w:jc w:val="left"/>
      </w:pPr>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4</w:t>
      </w:r>
      <w:r>
        <w:rPr>
          <w:color w:val="000000"/>
          <w:spacing w:val="0"/>
          <w:w w:val="100"/>
          <w:position w:val="0"/>
        </w:rPr>
        <w:t>、董事履行职责的其他说明</w:t>
      </w:r>
      <w:bookmarkEnd w:id="388"/>
      <w:bookmarkEnd w:id="389"/>
      <w:bookmarkEnd w:id="390"/>
    </w:p>
    <w:p>
      <w:pPr>
        <w:pStyle w:val="Style16"/>
        <w:keepNext w:val="0"/>
        <w:keepLines w:val="0"/>
        <w:framePr w:w="3643" w:h="936" w:wrap="none" w:vAnchor="text" w:hAnchor="page" w:x="1113" w:y="2569"/>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6"/>
        <w:keepNext w:val="0"/>
        <w:keepLines w:val="0"/>
        <w:framePr w:w="3643" w:h="936" w:wrap="none" w:vAnchor="text" w:hAnchor="page" w:x="1113" w:y="2569"/>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framePr w:w="3643" w:h="936" w:wrap="none" w:vAnchor="text" w:hAnchor="page" w:x="1113" w:y="2569"/>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6"/>
        <w:keepNext w:val="0"/>
        <w:keepLines w:val="0"/>
        <w:framePr w:w="9768" w:h="2203" w:wrap="none" w:vAnchor="text" w:hAnchor="page" w:x="1113" w:y="3519"/>
        <w:widowControl w:val="0"/>
        <w:shd w:val="clear" w:color="auto" w:fill="auto"/>
        <w:bidi w:val="0"/>
        <w:spacing w:before="0" w:after="0" w:line="312" w:lineRule="exact"/>
        <w:ind w:left="0" w:right="0" w:firstLine="300"/>
        <w:jc w:val="both"/>
      </w:pPr>
      <w:r>
        <w:rPr>
          <w:color w:val="000000"/>
          <w:spacing w:val="0"/>
          <w:w w:val="100"/>
          <w:position w:val="0"/>
        </w:rPr>
        <w:t>报告期内，公司全体董事严格按照《公司章程》《董事会议事规则》等相关制度恪尽职守、勤勉尽责，能够主动关注公 司经营管理信息、财务状况、重大事项等，忠实、勤勉地履行职责，积极按时出席相关会议，认真审议各项议案，作出决策 时充分考虑中小股东的利益和诉求，切实增强了董事会决策的科学性，推动公司经营各项工作的持续、稳定、健康发展。其 中，公司独立董事参与了公司重大经营决策，对公司向特定对象发行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股股票、关联交易等方面提出了积极的建议，公司均 已采纳。并通过电话、邮件及现场考察等形式，与公司其他董事、高级管理人员及相关人员保持沟通，积极了解公司的生产 经营情况及财务状况，努力维护了公司整体利益和广大中小股东的合法权益，有效保证了公司董事会决策的公正性和客观性， 为公司的规范运作和健康发展发挥了积极作用。</w:t>
      </w:r>
    </w:p>
    <w:p>
      <w:pPr>
        <w:pStyle w:val="Style20"/>
        <w:keepNext/>
        <w:keepLines/>
        <w:framePr w:w="4853" w:h="302" w:wrap="none" w:vAnchor="text" w:hAnchor="page" w:x="1117" w:y="6073"/>
        <w:widowControl w:val="0"/>
        <w:shd w:val="clear" w:color="auto" w:fill="auto"/>
        <w:bidi w:val="0"/>
        <w:spacing w:before="0" w:after="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九、董事会下设专门委员会在报告期内的情况</w:t>
      </w:r>
      <w:bookmarkEnd w:id="391"/>
      <w:bookmarkEnd w:id="392"/>
      <w:bookmarkEnd w:id="393"/>
    </w:p>
    <w:tbl>
      <w:tblPr>
        <w:tblOverlap w:val="never"/>
        <w:jc w:val="left"/>
        <w:tblLayout w:type="fixed"/>
      </w:tblPr>
      <w:tblGrid>
        <w:gridCol w:w="1200"/>
        <w:gridCol w:w="1195"/>
        <w:gridCol w:w="1200"/>
        <w:gridCol w:w="1205"/>
      </w:tblGrid>
      <w:tr>
        <w:trPr>
          <w:trHeight w:val="720" w:hRule="exact"/>
        </w:trPr>
        <w:tc>
          <w:tcPr>
            <w:tcBorders>
              <w:top w:val="single" w:sz="4"/>
              <w:left w:val="single" w:sz="4"/>
            </w:tcBorders>
            <w:shd w:val="clear" w:color="auto" w:fill="D3D3D3"/>
            <w:vAlign w:val="center"/>
          </w:tcPr>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right w:val="single" w:sz="4"/>
            </w:tcBorders>
            <w:shd w:val="clear" w:color="auto" w:fill="D3D3D3"/>
            <w:vAlign w:val="center"/>
          </w:tcPr>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3830" w:hRule="exact"/>
        </w:trPr>
        <w:tc>
          <w:tcPr>
            <w:vMerge w:val="restart"/>
            <w:tcBorders>
              <w:top w:val="single" w:sz="4"/>
              <w:lef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0" w:line="312" w:lineRule="exact"/>
              <w:ind w:left="0" w:right="0" w:firstLine="0"/>
              <w:jc w:val="left"/>
            </w:pPr>
            <w:r>
              <w:rPr>
                <w:color w:val="000000"/>
                <w:spacing w:val="0"/>
                <w:w w:val="100"/>
                <w:position w:val="0"/>
              </w:rPr>
              <w:t>张金鑫、张为 华、刘泽刚</w:t>
            </w:r>
          </w:p>
        </w:tc>
        <w:tc>
          <w:tcPr>
            <w:vMerge w:val="restart"/>
            <w:tcBorders>
              <w:top w:val="single" w:sz="4"/>
              <w:lef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1651" w:hRule="exact"/>
        </w:trPr>
        <w:tc>
          <w:tcPr>
            <w:vMerge/>
            <w:tcBorders>
              <w:left w:val="single" w:sz="4"/>
            </w:tcBorders>
            <w:shd w:val="clear" w:color="auto" w:fill="FFFFFF"/>
            <w:vAlign w:val="center"/>
          </w:tcPr>
          <w:p>
            <w:pPr>
              <w:framePr w:w="4800" w:h="6926" w:wrap="none" w:vAnchor="text" w:hAnchor="page" w:x="1127" w:y="6673"/>
            </w:pPr>
          </w:p>
        </w:tc>
        <w:tc>
          <w:tcPr>
            <w:vMerge/>
            <w:tcBorders>
              <w:left w:val="single" w:sz="4"/>
            </w:tcBorders>
            <w:shd w:val="clear" w:color="auto" w:fill="FFFFFF"/>
            <w:vAlign w:val="center"/>
          </w:tcPr>
          <w:p>
            <w:pPr>
              <w:framePr w:w="4800" w:h="6926" w:wrap="none" w:vAnchor="text" w:hAnchor="page" w:x="1127" w:y="6673"/>
            </w:pPr>
          </w:p>
        </w:tc>
        <w:tc>
          <w:tcPr>
            <w:vMerge/>
            <w:tcBorders>
              <w:left w:val="single" w:sz="4"/>
            </w:tcBorders>
            <w:shd w:val="clear" w:color="auto" w:fill="FFFFFF"/>
            <w:vAlign w:val="center"/>
          </w:tcPr>
          <w:p>
            <w:pPr>
              <w:framePr w:w="4800" w:h="6926" w:wrap="none" w:vAnchor="text" w:hAnchor="page" w:x="1127" w:y="6673"/>
            </w:pPr>
          </w:p>
        </w:tc>
        <w:tc>
          <w:tcPr>
            <w:tcBorders>
              <w:top w:val="single" w:sz="4"/>
              <w:left w:val="single" w:sz="4"/>
              <w:righ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25" w:hRule="exact"/>
        </w:trPr>
        <w:tc>
          <w:tcPr>
            <w:vMerge/>
            <w:tcBorders>
              <w:left w:val="single" w:sz="4"/>
              <w:bottom w:val="single" w:sz="4"/>
            </w:tcBorders>
            <w:shd w:val="clear" w:color="auto" w:fill="FFFFFF"/>
            <w:vAlign w:val="center"/>
          </w:tcPr>
          <w:p>
            <w:pPr>
              <w:framePr w:w="4800" w:h="6926" w:wrap="none" w:vAnchor="text" w:hAnchor="page" w:x="1127" w:y="6673"/>
            </w:pPr>
          </w:p>
        </w:tc>
        <w:tc>
          <w:tcPr>
            <w:vMerge/>
            <w:tcBorders>
              <w:left w:val="single" w:sz="4"/>
              <w:bottom w:val="single" w:sz="4"/>
            </w:tcBorders>
            <w:shd w:val="clear" w:color="auto" w:fill="FFFFFF"/>
            <w:vAlign w:val="center"/>
          </w:tcPr>
          <w:p>
            <w:pPr>
              <w:framePr w:w="4800" w:h="6926" w:wrap="none" w:vAnchor="text" w:hAnchor="page" w:x="1127" w:y="6673"/>
            </w:pPr>
          </w:p>
        </w:tc>
        <w:tc>
          <w:tcPr>
            <w:vMerge/>
            <w:tcBorders>
              <w:left w:val="single" w:sz="4"/>
              <w:bottom w:val="single" w:sz="4"/>
            </w:tcBorders>
            <w:shd w:val="clear" w:color="auto" w:fill="FFFFFF"/>
            <w:vAlign w:val="center"/>
          </w:tcPr>
          <w:p>
            <w:pPr>
              <w:framePr w:w="4800" w:h="6926" w:wrap="none" w:vAnchor="text" w:hAnchor="page" w:x="1127" w:y="6673"/>
            </w:pPr>
          </w:p>
        </w:tc>
        <w:tc>
          <w:tcPr>
            <w:tcBorders>
              <w:top w:val="single" w:sz="4"/>
              <w:left w:val="single" w:sz="4"/>
              <w:bottom w:val="single" w:sz="4"/>
              <w:right w:val="single" w:sz="4"/>
            </w:tcBorders>
            <w:shd w:val="clear" w:color="auto" w:fill="FFFFFF"/>
            <w:vAlign w:val="center"/>
          </w:tcPr>
          <w:p>
            <w:pPr>
              <w:pStyle w:val="Style2"/>
              <w:keepNext w:val="0"/>
              <w:keepLines w:val="0"/>
              <w:framePr w:w="4800" w:h="6926" w:wrap="none" w:vAnchor="text" w:hAnchor="page" w:x="1127" w:y="6673"/>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framePr w:w="4800" w:h="6926" w:wrap="none" w:vAnchor="text" w:hAnchor="page" w:x="1127" w:y="6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framePr w:w="4800" w:h="6926" w:wrap="none" w:vAnchor="text" w:hAnchor="page" w:x="1127" w:y="6673"/>
        <w:widowControl w:val="0"/>
        <w:spacing w:line="1" w:lineRule="exact"/>
      </w:pPr>
    </w:p>
    <w:tbl>
      <w:tblPr>
        <w:tblOverlap w:val="never"/>
        <w:jc w:val="left"/>
        <w:tblLayout w:type="fixed"/>
      </w:tblPr>
      <w:tblGrid>
        <w:gridCol w:w="120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framePr w:w="4800" w:h="6926" w:wrap="none" w:vAnchor="text" w:hAnchor="page" w:x="5908" w:y="6673"/>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framePr w:w="4800" w:h="6926" w:wrap="none" w:vAnchor="text" w:hAnchor="page" w:x="5908" w:y="6673"/>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framePr w:w="4800" w:h="6926" w:wrap="none" w:vAnchor="text" w:hAnchor="page" w:x="5908" w:y="6673"/>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framePr w:w="4800" w:h="6926" w:wrap="none" w:vAnchor="text" w:hAnchor="page" w:x="5908" w:y="6673"/>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830" w:hRule="exact"/>
        </w:trPr>
        <w:tc>
          <w:tcPr>
            <w:tcBorders>
              <w:top w:val="single" w:sz="4"/>
              <w:left w:val="single" w:sz="4"/>
            </w:tcBorders>
            <w:shd w:val="clear" w:color="auto" w:fill="FFFFFF"/>
            <w:vAlign w:val="center"/>
          </w:tcPr>
          <w:p>
            <w:pPr>
              <w:pStyle w:val="Style2"/>
              <w:keepNext w:val="0"/>
              <w:keepLines w:val="0"/>
              <w:framePr w:w="4800" w:h="6926" w:wrap="none" w:vAnchor="text" w:hAnchor="page" w:x="5908" w:y="6673"/>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年内审工作计 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、审议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 议聘任会计师 事务所；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 价报告</w:t>
            </w:r>
          </w:p>
        </w:tc>
        <w:tc>
          <w:tcPr>
            <w:tcBorders>
              <w:top w:val="single" w:sz="4"/>
              <w:left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right w:val="single" w:sz="4"/>
            </w:tcBorders>
            <w:shd w:val="clear" w:color="auto" w:fill="FFFFFF"/>
            <w:vAlign w:val="top"/>
          </w:tcPr>
          <w:p>
            <w:pPr>
              <w:framePr w:w="4800" w:h="6926" w:wrap="none" w:vAnchor="text" w:hAnchor="page" w:x="5908" w:y="6673"/>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framePr w:w="4800" w:h="6926" w:wrap="none" w:vAnchor="text" w:hAnchor="page" w:x="5908" w:y="6673"/>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p>
          <w:p>
            <w:pPr>
              <w:pStyle w:val="Style2"/>
              <w:keepNext w:val="0"/>
              <w:keepLines w:val="0"/>
              <w:framePr w:w="4800" w:h="6926" w:wrap="none" w:vAnchor="text" w:hAnchor="page" w:x="5908" w:y="6673"/>
              <w:widowControl w:val="0"/>
              <w:shd w:val="clear" w:color="auto" w:fill="auto"/>
              <w:bidi w:val="0"/>
              <w:spacing w:before="0" w:after="0" w:line="322" w:lineRule="exact"/>
              <w:ind w:left="0" w:right="0" w:firstLine="0"/>
              <w:jc w:val="both"/>
            </w:pPr>
            <w:r>
              <w:rPr>
                <w:color w:val="000000"/>
                <w:spacing w:val="0"/>
                <w:w w:val="100"/>
                <w:position w:val="0"/>
              </w:rPr>
              <w:t>年半年度报</w:t>
            </w:r>
          </w:p>
          <w:p>
            <w:pPr>
              <w:pStyle w:val="Style2"/>
              <w:keepNext w:val="0"/>
              <w:keepLines w:val="0"/>
              <w:framePr w:w="4800" w:h="6926" w:wrap="none" w:vAnchor="text" w:hAnchor="page" w:x="5908" w:y="6673"/>
              <w:widowControl w:val="0"/>
              <w:shd w:val="clear" w:color="auto" w:fill="auto"/>
              <w:bidi w:val="0"/>
              <w:spacing w:before="0" w:after="0" w:line="322" w:lineRule="exact"/>
              <w:ind w:left="0" w:right="0" w:firstLine="0"/>
              <w:jc w:val="both"/>
            </w:pPr>
            <w:r>
              <w:rPr>
                <w:color w:val="000000"/>
                <w:spacing w:val="0"/>
                <w:w w:val="100"/>
                <w:position w:val="0"/>
              </w:rPr>
              <w:t>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、审议会 计政策变更的 议案</w:t>
            </w:r>
          </w:p>
        </w:tc>
        <w:tc>
          <w:tcPr>
            <w:tcBorders>
              <w:top w:val="single" w:sz="4"/>
              <w:left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right w:val="single" w:sz="4"/>
            </w:tcBorders>
            <w:shd w:val="clear" w:color="auto" w:fill="FFFFFF"/>
            <w:vAlign w:val="top"/>
          </w:tcPr>
          <w:p>
            <w:pPr>
              <w:framePr w:w="4800" w:h="6926" w:wrap="none" w:vAnchor="text" w:hAnchor="page" w:x="5908" w:y="6673"/>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framePr w:w="4800" w:h="6926" w:wrap="none" w:vAnchor="text" w:hAnchor="page" w:x="5908" w:y="6673"/>
              <w:widowControl w:val="0"/>
              <w:shd w:val="clear" w:color="auto" w:fill="auto"/>
              <w:bidi w:val="0"/>
              <w:spacing w:before="0" w:after="120" w:line="240" w:lineRule="auto"/>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framePr w:w="4800" w:h="6926" w:wrap="none" w:vAnchor="text" w:hAnchor="page" w:x="5908" w:y="6673"/>
              <w:widowControl w:val="0"/>
              <w:shd w:val="clear" w:color="auto" w:fill="auto"/>
              <w:bidi w:val="0"/>
              <w:spacing w:before="0" w:after="0" w:line="240" w:lineRule="auto"/>
              <w:ind w:left="0" w:right="0" w:firstLine="0"/>
              <w:jc w:val="both"/>
            </w:pPr>
            <w:r>
              <w:rPr>
                <w:color w:val="000000"/>
                <w:spacing w:val="0"/>
                <w:w w:val="100"/>
                <w:position w:val="0"/>
              </w:rPr>
              <w:t>三季度报告</w:t>
            </w:r>
          </w:p>
        </w:tc>
        <w:tc>
          <w:tcPr>
            <w:tcBorders>
              <w:top w:val="single" w:sz="4"/>
              <w:left w:val="single" w:sz="4"/>
              <w:bottom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bottom w:val="single" w:sz="4"/>
            </w:tcBorders>
            <w:shd w:val="clear" w:color="auto" w:fill="FFFFFF"/>
            <w:vAlign w:val="top"/>
          </w:tcPr>
          <w:p>
            <w:pPr>
              <w:framePr w:w="4800" w:h="6926" w:wrap="none" w:vAnchor="text" w:hAnchor="page" w:x="5908" w:y="6673"/>
              <w:widowControl w:val="0"/>
              <w:rPr>
                <w:sz w:val="10"/>
                <w:szCs w:val="10"/>
              </w:rPr>
            </w:pPr>
          </w:p>
        </w:tc>
        <w:tc>
          <w:tcPr>
            <w:tcBorders>
              <w:top w:val="single" w:sz="4"/>
              <w:left w:val="single" w:sz="4"/>
              <w:bottom w:val="single" w:sz="4"/>
              <w:right w:val="single" w:sz="4"/>
            </w:tcBorders>
            <w:shd w:val="clear" w:color="auto" w:fill="FFFFFF"/>
            <w:vAlign w:val="top"/>
          </w:tcPr>
          <w:p>
            <w:pPr>
              <w:framePr w:w="4800" w:h="6926" w:wrap="none" w:vAnchor="text" w:hAnchor="page" w:x="5908" w:y="6673"/>
              <w:widowControl w:val="0"/>
              <w:rPr>
                <w:sz w:val="10"/>
                <w:szCs w:val="10"/>
              </w:rPr>
            </w:pPr>
          </w:p>
        </w:tc>
      </w:tr>
    </w:tbl>
    <w:p>
      <w:pPr>
        <w:framePr w:w="4800" w:h="6926" w:wrap="none" w:vAnchor="text" w:hAnchor="page" w:x="5908" w:y="6673"/>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1900" w:h="16840"/>
          <w:pgMar w:top="1147" w:right="1021" w:bottom="1157" w:left="1107" w:header="0" w:footer="3" w:gutter="0"/>
          <w:cols w:space="720"/>
          <w:noEndnote/>
          <w:rtlGutter w:val="0"/>
          <w:docGrid w:linePitch="360"/>
        </w:sectPr>
      </w:pPr>
    </w:p>
    <w:tbl>
      <w:tblPr>
        <w:tblOverlap w:val="never"/>
        <w:jc w:val="center"/>
        <w:tblLayout w:type="fixed"/>
      </w:tblPr>
      <w:tblGrid>
        <w:gridCol w:w="1200"/>
        <w:gridCol w:w="1195"/>
        <w:gridCol w:w="1200"/>
        <w:gridCol w:w="1195"/>
        <w:gridCol w:w="1195"/>
        <w:gridCol w:w="1195"/>
        <w:gridCol w:w="1195"/>
        <w:gridCol w:w="1205"/>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薪酬与考核委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刘卫东、张金 鑫、韦强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审议回购注销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 制性股权激励 计划部分已授 予但尚未解锁 的限制性股票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 战略发展委员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刘泽刚、韩国 良、刘卫东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审议公司</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会工作报告及</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 理工作报告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十、监事会工作情况</w:t>
      </w:r>
      <w:bookmarkEnd w:id="394"/>
      <w:bookmarkEnd w:id="395"/>
      <w:bookmarkEnd w:id="39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十^―、公司员工情况</w:t>
      </w:r>
      <w:bookmarkEnd w:id="397"/>
      <w:bookmarkEnd w:id="398"/>
      <w:bookmarkEnd w:id="399"/>
    </w:p>
    <w:p>
      <w:pPr>
        <w:pStyle w:val="Style25"/>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、员工数量、专业构成及教育程度</w:t>
      </w:r>
      <w:bookmarkEnd w:id="400"/>
      <w:bookmarkEnd w:id="401"/>
      <w:bookmarkEnd w:id="40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、薪酬政策</w:t>
      </w:r>
      <w:bookmarkEnd w:id="404"/>
      <w:bookmarkEnd w:id="405"/>
      <w:bookmarkEnd w:id="407"/>
    </w:p>
    <w:p>
      <w:pPr>
        <w:pStyle w:val="Style16"/>
        <w:keepNext w:val="0"/>
        <w:keepLines w:val="0"/>
        <w:widowControl w:val="0"/>
        <w:shd w:val="clear" w:color="auto" w:fill="auto"/>
        <w:bidi w:val="0"/>
        <w:spacing w:before="0" w:after="400" w:line="312" w:lineRule="exact"/>
        <w:ind w:left="0" w:right="0" w:firstLine="280"/>
        <w:jc w:val="left"/>
      </w:pPr>
      <w:r>
        <w:rPr>
          <w:color w:val="000000"/>
          <w:spacing w:val="0"/>
          <w:w w:val="100"/>
          <w:position w:val="0"/>
        </w:rPr>
        <w:t>公司雇员之薪酬包括薪金、津贴等。公司实行全员劳动合同制，依据《中华人民共和国劳动法》和地方相关法规、规范 性文件，公司与员工签订《劳动合同书》，公司按国家有关法律、法规及地方相关社会保险政策，为员工办理养老、医疗、 工伤、失业、生育的社会保险和住房公积金。</w:t>
      </w:r>
    </w:p>
    <w:p>
      <w:pPr>
        <w:pStyle w:val="Style25"/>
        <w:keepNext/>
        <w:keepLines/>
        <w:widowControl w:val="0"/>
        <w:shd w:val="clear" w:color="auto" w:fill="auto"/>
        <w:tabs>
          <w:tab w:pos="374" w:val="left"/>
        </w:tabs>
        <w:bidi w:val="0"/>
        <w:spacing w:before="0" w:after="28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培训计划</w:t>
      </w:r>
      <w:bookmarkEnd w:id="408"/>
      <w:bookmarkEnd w:id="409"/>
      <w:bookmarkEnd w:id="411"/>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公司一直十分重视员工的培训和发展工作，制定了系列的培训计划与人才培育项目，全面加强员工培训工作，包括新员 工入职培训、新员工公司文化理念培训、新员工试用期间岗位技能培训实习、在职员工业务与管理技能培训、一线员工的操 作技能培训、管理干部员管理提升培训、员工晋级、调岗职业技能需求培训等，不断提升公司员工素质和能力，提升员工和 部门工作效率，为公司战略目标的实现提供坚实的基础和确实的保障。</w:t>
      </w:r>
    </w:p>
    <w:p>
      <w:pPr>
        <w:pStyle w:val="Style25"/>
        <w:keepNext/>
        <w:keepLines/>
        <w:widowControl w:val="0"/>
        <w:shd w:val="clear" w:color="auto" w:fill="auto"/>
        <w:tabs>
          <w:tab w:pos="374" w:val="left"/>
        </w:tabs>
        <w:bidi w:val="0"/>
        <w:spacing w:before="0" w:after="40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劳务外包情况</w:t>
      </w:r>
      <w:bookmarkEnd w:id="412"/>
      <w:bookmarkEnd w:id="413"/>
      <w:bookmarkEnd w:id="415"/>
    </w:p>
    <w:p>
      <w:pPr>
        <w:pStyle w:val="Style16"/>
        <w:keepNext w:val="0"/>
        <w:keepLines w:val="0"/>
        <w:widowControl w:val="0"/>
        <w:shd w:val="clear" w:color="auto" w:fill="auto"/>
        <w:bidi w:val="0"/>
        <w:spacing w:before="0" w:after="2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both"/>
      </w:pPr>
      <w:bookmarkStart w:id="416" w:name="bookmark416"/>
      <w:bookmarkStart w:id="417" w:name="bookmark417"/>
      <w:bookmarkStart w:id="418" w:name="bookmark418"/>
      <w:r>
        <w:rPr>
          <w:color w:val="000000"/>
          <w:spacing w:val="0"/>
          <w:w w:val="100"/>
          <w:position w:val="0"/>
          <w:sz w:val="24"/>
          <w:szCs w:val="24"/>
        </w:rPr>
        <w:t>十二、公司利润分配及资本公积金转增股本情况</w:t>
      </w:r>
      <w:bookmarkEnd w:id="416"/>
      <w:bookmarkEnd w:id="417"/>
      <w:bookmarkEnd w:id="418"/>
    </w:p>
    <w:p>
      <w:pPr>
        <w:pStyle w:val="Style1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公司现金分红政策未发生变化。</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公司严格按照《公司法》《证券法》中国证监会《关于进一步落实上市公司现金分红有关事项的通知》《上市公司监管指引 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号——上市公司现金分红》和《公司章程》相关利润分配政策和审议程序实施利润分配方案，分红标准和分红比例明确 清晰，相关的决策程序和机制完备。在分配预案拟定和决策时，独立董事尽职履责并发挥了应有的作用，积极听取了中小 股东的意见和诉求，相关的议案经由董事会、监事会审议过后提交股东大会审议，并由独立董事发表独立意见，审议通过后 在规定时间内进行实施，切实保证了全体股东的利益。</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年度利润分配方案：不派发现金红利，不送红股，不以资本公积金转增股本。本利润分配方案经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 第五届董事会第四十七次会议、第五届监事会第二十一次会议及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1,077,127,567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-151,110,041.92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年度合并报表累计未分配利润为负值，并兼顾公司未来发展战略的需求，以及根据《公司章程》等相关规 定，经公司董事会研究拟定公司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年度利润分配方案为：不派发现金红利，不送红股，不以资本公积金转增股本。独 立董事对此发表了同意的独立意见，该事项尚需提交公司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sz w:val="18"/>
                <w:szCs w:val="18"/>
              </w:rPr>
              <w:t xml:space="preserve">106,233,587.01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年末，合并报表累计未分配利润为</w:t>
            </w:r>
            <w:r>
              <w:rPr>
                <w:rFonts w:ascii="Times New Roman" w:eastAsia="Times New Roman" w:hAnsi="Times New Roman" w:cs="Times New Roman"/>
                <w:color w:val="000000"/>
                <w:spacing w:val="0"/>
                <w:w w:val="100"/>
                <w:position w:val="0"/>
                <w:sz w:val="18"/>
                <w:szCs w:val="18"/>
              </w:rPr>
              <w:t xml:space="preserve">-151,110,041.92 </w:t>
            </w:r>
            <w:r>
              <w:rPr>
                <w:color w:val="000000"/>
                <w:spacing w:val="0"/>
                <w:w w:val="100"/>
                <w:position w:val="0"/>
              </w:rPr>
              <w:t>元，母公司累计未分配利润为</w:t>
            </w:r>
            <w:r>
              <w:rPr>
                <w:rFonts w:ascii="Times New Roman" w:eastAsia="Times New Roman" w:hAnsi="Times New Roman" w:cs="Times New Roman"/>
                <w:color w:val="000000"/>
                <w:spacing w:val="0"/>
                <w:w w:val="100"/>
                <w:position w:val="0"/>
                <w:sz w:val="18"/>
                <w:szCs w:val="18"/>
              </w:rPr>
              <w:t>59,975,479.63</w:t>
            </w:r>
            <w:r>
              <w:rPr>
                <w:color w:val="000000"/>
                <w:spacing w:val="0"/>
                <w:w w:val="100"/>
                <w:position w:val="0"/>
              </w:rPr>
              <w:t>元。根据《深圳 证券交易所上市公司自律监管指引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创业板上市公司规范运 作》的相关规定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公司利润分配执行合并报表、母公司报表中 可供分配利润孰低的原则，公司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年度执行合并报表累计 未分配利润</w:t>
            </w:r>
            <w:r>
              <w:rPr>
                <w:rFonts w:ascii="Times New Roman" w:eastAsia="Times New Roman" w:hAnsi="Times New Roman" w:cs="Times New Roman"/>
                <w:color w:val="000000"/>
                <w:spacing w:val="0"/>
                <w:w w:val="100"/>
                <w:position w:val="0"/>
                <w:sz w:val="18"/>
                <w:szCs w:val="18"/>
              </w:rPr>
              <w:t>-151,110,041.92</w:t>
            </w:r>
            <w:r>
              <w:rPr>
                <w:color w:val="000000"/>
                <w:spacing w:val="0"/>
                <w:w w:val="100"/>
                <w:position w:val="0"/>
              </w:rPr>
              <w:t>元，鉴于可分配利润为负，并兼 顾公司未来发展战略的需求，以及根据《公司章程》等相关 规定，公司董事会拟定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年度利润分配方案为：不派发现 金红利，不送红股，不以资本公积金转增股本。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十三、公司股权激励计划、员工持股计划或其他员工激励措施的实施情况</w:t>
      </w:r>
      <w:bookmarkEnd w:id="419"/>
      <w:bookmarkEnd w:id="420"/>
      <w:bookmarkEnd w:id="42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、股权激励</w:t>
      </w:r>
      <w:bookmarkEnd w:id="422"/>
      <w:bookmarkEnd w:id="423"/>
      <w:bookmarkEnd w:id="425"/>
    </w:p>
    <w:p>
      <w:pPr>
        <w:pStyle w:val="Style16"/>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日，公司召开第五届董事会第十二次会议、第五届监事会第七次会议，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年第十一次 临时股东大会审议通过了《关于</w:t>
      </w:r>
      <w:r>
        <w:rPr>
          <w:color w:val="000000"/>
          <w:spacing w:val="0"/>
          <w:w w:val="100"/>
          <w:position w:val="0"/>
          <w:sz w:val="18"/>
          <w:szCs w:val="18"/>
        </w:rPr>
        <w:t>〈</w:t>
      </w: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日召开第五届董事会第十九次会议、第五届监事会第九次会议，审议通过了《关于调整公司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 计划相关事项的议案》、《关于向公司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限制性股票激励计划激励对象首次授予限制性股票的议案》，确定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日为授予日，以</w:t>
      </w:r>
      <w:r>
        <w:rPr>
          <w:rFonts w:ascii="Times New Roman" w:eastAsia="Times New Roman" w:hAnsi="Times New Roman" w:cs="Times New Roman"/>
          <w:color w:val="000000"/>
          <w:spacing w:val="0"/>
          <w:w w:val="100"/>
          <w:position w:val="0"/>
          <w:sz w:val="18"/>
          <w:szCs w:val="18"/>
        </w:rPr>
        <w:t>3.3357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1790.3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万股限制性股票。此次股权激励计划首次授予限制性股票 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日在深圳证券交易所创业板上市，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日公司第五届董事会第四十次会议、第 五届董事会第四十一次会议审议通过了《关于公司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年限制性股票激励计划第一个解除限售期解除限售条件成就的案》、 《关于更正</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年限制性股票激励计划第一个解除限售期解除限售条件成就之公司层面业绩考核指标的议案》等议案，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年限制性股票激励计划第一个解除限售期解除限售条件已成就，获授限制性股票总数的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日上市流通。上 述事项均已在信息披露网站巨潮资讯网进行披露。</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日召开第五届董事会第四十次会议、第五届监事会第十八次会议，并于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第十二次临时股东大会审议通过了《关于回购注销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年限制性股票激励计划部分激励对象已获授但尚未解锁的限制性股票 的议案》，同意对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年限制性股票激励计划中因离职不具备激励资格的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名激励对象已获授但尚未解除限售的限制性股票 合计</w:t>
      </w:r>
      <w:r>
        <w:rPr>
          <w:rFonts w:ascii="Times New Roman" w:eastAsia="Times New Roman" w:hAnsi="Times New Roman" w:cs="Times New Roman"/>
          <w:color w:val="000000"/>
          <w:spacing w:val="0"/>
          <w:w w:val="100"/>
          <w:position w:val="0"/>
          <w:sz w:val="18"/>
          <w:szCs w:val="18"/>
        </w:rPr>
        <w:t>154,000</w:t>
      </w:r>
      <w:r>
        <w:rPr>
          <w:color w:val="000000"/>
          <w:spacing w:val="0"/>
          <w:w w:val="100"/>
          <w:position w:val="0"/>
        </w:rPr>
        <w:t>股并进行注销，该回购已于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月完成并在信息披露网站巨潮资讯网进行披露。</w:t>
      </w:r>
    </w:p>
    <w:p>
      <w:pPr>
        <w:pStyle w:val="Style16"/>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日召开的第五届董事会第五十次会议、第五届监事会第二十四次会议以及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年第六次临时股东大会审议通过了《关于回购注销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年限制性股票激励计划部分激励对象已获授但尚未解锁的限制性股票 的议案》，对公司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名因离职不具备激励资格的人员以及因公司业绩指标未达成，需 回购注销第二个解锁期已授予但尚未解除限售的限制性股票共计</w:t>
      </w:r>
      <w:r>
        <w:rPr>
          <w:rFonts w:ascii="Times New Roman" w:eastAsia="Times New Roman" w:hAnsi="Times New Roman" w:cs="Times New Roman"/>
          <w:color w:val="000000"/>
          <w:spacing w:val="0"/>
          <w:w w:val="100"/>
          <w:position w:val="0"/>
          <w:sz w:val="18"/>
          <w:szCs w:val="18"/>
        </w:rPr>
        <w:t>5,540,640</w:t>
      </w:r>
      <w:r>
        <w:rPr>
          <w:color w:val="000000"/>
          <w:spacing w:val="0"/>
          <w:w w:val="100"/>
          <w:position w:val="0"/>
        </w:rPr>
        <w:t>股回购注销。该回购事宜已于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月完成并在 信息披露网站巨潮资讯网进行披露。</w:t>
      </w:r>
    </w:p>
    <w:p>
      <w:pPr>
        <w:pStyle w:val="Style16"/>
        <w:keepNext w:val="0"/>
        <w:keepLines w:val="0"/>
        <w:widowControl w:val="0"/>
        <w:shd w:val="clear" w:color="auto" w:fill="auto"/>
        <w:bidi w:val="0"/>
        <w:spacing w:before="0" w:after="60" w:line="314" w:lineRule="exact"/>
        <w:ind w:left="0" w:right="0" w:firstLine="0"/>
        <w:jc w:val="left"/>
      </w:pPr>
      <w:r>
        <w:rPr>
          <w:color w:val="000000"/>
          <w:spacing w:val="0"/>
          <w:w w:val="100"/>
          <w:position w:val="0"/>
        </w:rPr>
        <w:t>董事、高级管理人员获得的股权激励情况</w:t>
      </w:r>
    </w:p>
    <w:p>
      <w:pPr>
        <w:pStyle w:val="Style16"/>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466,200</w:t>
            </w:r>
          </w:p>
        </w:tc>
      </w:tr>
    </w:tbl>
    <w:p>
      <w:pPr>
        <w:widowControl w:val="0"/>
        <w:spacing w:line="1" w:lineRule="exact"/>
      </w:pPr>
      <w:r>
        <w:br w:type="page"/>
      </w:r>
    </w:p>
    <w:tbl>
      <w:tblPr>
        <w:tblOverlap w:val="never"/>
        <w:jc w:val="center"/>
        <w:tblLayout w:type="fixed"/>
      </w:tblPr>
      <w:tblGrid>
        <w:gridCol w:w="1368"/>
        <w:gridCol w:w="8213"/>
      </w:tblGrid>
      <w:tr>
        <w:trPr>
          <w:trHeight w:val="3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韩国良、冯峥、张舒、张晓屹上述限制性股权激励计划获授的限制性股票的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日解除 限制上市流通，具体情况如下：</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公司董事、副总经理韩国良共获授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万股限制性股票，目前已解锁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万股，回购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万 股，剩余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万股尚未解锁；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公司副总经理冯峥共获授</w:t>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万股限制性股票，目前已解锁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14.56</w:t>
            </w:r>
            <w:r>
              <w:rPr>
                <w:color w:val="000000"/>
                <w:spacing w:val="0"/>
                <w:w w:val="100"/>
                <w:position w:val="0"/>
              </w:rPr>
              <w:t>万股，回购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10.92</w:t>
            </w:r>
            <w:r>
              <w:rPr>
                <w:color w:val="000000"/>
                <w:spacing w:val="0"/>
                <w:w w:val="100"/>
                <w:position w:val="0"/>
              </w:rPr>
              <w:t>万股，</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剩余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10.92</w:t>
            </w:r>
            <w:r>
              <w:rPr>
                <w:color w:val="000000"/>
                <w:spacing w:val="0"/>
                <w:w w:val="100"/>
                <w:position w:val="0"/>
              </w:rPr>
              <w:t>万股尚未解锁；</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公司董事会秘书张舒共获授</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万股限制性股票，目前已解锁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万股，回购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万股，剩余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万股尚未解锁；</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公司财务总监张晓屹共获授</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万股限制性股票，目前已解锁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万股，回购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万股，剩 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万股尚未解锁。</w:t>
            </w:r>
          </w:p>
        </w:tc>
      </w:tr>
    </w:tbl>
    <w:p>
      <w:pPr>
        <w:pStyle w:val="Style16"/>
        <w:keepNext w:val="0"/>
        <w:keepLines w:val="0"/>
        <w:widowControl w:val="0"/>
        <w:shd w:val="clear" w:color="auto" w:fill="auto"/>
        <w:bidi w:val="0"/>
        <w:spacing w:before="0" w:after="60" w:line="312" w:lineRule="exact"/>
        <w:ind w:left="0" w:right="0" w:firstLine="0"/>
        <w:jc w:val="left"/>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公司高级管理人员统一由董事会聘任。董事会下设的薪酬与考核委员会负责对公司高级管理人员的工作能力、履职情况 等进行评价，并根据行业状况及公司经营情况，制定科学合理的薪酬激励机制，并报董事会审批。</w:t>
      </w:r>
    </w:p>
    <w:p>
      <w:pPr>
        <w:pStyle w:val="Style16"/>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报告期内，公司高级管理人员认真履职，积极落实公司股东大会和董事会相关决议，认真履行了分管工作职责。</w:t>
      </w:r>
    </w:p>
    <w:p>
      <w:pPr>
        <w:pStyle w:val="Style25"/>
        <w:keepNext/>
        <w:keepLines/>
        <w:widowControl w:val="0"/>
        <w:shd w:val="clear" w:color="auto" w:fill="auto"/>
        <w:bidi w:val="0"/>
        <w:spacing w:before="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、员工持股计划的实施情况</w:t>
      </w:r>
      <w:bookmarkEnd w:id="426"/>
      <w:bookmarkEnd w:id="427"/>
      <w:bookmarkEnd w:id="42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报告期内全部有效的员工持股计划情况</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持有的股票总额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占上市公司股本总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实施计划的资金来 源</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公司或下属分子公 司的董事、监事、高 级管理人员及其他 骨干员工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已处置完毕，自行终 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bl>
    <w:p>
      <w:pPr>
        <w:widowControl w:val="0"/>
        <w:spacing w:after="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占上市公司股本总额的 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刘泽刚、韦强、张仁增、 何昀、韩国良、冯峥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公司董事和高级管理人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报告期内资产管理机构的变更情况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报告期内因持有人处置份额等引起的权益变动情况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报告期内股东权利行使的情况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报告期内员工持股计划的其他相关情形及说明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员工持股计划管理委员会成员发生变化</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员工持股计划对报告期上市公司的财务影响及相关会计处理</w:t>
      </w:r>
    </w:p>
    <w:p>
      <w:pPr>
        <w:pStyle w:val="Style1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报告期内员工持股计划终止的情况</w:t>
      </w:r>
    </w:p>
    <w:p>
      <w:pPr>
        <w:pStyle w:val="Style1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日，公司第一期员工持股计划所持有的公司股份</w:t>
      </w:r>
      <w:r>
        <w:rPr>
          <w:rFonts w:ascii="Times New Roman" w:eastAsia="Times New Roman" w:hAnsi="Times New Roman" w:cs="Times New Roman"/>
          <w:color w:val="000000"/>
          <w:spacing w:val="0"/>
          <w:w w:val="100"/>
          <w:position w:val="0"/>
          <w:sz w:val="18"/>
          <w:szCs w:val="18"/>
        </w:rPr>
        <w:t>23,482,534</w:t>
      </w:r>
      <w:r>
        <w:rPr>
          <w:color w:val="000000"/>
          <w:spacing w:val="0"/>
          <w:w w:val="100"/>
          <w:position w:val="0"/>
        </w:rPr>
        <w:t>股已通过集中竞价交易的方式全部处置完毕，本次员 工持股计划自行终止。</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、其他员工激励措施</w:t>
      </w:r>
      <w:bookmarkEnd w:id="430"/>
      <w:bookmarkEnd w:id="431"/>
      <w:bookmarkEnd w:id="433"/>
    </w:p>
    <w:p>
      <w:pPr>
        <w:pStyle w:val="Style1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十四、报告期内的内部控制制度建设及实施情况</w:t>
      </w:r>
      <w:bookmarkEnd w:id="434"/>
      <w:bookmarkEnd w:id="435"/>
      <w:bookmarkEnd w:id="436"/>
    </w:p>
    <w:p>
      <w:pPr>
        <w:pStyle w:val="Style25"/>
        <w:keepNext/>
        <w:keepLines/>
        <w:widowControl w:val="0"/>
        <w:shd w:val="clear" w:color="auto" w:fill="auto"/>
        <w:tabs>
          <w:tab w:pos="368" w:val="left"/>
        </w:tabs>
        <w:bidi w:val="0"/>
        <w:spacing w:before="0" w:after="24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内部控制建设及实施情况</w:t>
      </w:r>
      <w:bookmarkEnd w:id="437"/>
      <w:bookmarkEnd w:id="438"/>
      <w:bookmarkEnd w:id="440"/>
    </w:p>
    <w:p>
      <w:pPr>
        <w:pStyle w:val="Style16"/>
        <w:keepNext w:val="0"/>
        <w:keepLines w:val="0"/>
        <w:widowControl w:val="0"/>
        <w:shd w:val="clear" w:color="auto" w:fill="auto"/>
        <w:bidi w:val="0"/>
        <w:spacing w:before="0" w:after="720" w:line="314" w:lineRule="exact"/>
        <w:ind w:left="0" w:right="0" w:firstLine="320"/>
        <w:jc w:val="both"/>
      </w:pPr>
      <w:r>
        <w:rPr>
          <w:color w:val="000000"/>
          <w:spacing w:val="0"/>
          <w:w w:val="100"/>
          <w:position w:val="0"/>
        </w:rPr>
        <w:t>报告期内，公司积极组织董事、监事及高级管理人员参加监管单位组织的培训和学习，让公司管理层充分认识内控在改 善企业管理、增强风险防控、帮助企业高质量发展中的重要性，通过系统的学习，从而提高管理层的公司治理水平和风险防 范意识，强化合规经营意识，确保内部控制制度得到有效执行，切实提升公司规范运作水平，促进公司健康可持续发展。</w:t>
      </w:r>
    </w:p>
    <w:p>
      <w:pPr>
        <w:pStyle w:val="Style25"/>
        <w:keepNext/>
        <w:keepLines/>
        <w:widowControl w:val="0"/>
        <w:shd w:val="clear" w:color="auto" w:fill="auto"/>
        <w:tabs>
          <w:tab w:pos="378"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w:t>
        <w:tab/>
        <w:t>报告期内发现的内部控制重大缺陷的具体情况</w:t>
      </w:r>
      <w:bookmarkEnd w:id="441"/>
      <w:bookmarkEnd w:id="442"/>
      <w:bookmarkEnd w:id="444"/>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2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十五、公司报告期内对子公司的管理控制情况</w:t>
      </w:r>
      <w:bookmarkEnd w:id="445"/>
      <w:bookmarkEnd w:id="446"/>
      <w:bookmarkEnd w:id="447"/>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十六、内部控制自我评价报告或内部控制审计报告</w:t>
      </w:r>
      <w:bookmarkEnd w:id="448"/>
      <w:bookmarkEnd w:id="449"/>
      <w:bookmarkEnd w:id="450"/>
    </w:p>
    <w:p>
      <w:pPr>
        <w:pStyle w:val="Style25"/>
        <w:keepNext/>
        <w:keepLines/>
        <w:widowControl w:val="0"/>
        <w:shd w:val="clear" w:color="auto" w:fill="auto"/>
        <w:bidi w:val="0"/>
        <w:spacing w:before="0" w:after="32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、内控自我评价报告</w:t>
      </w:r>
      <w:bookmarkEnd w:id="451"/>
      <w:bookmarkEnd w:id="452"/>
      <w:bookmarkEnd w:id="454"/>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r>
    </w:tbl>
    <w:p>
      <w:pPr>
        <w:widowControl w:val="0"/>
        <w:spacing w:line="1" w:lineRule="exact"/>
      </w:pPr>
      <w:r>
        <w:br w:type="page"/>
      </w:r>
    </w:p>
    <w:tbl>
      <w:tblPr>
        <w:tblOverlap w:val="never"/>
        <w:jc w:val="center"/>
        <w:tblLayout w:type="fixed"/>
      </w:tblPr>
      <w:tblGrid>
        <w:gridCol w:w="3197"/>
        <w:gridCol w:w="3326"/>
        <w:gridCol w:w="3058"/>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5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 管理人员的舞弊行为；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 布的财务报告；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 未被公司内部控制识别的当期财务报告中 的重大错报；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 公司的对外财务报告和财务报告内部控制 监督无效。</w:t>
            </w:r>
          </w:p>
          <w:p>
            <w:pPr>
              <w:pStyle w:val="Style2"/>
              <w:keepNext w:val="0"/>
              <w:keepLines w:val="0"/>
              <w:widowControl w:val="0"/>
              <w:shd w:val="clear" w:color="auto" w:fill="auto"/>
              <w:tabs>
                <w:tab w:pos="278"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 择和应用会计政策；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易的账务处理没有建立相应的控制机制或 没有实施且没有相应的补偿性控制；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对于期末财务报告过程的控制存在一项或 多项缺陷且不能合理保证编制的财务报表 达到真实、准确的目标。</w:t>
            </w:r>
          </w:p>
          <w:p>
            <w:pPr>
              <w:pStyle w:val="Style2"/>
              <w:keepNext w:val="0"/>
              <w:keepLines w:val="0"/>
              <w:widowControl w:val="0"/>
              <w:shd w:val="clear" w:color="auto" w:fill="auto"/>
              <w:bidi w:val="0"/>
              <w:spacing w:before="0" w:after="4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、一般缺陷：除上述重大缺陷、重要缺 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）违犯国家法律法规 或规范性文件；（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）重大决策程序不 民主、不科学；（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）制度缺失可能导 致系统性失效；（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）管理骨干人员或 技术骨干人员纷纷流失；（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 面新闻频现；（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）重大或重要缺陷不 能得到整改；（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）其他对公司负面影 响重大的情形。</w:t>
            </w:r>
          </w:p>
          <w:p>
            <w:pPr>
              <w:pStyle w:val="Style2"/>
              <w:keepNext w:val="0"/>
              <w:keepLines w:val="0"/>
              <w:widowControl w:val="0"/>
              <w:shd w:val="clear" w:color="auto" w:fill="auto"/>
              <w:tabs>
                <w:tab w:pos="283"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重要缺陷：一个或多个缺陷组合， 其严重程度和经济后果低于重大缺陷， 但仍可能导致企业偏离控制目标的缺 陷。</w:t>
            </w:r>
          </w:p>
          <w:p>
            <w:pPr>
              <w:pStyle w:val="Style2"/>
              <w:keepNext w:val="0"/>
              <w:keepLines w:val="0"/>
              <w:widowControl w:val="0"/>
              <w:shd w:val="clear" w:color="auto" w:fill="auto"/>
              <w:tabs>
                <w:tab w:pos="27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一般缺陷：不构成重大缺陷或重要 缺陷的其他内部控制缺陷。</w:t>
            </w:r>
          </w:p>
        </w:tc>
      </w:tr>
      <w:tr>
        <w:trPr>
          <w:trHeight w:val="49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重大缺陷：考虑补偿性控制措施和实际 偏差率后，缺陷</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50"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重要缺陷：考虑补偿性控制措施和实际 偏差率后，营业收入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缺陷</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p>
            <w:pPr>
              <w:pStyle w:val="Style2"/>
              <w:keepNext w:val="0"/>
              <w:keepLines w:val="0"/>
              <w:widowControl w:val="0"/>
              <w:shd w:val="clear" w:color="auto" w:fill="auto"/>
              <w:tabs>
                <w:tab w:pos="24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一般缺陷：考虑补偿性控制措施和实际 偏差率后，缺陷</w:t>
            </w:r>
            <w:r>
              <w:rPr>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）直接财产损失达到 </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color w:val="000000"/>
                <w:spacing w:val="0"/>
                <w:w w:val="100"/>
                <w:position w:val="0"/>
                <w:sz w:val="18"/>
                <w:szCs w:val="18"/>
              </w:rPr>
              <w:t>）</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）潜在负面影响： 已经对外正式披露并对公司定期报告 披露造成负面影响；企业关键岗位人员 流失严重。</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）直接财产损失达到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 面影响：受到国家政府部门处罚，但未 对公司定期报告披露造成负面影响。</w:t>
            </w:r>
          </w:p>
          <w:p>
            <w:pPr>
              <w:pStyle w:val="Style2"/>
              <w:keepNext w:val="0"/>
              <w:keepLines w:val="0"/>
              <w:widowControl w:val="0"/>
              <w:shd w:val="clear" w:color="auto" w:fill="auto"/>
              <w:tabs>
                <w:tab w:pos="341"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）直接财产损失在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）潜在负面影响：受 到省级（含省级）以下政府部门处罚， 但未对公司定期报告披露造成负面影 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keepLines/>
        <w:widowControl w:val="0"/>
        <w:shd w:val="clear" w:color="auto" w:fill="auto"/>
        <w:bidi w:val="0"/>
        <w:spacing w:before="0" w:after="40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、内部控制审计报告或鉴证报告</w:t>
      </w:r>
      <w:bookmarkEnd w:id="455"/>
      <w:bookmarkEnd w:id="456"/>
      <w:bookmarkEnd w:id="458"/>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我们认为，合纵科技按照《企业内部控制基本规范》及相关规定于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日在所有重大方面保持了有效的与财 务报告有关的内部控制。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会计师事务所是否出具非标准意见的内部控制鉴证报告</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会计师事务所出具的内部控制鉴证报告与董事会的自我评价报告意见是否一致</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十七、上市公司治理专项行动自查问题整改情况</w:t>
      </w:r>
      <w:bookmarkEnd w:id="459"/>
      <w:bookmarkEnd w:id="460"/>
      <w:bookmarkEnd w:id="461"/>
    </w:p>
    <w:p>
      <w:pPr>
        <w:pStyle w:val="Style16"/>
        <w:keepNext w:val="0"/>
        <w:keepLines w:val="0"/>
        <w:widowControl w:val="0"/>
        <w:shd w:val="clear" w:color="auto" w:fill="auto"/>
        <w:bidi w:val="0"/>
        <w:spacing w:before="0" w:after="200" w:line="312" w:lineRule="exact"/>
        <w:ind w:left="0" w:right="0" w:firstLine="300"/>
        <w:jc w:val="left"/>
        <w:sectPr>
          <w:footnotePr>
            <w:pos w:val="pageBottom"/>
            <w:numFmt w:val="decimal"/>
            <w:numRestart w:val="continuous"/>
          </w:footnotePr>
          <w:pgSz w:w="11900" w:h="16840"/>
          <w:pgMar w:top="1374" w:right="1070" w:bottom="1475" w:left="1062" w:header="0" w:footer="3" w:gutter="0"/>
          <w:cols w:space="720"/>
          <w:noEndnote/>
          <w:rtlGutter w:val="0"/>
          <w:docGrid w:linePitch="360"/>
        </w:sectPr>
      </w:pPr>
      <w:r>
        <w:rPr>
          <w:color w:val="000000"/>
          <w:spacing w:val="0"/>
          <w:w w:val="100"/>
          <w:position w:val="0"/>
        </w:rPr>
        <w:t>通过本次自查，公司认为公司治理符合《公司法》《证券法》《规范运作指引》《上市公司章程指引》等法律、法规的 要求，公司治理结构较为完善，运作规范，不存在重大问题的失误。</w:t>
      </w:r>
    </w:p>
    <w:p>
      <w:pPr>
        <w:pStyle w:val="Style8"/>
        <w:keepNext/>
        <w:keepLines/>
        <w:widowControl w:val="0"/>
        <w:shd w:val="clear" w:color="auto" w:fill="auto"/>
        <w:bidi w:val="0"/>
        <w:spacing w:before="580" w:line="240" w:lineRule="auto"/>
        <w:ind w:left="0" w:right="0" w:firstLine="0"/>
        <w:jc w:val="center"/>
      </w:pPr>
      <w:bookmarkStart w:id="462" w:name="bookmark462"/>
      <w:bookmarkStart w:id="463" w:name="bookmark463"/>
      <w:bookmarkStart w:id="464" w:name="bookmark464"/>
      <w:r>
        <w:rPr>
          <w:color w:val="000000"/>
          <w:spacing w:val="0"/>
          <w:w w:val="100"/>
          <w:position w:val="0"/>
        </w:rPr>
        <w:t>第五节环境和社会责任</w:t>
      </w:r>
      <w:bookmarkEnd w:id="462"/>
      <w:bookmarkEnd w:id="463"/>
      <w:bookmarkEnd w:id="464"/>
    </w:p>
    <w:p>
      <w:pPr>
        <w:pStyle w:val="Style20"/>
        <w:keepNext/>
        <w:keepLines/>
        <w:widowControl w:val="0"/>
        <w:shd w:val="clear" w:color="auto" w:fill="auto"/>
        <w:bidi w:val="0"/>
        <w:spacing w:before="0" w:after="380" w:line="240" w:lineRule="auto"/>
        <w:ind w:left="0" w:right="0" w:firstLine="260"/>
        <w:jc w:val="left"/>
      </w:pPr>
      <w:bookmarkStart w:id="465" w:name="bookmark465"/>
      <w:bookmarkStart w:id="466" w:name="bookmark466"/>
      <w:bookmarkStart w:id="467" w:name="bookmark467"/>
      <w:r>
        <w:rPr>
          <w:color w:val="000000"/>
          <w:spacing w:val="0"/>
          <w:w w:val="100"/>
          <w:position w:val="0"/>
          <w:sz w:val="24"/>
          <w:szCs w:val="24"/>
        </w:rPr>
        <w:t>、重大环保问题</w:t>
      </w:r>
      <w:bookmarkEnd w:id="465"/>
      <w:bookmarkEnd w:id="466"/>
      <w:bookmarkEnd w:id="46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湖南雅城新材料有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废水收集池高浓度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氨氮废水漏排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废水收集池高浓度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氨氮废水漏排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罚款人民币叁拾万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无，改造后已通过验 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对废水收集池进行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了防腐防渗漏改造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湖南雅城新材料有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冲洗废水未经收集 处理及含氨氮泥浆 流入雨水沟排出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冲洗废水未经收集 处理及含氨氮泥浆 流入雨水沟排出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罚款伍拾捌万元整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无，改造后已通过验 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收集冲洗废水统一 回收处理，石膏不再 露天堆放</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本公司及子公司均不属于环境保护部门公布的重点排污单位。公司及子公司在日常生产经营中认真执行《中华人民共和 国环境保护法》《中华人民共和国水污染防治法》《中华人民共和国大气污染防治法》《中华人民共和国环境噪声污染防治 法》《中华人民共和国固体废物污染防治法》等环保方面的法律法规；公司严格</w:t>
      </w:r>
      <w:r>
        <w:rPr>
          <w:rFonts w:ascii="Times New Roman" w:eastAsia="Times New Roman" w:hAnsi="Times New Roman" w:cs="Times New Roman"/>
          <w:color w:val="000000"/>
          <w:spacing w:val="0"/>
          <w:w w:val="100"/>
          <w:position w:val="0"/>
          <w:sz w:val="18"/>
          <w:szCs w:val="18"/>
        </w:rPr>
        <w:t>ISO14001:2015</w:t>
      </w:r>
      <w:r>
        <w:rPr>
          <w:color w:val="000000"/>
          <w:spacing w:val="0"/>
          <w:w w:val="100"/>
          <w:position w:val="0"/>
        </w:rPr>
        <w:t>环境体系、</w:t>
      </w: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职业健康安全管理体系及相关法规要求，出现问题及时自我检讨并进行整改。</w:t>
      </w:r>
    </w:p>
    <w:p>
      <w:pPr>
        <w:pStyle w:val="Style20"/>
        <w:keepNext/>
        <w:keepLines/>
        <w:widowControl w:val="0"/>
        <w:shd w:val="clear" w:color="auto" w:fill="auto"/>
        <w:bidi w:val="0"/>
        <w:spacing w:before="0" w:after="2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二</w:t>
      </w:r>
      <w:bookmarkEnd w:id="470"/>
      <w:r>
        <w:rPr>
          <w:color w:val="000000"/>
          <w:spacing w:val="0"/>
          <w:w w:val="100"/>
          <w:position w:val="0"/>
          <w:sz w:val="24"/>
          <w:szCs w:val="24"/>
        </w:rPr>
        <w:t>、社会责任情况</w:t>
      </w:r>
      <w:bookmarkEnd w:id="468"/>
      <w:bookmarkEnd w:id="469"/>
      <w:bookmarkEnd w:id="471"/>
    </w:p>
    <w:p>
      <w:pPr>
        <w:pStyle w:val="Style16"/>
        <w:keepNext w:val="0"/>
        <w:keepLines w:val="0"/>
        <w:widowControl w:val="0"/>
        <w:shd w:val="clear" w:color="auto" w:fill="auto"/>
        <w:tabs>
          <w:tab w:pos="825" w:val="left"/>
        </w:tabs>
        <w:bidi w:val="0"/>
        <w:spacing w:before="0" w:after="0" w:line="312" w:lineRule="exact"/>
        <w:ind w:left="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股东权益保护</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公司自上市以来严格按照《公司法》《证券法》《深圳证券交易所创业板股票上市规则》等法律法规以及规范性文件的 要求，持续完善公司法人治理结构，不断健全内控制度，切实保障股东特别是中小股东的合法权益。公司严格按照《公司章 程》的规定和要求，规范股东大会的召集、召开及表决程序，通过现场、网络等合法有效的方式，让更多的股东特别是中小 股东能够参加股东大会，确保股东对公司重大事项的知情权、参与权和表决权；公司按照法律法规等有关规定的要求制定了 分红政策，为保护股东权益奠定了基础；同时，公司严格按照《上市公司信息披露管理办法》《投资者关系管理制度》等有 关规定的要求，及时、真实、准确、完整地履行信息披露义务，秉承公平、公正、公开的原则对待全体股东，通过电话、电 子邮箱、互动平台等多种方式积极与股东进行沟通交流，有效地保障广大投资者的知情权。公司管理层与全体员工齐心协力 努力创造优良的业绩，提升公司的内在价值，为投资者创造良好的投资回报。</w:t>
      </w:r>
    </w:p>
    <w:p>
      <w:pPr>
        <w:pStyle w:val="Style16"/>
        <w:keepNext w:val="0"/>
        <w:keepLines w:val="0"/>
        <w:widowControl w:val="0"/>
        <w:shd w:val="clear" w:color="auto" w:fill="auto"/>
        <w:tabs>
          <w:tab w:pos="825" w:val="left"/>
        </w:tabs>
        <w:bidi w:val="0"/>
        <w:spacing w:before="0" w:after="0" w:line="312" w:lineRule="exact"/>
        <w:ind w:left="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公司重视职工权益的保护，严格遵照《劳动法》《劳动合同法》等法律法规的规定，依法保障职工的合法权益。公司通 过为员工提供住房公寓、积极开展各项团队建设活动、组织新员工座谈会关怀每一位新入职员工以及员工生日会等福利，多 措并举以保障职工的权益与身心健康。公司实行科学的价值分配机制与内在激励机制，在为员工提供良好工作环境与职业发 展平台的前提下，通过薪酬、年度激励、股权激励等多项薪酬措施，回报员工为公司创造的业绩，调动员工积极性，提升员 </w:t>
      </w:r>
      <w:r>
        <w:rPr>
          <w:color w:val="000000"/>
          <w:spacing w:val="0"/>
          <w:w w:val="100"/>
          <w:position w:val="0"/>
        </w:rPr>
        <w:t>工满意度。此外，公司注重人才的培养，在发展的过程中不断完善培训体系，并积极开展员工内外部培训。一是公司具备完 善的新员工入职培训体系；二是培养中基层管理人才，组织开展三鹰人才培训；三是落实高管人才培养计划，为员工提供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京大学高管训练营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学习机会等。公司注重员工自身发展与成长，为员工的自我提升和发展提供更多机会，实现员工与企业 的共同成长。</w:t>
      </w:r>
    </w:p>
    <w:p>
      <w:pPr>
        <w:pStyle w:val="Style16"/>
        <w:keepNext w:val="0"/>
        <w:keepLines w:val="0"/>
        <w:widowControl w:val="0"/>
        <w:shd w:val="clear" w:color="auto" w:fill="auto"/>
        <w:bidi w:val="0"/>
        <w:spacing w:before="0" w:after="0" w:line="313" w:lineRule="exact"/>
        <w:ind w:left="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供应商、客户和消费者权益保护</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公司根据采购实际工作的需要，建有完善的供应商评价体系，严格把控原材料采购的每一环节；同时并与优质客户、供 应商建立了长期稳定的战略合作关系，实现合作共赢。</w:t>
      </w:r>
    </w:p>
    <w:p>
      <w:pPr>
        <w:pStyle w:val="Style16"/>
        <w:keepNext w:val="0"/>
        <w:keepLines w:val="0"/>
        <w:widowControl w:val="0"/>
        <w:shd w:val="clear" w:color="auto" w:fill="auto"/>
        <w:tabs>
          <w:tab w:pos="795" w:val="left"/>
        </w:tabs>
        <w:bidi w:val="0"/>
        <w:spacing w:before="0" w:after="0" w:line="313" w:lineRule="exact"/>
        <w:ind w:left="0" w:right="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环境保护与可持续发展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公司积极参与环境保护，通过合理安排生产、错峰用电等措施减少碳排放量，在日常经营活动中，公司不断地向员工宣 传环保知识，呼吁广大员工节约用水、用电，合理、高效使用公司各类电子设备，倡导和践行无纸化办公；同时，提醒员工 做到垃圾分类，形成爱护环境、保护环境的良好风尚。通过全员的共同努力，实现企业与环境和谐共存的可持续发展目标。</w:t>
      </w:r>
    </w:p>
    <w:p>
      <w:pPr>
        <w:pStyle w:val="Style16"/>
        <w:keepNext w:val="0"/>
        <w:keepLines w:val="0"/>
        <w:widowControl w:val="0"/>
        <w:shd w:val="clear" w:color="auto" w:fill="auto"/>
        <w:tabs>
          <w:tab w:pos="795" w:val="left"/>
        </w:tabs>
        <w:bidi w:val="0"/>
        <w:spacing w:before="0" w:after="0" w:line="313" w:lineRule="exact"/>
        <w:ind w:left="0" w:right="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履行其他企业社会责任</w:t>
      </w:r>
    </w:p>
    <w:p>
      <w:pPr>
        <w:pStyle w:val="Style16"/>
        <w:keepNext w:val="0"/>
        <w:keepLines w:val="0"/>
        <w:widowControl w:val="0"/>
        <w:shd w:val="clear" w:color="auto" w:fill="auto"/>
        <w:bidi w:val="0"/>
        <w:spacing w:before="0" w:after="360" w:line="313" w:lineRule="exact"/>
        <w:ind w:left="0" w:right="0"/>
        <w:jc w:val="both"/>
      </w:pPr>
      <w:r>
        <w:rPr>
          <w:color w:val="000000"/>
          <w:spacing w:val="0"/>
          <w:w w:val="100"/>
          <w:position w:val="0"/>
        </w:rPr>
        <w:t>公司始终把守法经营、依法纳税作为发展的基本准则，注重企业经济效益与社会效益的同步共赢。报告期内，公司严格 遵守企业财务制度、会计准则，真实准确核算企业经营成果；严格遵守国家法律法规政策的规定，积极纳税，发展就业岗位， 支持地方经济的发展，用实际行动履行社会责任和义务。未来，公司会继续将企业的社会责任融入到企业发展中去，注重企 业经济效益与社会效益的同步共赢，从而达到企业与社会和谐发展。</w:t>
      </w:r>
    </w:p>
    <w:p>
      <w:pPr>
        <w:pStyle w:val="Style20"/>
        <w:keepNext/>
        <w:keepLines/>
        <w:widowControl w:val="0"/>
        <w:shd w:val="clear" w:color="auto" w:fill="auto"/>
        <w:bidi w:val="0"/>
        <w:spacing w:before="0" w:after="2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、巩固拓展脱贫攻坚成果、乡村振兴的情况</w:t>
      </w:r>
      <w:bookmarkEnd w:id="477"/>
      <w:bookmarkEnd w:id="478"/>
      <w:bookmarkEnd w:id="480"/>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不适用</w:t>
      </w:r>
      <w:r>
        <w:br w:type="page"/>
      </w:r>
    </w:p>
    <w:p>
      <w:pPr>
        <w:pStyle w:val="Style8"/>
        <w:keepNext/>
        <w:keepLines/>
        <w:widowControl w:val="0"/>
        <w:shd w:val="clear" w:color="auto" w:fill="auto"/>
        <w:bidi w:val="0"/>
        <w:spacing w:before="0" w:after="500" w:line="240" w:lineRule="auto"/>
        <w:ind w:left="0" w:right="0" w:firstLine="0"/>
        <w:jc w:val="center"/>
      </w:pPr>
      <w:bookmarkStart w:id="481" w:name="bookmark481"/>
      <w:bookmarkStart w:id="482" w:name="bookmark482"/>
      <w:bookmarkStart w:id="483" w:name="bookmark483"/>
      <w:r>
        <w:rPr>
          <w:color w:val="000000"/>
          <w:spacing w:val="0"/>
          <w:w w:val="100"/>
          <w:position w:val="0"/>
        </w:rPr>
        <w:t>第六节重要事项</w:t>
      </w:r>
      <w:bookmarkEnd w:id="481"/>
      <w:bookmarkEnd w:id="482"/>
      <w:bookmarkEnd w:id="483"/>
    </w:p>
    <w:p>
      <w:pPr>
        <w:pStyle w:val="Style20"/>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、承诺事项履行情况</w:t>
      </w:r>
      <w:bookmarkEnd w:id="484"/>
      <w:bookmarkEnd w:id="485"/>
      <w:bookmarkEnd w:id="487"/>
    </w:p>
    <w:p>
      <w:pPr>
        <w:pStyle w:val="Style25"/>
        <w:keepNext/>
        <w:keepLines/>
        <w:widowControl w:val="0"/>
        <w:shd w:val="clear" w:color="auto" w:fill="auto"/>
        <w:bidi w:val="0"/>
        <w:spacing w:before="0" w:after="340" w:line="307" w:lineRule="exact"/>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、公司实际控制人、股东、关联方、收购人以及公司等承诺相关方在报告期内履行完毕及截至报告期末 尚未履行完毕的承诺事项</w:t>
      </w:r>
      <w:bookmarkEnd w:id="488"/>
      <w:bookmarkEnd w:id="489"/>
      <w:bookmarkEnd w:id="49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东、实际控制 人、董事、高 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关于重组信 息准确性、完 整性、合法性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本人保证本 次交易的信 息披露和申 请文件均为 真实、完整、 准确的，不存 在虚假记载、 误导性陈述 或重大遗漏， 并对披露信 息和申请文 件的真实性、 准确性和完 整性承担个 别和连带的 法律责任。如 本次交易所 提供或披露 的信息涉嫌 虚假记载、误 导性陈述或 者重大遗漏， 被司法机关 立案侦查或 者被中国证 监会立案调 查的，在形成 调查结论以</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前，本人不转 让在合纵科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技拥有权益 的股份，并于 收到立案稽 查通知的两 个交易日内 将暂停转让 的书面申请 和股票账户 提交合纵科 技董事会，由 合纵科技董 事会代本人 向证券交易 所和登记结 算公司申请 锁定；本人未 在两个交易 日内提交锁 定申请的，授 权合纵科技 董事会核实 后直接向证 券交易所和 登记结算公 司报送本人 的身份信息 和账户信息 并申请锁定； 合纵科技董 事会未向证 券交易所和 登记结算公 司报送本人 的身份信息 和账户信息 的，本人授权 证券交易所 和登记结算 公司直接锁 定相关股份。 如调查结论 发现本人存 在违法违规 情节，本人承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诺锁定股份 自愿用于相 关投资者赔 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东、实际控制 人、董事、高 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关于摊薄即 期回报及填 补措施的承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为保证公司 填补即期回 报措施切实 履行，特承诺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人承诺不越 权干预公司 经营管理活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承诺不侵占 公司利益。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 事、高级管理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关于无违法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本人最近 三年内未受 到过刑事处 罚、中国证监 会的行政处 罚；最近十二 个月未受到 过证券交易 所公开谴责。</w:t>
            </w:r>
          </w:p>
          <w:p>
            <w:pPr>
              <w:pStyle w:val="Style2"/>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本人不存 在因涉嫌犯 罪正被司法 机关立案侦 查或涉嫌违 法违规正被 中国证监会 等行政主管 部门立案调 查之情形。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本人不存在 违反《公司 法》第一百四 十七、一百四 十八条规定 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本人与本次 交易的交易 对方及其股 东（出资人）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均不存在一 致行动关系 及关联关系。</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上述声明均 为真实、准 确、完整的， 且不存在任 何虚假、误导 及遗漏之处， 本人愿就上 述声明内容 承担相应法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 控制的其他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企业未 来不会从事 或开展任何 与合纵科技 及其子公司 构成同业竞 争或可能构 成同业竞争 的业务；不直 接或间接投 资任何与合 纵科技及其 子公司构成 同业竞争或 可能构成同 业竞争的公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本人及本人 控制的其他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企业违 反本承诺的， 本人及本人 控制的其他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企业所 获相关收益 将无条件地 归合纵科技 享有；同时， 若造成合纵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科技及其子 公司损失的</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（包括直接 损失和间接 损失），本人 及本人控制 的其他公司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企业将无条 件的承担全 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关于规范与 公司关联交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 完成后，本人 及本人控制 的其他公司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企业将尽量 减少与合纵 科技发生关 联交易。若发 生不可避免 且必要的关 联交易，本人 及本人控制 的企业与合 纵科技将根 据公平、公 允、等价有偿 等原则，依法 签署合法有 效的协议文 件，并将按照 有关法律、法 规和规范性 文件以及合 纵科技章程 之规定，履行 关联交易审 批决策程序、 信息披露义 务等相关事 宜；确保从根 本上杜绝通 过关联交易 损害合纵科 技及其他股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东合法权益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的情形发生。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公司关于发 行股份及支 付现金购买 资产并募集 配套资金相 关事项承诺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本公司及 本公司现任 董事、监事、 高级管理人 员不存在因 涉嫌犯罪正 被司法机关 立案侦查或 涉嫌违法违 规正被中国 证监会立案 调查的情形。</w:t>
            </w:r>
          </w:p>
          <w:p>
            <w:pPr>
              <w:pStyle w:val="Style2"/>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本次交易 申请文件不 存在虚假记 载、误导性陈 述或者重大 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公司最近十 二个月内不 存在未履行 向投资者作 出的公开承 诺的情形。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本公司及下 属子公司最 近三年不存 在因违反法 律、行政法 规、规章受到 行政处罚且 情节严重，或 者受到刑事 处罚，或者因 违反证券法 律、行政法 规、规章受到 中国证监会 的行政处罚 的情形；最近 十二个月内 未受到过证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券交易所的 公开谴责；不 存在因涉嫌 犯罪被司法 机关立案侦 查或者涉嫌 违法违规被 中国证监会 立案调查的 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公司实际控 制人刘泽刚 及其一致行 动人韦强、张 仁增、何昀、 高星最近十 二个月内不 存在因违反 证券法律、行 政法规、规 章，受到中国 证监会的行 政处罚，或者 受到刑事处 罚的情形。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本公司现任 董事、监事和 高级管理人 员不存在违 反《公司法》 第一百四十 七条、第一百 四十八条规 定的行为，或 者最近三年 内受到中国 证监会的行 政处罚、最近 十二个月内 受到证券交 易所的公开 谴责的情形； 不存在因涉 嫌犯罪被司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法机关立案 侦查或者涉 嫌违法违规 被中国证监 会立案调查 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本公司不存 在损害投资 者的合法权 益和社会公 共利益的其 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自愿锁定股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 票上市之日 起三十六个 月内，不转让 或者委托他 人管理其直 接和间接持 有的公司股 份，也不由公 司回购该部 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前述限售期 满后，在任职 期间每年转 让的股份不 超过其直接 和间接持有 公司股份总 数的百分之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二十五；在首 次公开发行 股票上市之 日起六个月 内申报离职 的，自申报离 职之日起十 八个月内不 转让其直接 持有的本公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司股份；在首 次公开发行 股票上市之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日起第七个 月至第十二 个月之间申 报离职的，自 申报离职之 日起十二个 月内不转让 其直接持有 的本公司股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、在限 售期满后两 年内减持的， 减持价格不 低于发行价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（若股份公 司上市后发 生派发现金 股利、送红 股、转增股 本、增发新股 或配股等除 息、除权行为 的，则发行价 格按照上述 情形出现的 先后顺序进 行累积调整， 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 份公司上市 后六个月内 如公司股票 连续二十个 交易日的收 盘价均低于 发行价，或者 上市后六个 月期末（</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日）收盘价低 于发行价，本 人持有公司 股票的限售 期限自动延 长六个月。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本人若发生 职务变更、离 职的情况，仍 将遵守上述 承诺。除此之 外，本人还将 严格遵守有 关法律法规 和规范性文 件中关于股 份流通的限 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关于《招股说 明书》的承诺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股份公司首 次公开发行 股票并在创 业板上市的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 书》及相关申 请材料真实、 准确、完整、 及时，不存在 虚假记载、误 导性陈述或 重大遗漏；如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 书》及相关申 请材料出现 虚假记载、误 导性陈述或 重大遗漏，对 判断本公司 是否符合法 律规定的发 行条件构成 重大、实质影 响的，本人将 按公司股票 的二级市场 价格购回已 转让的原限 售股份；如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 书》及相关申 请材料出现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虚假记载、误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导性陈述或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重大遗漏，致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使投资者在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证券交易中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遭受损失的，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本人将依法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赔偿投资者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股东刘泽刚、 韦强、张仁 增、何昀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对持股意向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和减持意向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公司上市后， 刘泽刚、韦 强、张仁增、 何昀所持发 行人股份在 限售期满后 两年内，可能 根据个人资 金需求，以不 低于发行价 的价格依法 减持不超过 届时所持发 行人股份的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 在中国境内 外直接或间 接从事或参 与任何在商 业上对股份 公司构成竞 争的业务及 活动；或拥有 与股份公司 存在竞争关 系的任何经 济实体、机 构、经济组织 的权益；或以 其他任何形 式取得该经 济实体、机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构、经济组织 的控制权；或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在该经济实 体、机构、经 济组织中担 任高级管理 人员或核心 技术人员。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在担任股份 公司董事、高 级管理人员 期间及不再 担任董事、高 级管理人员 职务之日起 六个月内，本 承诺持续有 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愿意承担因 违反上述承 诺而给股份 公司造成的 全部经济损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关于规范关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 人控制的子 公司将尽量 避免与股份 公司和其控 股或控制的 子公司之间 发生关联交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 关联交易难 以避免，交易 双方将严格 按照正常商 业行为准则 进行。关联交 易的定价政 策遵循市场 公平、公正、 公开的原则， 交易价格依 据与市场独 立第三方交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易价格确定。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无市场价格 可资比较或 定价受到限 制的重大关 联交易，按照</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交易的商品 或劳务的成 本基础上加 合理利润的 标准予以确 定交易价格， 以保证交易</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价格的公允 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刘泽刚、合纵</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投资承诺本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次认购公司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配套募集资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金发行的股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份自本次发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行完成之日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严格遵守所</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股份转让的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做的承诺，未</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刘泽刚、合纵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转让。本次发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发生违反承</w:t>
            </w:r>
          </w:p>
        </w:tc>
      </w:tr>
      <w:tr>
        <w:trPr>
          <w:trHeight w:val="22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行完成后，由 于上市公司 送红股、转增 股本等原因 增持的公司 股份，亦应遵 守上述约定。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诺的情形</w:t>
            </w:r>
          </w:p>
        </w:tc>
      </w:tr>
      <w:tr>
        <w:trPr>
          <w:trHeight w:val="129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票上市之日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起三十六个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月内，不转让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泽刚及一致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行动人韦强、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自愿锁定股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或者委托他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人管理其直</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严格遵守所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做的承诺，未</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份的承诺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接和间接持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发生违反承</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张仁增、何 昀、高星</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有的公司股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诺的情形</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份，也不由公 司回购该部 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前述限售期 满后，在任职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262"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期间每年转 让的股份不 超过其直接 和间接持有 公司股份总 数的百分之 二十五；在首 次公开发行 股票上市之 日起六个月 内申报离职 的，自申报离 职之日起十 八个月内不 转让其直接 持有的本公 司股份；在首 次公开发行 股票上市之 日起第七个 月至第十二 个月之间申 报离职的，自 申报离职之 日起十二个 月内不转让 其直接持有 的本公司股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、在限 售期满后两 年内减持的， 减持价格不 低于发行价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（若股份公 司上市后发 生派发现金 股利、送红 股、转增股 本、增发新股 或配股等除 息、除权行为 的，则发行价 格按照上述 情形出现的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先后顺序进 行累积调整， 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 份公司上市 后六个月内 如公司股票 连续二十个 交易日的收 盘价均低于 发行价，或者 上市后六个 月期末（</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日）收盘价低 于发行价，本 人持有公司 股票的限售 期限自动延 长六个月。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本人若发生 职务变更、离 职的情况，仍 将遵守上述 承诺。除此之 外，本人还将 严格遵守有 关法律法规 和规范性文 件中关于股 份流通的限 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关于《招股说 明书》的承诺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股份公司首 次公开发行 股票并在创 业板上市的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 书》及相关申 请材料真实、 准确、完整、 及时，不存在 虚假记载、误 导性陈述或 重大遗漏；如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书》及相关申 请材料出现 虚假记载、误 导性陈述或 重大遗漏，对 判断本公司 是否符合法 律规定的发 行条件构成 重大、实质影 响的，本人将 按公司股票 的二级市场 价格购回已 转让的原限 售股份；如</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《招股说明 书》及相关申 请材料出现 虚假记载、误 导性陈述或 重大遗漏，致 使投资者在 证券交易中 遭受损失的， 本人将依法 赔偿投资者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股东刘泽刚、 韦强、张仁 增、何昀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对持股意向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和减持意向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公司上市后， 刘泽刚、韦 强、张仁增、 何昀所持发 行人股份在 限售期满后 两年内，可能 根据个人资 金需求，以不 低于发行价 的价格依法 减持不超过 届时所持发 行人股份的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20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泽刚及一致 行动人韦强、 张仁增、何 昀、高星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 在中国境内 外直接或间 接从事或参 与任何在商 业上对股份 公司构成竞 争的业务及 活动；或拥有 与股份公司 存在竞争关 系的任何经 济实体、机 构、经济组织 的权益；或以 其他任何形 式取得该经 济实体、机 构、经济组织 的控制权；或 在该经济实 体、机构、经 济组织中担 任高级管理 人员或核心 技术人员。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在担任股份 公司董事、高 级管理人员 期间及不再 担任董事、高 级管理人员 职务之日起 六个月内，本 承诺持续有 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愿意承担因 违反上述承 诺而给股份 公司造成的 全部经济损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泽刚及一致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关于规范关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联交易的承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 人控制的子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严格遵守所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做的承诺，未</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行动人韦强、 张仁增、何 昀、高星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公司将尽量 避免与股份 公司和其控 股或控制的 子公司之间 发生关联交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 关联交易难 以避免，交易 双方将严格 按照正常商 业行为准则 进行。关联交 易的定价政 策遵循市场 公平、公正、 公开的原则， 交易价格依 据与市场独 立第三方交 易价格确定。 无市场价格 可资比较或 定价受到限 制的重大关 联交易，按照 交易的商品 或劳务的成 本基础上加 合理利润的 标准予以确 定交易价格， 以保证交易 价格的公允 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发生违反承 诺的情形</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控股股东及 实际控制人 刘泽刚、合纵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股份转让的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刘泽刚、合纵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投资承诺本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次认购公司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配套募集资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金发行的股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份自本次发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行完成之日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转让。本次发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行完成后，由 于上市公司 送红股、转增 股本等原因 增持的公司 股份，亦应遵 守上述约定。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东、实际控制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 特定对象发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摊薄即期回 报采取填补 措施承诺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 预公司经营 管理活动，不 侵占公司利 益，切实履行 对公司填补 回报的相关 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 本承诺出具 日至公司本 次向特定对 象发行股票 实施完毕前， 若中国证监 会作出关于 填补回报措 施及其承诺 的其他新规 定且上述承 诺不能满足 中国证监会 该等规定时， 本人承诺届 时将按照中 国证监会的 最新规定出 具补充承诺；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、如违反上 述承诺并给 公司或者投 资者造成损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失的，本人同 意根据法律 法规及证券 监管机构的 有关规定承 担相应法律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责任，本人同</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意依法承担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对公司或者 投资者的补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公司全体董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事、高级管理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特定对象发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 不以无偿或 以不公平条 件向其他单 位或者个人 输送利益，也 不采用其他 方式损害公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本人承诺对 本人的职务 消费行为进 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本人承诺不 动用公司资 产从事与本 人履行职责 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本人承诺由 董事会或薪 酬与考核委 员会制定的 薪酬制度与 公司填补回 报措施的执 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 公司如实施 股权激励，本 人承诺股权 激励的行权 条件与公司 填补回报措 施的执行情</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本人承诺切 实履行公司 制定的有关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填补回报措 施以及本承 诺，如违反本 承诺或拒不 履行本承诺 给公司或投 资者造成损 失的，同意根 据法律、法规 及证券监管 机构的有关 规定承担相 应法律责任；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、自本承诺 出具日至公 司本次向特 定对象发行 股票实施完 毕前，若中国 证监会作出 关于填补回 报措施及其 承诺的其他 新的监管规 定的，且上述 承诺不能满 足中国证监 会该等规定 时，本人承诺 届时将按照 中国证监会 的最新规定 出具补充承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7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关于公司不 存在分级收 益等结构化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根据《中华人 民共和国证 券法》等有关 法律、法规及 中国证券监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实施完毕</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严格遵守所 做的承诺，未 发生违反承</w:t>
            </w:r>
          </w:p>
        </w:tc>
      </w:tr>
      <w:tr>
        <w:trPr>
          <w:trHeight w:val="245"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督管理委员</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6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安排的承诺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会的相关规 定，就本公司 非公开发行 股票（员工持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股计划）事 宜，本公司承 诺如下：''上银 基金合纵科 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 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的委 托人为合纵 科技第一期 员工持股计 划，合纵科技 第一期员工 持股计划不 存在分级收 益、杠杆融资 及其他结构 化安排；合纵 科技第一期 员工持股计 划的资金来 源为持有人 合法薪酬、自 筹资金，持有 人之间亦不 存在分级收 益等结构化 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关于公司没 有为发行对 象提供财务 资助的承诺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 民共和国证 券法》等有关 法律、法规及 中国证券监 督管理委员 会的相关规 定，就本公司 非公开发行 股票（员工持 股计划）事 宜，本公司承 诺如下：本公 司及关联方 不会违反《证 券发行与承 销管理办法》 第十六条等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有关法规的 规定，直接或 通过利益相 关方间接对 参与公司本 次非公开发 行股票认购 的资管产品 及其委托人 提供财务资 助或者补偿。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发行人控股 股东、实际控 制人刘泽刚 及一致行动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人韦强、张仁 增、何昀、高 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关于发行人 控股股东、实 际控制人没 有为发行对 象提供财务 资助的承诺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刘泽刚先生 及一致行动 人韦强先生、 张仁增先生、 何昀先生、高 星女士以及 关联方不会 违反《证券发 行与承销管 理办法》第十 六条及其他 有关法规的 规定，直接或 通过利益相 关方间接对 参与公司本 次非公开发 行股票认购 的资管产品 及其委托人 提供财务资 助或者补偿。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发行人控股 股东、实际控 制人刘泽刚 及一致行动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人韦强、张仁 增、何昀、高 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关于公司非 公开发行股 票摊薄即期 回报及填补 回报措施的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 级管理人员 根据中国证 监会相关规 定，对公司填 补回报措施 能够得到切 实履行作出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承诺不无偿 或以不公平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条件向其他 单位或者个 人输送利益， 也不采用其 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承诺对董事 和高级管理 人员的职务 消费行为进 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承诺不动用 公司资产从 事与其履行 职责无关的 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 由董事会或 薪酬委员会 制定的薪酬 制度与公司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承诺拟公布 的公司股权 激励的行权 条件与公司 填补回报措 施的执行情 况相挂钩。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公司的第一 大股东刘泽 刚、实际控制 人刘泽刚及 其一致行动 人韦强、张仁 增、何昀、高 星根据中国 证监会相关 规定，对公司 填补回报措 施能够得到 切实履行作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出如下承诺：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不越权干预 公司经营管 理活动，不侵 占公司利益。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、公司承诺 不为激励对 象依本计划 获取有关限 制性股票提 供贷款以及 其他任何形 式的财务资 助，包括为其 贷款提供担 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、激励 对象应当承 诺，上市公司 因信息披露 文件中有虚 假记载、误导 性陈述或者 重大遗漏，导 致不符合授 予限制性股 票或限制性 股票解除限 售安排的，激 励对象应当 自相关信息 披露文件被 确认存在虚 假记载、误导 性陈述或者 重大遗漏后， 将由本激励 计划所获得 的全部利益 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性股权激励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存续期内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严格遵守所 做的承诺，未 发生违反承 诺的情形</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、公司承诺 不为激励对 象依本激励 计划获取限 制性股票提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年限制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性股权激励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存续期内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严格遵守所 做的承诺，未 发生违反承 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供贷款以及 其他任何形 式的财务资 助，包括为其 贷款提供担 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司所有激励 对象承诺，公 司因信息披 露文件中有 虚假记载、误 导性陈述或 者重大遗漏， 导致不符合 授予权益或 权益归属安 排的，激励对 象应当自相 关信息披露 文件被确认 存在虚假记 载、误导性陈 述或者重大 遗漏后，将由 本激励计划 所获得的全 部利益返还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5"/>
        <w:keepNext/>
        <w:keepLines/>
        <w:widowControl w:val="0"/>
        <w:shd w:val="clear" w:color="auto" w:fill="auto"/>
        <w:bidi w:val="0"/>
        <w:spacing w:before="0" w:line="312" w:lineRule="exact"/>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、公司资产或项目存在盈利预测，且报告期仍处在盈利预测期间，公司就资产或项目达到原盈利预测及 其原因做出说明</w:t>
      </w:r>
      <w:bookmarkEnd w:id="492"/>
      <w:bookmarkEnd w:id="493"/>
      <w:bookmarkEnd w:id="495"/>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、控股股东及其他关联方对上市公司的非经营性占用资金情况</w:t>
      </w:r>
      <w:bookmarkEnd w:id="496"/>
      <w:bookmarkEnd w:id="497"/>
      <w:bookmarkEnd w:id="49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17" w:val="left"/>
        </w:tabs>
        <w:bidi w:val="0"/>
        <w:spacing w:before="0" w:after="3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w:t>
        <w:tab/>
        <w:t>违规对外担保情况</w:t>
      </w:r>
      <w:bookmarkEnd w:id="500"/>
      <w:bookmarkEnd w:id="501"/>
      <w:bookmarkEnd w:id="503"/>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17" w:val="left"/>
        </w:tabs>
        <w:bidi w:val="0"/>
        <w:spacing w:before="0" w:after="360" w:line="240" w:lineRule="auto"/>
        <w:ind w:left="0" w:right="0" w:firstLine="0"/>
        <w:jc w:val="both"/>
      </w:pPr>
      <w:bookmarkStart w:id="504" w:name="bookmark504"/>
      <w:bookmarkStart w:id="505" w:name="bookmark505"/>
      <w:bookmarkStart w:id="506" w:name="bookmark506"/>
      <w:bookmarkStart w:id="507" w:name="bookmark507"/>
      <w:r>
        <w:rPr>
          <w:color w:val="000000"/>
          <w:spacing w:val="0"/>
          <w:w w:val="100"/>
          <w:position w:val="0"/>
          <w:sz w:val="24"/>
          <w:szCs w:val="24"/>
        </w:rPr>
        <w:t>四</w:t>
      </w:r>
      <w:bookmarkEnd w:id="50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04"/>
      <w:bookmarkEnd w:id="505"/>
      <w:bookmarkEnd w:id="507"/>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sz w:val="24"/>
          <w:szCs w:val="24"/>
        </w:rPr>
        <w:t>五</w:t>
      </w:r>
      <w:bookmarkEnd w:id="51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8"/>
      <w:bookmarkEnd w:id="509"/>
      <w:bookmarkEnd w:id="511"/>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both"/>
      </w:pPr>
      <w:bookmarkStart w:id="512" w:name="bookmark512"/>
      <w:bookmarkStart w:id="513" w:name="bookmark513"/>
      <w:bookmarkStart w:id="514" w:name="bookmark514"/>
      <w:bookmarkStart w:id="515" w:name="bookmark515"/>
      <w:r>
        <w:rPr>
          <w:color w:val="000000"/>
          <w:spacing w:val="0"/>
          <w:w w:val="100"/>
          <w:position w:val="0"/>
          <w:sz w:val="24"/>
          <w:szCs w:val="24"/>
        </w:rPr>
        <w:t>六</w:t>
      </w:r>
      <w:bookmarkEnd w:id="514"/>
      <w:r>
        <w:rPr>
          <w:color w:val="000000"/>
          <w:spacing w:val="0"/>
          <w:w w:val="100"/>
          <w:position w:val="0"/>
          <w:sz w:val="24"/>
          <w:szCs w:val="24"/>
        </w:rPr>
        <w:t>、</w:t>
        <w:tab/>
        <w:t>董事会关于报告期会计政策、会计估计变更或重大会计差错更正的说明</w:t>
      </w:r>
      <w:bookmarkEnd w:id="512"/>
      <w:bookmarkEnd w:id="513"/>
      <w:bookmarkEnd w:id="515"/>
    </w:p>
    <w:p>
      <w:pPr>
        <w:pStyle w:val="Style16"/>
        <w:keepNext w:val="0"/>
        <w:keepLines w:val="0"/>
        <w:widowControl w:val="0"/>
        <w:numPr>
          <w:ilvl w:val="0"/>
          <w:numId w:val="23"/>
        </w:numPr>
        <w:shd w:val="clear" w:color="auto" w:fill="auto"/>
        <w:tabs>
          <w:tab w:pos="286" w:val="left"/>
        </w:tabs>
        <w:bidi w:val="0"/>
        <w:spacing w:before="0" w:after="0" w:line="360" w:lineRule="auto"/>
        <w:ind w:left="0" w:right="0" w:firstLine="0"/>
        <w:jc w:val="both"/>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60" w:line="315" w:lineRule="exact"/>
        <w:ind w:left="0" w:right="0" w:firstLine="4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日发布修订后的《企业会计准则第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公司从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日起执行新租赁准则。根据新租赁准则的相关规定，公司对于首次执行本准则的累积影响数，调整首次执 行本准则当年年初留存收益及财务报表其他相关项目金额，不调整可比期间信息。执行新租赁准则对公司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年合并报表和 母公司报表期初数据无影响。具体详见公司财务报表附注</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项下披露的信息。</w:t>
      </w:r>
    </w:p>
    <w:p>
      <w:pPr>
        <w:pStyle w:val="Style20"/>
        <w:keepNext/>
        <w:keepLines/>
        <w:widowControl w:val="0"/>
        <w:shd w:val="clear" w:color="auto" w:fill="auto"/>
        <w:tabs>
          <w:tab w:pos="522" w:val="left"/>
        </w:tabs>
        <w:bidi w:val="0"/>
        <w:spacing w:before="0" w:after="3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七</w:t>
      </w:r>
      <w:bookmarkEnd w:id="519"/>
      <w:r>
        <w:rPr>
          <w:color w:val="000000"/>
          <w:spacing w:val="0"/>
          <w:w w:val="100"/>
          <w:position w:val="0"/>
          <w:sz w:val="24"/>
          <w:szCs w:val="24"/>
        </w:rPr>
        <w:t>、</w:t>
        <w:tab/>
        <w:t>与上年度财务报告相比，合并报表范围发生变化的情况说明</w:t>
      </w:r>
      <w:bookmarkEnd w:id="517"/>
      <w:bookmarkEnd w:id="518"/>
      <w:bookmarkEnd w:id="520"/>
    </w:p>
    <w:p>
      <w:pPr>
        <w:pStyle w:val="Style16"/>
        <w:keepNext w:val="0"/>
        <w:keepLines w:val="0"/>
        <w:widowControl w:val="0"/>
        <w:numPr>
          <w:ilvl w:val="0"/>
          <w:numId w:val="23"/>
        </w:numPr>
        <w:shd w:val="clear" w:color="auto" w:fill="auto"/>
        <w:tabs>
          <w:tab w:pos="286" w:val="left"/>
        </w:tabs>
        <w:bidi w:val="0"/>
        <w:spacing w:before="0" w:after="0" w:line="360" w:lineRule="auto"/>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本期新增贵州雅友新材料有限公司，注销上海合纵电力物联网科技有限公司。</w:t>
      </w:r>
    </w:p>
    <w:p>
      <w:pPr>
        <w:pStyle w:val="Style20"/>
        <w:keepNext/>
        <w:keepLines/>
        <w:widowControl w:val="0"/>
        <w:shd w:val="clear" w:color="auto" w:fill="auto"/>
        <w:tabs>
          <w:tab w:pos="522" w:val="left"/>
        </w:tabs>
        <w:bidi w:val="0"/>
        <w:spacing w:before="0" w:after="3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八</w:t>
      </w:r>
      <w:bookmarkEnd w:id="524"/>
      <w:r>
        <w:rPr>
          <w:color w:val="000000"/>
          <w:spacing w:val="0"/>
          <w:w w:val="100"/>
          <w:position w:val="0"/>
          <w:sz w:val="24"/>
          <w:szCs w:val="24"/>
        </w:rPr>
        <w:t>、</w:t>
        <w:tab/>
        <w:t>聘任、解聘会计师事务所情况</w:t>
      </w:r>
      <w:bookmarkEnd w:id="522"/>
      <w:bookmarkEnd w:id="523"/>
      <w:bookmarkEnd w:id="5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80" w:line="317"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年，公司因实施向特定对象发行股票事项，聘请中兴财光华会计师事务所（特殊普通合伙）为审计机构，聘请华龙 证券股份有限公司为保荐机构（主承销商）。公司完成向特定对象发行事项共支付不含税的发行费用</w:t>
      </w:r>
      <w:r>
        <w:rPr>
          <w:rFonts w:ascii="Times New Roman" w:eastAsia="Times New Roman" w:hAnsi="Times New Roman" w:cs="Times New Roman"/>
          <w:color w:val="000000"/>
          <w:spacing w:val="0"/>
          <w:w w:val="100"/>
          <w:position w:val="0"/>
          <w:sz w:val="18"/>
          <w:szCs w:val="18"/>
        </w:rPr>
        <w:t>32,573,465.08</w:t>
      </w:r>
      <w:r>
        <w:rPr>
          <w:color w:val="000000"/>
          <w:spacing w:val="0"/>
          <w:w w:val="100"/>
          <w:position w:val="0"/>
        </w:rPr>
        <w:t>元。</w:t>
      </w:r>
    </w:p>
    <w:p>
      <w:pPr>
        <w:pStyle w:val="Style20"/>
        <w:keepNext/>
        <w:keepLines/>
        <w:widowControl w:val="0"/>
        <w:shd w:val="clear" w:color="auto" w:fill="auto"/>
        <w:bidi w:val="0"/>
        <w:spacing w:before="0" w:after="3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九</w:t>
      </w:r>
      <w:bookmarkEnd w:id="528"/>
      <w:r>
        <w:rPr>
          <w:color w:val="000000"/>
          <w:spacing w:val="0"/>
          <w:w w:val="100"/>
          <w:position w:val="0"/>
          <w:sz w:val="24"/>
          <w:szCs w:val="24"/>
        </w:rPr>
        <w:t>、年度报告披露后面临退市情况</w:t>
      </w:r>
      <w:bookmarkEnd w:id="526"/>
      <w:bookmarkEnd w:id="527"/>
      <w:bookmarkEnd w:id="529"/>
    </w:p>
    <w:p>
      <w:pPr>
        <w:pStyle w:val="Style1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530" w:name="bookmark530"/>
      <w:bookmarkStart w:id="531" w:name="bookmark531"/>
      <w:bookmarkStart w:id="532" w:name="bookmark532"/>
      <w:r>
        <w:rPr>
          <w:color w:val="000000"/>
          <w:spacing w:val="0"/>
          <w:w w:val="100"/>
          <w:position w:val="0"/>
          <w:sz w:val="24"/>
          <w:szCs w:val="24"/>
        </w:rPr>
        <w:t>十、破产重整相关事项</w:t>
      </w:r>
      <w:bookmarkEnd w:id="530"/>
      <w:bookmarkEnd w:id="531"/>
      <w:bookmarkEnd w:id="532"/>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60" w:line="240" w:lineRule="auto"/>
        <w:ind w:left="0" w:right="0" w:firstLine="0"/>
        <w:jc w:val="left"/>
      </w:pPr>
      <w:bookmarkStart w:id="533" w:name="bookmark533"/>
      <w:bookmarkStart w:id="534" w:name="bookmark534"/>
      <w:bookmarkStart w:id="535" w:name="bookmark535"/>
      <w:r>
        <w:rPr>
          <w:color w:val="000000"/>
          <w:spacing w:val="0"/>
          <w:w w:val="100"/>
          <w:position w:val="0"/>
          <w:sz w:val="24"/>
          <w:szCs w:val="24"/>
        </w:rPr>
        <w:t>十一、重大诉讼、仲裁事项</w:t>
      </w:r>
      <w:bookmarkEnd w:id="533"/>
      <w:bookmarkEnd w:id="534"/>
      <w:bookmarkEnd w:id="535"/>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本年度公司无重大诉讼、仲裁事项。</w:t>
      </w:r>
    </w:p>
    <w:p>
      <w:pPr>
        <w:pStyle w:val="Style20"/>
        <w:keepNext/>
        <w:keepLines/>
        <w:widowControl w:val="0"/>
        <w:shd w:val="clear" w:color="auto" w:fill="auto"/>
        <w:bidi w:val="0"/>
        <w:spacing w:before="0" w:after="36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十二、处罚及整改情况</w:t>
      </w:r>
      <w:bookmarkEnd w:id="536"/>
      <w:bookmarkEnd w:id="537"/>
      <w:bookmarkEnd w:id="538"/>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整改情况说明</w:t>
      </w:r>
    </w:p>
    <w:p>
      <w:pPr>
        <w:pStyle w:val="Style16"/>
        <w:keepNext w:val="0"/>
        <w:keepLines w:val="0"/>
        <w:widowControl w:val="0"/>
        <w:numPr>
          <w:ilvl w:val="0"/>
          <w:numId w:val="23"/>
        </w:numPr>
        <w:shd w:val="clear" w:color="auto" w:fill="auto"/>
        <w:tabs>
          <w:tab w:pos="286" w:val="left"/>
        </w:tabs>
        <w:bidi w:val="0"/>
        <w:spacing w:before="0" w:after="0" w:line="317" w:lineRule="exact"/>
        <w:ind w:left="0" w:right="0" w:firstLine="0"/>
        <w:jc w:val="left"/>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没收短线交易收益，公司向其重申相关法律法规，要求股东切实管理好自己名下的股票账户，并督促股东严格规范买卖公司 股票的行为。</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16"/>
        <w:keepNext w:val="0"/>
        <w:keepLines w:val="0"/>
        <w:widowControl w:val="0"/>
        <w:numPr>
          <w:ilvl w:val="0"/>
          <w:numId w:val="23"/>
        </w:numPr>
        <w:shd w:val="clear" w:color="auto" w:fill="auto"/>
        <w:tabs>
          <w:tab w:pos="286" w:val="left"/>
        </w:tabs>
        <w:bidi w:val="0"/>
        <w:spacing w:before="0" w:after="80" w:line="317" w:lineRule="exact"/>
        <w:ind w:left="0" w:right="0" w:firstLine="0"/>
        <w:jc w:val="left"/>
      </w:pPr>
      <w:bookmarkStart w:id="540" w:name="bookmark540"/>
      <w:bookmarkEnd w:id="5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920"/>
        <w:gridCol w:w="1915"/>
        <w:gridCol w:w="1915"/>
        <w:gridCol w:w="1910"/>
        <w:gridCol w:w="19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违规买卖公司股票的具 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董事会采取的问责措施</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在减持过程中，由于买 卖方向输入错误导致买 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股公司股票，构 成短线交易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没收短线交易收益，重 申相关法律法规，要求 股东切实管理好自己名 下的股票账户，并督促 股东严格规范买卖公司 股票的行为</w:t>
            </w:r>
          </w:p>
        </w:tc>
      </w:tr>
    </w:tbl>
    <w:p>
      <w:pPr>
        <w:pStyle w:val="Style16"/>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锂离子电池产业链相关业务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的披露要求</w:t>
      </w:r>
    </w:p>
    <w:p>
      <w:pPr>
        <w:pStyle w:val="Style20"/>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r>
        <w:rPr>
          <w:color w:val="000000"/>
          <w:spacing w:val="0"/>
          <w:w w:val="100"/>
          <w:position w:val="0"/>
          <w:sz w:val="24"/>
          <w:szCs w:val="24"/>
        </w:rPr>
        <w:t>十三、公司及其控股股东、实际控制人的诚信状况</w:t>
      </w:r>
      <w:bookmarkEnd w:id="541"/>
      <w:bookmarkEnd w:id="542"/>
      <w:bookmarkEnd w:id="543"/>
    </w:p>
    <w:p>
      <w:pPr>
        <w:pStyle w:val="Style1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十四、重大关联交易</w:t>
      </w:r>
      <w:bookmarkEnd w:id="544"/>
      <w:bookmarkEnd w:id="545"/>
      <w:bookmarkEnd w:id="546"/>
    </w:p>
    <w:p>
      <w:pPr>
        <w:pStyle w:val="Style25"/>
        <w:keepNext/>
        <w:keepLines/>
        <w:widowControl w:val="0"/>
        <w:shd w:val="clear" w:color="auto" w:fill="auto"/>
        <w:tabs>
          <w:tab w:pos="36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w:t>
        <w:tab/>
        <w:t>与日常经营相关的关联交易</w:t>
      </w:r>
      <w:bookmarkEnd w:id="547"/>
      <w:bookmarkEnd w:id="548"/>
      <w:bookmarkEnd w:id="550"/>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w:t>
        <w:tab/>
        <w:t>资产或股权收购、出售发生的关联交易</w:t>
      </w:r>
      <w:bookmarkEnd w:id="551"/>
      <w:bookmarkEnd w:id="552"/>
      <w:bookmarkEnd w:id="554"/>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3</w:t>
      </w:r>
      <w:bookmarkEnd w:id="557"/>
      <w:r>
        <w:rPr>
          <w:color w:val="000000"/>
          <w:spacing w:val="0"/>
          <w:w w:val="100"/>
          <w:position w:val="0"/>
        </w:rPr>
        <w:t>、</w:t>
        <w:tab/>
        <w:t>共同对外投资的关联交易</w:t>
      </w:r>
      <w:bookmarkEnd w:id="555"/>
      <w:bookmarkEnd w:id="556"/>
      <w:bookmarkEnd w:id="558"/>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left"/>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w:t>
        <w:tab/>
        <w:t>关联债权债务往来</w:t>
      </w:r>
      <w:bookmarkEnd w:id="560"/>
      <w:bookmarkEnd w:id="561"/>
      <w:bookmarkEnd w:id="563"/>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left"/>
      </w:pPr>
      <w:bookmarkStart w:id="564" w:name="bookmark564"/>
      <w:bookmarkEnd w:id="5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公司报告期不存在关联债权债务往来。</w:t>
      </w:r>
    </w:p>
    <w:p>
      <w:pPr>
        <w:pStyle w:val="Style25"/>
        <w:keepNext/>
        <w:keepLines/>
        <w:widowControl w:val="0"/>
        <w:shd w:val="clear" w:color="auto" w:fill="auto"/>
        <w:tabs>
          <w:tab w:pos="378"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与存在关联关系的财务公司的往来情况</w:t>
      </w:r>
      <w:bookmarkEnd w:id="565"/>
      <w:bookmarkEnd w:id="566"/>
      <w:bookmarkEnd w:id="568"/>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left"/>
      </w:pPr>
      <w:bookmarkStart w:id="569" w:name="bookmark569"/>
      <w:bookmarkEnd w:id="5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78" w:val="left"/>
        </w:tabs>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6</w:t>
      </w:r>
      <w:bookmarkEnd w:id="572"/>
      <w:r>
        <w:rPr>
          <w:color w:val="000000"/>
          <w:spacing w:val="0"/>
          <w:w w:val="100"/>
          <w:position w:val="0"/>
        </w:rPr>
        <w:t>、</w:t>
        <w:tab/>
        <w:t>公司控股的财务公司与关联方的往来情况</w:t>
      </w:r>
      <w:bookmarkEnd w:id="570"/>
      <w:bookmarkEnd w:id="571"/>
      <w:bookmarkEnd w:id="573"/>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left"/>
      </w:pPr>
      <w:bookmarkStart w:id="574" w:name="bookmark574"/>
      <w:bookmarkEnd w:id="5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tabs>
          <w:tab w:pos="378" w:val="left"/>
        </w:tabs>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7</w:t>
      </w:r>
      <w:bookmarkEnd w:id="577"/>
      <w:r>
        <w:rPr>
          <w:color w:val="000000"/>
          <w:spacing w:val="0"/>
          <w:w w:val="100"/>
          <w:position w:val="0"/>
        </w:rPr>
        <w:t>、</w:t>
        <w:tab/>
        <w:t>其他重大关联交易</w:t>
      </w:r>
      <w:bookmarkEnd w:id="575"/>
      <w:bookmarkEnd w:id="576"/>
      <w:bookmarkEnd w:id="578"/>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报告期内，公司为公司关联方天津茂联提供担保暨关联交易事项如下：</w:t>
      </w:r>
    </w:p>
    <w:p>
      <w:pPr>
        <w:pStyle w:val="Style16"/>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日公司分别召开第五届董事会第四十三次会议、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 于公司为公司关联方银行授信业务提供担保暨关联交易的议案》，公司为天津茂联向中国农业银行股份有限公司天津塘沽支 行授信业务提供不超过</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万元人民币的连带责任担保，担保期限一年，天津茂联的子公司浙江盈联科技有限公司为此次 公司担保事项提供反担保。</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日公司分别召开第五届董事会第四十九次会议、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年第五次临时股东大会审议通过了《关 于公司为公司关联方银行授信业务提供担保暨关联交易的议案》，公司为天津茂联向大连银行股份有限公司天津分行授信业 务提供不超过</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万元人民币的连带责任担保，担保期限</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个月，天津茂联的子公司浙江盈联科技有限公司为此次公司担 保事项提供反担保。</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日公司分别召开第五届董事会第五十二次会议、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年第八次临时股东大会审议通过了《关 于公司为公司关联方银行授信业务提供担保暨关联交易的议案》，公司为天津茂联向上海浦东发展银行股份有限公司天津分 行授信业务提供不超过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万元人民币的连带责任担保，担保期限一年，公司股东韦强、张仁增为此次公司担保事项提供 反担保。</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日公司分别召开第五届董事会第五十五次会议、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年第九次临时股东大会审议通过了 《关于公司为公司关联方银行授信业务提供担保暨关联交易的议案》，公司为天津茂联向中国工商银行股份有限公司天津红 旗路支行授信业务提供不超过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万元人民币的连带责任担保，担保期限一年，公司股东刘泽刚、韦强、张仁增为此次公 司担保事项提供反担保。</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日公司分别召开第五届董事会第五十七次会议、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年第十次临时股东大会审议通过了 《关于公司为公司关联方银行授信业务提供担保暨关联交易的议案》，公司为天津茂联及其全资子公司向中国银行股份有限 公司永康市支行授信业务提供不超过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万元人民币的连带责任担保，担保期限一年，公司股东刘泽刚、韦强、张仁增为 此次公司担保事项提供反担保。</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日公司分别召开第五届董事会第五十八次会议、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年第十一次临时股东大会审议通过 了《关于公司为公司关联方银行授信业务提供担保暨关联交易的议案》，公司为天津茂联向中国农业银行股份有限公司天津 塘沽支行授信业务提供不超过</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万元人民币的连带责任担保，担保期限一年；为天津茂联与中关村科技租赁股份有限公 司融资租赁业务提供担保，担保金额不超过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万元人民币，担保期限三年；为天津茂联与宁夏银行股份有限公司天津分 行授信业务提供担保，担保额度不超过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万元人民币，担保期限一年。公司股东刘泽刚为此次公司担保事项提供反担保。</w:t>
      </w:r>
    </w:p>
    <w:p>
      <w:pPr>
        <w:pStyle w:val="Style16"/>
        <w:keepNext w:val="0"/>
        <w:keepLines w:val="0"/>
        <w:widowControl w:val="0"/>
        <w:shd w:val="clear" w:color="auto" w:fill="auto"/>
        <w:bidi w:val="0"/>
        <w:spacing w:before="0" w:after="44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日公司分别召开第五届董事会第六十次会议、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年第一次临时股东大会审议通过了《关 于公司为公司关联方业务合作提供担保暨关联交易的议案》，公司为天津茂联与建发物流（青岛）有限公司的业务作合提供 不超过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万元人民币的连带责任担保，担保期限一年，公司股东刘泽刚、韦强、张仁增为此次公司担保事项提供反担保。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《关于公司为公司关联方银行授信业务提 供担保暨关联交易的公告》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20"/>
        <w:keepNext/>
        <w:keepLines/>
        <w:widowControl w:val="0"/>
        <w:shd w:val="clear" w:color="auto" w:fill="auto"/>
        <w:bidi w:val="0"/>
        <w:spacing w:before="0" w:after="380" w:line="240" w:lineRule="auto"/>
        <w:ind w:left="0" w:right="0" w:firstLine="0"/>
        <w:jc w:val="both"/>
      </w:pPr>
      <w:bookmarkStart w:id="579" w:name="bookmark579"/>
      <w:bookmarkStart w:id="580" w:name="bookmark580"/>
      <w:bookmarkStart w:id="581" w:name="bookmark581"/>
      <w:r>
        <w:rPr>
          <w:color w:val="000000"/>
          <w:spacing w:val="0"/>
          <w:w w:val="100"/>
          <w:position w:val="0"/>
          <w:sz w:val="24"/>
          <w:szCs w:val="24"/>
        </w:rPr>
        <w:t>十五、重大合同及其履行情况</w:t>
      </w:r>
      <w:bookmarkEnd w:id="579"/>
      <w:bookmarkEnd w:id="580"/>
      <w:bookmarkEnd w:id="581"/>
    </w:p>
    <w:p>
      <w:pPr>
        <w:pStyle w:val="Style25"/>
        <w:keepNext/>
        <w:keepLines/>
        <w:widowControl w:val="0"/>
        <w:shd w:val="clear" w:color="auto" w:fill="auto"/>
        <w:tabs>
          <w:tab w:pos="368" w:val="left"/>
        </w:tabs>
        <w:bidi w:val="0"/>
        <w:spacing w:before="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托管、承包、租赁事项情况</w:t>
      </w:r>
      <w:bookmarkEnd w:id="582"/>
      <w:bookmarkEnd w:id="583"/>
      <w:bookmarkEnd w:id="585"/>
    </w:p>
    <w:p>
      <w:pPr>
        <w:pStyle w:val="Style77"/>
        <w:keepNext/>
        <w:keepLines/>
        <w:widowControl w:val="0"/>
        <w:shd w:val="clear" w:color="auto" w:fill="auto"/>
        <w:tabs>
          <w:tab w:pos="493" w:val="left"/>
        </w:tabs>
        <w:bidi w:val="0"/>
        <w:spacing w:before="0" w:line="240" w:lineRule="auto"/>
        <w:ind w:left="0" w:right="0" w:firstLine="0"/>
        <w:jc w:val="both"/>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86"/>
      <w:bookmarkEnd w:id="587"/>
      <w:bookmarkEnd w:id="58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77"/>
        <w:keepNext/>
        <w:keepLines/>
        <w:widowControl w:val="0"/>
        <w:shd w:val="clear" w:color="auto" w:fill="auto"/>
        <w:tabs>
          <w:tab w:pos="493" w:val="left"/>
        </w:tabs>
        <w:bidi w:val="0"/>
        <w:spacing w:before="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0"/>
      <w:bookmarkEnd w:id="591"/>
      <w:bookmarkEnd w:id="593"/>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77"/>
        <w:keepNext/>
        <w:keepLines/>
        <w:widowControl w:val="0"/>
        <w:shd w:val="clear" w:color="auto" w:fill="auto"/>
        <w:tabs>
          <w:tab w:pos="493" w:val="left"/>
        </w:tabs>
        <w:bidi w:val="0"/>
        <w:spacing w:before="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94"/>
      <w:bookmarkEnd w:id="595"/>
      <w:bookmarkEnd w:id="597"/>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报告期内，公司除全资子公司江苏鹏创的办公场所为租赁外，其余均为自有办公、厂房场地。</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5"/>
        <w:keepNext/>
        <w:keepLines/>
        <w:widowControl w:val="0"/>
        <w:shd w:val="clear" w:color="auto" w:fill="auto"/>
        <w:tabs>
          <w:tab w:pos="378" w:val="left"/>
        </w:tabs>
        <w:bidi w:val="0"/>
        <w:spacing w:before="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重大担保</w:t>
      </w:r>
      <w:bookmarkEnd w:id="598"/>
      <w:bookmarkEnd w:id="599"/>
      <w:bookmarkEnd w:id="60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天津茂 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天津茂联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天津茂联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机器设备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韦强、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浙江盈联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浙江盈联 科技有限 公司土地 及建筑物 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刚、韦 强、张 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天津茂 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天津茂联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土地顺位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刚、韦 强、张 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刚、韦 强、张 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54,648.05</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湖南雅城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湖南雅城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562"/>
        <w:gridCol w:w="370"/>
        <w:gridCol w:w="926"/>
        <w:gridCol w:w="931"/>
        <w:gridCol w:w="931"/>
        <w:gridCol w:w="931"/>
        <w:gridCol w:w="662"/>
        <w:gridCol w:w="802"/>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天津合纵 电力设备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75,828</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63,250.67</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112,728</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117,898.72</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54,648.05</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1,124.54</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57,672.59</w:t>
            </w:r>
          </w:p>
        </w:tc>
      </w:tr>
      <w:tr>
        <w:trPr>
          <w:trHeight w:val="102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、委托他人进行现金资产管理情况</w:t>
      </w:r>
      <w:bookmarkEnd w:id="602"/>
      <w:bookmarkEnd w:id="603"/>
      <w:bookmarkEnd w:id="605"/>
    </w:p>
    <w:p>
      <w:pPr>
        <w:pStyle w:val="Style77"/>
        <w:keepNext/>
        <w:keepLines/>
        <w:widowControl w:val="0"/>
        <w:shd w:val="clear" w:color="auto" w:fill="auto"/>
        <w:bidi w:val="0"/>
        <w:spacing w:before="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6"/>
      <w:bookmarkEnd w:id="607"/>
      <w:bookmarkEnd w:id="60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0"/>
        <w:gridCol w:w="1646"/>
        <w:gridCol w:w="1656"/>
        <w:gridCol w:w="1608"/>
        <w:gridCol w:w="1546"/>
        <w:gridCol w:w="156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55,117,884.5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55,117,884.5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单项金额重大或安全性较低、流动性较差的高风险委托理财具体情况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委托理财出现预期无法收回本金或存在其他可能导致减值的情形</w:t>
      </w:r>
    </w:p>
    <w:p>
      <w:pPr>
        <w:pStyle w:val="Style1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0"/>
      <w:bookmarkEnd w:id="611"/>
      <w:bookmarkEnd w:id="613"/>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both"/>
      </w:pPr>
      <w:bookmarkStart w:id="614" w:name="bookmark614"/>
      <w:bookmarkEnd w:id="61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公司报告期不存在委托贷款。</w:t>
      </w:r>
    </w:p>
    <w:p>
      <w:pPr>
        <w:pStyle w:val="Style25"/>
        <w:keepNext/>
        <w:keepLines/>
        <w:widowControl w:val="0"/>
        <w:shd w:val="clear" w:color="auto" w:fill="auto"/>
        <w:bidi w:val="0"/>
        <w:spacing w:before="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4</w:t>
      </w:r>
      <w:bookmarkEnd w:id="617"/>
      <w:r>
        <w:rPr>
          <w:color w:val="000000"/>
          <w:spacing w:val="0"/>
          <w:w w:val="100"/>
          <w:position w:val="0"/>
        </w:rPr>
        <w:t>、其他重大合同</w:t>
      </w:r>
      <w:bookmarkEnd w:id="615"/>
      <w:bookmarkEnd w:id="616"/>
      <w:bookmarkEnd w:id="618"/>
    </w:p>
    <w:p>
      <w:pPr>
        <w:pStyle w:val="Style16"/>
        <w:keepNext w:val="0"/>
        <w:keepLines w:val="0"/>
        <w:widowControl w:val="0"/>
        <w:numPr>
          <w:ilvl w:val="0"/>
          <w:numId w:val="25"/>
        </w:numPr>
        <w:shd w:val="clear" w:color="auto" w:fill="auto"/>
        <w:tabs>
          <w:tab w:pos="282" w:val="left"/>
        </w:tabs>
        <w:bidi w:val="0"/>
        <w:spacing w:before="0" w:after="0" w:line="360" w:lineRule="auto"/>
        <w:ind w:left="0" w:right="0" w:firstLine="0"/>
        <w:jc w:val="both"/>
      </w:pPr>
      <w:bookmarkStart w:id="619" w:name="bookmark619"/>
      <w:bookmarkEnd w:id="6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both"/>
      </w:pPr>
      <w:bookmarkStart w:id="620" w:name="bookmark620"/>
      <w:bookmarkStart w:id="621" w:name="bookmark621"/>
      <w:bookmarkStart w:id="622" w:name="bookmark622"/>
      <w:r>
        <w:rPr>
          <w:color w:val="000000"/>
          <w:spacing w:val="0"/>
          <w:w w:val="100"/>
          <w:position w:val="0"/>
          <w:sz w:val="24"/>
          <w:szCs w:val="24"/>
        </w:rPr>
        <w:t>十六、其他重大事项的说明</w:t>
      </w:r>
      <w:bookmarkEnd w:id="620"/>
      <w:bookmarkEnd w:id="621"/>
      <w:bookmarkEnd w:id="622"/>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 xml:space="preserve">经中国证券监督管理委员会出具的《关于同意北京合纵科技股份有限公司向特定对象发行股票注册的批复》（证监许可 </w:t>
      </w:r>
      <w:r>
        <w:rPr>
          <w:rFonts w:ascii="Times New Roman" w:eastAsia="Times New Roman" w:hAnsi="Times New Roman" w:cs="Times New Roman"/>
          <w:color w:val="000000"/>
          <w:spacing w:val="0"/>
          <w:w w:val="100"/>
          <w:position w:val="0"/>
          <w:sz w:val="18"/>
          <w:szCs w:val="18"/>
        </w:rPr>
        <w:t>[2020]3313</w:t>
      </w:r>
      <w:r>
        <w:rPr>
          <w:color w:val="000000"/>
          <w:spacing w:val="0"/>
          <w:w w:val="100"/>
          <w:position w:val="0"/>
        </w:rPr>
        <w:t>号）同意，公司于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月向特定对象发行人民币普通股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w:t>
      </w:r>
      <w:r>
        <w:rPr>
          <w:rFonts w:ascii="Times New Roman" w:eastAsia="Times New Roman" w:hAnsi="Times New Roman" w:cs="Times New Roman"/>
          <w:color w:val="000000"/>
          <w:spacing w:val="0"/>
          <w:w w:val="100"/>
          <w:position w:val="0"/>
          <w:sz w:val="18"/>
          <w:szCs w:val="18"/>
        </w:rPr>
        <w:t xml:space="preserve">4.02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004,382,966.18</w:t>
      </w:r>
      <w:r>
        <w:rPr>
          <w:color w:val="000000"/>
          <w:spacing w:val="0"/>
          <w:w w:val="100"/>
          <w:position w:val="0"/>
        </w:rPr>
        <w:t>元，扣除发行费用人民币（不含增值税）</w:t>
      </w:r>
      <w:r>
        <w:rPr>
          <w:rFonts w:ascii="Times New Roman" w:eastAsia="Times New Roman" w:hAnsi="Times New Roman" w:cs="Times New Roman"/>
          <w:color w:val="000000"/>
          <w:spacing w:val="0"/>
          <w:w w:val="100"/>
          <w:position w:val="0"/>
          <w:sz w:val="18"/>
          <w:szCs w:val="18"/>
        </w:rPr>
        <w:t>32,573,465.08</w:t>
      </w:r>
      <w:r>
        <w:rPr>
          <w:color w:val="000000"/>
          <w:spacing w:val="0"/>
          <w:w w:val="100"/>
          <w:position w:val="0"/>
        </w:rPr>
        <w:t>元后，实际募集资金净 额为人民币</w:t>
      </w:r>
      <w:r>
        <w:rPr>
          <w:rFonts w:ascii="Times New Roman" w:eastAsia="Times New Roman" w:hAnsi="Times New Roman" w:cs="Times New Roman"/>
          <w:color w:val="000000"/>
          <w:spacing w:val="0"/>
          <w:w w:val="100"/>
          <w:position w:val="0"/>
          <w:sz w:val="18"/>
          <w:szCs w:val="18"/>
        </w:rPr>
        <w:t>971,809,501.10</w:t>
      </w:r>
      <w:r>
        <w:rPr>
          <w:color w:val="000000"/>
          <w:spacing w:val="0"/>
          <w:w w:val="100"/>
          <w:position w:val="0"/>
        </w:rPr>
        <w:t>元。上述新增股份的上市时间为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日，限售期为上市之日起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 解除限售。</w:t>
      </w:r>
    </w:p>
    <w:p>
      <w:pPr>
        <w:pStyle w:val="Style20"/>
        <w:keepNext/>
        <w:keepLines/>
        <w:widowControl w:val="0"/>
        <w:shd w:val="clear" w:color="auto" w:fill="auto"/>
        <w:bidi w:val="0"/>
        <w:spacing w:before="0" w:after="380" w:line="240" w:lineRule="auto"/>
        <w:ind w:left="0" w:right="0" w:firstLine="0"/>
        <w:jc w:val="both"/>
      </w:pPr>
      <w:bookmarkStart w:id="623" w:name="bookmark623"/>
      <w:bookmarkStart w:id="624" w:name="bookmark624"/>
      <w:bookmarkStart w:id="625" w:name="bookmark625"/>
      <w:r>
        <w:rPr>
          <w:color w:val="000000"/>
          <w:spacing w:val="0"/>
          <w:w w:val="100"/>
          <w:position w:val="0"/>
          <w:sz w:val="24"/>
          <w:szCs w:val="24"/>
        </w:rPr>
        <w:t>十七、公司子公司重大事项</w:t>
      </w:r>
      <w:bookmarkEnd w:id="623"/>
      <w:bookmarkEnd w:id="624"/>
      <w:bookmarkEnd w:id="625"/>
    </w:p>
    <w:p>
      <w:pPr>
        <w:pStyle w:val="Style16"/>
        <w:keepNext w:val="0"/>
        <w:keepLines w:val="0"/>
        <w:widowControl w:val="0"/>
        <w:numPr>
          <w:ilvl w:val="0"/>
          <w:numId w:val="25"/>
        </w:numPr>
        <w:shd w:val="clear" w:color="auto" w:fill="auto"/>
        <w:tabs>
          <w:tab w:pos="282" w:val="left"/>
        </w:tabs>
        <w:bidi w:val="0"/>
        <w:spacing w:before="0" w:after="380" w:line="360" w:lineRule="auto"/>
        <w:ind w:left="0" w:right="0" w:firstLine="0"/>
        <w:jc w:val="both"/>
      </w:pPr>
      <w:bookmarkStart w:id="626" w:name="bookmark626"/>
      <w:bookmarkEnd w:id="6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627" w:name="bookmark627"/>
      <w:bookmarkStart w:id="628" w:name="bookmark628"/>
      <w:bookmarkStart w:id="629" w:name="bookmark629"/>
      <w:r>
        <w:rPr>
          <w:color w:val="000000"/>
          <w:spacing w:val="0"/>
          <w:w w:val="100"/>
          <w:position w:val="0"/>
        </w:rPr>
        <w:t>第七节股份变动及股东情况</w:t>
      </w:r>
      <w:bookmarkEnd w:id="627"/>
      <w:bookmarkEnd w:id="628"/>
      <w:bookmarkEnd w:id="629"/>
    </w:p>
    <w:p>
      <w:pPr>
        <w:pStyle w:val="Style20"/>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一</w:t>
      </w:r>
      <w:bookmarkEnd w:id="632"/>
      <w:r>
        <w:rPr>
          <w:color w:val="000000"/>
          <w:spacing w:val="0"/>
          <w:w w:val="100"/>
          <w:position w:val="0"/>
          <w:sz w:val="24"/>
          <w:szCs w:val="24"/>
        </w:rPr>
        <w:t>、股份变动情况</w:t>
      </w:r>
      <w:bookmarkEnd w:id="630"/>
      <w:bookmarkEnd w:id="631"/>
      <w:bookmarkEnd w:id="633"/>
    </w:p>
    <w:p>
      <w:pPr>
        <w:pStyle w:val="Style25"/>
        <w:keepNext/>
        <w:keepLines/>
        <w:widowControl w:val="0"/>
        <w:shd w:val="clear" w:color="auto" w:fill="auto"/>
        <w:bidi w:val="0"/>
        <w:spacing w:before="0" w:after="3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、股份变动情况</w:t>
      </w:r>
      <w:bookmarkEnd w:id="634"/>
      <w:bookmarkEnd w:id="635"/>
      <w:bookmarkEnd w:id="6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271,714,6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249,846,5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-297,283, </w:t>
            </w: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-47,437,4 </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271,714,6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249,846,5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-297,283, </w:t>
            </w: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-47,437,4 </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48,507,46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271,714,6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201,339,0 49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-248,776, </w:t>
            </w: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-47,437,4 </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561,261,0 89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291,589,3 53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291,589,3 53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852,850,4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561,261,0 89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291,589,3 53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291,589,3 53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852,850,4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832,975,6 98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249,846,5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709" w:val="left"/>
        </w:tabs>
        <w:bidi w:val="0"/>
        <w:spacing w:before="0" w:after="0" w:line="312" w:lineRule="exact"/>
        <w:ind w:left="0" w:right="0"/>
        <w:jc w:val="left"/>
      </w:pPr>
      <w:bookmarkStart w:id="638" w:name="bookmark638"/>
      <w:r>
        <w:rPr>
          <w:rFonts w:ascii="Times New Roman" w:eastAsia="Times New Roman" w:hAnsi="Times New Roman" w:cs="Times New Roman"/>
          <w:color w:val="000000"/>
          <w:spacing w:val="0"/>
          <w:w w:val="100"/>
          <w:position w:val="0"/>
          <w:sz w:val="18"/>
          <w:szCs w:val="18"/>
        </w:rPr>
        <w:t>1</w:t>
      </w:r>
      <w:bookmarkEnd w:id="6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年限制性股权激励计划共计</w:t>
      </w:r>
      <w:r>
        <w:rPr>
          <w:rFonts w:ascii="Times New Roman" w:eastAsia="Times New Roman" w:hAnsi="Times New Roman" w:cs="Times New Roman"/>
          <w:color w:val="000000"/>
          <w:spacing w:val="0"/>
          <w:w w:val="100"/>
          <w:position w:val="0"/>
          <w:sz w:val="18"/>
          <w:szCs w:val="18"/>
        </w:rPr>
        <w:t>7,099,680</w:t>
      </w:r>
      <w:r>
        <w:rPr>
          <w:color w:val="000000"/>
          <w:spacing w:val="0"/>
          <w:w w:val="100"/>
          <w:position w:val="0"/>
        </w:rPr>
        <w:t>股上市流通，上市流通后，限售股减少</w:t>
      </w:r>
      <w:r>
        <w:rPr>
          <w:rFonts w:ascii="Times New Roman" w:eastAsia="Times New Roman" w:hAnsi="Times New Roman" w:cs="Times New Roman"/>
          <w:color w:val="000000"/>
          <w:spacing w:val="0"/>
          <w:w w:val="100"/>
          <w:position w:val="0"/>
          <w:sz w:val="18"/>
          <w:szCs w:val="18"/>
        </w:rPr>
        <w:t>7,099,680</w:t>
      </w:r>
      <w:r>
        <w:rPr>
          <w:color w:val="000000"/>
          <w:spacing w:val="0"/>
          <w:w w:val="100"/>
          <w:position w:val="0"/>
        </w:rPr>
        <w:t>股， 无限售流通股增加</w:t>
      </w:r>
      <w:r>
        <w:rPr>
          <w:rFonts w:ascii="Times New Roman" w:eastAsia="Times New Roman" w:hAnsi="Times New Roman" w:cs="Times New Roman"/>
          <w:color w:val="000000"/>
          <w:spacing w:val="0"/>
          <w:w w:val="100"/>
          <w:position w:val="0"/>
          <w:sz w:val="18"/>
          <w:szCs w:val="18"/>
        </w:rPr>
        <w:t>7,099,680</w:t>
      </w:r>
      <w:r>
        <w:rPr>
          <w:color w:val="000000"/>
          <w:spacing w:val="0"/>
          <w:w w:val="100"/>
          <w:position w:val="0"/>
        </w:rPr>
        <w:t>股；</w:t>
      </w:r>
    </w:p>
    <w:p>
      <w:pPr>
        <w:pStyle w:val="Style16"/>
        <w:keepNext w:val="0"/>
        <w:keepLines w:val="0"/>
        <w:widowControl w:val="0"/>
        <w:shd w:val="clear" w:color="auto" w:fill="auto"/>
        <w:tabs>
          <w:tab w:pos="354" w:val="left"/>
        </w:tabs>
        <w:bidi w:val="0"/>
        <w:spacing w:before="0" w:after="0" w:line="312" w:lineRule="exact"/>
        <w:ind w:left="0" w:right="0"/>
        <w:jc w:val="left"/>
      </w:pPr>
      <w:bookmarkStart w:id="639" w:name="bookmark639"/>
      <w:r>
        <w:rPr>
          <w:rFonts w:ascii="Times New Roman" w:eastAsia="Times New Roman" w:hAnsi="Times New Roman" w:cs="Times New Roman"/>
          <w:color w:val="000000"/>
          <w:spacing w:val="0"/>
          <w:w w:val="100"/>
          <w:position w:val="0"/>
          <w:sz w:val="18"/>
          <w:szCs w:val="18"/>
        </w:rPr>
        <w:t>2</w:t>
      </w:r>
      <w:bookmarkEnd w:id="63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月实施完成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年限制性股权激励因离职不再满足成为激励对象条件的已授予但尚未解锁的限制性股 </w:t>
      </w:r>
      <w:r>
        <w:rPr>
          <w:rStyle w:val="CharStyle3"/>
        </w:rPr>
        <w:t>票数量</w:t>
      </w:r>
      <w:r>
        <w:rPr>
          <w:rStyle w:val="CharStyle3"/>
          <w:rFonts w:ascii="Times New Roman" w:eastAsia="Times New Roman" w:hAnsi="Times New Roman" w:cs="Times New Roman"/>
          <w:sz w:val="18"/>
          <w:szCs w:val="18"/>
        </w:rPr>
        <w:t>154,000</w:t>
      </w:r>
      <w:r>
        <w:rPr>
          <w:rStyle w:val="CharStyle3"/>
        </w:rPr>
        <w:t>股的回购注销事宜，导致限售股减少</w:t>
      </w:r>
      <w:r>
        <w:rPr>
          <w:rStyle w:val="CharStyle3"/>
          <w:rFonts w:ascii="Times New Roman" w:eastAsia="Times New Roman" w:hAnsi="Times New Roman" w:cs="Times New Roman"/>
          <w:sz w:val="18"/>
          <w:szCs w:val="18"/>
        </w:rPr>
        <w:t>154,000</w:t>
      </w:r>
      <w:r>
        <w:rPr>
          <w:rStyle w:val="CharStyle3"/>
        </w:rPr>
        <w:t>股，公司股份总数由</w:t>
      </w:r>
      <w:r>
        <w:rPr>
          <w:rStyle w:val="CharStyle3"/>
          <w:rFonts w:ascii="Times New Roman" w:eastAsia="Times New Roman" w:hAnsi="Times New Roman" w:cs="Times New Roman"/>
          <w:sz w:val="18"/>
          <w:szCs w:val="18"/>
        </w:rPr>
        <w:t>832,975,698</w:t>
      </w:r>
      <w:r>
        <w:rPr>
          <w:rStyle w:val="CharStyle3"/>
        </w:rPr>
        <w:t>股减少至</w:t>
      </w:r>
      <w:r>
        <w:rPr>
          <w:rStyle w:val="CharStyle3"/>
          <w:rFonts w:ascii="Times New Roman" w:eastAsia="Times New Roman" w:hAnsi="Times New Roman" w:cs="Times New Roman"/>
          <w:sz w:val="18"/>
          <w:szCs w:val="18"/>
        </w:rPr>
        <w:t>832,821,698</w:t>
      </w:r>
      <w:r>
        <w:rPr>
          <w:rStyle w:val="CharStyle3"/>
        </w:rPr>
        <w:t>股；</w:t>
      </w:r>
    </w:p>
    <w:p>
      <w:pPr>
        <w:pStyle w:val="Style16"/>
        <w:keepNext w:val="0"/>
        <w:keepLines w:val="0"/>
        <w:widowControl w:val="0"/>
        <w:shd w:val="clear" w:color="auto" w:fill="auto"/>
        <w:tabs>
          <w:tab w:pos="709" w:val="left"/>
        </w:tabs>
        <w:bidi w:val="0"/>
        <w:spacing w:before="0" w:after="0" w:line="313" w:lineRule="exact"/>
        <w:ind w:left="0" w:right="0"/>
        <w:jc w:val="both"/>
      </w:pPr>
      <w:bookmarkStart w:id="640" w:name="bookmark640"/>
      <w:r>
        <w:rPr>
          <w:rFonts w:ascii="Times New Roman" w:eastAsia="Times New Roman" w:hAnsi="Times New Roman" w:cs="Times New Roman"/>
          <w:color w:val="000000"/>
          <w:spacing w:val="0"/>
          <w:w w:val="100"/>
          <w:position w:val="0"/>
          <w:sz w:val="18"/>
          <w:szCs w:val="18"/>
        </w:rPr>
        <w:t>3</w:t>
      </w:r>
      <w:bookmarkEnd w:id="640"/>
      <w:r>
        <w:rPr>
          <w:color w:val="000000"/>
          <w:spacing w:val="0"/>
          <w:w w:val="100"/>
          <w:position w:val="0"/>
        </w:rPr>
        <w:t>、</w:t>
        <w:tab/>
        <w:t>公司实施向特定对象发行股份，共计发行新股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股并与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日在深圳证券交易所上市，上市后限售 股增加</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，公司股本由</w:t>
      </w:r>
      <w:r>
        <w:rPr>
          <w:rFonts w:ascii="Times New Roman" w:eastAsia="Times New Roman" w:hAnsi="Times New Roman" w:cs="Times New Roman"/>
          <w:color w:val="000000"/>
          <w:spacing w:val="0"/>
          <w:w w:val="100"/>
          <w:position w:val="0"/>
          <w:sz w:val="18"/>
          <w:szCs w:val="18"/>
        </w:rPr>
        <w:t>832,821,698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1,082,668,207</w:t>
      </w:r>
      <w:r>
        <w:rPr>
          <w:color w:val="000000"/>
          <w:spacing w:val="0"/>
          <w:w w:val="100"/>
          <w:position w:val="0"/>
        </w:rPr>
        <w:t>股；</w:t>
      </w:r>
    </w:p>
    <w:p>
      <w:pPr>
        <w:pStyle w:val="Style16"/>
        <w:keepNext w:val="0"/>
        <w:keepLines w:val="0"/>
        <w:widowControl w:val="0"/>
        <w:shd w:val="clear" w:color="auto" w:fill="auto"/>
        <w:tabs>
          <w:tab w:pos="709" w:val="left"/>
        </w:tabs>
        <w:bidi w:val="0"/>
        <w:spacing w:before="0" w:after="0" w:line="313" w:lineRule="exact"/>
        <w:ind w:left="0" w:right="0"/>
        <w:jc w:val="both"/>
      </w:pPr>
      <w:bookmarkStart w:id="641" w:name="bookmark641"/>
      <w:r>
        <w:rPr>
          <w:rFonts w:ascii="Times New Roman" w:eastAsia="Times New Roman" w:hAnsi="Times New Roman" w:cs="Times New Roman"/>
          <w:color w:val="000000"/>
          <w:spacing w:val="0"/>
          <w:w w:val="100"/>
          <w:position w:val="0"/>
          <w:sz w:val="18"/>
          <w:szCs w:val="18"/>
        </w:rPr>
        <w:t>4</w:t>
      </w:r>
      <w:bookmarkEnd w:id="64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年限制性股权激励对象中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名离职人员，以及公司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年度业绩考核目标未达 成所涉及的其他人员已获授但尚未解除限售的限制性股票合计</w:t>
      </w:r>
      <w:r>
        <w:rPr>
          <w:rFonts w:ascii="Times New Roman" w:eastAsia="Times New Roman" w:hAnsi="Times New Roman" w:cs="Times New Roman"/>
          <w:color w:val="000000"/>
          <w:spacing w:val="0"/>
          <w:w w:val="100"/>
          <w:position w:val="0"/>
          <w:sz w:val="18"/>
          <w:szCs w:val="18"/>
        </w:rPr>
        <w:t>5,540,640</w:t>
      </w:r>
      <w:r>
        <w:rPr>
          <w:color w:val="000000"/>
          <w:spacing w:val="0"/>
          <w:w w:val="100"/>
          <w:position w:val="0"/>
        </w:rPr>
        <w:t>股，回购注销完成后，限售股减少</w:t>
      </w:r>
      <w:r>
        <w:rPr>
          <w:rFonts w:ascii="Times New Roman" w:eastAsia="Times New Roman" w:hAnsi="Times New Roman" w:cs="Times New Roman"/>
          <w:color w:val="000000"/>
          <w:spacing w:val="0"/>
          <w:w w:val="100"/>
          <w:position w:val="0"/>
          <w:sz w:val="18"/>
          <w:szCs w:val="18"/>
        </w:rPr>
        <w:t>5,540,640</w:t>
      </w:r>
      <w:r>
        <w:rPr>
          <w:color w:val="000000"/>
          <w:spacing w:val="0"/>
          <w:w w:val="100"/>
          <w:position w:val="0"/>
        </w:rPr>
        <w:t>股，公司 股份总数由</w:t>
      </w:r>
      <w:r>
        <w:rPr>
          <w:rFonts w:ascii="Times New Roman" w:eastAsia="Times New Roman" w:hAnsi="Times New Roman" w:cs="Times New Roman"/>
          <w:color w:val="000000"/>
          <w:spacing w:val="0"/>
          <w:w w:val="100"/>
          <w:position w:val="0"/>
          <w:sz w:val="18"/>
          <w:szCs w:val="18"/>
        </w:rPr>
        <w:t>1,082,668,207</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股。</w:t>
      </w:r>
    </w:p>
    <w:p>
      <w:pPr>
        <w:pStyle w:val="Style16"/>
        <w:keepNext w:val="0"/>
        <w:keepLines w:val="0"/>
        <w:widowControl w:val="0"/>
        <w:shd w:val="clear" w:color="auto" w:fill="auto"/>
        <w:tabs>
          <w:tab w:pos="718" w:val="left"/>
        </w:tabs>
        <w:bidi w:val="0"/>
        <w:spacing w:before="0" w:after="0" w:line="313" w:lineRule="exact"/>
        <w:ind w:left="0" w:right="0"/>
        <w:jc w:val="both"/>
      </w:pPr>
      <w:bookmarkStart w:id="642" w:name="bookmark642"/>
      <w:r>
        <w:rPr>
          <w:rFonts w:ascii="Times New Roman" w:eastAsia="Times New Roman" w:hAnsi="Times New Roman" w:cs="Times New Roman"/>
          <w:color w:val="000000"/>
          <w:spacing w:val="0"/>
          <w:w w:val="100"/>
          <w:position w:val="0"/>
          <w:sz w:val="18"/>
          <w:szCs w:val="18"/>
        </w:rPr>
        <w:t>5</w:t>
      </w:r>
      <w:bookmarkEnd w:id="6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日，公司向特定对象发行共计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股解除限售上市流通，上市流通后，限售股减少</w:t>
      </w:r>
      <w:r>
        <w:rPr>
          <w:rFonts w:ascii="Times New Roman" w:eastAsia="Times New Roman" w:hAnsi="Times New Roman" w:cs="Times New Roman"/>
          <w:color w:val="000000"/>
          <w:spacing w:val="0"/>
          <w:w w:val="100"/>
          <w:position w:val="0"/>
          <w:sz w:val="18"/>
          <w:szCs w:val="18"/>
        </w:rPr>
        <w:t xml:space="preserve">249,846,509 </w:t>
      </w:r>
      <w:r>
        <w:rPr>
          <w:color w:val="000000"/>
          <w:spacing w:val="0"/>
          <w:w w:val="100"/>
          <w:position w:val="0"/>
        </w:rPr>
        <w:t>股，同时无限售流通股增加</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w:t>
      </w:r>
    </w:p>
    <w:p>
      <w:pPr>
        <w:pStyle w:val="Style16"/>
        <w:keepNext w:val="0"/>
        <w:keepLines w:val="0"/>
        <w:widowControl w:val="0"/>
        <w:shd w:val="clear" w:color="auto" w:fill="auto"/>
        <w:tabs>
          <w:tab w:pos="714" w:val="left"/>
        </w:tabs>
        <w:bidi w:val="0"/>
        <w:spacing w:before="0" w:after="0" w:line="313" w:lineRule="exact"/>
        <w:ind w:left="0" w:right="0"/>
        <w:jc w:val="both"/>
      </w:pPr>
      <w:bookmarkStart w:id="643" w:name="bookmark643"/>
      <w:r>
        <w:rPr>
          <w:rFonts w:ascii="Times New Roman" w:eastAsia="Times New Roman" w:hAnsi="Times New Roman" w:cs="Times New Roman"/>
          <w:color w:val="000000"/>
          <w:spacing w:val="0"/>
          <w:w w:val="100"/>
          <w:position w:val="0"/>
          <w:sz w:val="18"/>
          <w:szCs w:val="18"/>
        </w:rPr>
        <w:t>6</w:t>
      </w:r>
      <w:bookmarkEnd w:id="643"/>
      <w:r>
        <w:rPr>
          <w:color w:val="000000"/>
          <w:spacing w:val="0"/>
          <w:w w:val="100"/>
          <w:position w:val="0"/>
        </w:rPr>
        <w:t>、</w:t>
        <w:tab/>
        <w:t>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年度董监高持股变动，导致高管锁定股减少</w:t>
      </w:r>
      <w:r>
        <w:rPr>
          <w:rFonts w:ascii="Times New Roman" w:eastAsia="Times New Roman" w:hAnsi="Times New Roman" w:cs="Times New Roman"/>
          <w:color w:val="000000"/>
          <w:spacing w:val="0"/>
          <w:w w:val="100"/>
          <w:position w:val="0"/>
          <w:sz w:val="18"/>
          <w:szCs w:val="18"/>
        </w:rPr>
        <w:t>34,643,164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即限售股减少</w:t>
      </w:r>
      <w:r>
        <w:rPr>
          <w:rFonts w:ascii="Times New Roman" w:eastAsia="Times New Roman" w:hAnsi="Times New Roman" w:cs="Times New Roman"/>
          <w:color w:val="000000"/>
          <w:spacing w:val="0"/>
          <w:w w:val="100"/>
          <w:position w:val="0"/>
          <w:sz w:val="18"/>
          <w:szCs w:val="18"/>
        </w:rPr>
        <w:t>34,643,164</w:t>
      </w:r>
      <w:r>
        <w:rPr>
          <w:color w:val="000000"/>
          <w:spacing w:val="0"/>
          <w:w w:val="100"/>
          <w:position w:val="0"/>
        </w:rPr>
        <w:t>股，同时无限售条件流 通股增加</w:t>
      </w:r>
      <w:r>
        <w:rPr>
          <w:rFonts w:ascii="Times New Roman" w:eastAsia="Times New Roman" w:hAnsi="Times New Roman" w:cs="Times New Roman"/>
          <w:color w:val="000000"/>
          <w:spacing w:val="0"/>
          <w:w w:val="100"/>
          <w:position w:val="0"/>
          <w:sz w:val="18"/>
          <w:szCs w:val="18"/>
        </w:rPr>
        <w:t>34,643,164</w:t>
      </w:r>
      <w:r>
        <w:rPr>
          <w:color w:val="000000"/>
          <w:spacing w:val="0"/>
          <w:w w:val="100"/>
          <w:position w:val="0"/>
        </w:rPr>
        <w:t>股；</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综上所述，公司有限售条件股份合计减少</w:t>
      </w:r>
      <w:r>
        <w:rPr>
          <w:rFonts w:ascii="Times New Roman" w:eastAsia="Times New Roman" w:hAnsi="Times New Roman" w:cs="Times New Roman"/>
          <w:color w:val="000000"/>
          <w:spacing w:val="0"/>
          <w:w w:val="100"/>
          <w:position w:val="0"/>
          <w:sz w:val="18"/>
          <w:szCs w:val="18"/>
        </w:rPr>
        <w:t>47,437,484</w:t>
      </w:r>
      <w:r>
        <w:rPr>
          <w:color w:val="000000"/>
          <w:spacing w:val="0"/>
          <w:w w:val="100"/>
          <w:position w:val="0"/>
        </w:rPr>
        <w:t>股，无限售条件流通股份增加</w:t>
      </w:r>
      <w:r>
        <w:rPr>
          <w:rFonts w:ascii="Times New Roman" w:eastAsia="Times New Roman" w:hAnsi="Times New Roman" w:cs="Times New Roman"/>
          <w:color w:val="000000"/>
          <w:spacing w:val="0"/>
          <w:w w:val="100"/>
          <w:position w:val="0"/>
          <w:sz w:val="18"/>
          <w:szCs w:val="18"/>
        </w:rPr>
        <w:t>291,589,353</w:t>
      </w:r>
      <w:r>
        <w:rPr>
          <w:color w:val="000000"/>
          <w:spacing w:val="0"/>
          <w:w w:val="100"/>
          <w:position w:val="0"/>
        </w:rPr>
        <w:t xml:space="preserve">股。公司股份总数由 </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股。</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44" w:val="left"/>
        </w:tabs>
        <w:bidi w:val="0"/>
        <w:spacing w:before="0" w:after="0" w:line="298" w:lineRule="exact"/>
        <w:ind w:left="0" w:right="0" w:firstLine="0"/>
        <w:jc w:val="both"/>
      </w:pPr>
      <w:bookmarkStart w:id="644" w:name="bookmark644"/>
      <w:r>
        <w:rPr>
          <w:rFonts w:ascii="Times New Roman" w:eastAsia="Times New Roman" w:hAnsi="Times New Roman" w:cs="Times New Roman"/>
          <w:color w:val="000000"/>
          <w:spacing w:val="0"/>
          <w:w w:val="100"/>
          <w:position w:val="0"/>
          <w:sz w:val="18"/>
          <w:szCs w:val="18"/>
        </w:rPr>
        <w:t>1</w:t>
      </w:r>
      <w:bookmarkEnd w:id="644"/>
      <w:r>
        <w:rPr>
          <w:color w:val="000000"/>
          <w:spacing w:val="0"/>
          <w:w w:val="100"/>
          <w:position w:val="0"/>
        </w:rPr>
        <w:t>、</w:t>
        <w:tab/>
        <w:t>公司向特定对象发行股票事宜由中国证券监督管理委员会《关于同意北京合纵科技股份有限公司向特定对象发行股票注 册的批复》（证监许可</w:t>
      </w:r>
      <w:r>
        <w:rPr>
          <w:rFonts w:ascii="Times New Roman" w:eastAsia="Times New Roman" w:hAnsi="Times New Roman" w:cs="Times New Roman"/>
          <w:color w:val="000000"/>
          <w:spacing w:val="0"/>
          <w:w w:val="100"/>
          <w:position w:val="0"/>
          <w:sz w:val="18"/>
          <w:szCs w:val="18"/>
        </w:rPr>
        <w:t>[2020]3313</w:t>
      </w:r>
      <w:r>
        <w:rPr>
          <w:color w:val="000000"/>
          <w:spacing w:val="0"/>
          <w:w w:val="100"/>
          <w:position w:val="0"/>
        </w:rPr>
        <w:t>号）同意注册。</w:t>
      </w:r>
    </w:p>
    <w:p>
      <w:pPr>
        <w:pStyle w:val="Style16"/>
        <w:keepNext w:val="0"/>
        <w:keepLines w:val="0"/>
        <w:widowControl w:val="0"/>
        <w:shd w:val="clear" w:color="auto" w:fill="auto"/>
        <w:tabs>
          <w:tab w:pos="354" w:val="left"/>
        </w:tabs>
        <w:bidi w:val="0"/>
        <w:spacing w:before="0" w:after="320" w:line="326" w:lineRule="exact"/>
        <w:ind w:left="0" w:right="0" w:firstLine="0"/>
        <w:jc w:val="both"/>
      </w:pPr>
      <w:bookmarkStart w:id="645" w:name="bookmark645"/>
      <w:r>
        <w:rPr>
          <w:rFonts w:ascii="Times New Roman" w:eastAsia="Times New Roman" w:hAnsi="Times New Roman" w:cs="Times New Roman"/>
          <w:color w:val="000000"/>
          <w:spacing w:val="0"/>
          <w:w w:val="100"/>
          <w:position w:val="0"/>
          <w:sz w:val="18"/>
          <w:szCs w:val="18"/>
        </w:rPr>
        <w:t>2</w:t>
      </w:r>
      <w:bookmarkEnd w:id="645"/>
      <w:r>
        <w:rPr>
          <w:color w:val="000000"/>
          <w:spacing w:val="0"/>
          <w:w w:val="100"/>
          <w:position w:val="0"/>
        </w:rPr>
        <w:t>、</w:t>
        <w:tab/>
        <w:t>公司回购注销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年限制性股权激励计划部分已授予但尚未解锁的限制性股票，相关注销手续已经深交所、中国证券登 记结算有限责任公司深圳分公司审核通过。</w:t>
      </w:r>
    </w:p>
    <w:p>
      <w:pPr>
        <w:pStyle w:val="Style16"/>
        <w:keepNext w:val="0"/>
        <w:keepLines w:val="0"/>
        <w:widowControl w:val="0"/>
        <w:shd w:val="clear" w:color="auto" w:fill="auto"/>
        <w:bidi w:val="0"/>
        <w:spacing w:before="0" w:after="0" w:line="346" w:lineRule="exact"/>
        <w:ind w:left="0" w:right="0" w:firstLine="0"/>
        <w:jc w:val="both"/>
      </w:pPr>
      <w:r>
        <w:rPr>
          <w:color w:val="000000"/>
          <w:spacing w:val="0"/>
          <w:w w:val="100"/>
          <w:position w:val="0"/>
        </w:rPr>
        <w:t>股份变动的过户情况</w:t>
      </w:r>
    </w:p>
    <w:p>
      <w:pPr>
        <w:pStyle w:val="Style1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46" w:lineRule="exact"/>
        <w:ind w:left="0" w:right="0" w:firstLine="0"/>
        <w:jc w:val="both"/>
        <w:rPr>
          <w:sz w:val="24"/>
          <w:szCs w:val="24"/>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日，中国证券登记结算有限责任公司深圳分公司向公司出具了《股份登记申请受理确认书》，公司向特定对象 发行股票事宜在中国证券登记结算有限责任公司登记完成</w:t>
      </w:r>
      <w:r>
        <w:rPr>
          <w:color w:val="000000"/>
          <w:spacing w:val="0"/>
          <w:w w:val="100"/>
          <w:position w:val="0"/>
          <w:sz w:val="24"/>
          <w:szCs w:val="24"/>
        </w:rPr>
        <w:t>。</w:t>
      </w:r>
    </w:p>
    <w:p>
      <w:pPr>
        <w:pStyle w:val="Style16"/>
        <w:keepNext w:val="0"/>
        <w:keepLines w:val="0"/>
        <w:widowControl w:val="0"/>
        <w:shd w:val="clear" w:color="auto" w:fill="auto"/>
        <w:bidi w:val="0"/>
        <w:spacing w:before="0" w:after="0" w:line="346"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报告期内，公司完成了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年限制性股权激励计划因离职不再满足成为激励对象条件，以及公司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年度业绩考核目标未达 成，需回购注销已获授但尚未解除限售的限制性股票合计</w:t>
      </w:r>
      <w:r>
        <w:rPr>
          <w:rFonts w:ascii="Times New Roman" w:eastAsia="Times New Roman" w:hAnsi="Times New Roman" w:cs="Times New Roman"/>
          <w:color w:val="000000"/>
          <w:spacing w:val="0"/>
          <w:w w:val="100"/>
          <w:position w:val="0"/>
          <w:sz w:val="18"/>
          <w:szCs w:val="18"/>
        </w:rPr>
        <w:t>5,694,640</w:t>
      </w:r>
      <w:r>
        <w:rPr>
          <w:color w:val="000000"/>
          <w:spacing w:val="0"/>
          <w:w w:val="100"/>
          <w:position w:val="0"/>
        </w:rPr>
        <w:t>股，同时，报告期内公司实施完成了向特定对象发行人民 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股，公司总股本由报告期初</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股增加至期末的</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股。每股收益和每股净资 产受到相应稀释，相关数据可见本报告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1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、限售股份变动情况</w:t>
      </w:r>
      <w:bookmarkEnd w:id="646"/>
      <w:bookmarkEnd w:id="647"/>
      <w:bookmarkEnd w:id="649"/>
    </w:p>
    <w:p>
      <w:pPr>
        <w:pStyle w:val="Style16"/>
        <w:keepNext w:val="0"/>
        <w:keepLines w:val="0"/>
        <w:widowControl w:val="0"/>
        <w:shd w:val="clear" w:color="auto" w:fill="auto"/>
        <w:bidi w:val="0"/>
        <w:spacing w:before="0" w:after="14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121,921,260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任期内每年解 锁</w:t>
            </w: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61,289,416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55,394,488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任期内每年解 锁</w:t>
            </w: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28,066,728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届满离任的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23,452,655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届满离任的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11,136,092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届满离任的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6,249,596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届满离任的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高管锁定股在 任期内每年解 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 激励限售股按 规定解除限售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周乃凤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按规定解除限 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按规定解除限 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按规定解除限 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13,959,749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259,408,981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高管锁定股在 任期内每年解 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 激励限售股按 规定解除限售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271,714,609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297,283,993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224,277,125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二</w:t>
      </w:r>
      <w:bookmarkEnd w:id="652"/>
      <w:r>
        <w:rPr>
          <w:color w:val="000000"/>
          <w:spacing w:val="0"/>
          <w:w w:val="100"/>
          <w:position w:val="0"/>
          <w:sz w:val="24"/>
          <w:szCs w:val="24"/>
        </w:rPr>
        <w:t>、证券发行与上市情况</w:t>
      </w:r>
      <w:bookmarkEnd w:id="650"/>
      <w:bookmarkEnd w:id="651"/>
      <w:bookmarkEnd w:id="653"/>
    </w:p>
    <w:p>
      <w:pPr>
        <w:pStyle w:val="Style25"/>
        <w:keepNext/>
        <w:keepLines/>
        <w:widowControl w:val="0"/>
        <w:shd w:val="clear" w:color="auto" w:fill="auto"/>
        <w:bidi w:val="0"/>
        <w:spacing w:before="0" w:after="36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color w:val="000000"/>
          <w:spacing w:val="0"/>
          <w:w w:val="100"/>
          <w:position w:val="0"/>
        </w:rPr>
        <w:t>、报告期内证券发行（不含优先股）情况</w:t>
      </w:r>
      <w:bookmarkEnd w:id="654"/>
      <w:bookmarkEnd w:id="655"/>
      <w:bookmarkEnd w:id="657"/>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向特定对象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249,846,509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6"/>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经中国证券监督管理委员会出具的《关于同意北京合纵科技股份有限公司向特定对象发行股票注册的批复》（证监许 可</w:t>
      </w:r>
      <w:r>
        <w:rPr>
          <w:rFonts w:ascii="Times New Roman" w:eastAsia="Times New Roman" w:hAnsi="Times New Roman" w:cs="Times New Roman"/>
          <w:color w:val="000000"/>
          <w:spacing w:val="0"/>
          <w:w w:val="100"/>
          <w:position w:val="0"/>
          <w:sz w:val="18"/>
          <w:szCs w:val="18"/>
        </w:rPr>
        <w:t>[2020]3313</w:t>
      </w:r>
      <w:r>
        <w:rPr>
          <w:color w:val="000000"/>
          <w:spacing w:val="0"/>
          <w:w w:val="100"/>
          <w:position w:val="0"/>
        </w:rPr>
        <w:t>号）同意，公司于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月向特定对象发行人民币普通股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元，发行价格为 </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004,382,966.18</w:t>
      </w:r>
      <w:r>
        <w:rPr>
          <w:color w:val="000000"/>
          <w:spacing w:val="0"/>
          <w:w w:val="100"/>
          <w:position w:val="0"/>
        </w:rPr>
        <w:t>元，扣除发行费用人民币（不含增值税）</w:t>
      </w:r>
      <w:r>
        <w:rPr>
          <w:rFonts w:ascii="Times New Roman" w:eastAsia="Times New Roman" w:hAnsi="Times New Roman" w:cs="Times New Roman"/>
          <w:color w:val="000000"/>
          <w:spacing w:val="0"/>
          <w:w w:val="100"/>
          <w:position w:val="0"/>
          <w:sz w:val="18"/>
          <w:szCs w:val="18"/>
        </w:rPr>
        <w:t>32,573,465.08</w:t>
      </w:r>
      <w:r>
        <w:rPr>
          <w:color w:val="000000"/>
          <w:spacing w:val="0"/>
          <w:w w:val="100"/>
          <w:position w:val="0"/>
        </w:rPr>
        <w:t>元后，实际募集资 金净额为人民币</w:t>
      </w:r>
      <w:r>
        <w:rPr>
          <w:rFonts w:ascii="Times New Roman" w:eastAsia="Times New Roman" w:hAnsi="Times New Roman" w:cs="Times New Roman"/>
          <w:color w:val="000000"/>
          <w:spacing w:val="0"/>
          <w:w w:val="100"/>
          <w:position w:val="0"/>
          <w:sz w:val="18"/>
          <w:szCs w:val="18"/>
        </w:rPr>
        <w:t>971,809,501.10</w:t>
      </w:r>
      <w:r>
        <w:rPr>
          <w:color w:val="000000"/>
          <w:spacing w:val="0"/>
          <w:w w:val="100"/>
          <w:position w:val="0"/>
        </w:rPr>
        <w:t>元。本次向特定对象发行股票已于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日收到中国证券登记结算有限责任公司深圳分 公司向公司出具的《股份登记申请受理确认书》，新增股份的上市时间为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日，股票限售期为新增股份上市之日起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日已解除限售。</w:t>
      </w:r>
    </w:p>
    <w:p>
      <w:pPr>
        <w:pStyle w:val="Style25"/>
        <w:keepNext/>
        <w:keepLines/>
        <w:widowControl w:val="0"/>
        <w:shd w:val="clear" w:color="auto" w:fill="auto"/>
        <w:tabs>
          <w:tab w:pos="368" w:val="left"/>
        </w:tabs>
        <w:bidi w:val="0"/>
        <w:spacing w:before="0" w:line="240" w:lineRule="auto"/>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公司股份总数及股东结构的变动、公司资产和负债结构的变动情况说明</w:t>
      </w:r>
      <w:bookmarkEnd w:id="658"/>
      <w:bookmarkEnd w:id="659"/>
      <w:bookmarkEnd w:id="661"/>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699" w:val="left"/>
        </w:tabs>
        <w:bidi w:val="0"/>
        <w:spacing w:before="0" w:after="0" w:line="314" w:lineRule="exact"/>
        <w:ind w:left="0" w:right="0"/>
        <w:jc w:val="both"/>
      </w:pPr>
      <w:bookmarkStart w:id="662" w:name="bookmark662"/>
      <w:r>
        <w:rPr>
          <w:rFonts w:ascii="Times New Roman" w:eastAsia="Times New Roman" w:hAnsi="Times New Roman" w:cs="Times New Roman"/>
          <w:color w:val="000000"/>
          <w:spacing w:val="0"/>
          <w:w w:val="100"/>
          <w:position w:val="0"/>
          <w:sz w:val="18"/>
          <w:szCs w:val="18"/>
        </w:rPr>
        <w:t>1</w:t>
      </w:r>
      <w:bookmarkEnd w:id="6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月，公司完成了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年限制性股权激励计划回购事宜，对因离职不再满足激励条件的激励对象已授予但尚未 解锁的限制性股票</w:t>
      </w:r>
      <w:r>
        <w:rPr>
          <w:rFonts w:ascii="Times New Roman" w:eastAsia="Times New Roman" w:hAnsi="Times New Roman" w:cs="Times New Roman"/>
          <w:color w:val="000000"/>
          <w:spacing w:val="0"/>
          <w:w w:val="100"/>
          <w:position w:val="0"/>
          <w:sz w:val="18"/>
          <w:szCs w:val="18"/>
        </w:rPr>
        <w:t>154,000</w:t>
      </w:r>
      <w:r>
        <w:rPr>
          <w:color w:val="000000"/>
          <w:spacing w:val="0"/>
          <w:w w:val="100"/>
          <w:position w:val="0"/>
        </w:rPr>
        <w:t>股股票进行回购注销，公司股份总数由</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832,821,698</w:t>
      </w:r>
      <w:r>
        <w:rPr>
          <w:color w:val="000000"/>
          <w:spacing w:val="0"/>
          <w:w w:val="100"/>
          <w:position w:val="0"/>
        </w:rPr>
        <w:t>股；</w:t>
      </w:r>
    </w:p>
    <w:p>
      <w:pPr>
        <w:pStyle w:val="Style16"/>
        <w:keepNext w:val="0"/>
        <w:keepLines w:val="0"/>
        <w:widowControl w:val="0"/>
        <w:shd w:val="clear" w:color="auto" w:fill="auto"/>
        <w:bidi w:val="0"/>
        <w:spacing w:before="0" w:after="0" w:line="314" w:lineRule="exact"/>
        <w:ind w:left="0" w:right="0"/>
        <w:jc w:val="both"/>
      </w:pPr>
      <w:bookmarkStart w:id="663" w:name="bookmark663"/>
      <w:r>
        <w:rPr>
          <w:rFonts w:ascii="Times New Roman" w:eastAsia="Times New Roman" w:hAnsi="Times New Roman" w:cs="Times New Roman"/>
          <w:color w:val="000000"/>
          <w:spacing w:val="0"/>
          <w:w w:val="100"/>
          <w:position w:val="0"/>
          <w:sz w:val="18"/>
          <w:szCs w:val="18"/>
        </w:rPr>
        <w:t>2</w:t>
      </w:r>
      <w:bookmarkEnd w:id="663"/>
      <w:r>
        <w:rPr>
          <w:color w:val="000000"/>
          <w:spacing w:val="0"/>
          <w:w w:val="100"/>
          <w:position w:val="0"/>
        </w:rPr>
        <w:t xml:space="preserve">、 经中国证券监督管理委员会《关于同意北京合纵科技股份有限公司向特定对象发行股票注册的批复》（证监许可 </w:t>
      </w:r>
      <w:r>
        <w:rPr>
          <w:rFonts w:ascii="Times New Roman" w:eastAsia="Times New Roman" w:hAnsi="Times New Roman" w:cs="Times New Roman"/>
          <w:color w:val="000000"/>
          <w:spacing w:val="0"/>
          <w:w w:val="100"/>
          <w:position w:val="0"/>
          <w:sz w:val="18"/>
          <w:szCs w:val="18"/>
        </w:rPr>
        <w:t>[2020]3313</w:t>
      </w:r>
      <w:r>
        <w:rPr>
          <w:color w:val="000000"/>
          <w:spacing w:val="0"/>
          <w:w w:val="100"/>
          <w:position w:val="0"/>
        </w:rPr>
        <w:t>号）同意注册，公司向特定对象发行人民币普通股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249,846,509</w:t>
      </w:r>
      <w:r>
        <w:rPr>
          <w:color w:val="000000"/>
          <w:spacing w:val="0"/>
          <w:w w:val="100"/>
          <w:position w:val="0"/>
        </w:rPr>
        <w:t>股，并与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日在深圳证券交易所 上市，公司股份总数由</w:t>
      </w:r>
      <w:r>
        <w:rPr>
          <w:rFonts w:ascii="Times New Roman" w:eastAsia="Times New Roman" w:hAnsi="Times New Roman" w:cs="Times New Roman"/>
          <w:color w:val="000000"/>
          <w:spacing w:val="0"/>
          <w:w w:val="100"/>
          <w:position w:val="0"/>
          <w:sz w:val="18"/>
          <w:szCs w:val="18"/>
        </w:rPr>
        <w:t>832,821,698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1,082,668,207</w:t>
      </w:r>
      <w:r>
        <w:rPr>
          <w:color w:val="000000"/>
          <w:spacing w:val="0"/>
          <w:w w:val="100"/>
          <w:position w:val="0"/>
        </w:rPr>
        <w:t>股。</w:t>
      </w:r>
    </w:p>
    <w:p>
      <w:pPr>
        <w:pStyle w:val="Style16"/>
        <w:keepNext w:val="0"/>
        <w:keepLines w:val="0"/>
        <w:widowControl w:val="0"/>
        <w:shd w:val="clear" w:color="auto" w:fill="auto"/>
        <w:tabs>
          <w:tab w:pos="714" w:val="left"/>
        </w:tabs>
        <w:bidi w:val="0"/>
        <w:spacing w:before="0" w:after="0" w:line="314" w:lineRule="exact"/>
        <w:ind w:left="0" w:right="0"/>
        <w:jc w:val="both"/>
      </w:pPr>
      <w:bookmarkStart w:id="664" w:name="bookmark664"/>
      <w:r>
        <w:rPr>
          <w:rFonts w:ascii="Times New Roman" w:eastAsia="Times New Roman" w:hAnsi="Times New Roman" w:cs="Times New Roman"/>
          <w:color w:val="000000"/>
          <w:spacing w:val="0"/>
          <w:w w:val="100"/>
          <w:position w:val="0"/>
          <w:sz w:val="18"/>
          <w:szCs w:val="18"/>
        </w:rPr>
        <w:t>3</w:t>
      </w:r>
      <w:bookmarkEnd w:id="6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年限制性股权激励对象中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名离职人员，以及因公司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年度业绩考核目标未达成所涉及 的其他人员已获授但尚未解除限售的限制性股票合计</w:t>
      </w:r>
      <w:r>
        <w:rPr>
          <w:rFonts w:ascii="Times New Roman" w:eastAsia="Times New Roman" w:hAnsi="Times New Roman" w:cs="Times New Roman"/>
          <w:color w:val="000000"/>
          <w:spacing w:val="0"/>
          <w:w w:val="100"/>
          <w:position w:val="0"/>
          <w:sz w:val="18"/>
          <w:szCs w:val="18"/>
        </w:rPr>
        <w:t>5,540,640</w:t>
      </w:r>
      <w:r>
        <w:rPr>
          <w:color w:val="000000"/>
          <w:spacing w:val="0"/>
          <w:w w:val="100"/>
          <w:position w:val="0"/>
        </w:rPr>
        <w:t>股并注销，公司股份总数由</w:t>
      </w:r>
      <w:r>
        <w:rPr>
          <w:rFonts w:ascii="Times New Roman" w:eastAsia="Times New Roman" w:hAnsi="Times New Roman" w:cs="Times New Roman"/>
          <w:color w:val="000000"/>
          <w:spacing w:val="0"/>
          <w:w w:val="100"/>
          <w:position w:val="0"/>
          <w:sz w:val="18"/>
          <w:szCs w:val="18"/>
        </w:rPr>
        <w:t>1,082,668,207</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 xml:space="preserve">1,077,127,567 </w:t>
      </w:r>
      <w:r>
        <w:rPr>
          <w:color w:val="000000"/>
          <w:spacing w:val="0"/>
          <w:w w:val="100"/>
          <w:position w:val="0"/>
        </w:rPr>
        <w:t>股。</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综上所述，本报告期内，公司股份总数由</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股变更至</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股。</w:t>
      </w:r>
    </w:p>
    <w:p>
      <w:pPr>
        <w:pStyle w:val="Style25"/>
        <w:keepNext/>
        <w:keepLines/>
        <w:widowControl w:val="0"/>
        <w:shd w:val="clear" w:color="auto" w:fill="auto"/>
        <w:tabs>
          <w:tab w:pos="368" w:val="left"/>
        </w:tabs>
        <w:bidi w:val="0"/>
        <w:spacing w:before="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现存的内部职工股情况</w:t>
      </w:r>
      <w:bookmarkEnd w:id="665"/>
      <w:bookmarkEnd w:id="666"/>
      <w:bookmarkEnd w:id="668"/>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、股东和实际控制人情况</w:t>
      </w:r>
      <w:bookmarkEnd w:id="669"/>
      <w:bookmarkEnd w:id="670"/>
      <w:bookmarkEnd w:id="672"/>
    </w:p>
    <w:p>
      <w:pPr>
        <w:pStyle w:val="Style25"/>
        <w:keepNext/>
        <w:keepLines/>
        <w:widowControl w:val="0"/>
        <w:shd w:val="clear" w:color="auto" w:fill="auto"/>
        <w:bidi w:val="0"/>
        <w:spacing w:before="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、公司股东数量及持股情况</w:t>
      </w:r>
      <w:bookmarkEnd w:id="673"/>
      <w:bookmarkEnd w:id="674"/>
      <w:bookmarkEnd w:id="67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69"/>
        <w:gridCol w:w="758"/>
        <w:gridCol w:w="878"/>
        <w:gridCol w:w="864"/>
        <w:gridCol w:w="869"/>
        <w:gridCol w:w="87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58,877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持有有限 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tcBorders>
              <w:left w:val="single" w:sz="4"/>
            </w:tcBorders>
            <w:shd w:val="clear" w:color="auto" w:fill="D3D3D3"/>
            <w:vAlign w:val="top"/>
          </w:tcPr>
          <w:p>
            <w:pPr>
              <w:pStyle w:val="Style2"/>
              <w:keepNext w:val="0"/>
              <w:keepLines w:val="0"/>
              <w:widowControl w:val="0"/>
              <w:shd w:val="clear" w:color="auto" w:fill="auto"/>
              <w:bidi w:val="0"/>
              <w:spacing w:before="180" w:after="0" w:line="240" w:lineRule="auto"/>
              <w:ind w:left="0" w:right="0" w:firstLine="0"/>
              <w:jc w:val="left"/>
            </w:pPr>
            <w:r>
              <w:rPr>
                <w:color w:val="000000"/>
                <w:spacing w:val="0"/>
                <w:w w:val="100"/>
                <w:position w:val="0"/>
              </w:rPr>
              <w:t>股东名称</w:t>
            </w:r>
          </w:p>
        </w:tc>
        <w:tc>
          <w:tcPr>
            <w:tcBorders>
              <w:left w:val="single" w:sz="4"/>
            </w:tcBorders>
            <w:shd w:val="clear" w:color="auto" w:fill="D3D3D3"/>
            <w:vAlign w:val="top"/>
          </w:tcPr>
          <w:p>
            <w:pPr>
              <w:pStyle w:val="Style2"/>
              <w:keepNext w:val="0"/>
              <w:keepLines w:val="0"/>
              <w:widowControl w:val="0"/>
              <w:shd w:val="clear" w:color="auto" w:fill="auto"/>
              <w:bidi w:val="0"/>
              <w:spacing w:before="180" w:after="0" w:line="240" w:lineRule="auto"/>
              <w:ind w:left="0" w:right="0" w:firstLine="0"/>
              <w:jc w:val="left"/>
            </w:pPr>
            <w:r>
              <w:rPr>
                <w:color w:val="000000"/>
                <w:spacing w:val="0"/>
                <w:w w:val="100"/>
                <w:position w:val="0"/>
              </w:rPr>
              <w:t>股东性质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限售条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件的股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-18719560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109,396,26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87,046,096</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7,868,242</w:t>
            </w:r>
          </w:p>
        </w:tc>
      </w:tr>
    </w:tbl>
    <w:p>
      <w:pPr>
        <w:widowControl w:val="0"/>
        <w:spacing w:line="1" w:lineRule="exact"/>
      </w:pPr>
      <w:r>
        <w:br w:type="page"/>
      </w:r>
    </w:p>
    <w:tbl>
      <w:tblPr>
        <w:tblOverlap w:val="never"/>
        <w:jc w:val="center"/>
        <w:tblLayout w:type="fixed"/>
      </w:tblPr>
      <w:tblGrid>
        <w:gridCol w:w="989"/>
        <w:gridCol w:w="979"/>
        <w:gridCol w:w="763"/>
        <w:gridCol w:w="869"/>
        <w:gridCol w:w="869"/>
        <w:gridCol w:w="869"/>
        <w:gridCol w:w="758"/>
        <w:gridCol w:w="1742"/>
        <w:gridCol w:w="1742"/>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信达证券一 招商银行一 证券行业支 持民企发展 系列之信达 证券合赢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号分级集合 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85,990,049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85990049.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韦强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63,723,615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-10135702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55,394,488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39,033,563</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张仁增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22,764,433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-6778657.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22,157,392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16,885,118</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17,602,707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17,597,030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赣州合纵投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资管理合伙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-10796300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国信证券股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9950248.0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刘长羽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8633700.0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8,353,692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8,353,644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四川璞信产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融投资有限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7583773.0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前十大股东中，信达证券一招商银行一证券行业支持民企发展系列之信达证券合赢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号分级集合 资产管理计划、国信证券股份有限公司、四川璞信产融投资有限责任公司为参与公司在本报告期 内实施的向特定对象发行股份的认购，成为公司在本报告期内的前十大股东。</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公司未知上述股东之间是否存在关联关系，也未知是否属于《上市公司收购管理办法》中规定的 一致行动人。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68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968"/>
        <w:gridCol w:w="4128"/>
        <w:gridCol w:w="1742"/>
        <w:gridCol w:w="174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信达证券一招商银行一 证券行业支持民企发展 系列之信达证券合赢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号分级集合资产管理计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85,990,049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17,745,860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赣州合纵投资管理合伙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9,950,248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8,633,700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8,329,127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8,329,127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四川璞信产融投资有限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7,583,773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琚存旭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6,131,389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宁波容百新能源科技股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5,963,986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rFonts w:ascii="Times New Roman" w:eastAsia="Times New Roman" w:hAnsi="Times New Roman" w:cs="Times New Roman"/>
                <w:color w:val="000000"/>
                <w:spacing w:val="0"/>
                <w:w w:val="100"/>
                <w:position w:val="0"/>
                <w:sz w:val="18"/>
                <w:szCs w:val="18"/>
              </w:rPr>
              <w:t>5,622,686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5,622,686</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公司未知上述股东之间是否存在关联关系，也未知是否属于《上市公司收购管理办法》中规定的 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名股东中，刘长羽通过华西证券股份有限公司客户信用交易担保证券账户持有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8,633,700 </w:t>
            </w:r>
            <w:r>
              <w:rPr>
                <w:color w:val="000000"/>
                <w:spacing w:val="0"/>
                <w:w w:val="100"/>
                <w:position w:val="0"/>
              </w:rPr>
              <w:t>股。</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24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、公司控股股东情况</w:t>
      </w:r>
      <w:bookmarkEnd w:id="677"/>
      <w:bookmarkEnd w:id="678"/>
      <w:bookmarkEnd w:id="680"/>
    </w:p>
    <w:p>
      <w:pPr>
        <w:pStyle w:val="Style1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控股股东性质：自然人控股 控股股东类型：自然人</w:t>
      </w:r>
      <w:r>
        <w:br w:type="page"/>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、公司实际控制人及其一致行动人</w:t>
      </w:r>
      <w:bookmarkEnd w:id="681"/>
      <w:bookmarkEnd w:id="682"/>
      <w:bookmarkEnd w:id="68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558800" distB="50800" distL="0" distR="0" simplePos="0" relativeHeight="125829396" behindDoc="0" locked="0" layoutInCell="1" allowOverlap="1">
                <wp:simplePos x="0" y="0"/>
                <wp:positionH relativeFrom="page">
                  <wp:posOffset>2345055</wp:posOffset>
                </wp:positionH>
                <wp:positionV relativeFrom="paragraph">
                  <wp:posOffset>558800</wp:posOffset>
                </wp:positionV>
                <wp:extent cx="420370" cy="777240"/>
                <wp:wrapTopAndBottom/>
                <wp:docPr id="37" name="Shape 37"/>
                <a:graphic xmlns:a="http://schemas.openxmlformats.org/drawingml/2006/main">
                  <a:graphicData uri="http://schemas.microsoft.com/office/word/2010/wordprocessingShape">
                    <wps:wsp>
                      <wps:cNvSpPr txBox="1"/>
                      <wps:spPr>
                        <a:xfrm>
                          <a:ext cx="420370" cy="7772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right"/>
                            </w:pPr>
                            <w:r>
                              <w:rPr>
                                <w:spacing w:val="0"/>
                                <w:w w:val="100"/>
                                <w:position w:val="0"/>
                              </w:rPr>
                              <w:t>泽刚〕</w:t>
                            </w:r>
                          </w:p>
                        </w:txbxContent>
                      </wps:txbx>
                      <wps:bodyPr upright="1" vert="eaVert" lIns="0" tIns="0" rIns="0" bIns="0">
                        <a:noAutoFit/>
                      </wps:bodyPr>
                    </wps:wsp>
                  </a:graphicData>
                </a:graphic>
              </wp:anchor>
            </w:drawing>
          </mc:Choice>
          <mc:Fallback>
            <w:pict>
              <v:shape id="_x0000_s1063" type="#_x0000_t202" style="position:absolute;margin-left:184.65000000000001pt;margin-top:44.pt;width:33.100000000000001pt;height:61.200000000000003pt;z-index:-125829357;mso-wrap-distance-left:0;mso-wrap-distance-top:44.pt;mso-wrap-distance-right:0;mso-wrap-distance-bottom:4.pt;mso-position-horizontal-relative:page" filled="f" stroked="f">
                <v:textbox style="layout-flow:vertical-ideographic" inset="0,0,0,0">
                  <w:txbxContent>
                    <w:p>
                      <w:pPr>
                        <w:pStyle w:val="Style90"/>
                        <w:keepNext w:val="0"/>
                        <w:keepLines w:val="0"/>
                        <w:widowControl w:val="0"/>
                        <w:shd w:val="clear" w:color="auto" w:fill="auto"/>
                        <w:bidi w:val="0"/>
                        <w:spacing w:before="0" w:after="0" w:line="240" w:lineRule="auto"/>
                        <w:ind w:left="0" w:right="0" w:firstLine="0"/>
                        <w:jc w:val="right"/>
                      </w:pPr>
                      <w:r>
                        <w:rPr>
                          <w:spacing w:val="0"/>
                          <w:w w:val="100"/>
                          <w:position w:val="0"/>
                        </w:rPr>
                        <w:t>泽刚〕</w:t>
                      </w:r>
                    </w:p>
                  </w:txbxContent>
                </v:textbox>
                <w10:wrap type="topAndBottom" anchorx="page"/>
              </v:shape>
            </w:pict>
          </mc:Fallback>
        </mc:AlternateContent>
      </w:r>
    </w:p>
    <w:p>
      <w:pPr>
        <w:widowControl w:val="0"/>
        <w:spacing w:after="99" w:line="1" w:lineRule="exact"/>
      </w:pPr>
    </w:p>
    <w:p>
      <w:pPr>
        <w:widowControl w:val="0"/>
        <w:jc w:val="center"/>
        <w:rPr>
          <w:sz w:val="2"/>
          <w:szCs w:val="2"/>
        </w:rPr>
      </w:pPr>
      <w:r>
        <w:drawing>
          <wp:inline>
            <wp:extent cx="755650" cy="15240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stretch/>
                  </pic:blipFill>
                  <pic:spPr>
                    <a:xfrm>
                      <a:ext cx="755650" cy="152400"/>
                    </a:xfrm>
                    <a:prstGeom prst="rect"/>
                  </pic:spPr>
                </pic:pic>
              </a:graphicData>
            </a:graphic>
          </wp:inline>
        </w:drawing>
      </w:r>
    </w:p>
    <w:p>
      <w:pPr>
        <w:pStyle w:val="Style2"/>
        <w:keepNext w:val="0"/>
        <w:keepLines w:val="0"/>
        <w:widowControl w:val="0"/>
        <w:shd w:val="clear" w:color="auto" w:fill="auto"/>
        <w:bidi w:val="0"/>
        <w:spacing w:before="0" w:after="220" w:line="240" w:lineRule="auto"/>
        <w:ind w:left="0" w:right="0" w:firstLine="0"/>
        <w:jc w:val="center"/>
        <w:rPr>
          <w:sz w:val="34"/>
          <w:szCs w:val="34"/>
        </w:rPr>
      </w:pPr>
      <w:r>
        <w:rPr>
          <w:rFonts w:ascii="Arial" w:eastAsia="Arial" w:hAnsi="Arial" w:cs="Arial"/>
          <w:color w:val="203563"/>
          <w:spacing w:val="0"/>
          <w:w w:val="100"/>
          <w:position w:val="0"/>
          <w:sz w:val="108"/>
          <w:szCs w:val="108"/>
          <w:u w:val="single"/>
        </w:rPr>
        <w:t>c</w:t>
      </w:r>
      <w:r>
        <w:rPr>
          <w:color w:val="5B5657"/>
          <w:spacing w:val="0"/>
          <w:w w:val="100"/>
          <w:position w:val="0"/>
          <w:sz w:val="34"/>
          <w:szCs w:val="34"/>
          <w:u w:val="single"/>
        </w:rPr>
        <w:t>北京合纵科技股份有限公司</w:t>
      </w:r>
      <w:r>
        <w:rPr>
          <w:color w:val="203563"/>
          <w:spacing w:val="0"/>
          <w:w w:val="100"/>
          <w:position w:val="0"/>
          <w:sz w:val="34"/>
          <w:szCs w:val="34"/>
          <w:u w:val="single"/>
        </w:rPr>
        <w:t>［)</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5"/>
      <w:bookmarkEnd w:id="686"/>
      <w:bookmarkEnd w:id="68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9"/>
      <w:bookmarkEnd w:id="690"/>
      <w:bookmarkEnd w:id="69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w:t>
        <w:tab/>
        <w:t>控股股东、实际控制人、重组方及其他承诺主体股份限制减持情况</w:t>
      </w:r>
      <w:bookmarkEnd w:id="693"/>
      <w:bookmarkEnd w:id="694"/>
      <w:bookmarkEnd w:id="696"/>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四</w:t>
      </w:r>
      <w:bookmarkEnd w:id="699"/>
      <w:r>
        <w:rPr>
          <w:color w:val="000000"/>
          <w:spacing w:val="0"/>
          <w:w w:val="100"/>
          <w:position w:val="0"/>
          <w:sz w:val="24"/>
          <w:szCs w:val="24"/>
        </w:rPr>
        <w:t>、股份回购在报告期的具体实施情况</w:t>
      </w:r>
      <w:bookmarkEnd w:id="697"/>
      <w:bookmarkEnd w:id="698"/>
      <w:bookmarkEnd w:id="70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9" w:bottom="1450"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701" w:name="bookmark701"/>
      <w:bookmarkStart w:id="702" w:name="bookmark702"/>
      <w:bookmarkStart w:id="703" w:name="bookmark703"/>
      <w:r>
        <w:rPr>
          <w:color w:val="000000"/>
          <w:spacing w:val="0"/>
          <w:w w:val="100"/>
          <w:position w:val="0"/>
        </w:rPr>
        <w:t>第八节优先股相关情况</w:t>
      </w:r>
      <w:bookmarkEnd w:id="701"/>
      <w:bookmarkEnd w:id="702"/>
      <w:bookmarkEnd w:id="70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213"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704" w:name="bookmark704"/>
      <w:bookmarkStart w:id="705" w:name="bookmark705"/>
      <w:bookmarkStart w:id="706" w:name="bookmark706"/>
      <w:r>
        <w:rPr>
          <w:color w:val="000000"/>
          <w:spacing w:val="0"/>
          <w:w w:val="100"/>
          <w:position w:val="0"/>
        </w:rPr>
        <w:t>第九节债券相关情况</w:t>
      </w:r>
      <w:bookmarkEnd w:id="704"/>
      <w:bookmarkEnd w:id="705"/>
      <w:bookmarkEnd w:id="706"/>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13" w:bottom="1935"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600" w:line="240" w:lineRule="auto"/>
        <w:ind w:left="0" w:right="0" w:firstLine="0"/>
        <w:jc w:val="center"/>
      </w:pPr>
      <w:bookmarkStart w:id="707" w:name="bookmark707"/>
      <w:bookmarkStart w:id="708" w:name="bookmark708"/>
      <w:bookmarkStart w:id="709" w:name="bookmark709"/>
      <w:r>
        <w:rPr>
          <w:color w:val="000000"/>
          <w:spacing w:val="0"/>
          <w:w w:val="100"/>
          <w:position w:val="0"/>
        </w:rPr>
        <w:t>第十节财务报告</w:t>
      </w:r>
      <w:bookmarkEnd w:id="707"/>
      <w:bookmarkEnd w:id="708"/>
      <w:bookmarkEnd w:id="709"/>
    </w:p>
    <w:p>
      <w:pPr>
        <w:pStyle w:val="Style20"/>
        <w:keepNext/>
        <w:keepLines/>
        <w:widowControl w:val="0"/>
        <w:shd w:val="clear" w:color="auto" w:fill="auto"/>
        <w:bidi w:val="0"/>
        <w:spacing w:before="0" w:after="300" w:line="240" w:lineRule="auto"/>
        <w:ind w:left="0" w:right="0" w:firstLine="240"/>
        <w:jc w:val="left"/>
      </w:pPr>
      <w:bookmarkStart w:id="710" w:name="bookmark710"/>
      <w:bookmarkStart w:id="711" w:name="bookmark711"/>
      <w:bookmarkStart w:id="712" w:name="bookmark712"/>
      <w:r>
        <w:rPr>
          <w:color w:val="000000"/>
          <w:spacing w:val="0"/>
          <w:w w:val="100"/>
          <w:position w:val="0"/>
          <w:sz w:val="24"/>
          <w:szCs w:val="24"/>
        </w:rPr>
        <w:t>、审计报告</w:t>
      </w:r>
      <w:bookmarkEnd w:id="710"/>
      <w:bookmarkEnd w:id="711"/>
      <w:bookmarkEnd w:id="71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220077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bl>
    <w:p>
      <w:pPr>
        <w:pStyle w:val="Style2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北京合纵科技股份有限公司全体股东：</w:t>
      </w:r>
    </w:p>
    <w:p>
      <w:pPr>
        <w:pStyle w:val="Style16"/>
        <w:keepNext w:val="0"/>
        <w:keepLines w:val="0"/>
        <w:widowControl w:val="0"/>
        <w:shd w:val="clear" w:color="auto" w:fill="auto"/>
        <w:tabs>
          <w:tab w:pos="760" w:val="left"/>
        </w:tabs>
        <w:bidi w:val="0"/>
        <w:spacing w:before="0" w:after="0" w:line="314" w:lineRule="exact"/>
        <w:ind w:left="0" w:right="0" w:firstLine="320"/>
        <w:jc w:val="both"/>
      </w:pPr>
      <w:bookmarkStart w:id="713" w:name="bookmark713"/>
      <w:r>
        <w:rPr>
          <w:b/>
          <w:bCs/>
          <w:color w:val="000000"/>
          <w:spacing w:val="0"/>
          <w:w w:val="100"/>
          <w:position w:val="0"/>
        </w:rPr>
        <w:t>一</w:t>
      </w:r>
      <w:bookmarkEnd w:id="713"/>
      <w:r>
        <w:rPr>
          <w:b/>
          <w:bCs/>
          <w:color w:val="000000"/>
          <w:spacing w:val="0"/>
          <w:w w:val="100"/>
          <w:position w:val="0"/>
        </w:rPr>
        <w:t>、</w:t>
        <w:tab/>
        <w:t>审计意见</w:t>
      </w:r>
    </w:p>
    <w:p>
      <w:pPr>
        <w:pStyle w:val="Style16"/>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我们审计了北京合纵科技股份有限公司(以下简称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年度的合并及公司利润表、合并及公司现金流量表、合并及公司股东权益变动表以及财务报表附注。</w:t>
      </w:r>
    </w:p>
    <w:p>
      <w:pPr>
        <w:pStyle w:val="Style16"/>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我们认为，后附的财务报表在所有重大方面按照企业会计准则的规定编制，公允反映了合纵科技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16"/>
        <w:keepNext w:val="0"/>
        <w:keepLines w:val="0"/>
        <w:widowControl w:val="0"/>
        <w:shd w:val="clear" w:color="auto" w:fill="auto"/>
        <w:tabs>
          <w:tab w:pos="780" w:val="left"/>
        </w:tabs>
        <w:bidi w:val="0"/>
        <w:spacing w:before="0" w:after="0" w:line="314" w:lineRule="exact"/>
        <w:ind w:left="0" w:right="0" w:firstLine="340"/>
        <w:jc w:val="both"/>
      </w:pPr>
      <w:bookmarkStart w:id="714" w:name="bookmark714"/>
      <w:r>
        <w:rPr>
          <w:b/>
          <w:bCs/>
          <w:color w:val="000000"/>
          <w:spacing w:val="0"/>
          <w:w w:val="100"/>
          <w:position w:val="0"/>
        </w:rPr>
        <w:t>二</w:t>
      </w:r>
      <w:bookmarkEnd w:id="714"/>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阐述了我们在这些准则下的责任。按照中国注册会计师职业道德守则，我们独立于合纵科技，并履行了职业道德方面的其他 责任。我们相信，我们获取的审计证据是充分、适当的，为发表审计意见提供了基础。</w:t>
      </w:r>
    </w:p>
    <w:p>
      <w:pPr>
        <w:pStyle w:val="Style16"/>
        <w:keepNext w:val="0"/>
        <w:keepLines w:val="0"/>
        <w:widowControl w:val="0"/>
        <w:shd w:val="clear" w:color="auto" w:fill="auto"/>
        <w:tabs>
          <w:tab w:pos="785" w:val="left"/>
        </w:tabs>
        <w:bidi w:val="0"/>
        <w:spacing w:before="0" w:after="0" w:line="314" w:lineRule="exact"/>
        <w:ind w:left="0" w:right="0" w:firstLine="340"/>
        <w:jc w:val="both"/>
      </w:pPr>
      <w:bookmarkStart w:id="715" w:name="bookmark715"/>
      <w:r>
        <w:rPr>
          <w:b/>
          <w:bCs/>
          <w:color w:val="000000"/>
          <w:spacing w:val="0"/>
          <w:w w:val="100"/>
          <w:position w:val="0"/>
        </w:rPr>
        <w:t>三</w:t>
      </w:r>
      <w:bookmarkEnd w:id="715"/>
      <w:r>
        <w:rPr>
          <w:b/>
          <w:bCs/>
          <w:color w:val="000000"/>
          <w:spacing w:val="0"/>
          <w:w w:val="100"/>
          <w:position w:val="0"/>
        </w:rPr>
        <w:t>、</w:t>
        <w:tab/>
        <w:t>关键审计事项</w:t>
      </w:r>
    </w:p>
    <w:p>
      <w:pPr>
        <w:pStyle w:val="Style16"/>
        <w:keepNext w:val="0"/>
        <w:keepLines w:val="0"/>
        <w:widowControl w:val="0"/>
        <w:shd w:val="clear" w:color="auto" w:fill="auto"/>
        <w:bidi w:val="0"/>
        <w:spacing w:before="0" w:after="0" w:line="314" w:lineRule="exact"/>
        <w:ind w:left="0" w:right="0" w:firstLine="34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16"/>
        <w:keepNext w:val="0"/>
        <w:keepLines w:val="0"/>
        <w:widowControl w:val="0"/>
        <w:shd w:val="clear" w:color="auto" w:fill="auto"/>
        <w:bidi w:val="0"/>
        <w:spacing w:before="0" w:after="100" w:line="314" w:lineRule="exact"/>
        <w:ind w:left="0" w:right="0" w:firstLine="340"/>
        <w:jc w:val="both"/>
      </w:pPr>
      <w:r>
        <w:rPr>
          <w:color w:val="000000"/>
          <w:spacing w:val="0"/>
          <w:w w:val="100"/>
          <w:position w:val="0"/>
        </w:rPr>
        <w:t>(一)营业收入的确认</w:t>
      </w:r>
    </w:p>
    <w:p>
      <w:pPr>
        <w:pStyle w:val="Style16"/>
        <w:keepNext w:val="0"/>
        <w:keepLines w:val="0"/>
        <w:widowControl w:val="0"/>
        <w:numPr>
          <w:ilvl w:val="0"/>
          <w:numId w:val="27"/>
        </w:numPr>
        <w:shd w:val="clear" w:color="auto" w:fill="auto"/>
        <w:tabs>
          <w:tab w:pos="621" w:val="left"/>
        </w:tabs>
        <w:bidi w:val="0"/>
        <w:spacing w:before="0" w:after="0" w:line="360" w:lineRule="auto"/>
        <w:ind w:left="0" w:right="0" w:firstLine="320"/>
        <w:jc w:val="left"/>
      </w:pPr>
      <w:bookmarkStart w:id="716" w:name="bookmark716"/>
      <w:bookmarkEnd w:id="716"/>
      <w:r>
        <w:rPr>
          <w:color w:val="000000"/>
          <w:spacing w:val="0"/>
          <w:w w:val="100"/>
          <w:position w:val="0"/>
        </w:rPr>
        <w:t>事项描述</w:t>
      </w:r>
    </w:p>
    <w:p>
      <w:pPr>
        <w:pStyle w:val="Style16"/>
        <w:keepNext w:val="0"/>
        <w:keepLines w:val="0"/>
        <w:widowControl w:val="0"/>
        <w:shd w:val="clear" w:color="auto" w:fill="auto"/>
        <w:bidi w:val="0"/>
        <w:spacing w:before="0" w:after="0" w:line="314" w:lineRule="exact"/>
        <w:ind w:left="0" w:right="0" w:firstLine="320"/>
        <w:jc w:val="left"/>
        <w:rPr>
          <w:sz w:val="18"/>
          <w:szCs w:val="18"/>
        </w:rPr>
      </w:pPr>
      <w:r>
        <w:rPr>
          <w:color w:val="000000"/>
          <w:spacing w:val="0"/>
          <w:w w:val="100"/>
          <w:position w:val="0"/>
          <w:sz w:val="17"/>
          <w:szCs w:val="17"/>
        </w:rPr>
        <w:t>相关信息披露详见财务报表附注三</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、十五</w:t>
      </w:r>
      <w:r>
        <w:rPr>
          <w:rFonts w:ascii="Times New Roman" w:eastAsia="Times New Roman" w:hAnsi="Times New Roman" w:cs="Times New Roman"/>
          <w:color w:val="000000"/>
          <w:spacing w:val="0"/>
          <w:w w:val="100"/>
          <w:position w:val="0"/>
          <w:sz w:val="18"/>
          <w:szCs w:val="18"/>
        </w:rPr>
        <w:t>4</w:t>
      </w:r>
    </w:p>
    <w:p>
      <w:pPr>
        <w:pStyle w:val="Style16"/>
        <w:keepNext w:val="0"/>
        <w:keepLines w:val="0"/>
        <w:widowControl w:val="0"/>
        <w:shd w:val="clear" w:color="auto" w:fill="auto"/>
        <w:bidi w:val="0"/>
        <w:spacing w:before="0" w:after="100" w:line="314" w:lineRule="exact"/>
        <w:ind w:left="0" w:right="0" w:firstLine="340"/>
        <w:jc w:val="both"/>
      </w:pPr>
      <w:r>
        <w:rPr>
          <w:color w:val="000000"/>
          <w:spacing w:val="0"/>
          <w:w w:val="100"/>
          <w:position w:val="0"/>
        </w:rPr>
        <w:t>合纵科技营业收入主要是配电及控制设备、钻类产品销售收入，按照公司的收入确认会计政策，主要在产品验收合格后 确认，考虑到营业收入是合纵科技的关键业绩指标之一，且公司配电及控制设备属于定制化生产，产品型号和种类多，销售 量大，营业收入是否计入恰当的会计期间可能存在潜在错报。因此，我们将营业收入的确认作为关键审计事项。</w:t>
      </w:r>
    </w:p>
    <w:p>
      <w:pPr>
        <w:pStyle w:val="Style16"/>
        <w:keepNext w:val="0"/>
        <w:keepLines w:val="0"/>
        <w:widowControl w:val="0"/>
        <w:numPr>
          <w:ilvl w:val="0"/>
          <w:numId w:val="27"/>
        </w:numPr>
        <w:shd w:val="clear" w:color="auto" w:fill="auto"/>
        <w:tabs>
          <w:tab w:pos="660" w:val="left"/>
        </w:tabs>
        <w:bidi w:val="0"/>
        <w:spacing w:before="0" w:after="0" w:line="360" w:lineRule="auto"/>
        <w:ind w:left="0" w:right="0" w:firstLine="340"/>
        <w:jc w:val="both"/>
      </w:pPr>
      <w:bookmarkStart w:id="717" w:name="bookmark717"/>
      <w:bookmarkEnd w:id="717"/>
      <w:r>
        <w:rPr>
          <w:color w:val="000000"/>
          <w:spacing w:val="0"/>
          <w:w w:val="100"/>
          <w:position w:val="0"/>
        </w:rPr>
        <w:t>审计应对</w:t>
      </w:r>
    </w:p>
    <w:p>
      <w:pPr>
        <w:pStyle w:val="Style16"/>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我们针对营业收入的确认执行的主要审计程序如下：</w:t>
      </w:r>
    </w:p>
    <w:p>
      <w:pPr>
        <w:pStyle w:val="Style16"/>
        <w:keepNext w:val="0"/>
        <w:keepLines w:val="0"/>
        <w:widowControl w:val="0"/>
        <w:numPr>
          <w:ilvl w:val="0"/>
          <w:numId w:val="29"/>
        </w:numPr>
        <w:shd w:val="clear" w:color="auto" w:fill="auto"/>
        <w:tabs>
          <w:tab w:pos="785" w:val="left"/>
        </w:tabs>
        <w:bidi w:val="0"/>
        <w:spacing w:before="0" w:after="0" w:line="314" w:lineRule="exact"/>
        <w:ind w:left="0" w:right="0" w:firstLine="340"/>
        <w:jc w:val="both"/>
      </w:pPr>
      <w:bookmarkStart w:id="718" w:name="bookmark718"/>
      <w:bookmarkEnd w:id="718"/>
      <w:r>
        <w:rPr>
          <w:color w:val="000000"/>
          <w:spacing w:val="0"/>
          <w:w w:val="100"/>
          <w:position w:val="0"/>
        </w:rPr>
        <w:t>对销售与收款循环内部控制进行了解，测试了内部控制设计和执行的有效性；</w:t>
      </w:r>
    </w:p>
    <w:p>
      <w:pPr>
        <w:pStyle w:val="Style16"/>
        <w:keepNext w:val="0"/>
        <w:keepLines w:val="0"/>
        <w:widowControl w:val="0"/>
        <w:numPr>
          <w:ilvl w:val="0"/>
          <w:numId w:val="29"/>
        </w:numPr>
        <w:shd w:val="clear" w:color="auto" w:fill="auto"/>
        <w:tabs>
          <w:tab w:pos="901" w:val="left"/>
        </w:tabs>
        <w:bidi w:val="0"/>
        <w:spacing w:before="0" w:after="0" w:line="314" w:lineRule="exact"/>
        <w:ind w:left="0" w:right="0" w:firstLine="340"/>
        <w:jc w:val="both"/>
      </w:pPr>
      <w:bookmarkStart w:id="719" w:name="bookmark719"/>
      <w:bookmarkEnd w:id="719"/>
      <w:r>
        <w:rPr>
          <w:color w:val="000000"/>
          <w:spacing w:val="0"/>
          <w:w w:val="100"/>
          <w:position w:val="0"/>
        </w:rPr>
        <w:t>对管理层访谈了解收入确认政策，选取样本检查销售合同，识别合同中的单项履约义务和控制权转移等条款，评 价合纵科技的收入确认政策是否符合企业会计准则的要求；</w:t>
      </w:r>
    </w:p>
    <w:p>
      <w:pPr>
        <w:pStyle w:val="Style16"/>
        <w:keepNext w:val="0"/>
        <w:keepLines w:val="0"/>
        <w:widowControl w:val="0"/>
        <w:numPr>
          <w:ilvl w:val="0"/>
          <w:numId w:val="29"/>
        </w:numPr>
        <w:shd w:val="clear" w:color="auto" w:fill="auto"/>
        <w:tabs>
          <w:tab w:pos="896" w:val="left"/>
        </w:tabs>
        <w:bidi w:val="0"/>
        <w:spacing w:before="0" w:after="0" w:line="314" w:lineRule="exact"/>
        <w:ind w:left="0" w:right="0" w:firstLine="340"/>
        <w:jc w:val="both"/>
      </w:pPr>
      <w:bookmarkStart w:id="720" w:name="bookmark720"/>
      <w:bookmarkEnd w:id="720"/>
      <w:r>
        <w:rPr>
          <w:color w:val="000000"/>
          <w:spacing w:val="0"/>
          <w:w w:val="100"/>
          <w:position w:val="0"/>
        </w:rPr>
        <w:t>对营业收入进行分析，按客户类别和产品类别分别对营业收入、毛利率等进行比较分析；对本期和上期毛利率进 行比较分析；</w:t>
      </w:r>
    </w:p>
    <w:p>
      <w:pPr>
        <w:pStyle w:val="Style16"/>
        <w:keepNext w:val="0"/>
        <w:keepLines w:val="0"/>
        <w:widowControl w:val="0"/>
        <w:numPr>
          <w:ilvl w:val="0"/>
          <w:numId w:val="29"/>
        </w:numPr>
        <w:shd w:val="clear" w:color="auto" w:fill="auto"/>
        <w:tabs>
          <w:tab w:pos="785" w:val="left"/>
        </w:tabs>
        <w:bidi w:val="0"/>
        <w:spacing w:before="0" w:after="0" w:line="314" w:lineRule="exact"/>
        <w:ind w:left="0" w:right="0" w:firstLine="340"/>
        <w:jc w:val="both"/>
      </w:pPr>
      <w:bookmarkStart w:id="721" w:name="bookmark721"/>
      <w:bookmarkEnd w:id="721"/>
      <w:r>
        <w:rPr>
          <w:color w:val="000000"/>
          <w:spacing w:val="0"/>
          <w:w w:val="100"/>
          <w:position w:val="0"/>
        </w:rPr>
        <w:t>检查销售订单的执行情况，抽取记账凭证追查至销售出库单、客户签收单等单据，检查收入确认依据是否充分；</w:t>
      </w:r>
    </w:p>
    <w:p>
      <w:pPr>
        <w:pStyle w:val="Style16"/>
        <w:keepNext w:val="0"/>
        <w:keepLines w:val="0"/>
        <w:widowControl w:val="0"/>
        <w:numPr>
          <w:ilvl w:val="0"/>
          <w:numId w:val="29"/>
        </w:numPr>
        <w:shd w:val="clear" w:color="auto" w:fill="auto"/>
        <w:tabs>
          <w:tab w:pos="785" w:val="left"/>
        </w:tabs>
        <w:bidi w:val="0"/>
        <w:spacing w:before="0" w:after="0" w:line="314" w:lineRule="exact"/>
        <w:ind w:left="0" w:right="0" w:firstLine="340"/>
        <w:jc w:val="both"/>
      </w:pPr>
      <w:bookmarkStart w:id="722" w:name="bookmark722"/>
      <w:bookmarkEnd w:id="722"/>
      <w:r>
        <w:rPr>
          <w:color w:val="000000"/>
          <w:spacing w:val="0"/>
          <w:w w:val="100"/>
          <w:position w:val="0"/>
        </w:rPr>
        <w:t>选取主要客户实施函证程序，以确认营业收入的真实性；</w:t>
      </w:r>
    </w:p>
    <w:p>
      <w:pPr>
        <w:pStyle w:val="Style16"/>
        <w:keepNext w:val="0"/>
        <w:keepLines w:val="0"/>
        <w:widowControl w:val="0"/>
        <w:numPr>
          <w:ilvl w:val="0"/>
          <w:numId w:val="29"/>
        </w:numPr>
        <w:shd w:val="clear" w:color="auto" w:fill="auto"/>
        <w:tabs>
          <w:tab w:pos="445" w:val="left"/>
        </w:tabs>
        <w:bidi w:val="0"/>
        <w:spacing w:before="0" w:after="0" w:line="314" w:lineRule="exact"/>
        <w:ind w:left="0" w:right="0" w:firstLine="340"/>
        <w:jc w:val="both"/>
      </w:pPr>
      <w:bookmarkStart w:id="723" w:name="bookmark723"/>
      <w:bookmarkEnd w:id="723"/>
      <w:r>
        <w:rPr>
          <w:color w:val="000000"/>
          <w:spacing w:val="0"/>
          <w:w w:val="100"/>
          <w:position w:val="0"/>
        </w:rPr>
        <w:t xml:space="preserve">实施营业收入截止测试程序，抽查资产负债表日前后若干笔记账凭证追查至所附的销售出库单、客户签收单等进 </w:t>
      </w:r>
      <w:r>
        <w:rPr>
          <w:color w:val="000000"/>
          <w:spacing w:val="0"/>
          <w:w w:val="100"/>
          <w:position w:val="0"/>
        </w:rPr>
        <w:t>行核对，检查营业收入是否记录于恰当的会计期间，以确认营业收入的准确性。</w:t>
      </w:r>
    </w:p>
    <w:p>
      <w:pPr>
        <w:pStyle w:val="Style16"/>
        <w:keepNext w:val="0"/>
        <w:keepLines w:val="0"/>
        <w:widowControl w:val="0"/>
        <w:shd w:val="clear" w:color="auto" w:fill="auto"/>
        <w:bidi w:val="0"/>
        <w:spacing w:before="0" w:after="100" w:line="316" w:lineRule="exact"/>
        <w:ind w:left="0" w:right="0" w:firstLine="340"/>
        <w:jc w:val="both"/>
      </w:pPr>
      <w:r>
        <w:rPr>
          <w:color w:val="000000"/>
          <w:spacing w:val="0"/>
          <w:w w:val="100"/>
          <w:position w:val="0"/>
        </w:rPr>
        <w:t>（二）应收账款坏账准备</w:t>
      </w:r>
    </w:p>
    <w:p>
      <w:pPr>
        <w:pStyle w:val="Style16"/>
        <w:keepNext w:val="0"/>
        <w:keepLines w:val="0"/>
        <w:widowControl w:val="0"/>
        <w:numPr>
          <w:ilvl w:val="0"/>
          <w:numId w:val="31"/>
        </w:numPr>
        <w:shd w:val="clear" w:color="auto" w:fill="auto"/>
        <w:tabs>
          <w:tab w:pos="641" w:val="left"/>
        </w:tabs>
        <w:bidi w:val="0"/>
        <w:spacing w:before="0" w:after="0" w:line="360" w:lineRule="auto"/>
        <w:ind w:left="0" w:right="0" w:firstLine="340"/>
        <w:jc w:val="both"/>
      </w:pPr>
      <w:bookmarkStart w:id="724" w:name="bookmark724"/>
      <w:bookmarkEnd w:id="724"/>
      <w:r>
        <w:rPr>
          <w:color w:val="000000"/>
          <w:spacing w:val="0"/>
          <w:w w:val="100"/>
          <w:position w:val="0"/>
        </w:rPr>
        <w:t>事项描述</w:t>
      </w:r>
    </w:p>
    <w:p>
      <w:pPr>
        <w:pStyle w:val="Style16"/>
        <w:keepNext w:val="0"/>
        <w:keepLines w:val="0"/>
        <w:widowControl w:val="0"/>
        <w:shd w:val="clear" w:color="auto" w:fill="auto"/>
        <w:bidi w:val="0"/>
        <w:spacing w:before="0" w:after="0" w:line="316" w:lineRule="exact"/>
        <w:ind w:left="0" w:right="0" w:firstLine="340"/>
        <w:jc w:val="both"/>
        <w:rPr>
          <w:sz w:val="18"/>
          <w:szCs w:val="18"/>
        </w:rPr>
      </w:pPr>
      <w:r>
        <w:rPr>
          <w:color w:val="000000"/>
          <w:spacing w:val="0"/>
          <w:w w:val="100"/>
          <w:position w:val="0"/>
          <w:sz w:val="17"/>
          <w:szCs w:val="17"/>
        </w:rPr>
        <w:t>相关信息披露详见财务报表附注三</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、十五</w:t>
      </w:r>
      <w:r>
        <w:rPr>
          <w:rFonts w:ascii="Times New Roman" w:eastAsia="Times New Roman" w:hAnsi="Times New Roman" w:cs="Times New Roman"/>
          <w:color w:val="000000"/>
          <w:spacing w:val="0"/>
          <w:w w:val="100"/>
          <w:position w:val="0"/>
          <w:sz w:val="18"/>
          <w:szCs w:val="18"/>
        </w:rPr>
        <w:t>1</w:t>
      </w:r>
    </w:p>
    <w:p>
      <w:pPr>
        <w:pStyle w:val="Style16"/>
        <w:keepNext w:val="0"/>
        <w:keepLines w:val="0"/>
        <w:widowControl w:val="0"/>
        <w:shd w:val="clear" w:color="auto" w:fill="auto"/>
        <w:bidi w:val="0"/>
        <w:spacing w:before="0" w:after="100" w:line="316" w:lineRule="exact"/>
        <w:ind w:left="0" w:right="0" w:firstLine="340"/>
        <w:jc w:val="both"/>
      </w:pPr>
      <w:r>
        <w:rPr>
          <w:color w:val="000000"/>
          <w:spacing w:val="0"/>
          <w:w w:val="100"/>
          <w:position w:val="0"/>
        </w:rPr>
        <w:t>合纵科技应收账款占期末总资产的比重较高，管理层在确定应收账款坏账准备时需要考虑的因素包括预期信用损失的估 计、客户的历史回款情况、预期未来可获取的现金流量等，由于确定应收账款坏账准备需要运用重大会计估计和判断，且影 响金额重大，因此，我们将应收账款坏账准备作为关键审计事项。</w:t>
      </w:r>
    </w:p>
    <w:p>
      <w:pPr>
        <w:pStyle w:val="Style16"/>
        <w:keepNext w:val="0"/>
        <w:keepLines w:val="0"/>
        <w:widowControl w:val="0"/>
        <w:numPr>
          <w:ilvl w:val="0"/>
          <w:numId w:val="31"/>
        </w:numPr>
        <w:shd w:val="clear" w:color="auto" w:fill="auto"/>
        <w:tabs>
          <w:tab w:pos="660" w:val="left"/>
        </w:tabs>
        <w:bidi w:val="0"/>
        <w:spacing w:before="0" w:after="0" w:line="360" w:lineRule="auto"/>
        <w:ind w:left="0" w:right="0" w:firstLine="340"/>
        <w:jc w:val="both"/>
      </w:pPr>
      <w:bookmarkStart w:id="725" w:name="bookmark725"/>
      <w:bookmarkEnd w:id="725"/>
      <w:r>
        <w:rPr>
          <w:color w:val="000000"/>
          <w:spacing w:val="0"/>
          <w:w w:val="100"/>
          <w:position w:val="0"/>
        </w:rPr>
        <w:t>审计应对</w:t>
      </w:r>
    </w:p>
    <w:p>
      <w:pPr>
        <w:pStyle w:val="Style16"/>
        <w:keepNext w:val="0"/>
        <w:keepLines w:val="0"/>
        <w:widowControl w:val="0"/>
        <w:shd w:val="clear" w:color="auto" w:fill="auto"/>
        <w:bidi w:val="0"/>
        <w:spacing w:before="0" w:after="0" w:line="316" w:lineRule="exact"/>
        <w:ind w:left="0" w:right="0" w:firstLine="340"/>
        <w:jc w:val="both"/>
      </w:pPr>
      <w:r>
        <w:rPr>
          <w:color w:val="000000"/>
          <w:spacing w:val="0"/>
          <w:w w:val="100"/>
          <w:position w:val="0"/>
        </w:rPr>
        <w:t>我们就应收账款坏账准备执行的主要审计程序如下：</w:t>
      </w:r>
    </w:p>
    <w:p>
      <w:pPr>
        <w:pStyle w:val="Style16"/>
        <w:keepNext w:val="0"/>
        <w:keepLines w:val="0"/>
        <w:widowControl w:val="0"/>
        <w:shd w:val="clear" w:color="auto" w:fill="auto"/>
        <w:tabs>
          <w:tab w:pos="882" w:val="left"/>
        </w:tabs>
        <w:bidi w:val="0"/>
        <w:spacing w:before="0" w:after="0" w:line="316" w:lineRule="exact"/>
        <w:ind w:left="0" w:right="0" w:firstLine="3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了解管理层对应收账款坏账准备相关的内部控制，评价相关内部控制的设计，确定其是否得到执行，并测试相关 内部控制的运行有效性；</w:t>
      </w:r>
    </w:p>
    <w:p>
      <w:pPr>
        <w:pStyle w:val="Style16"/>
        <w:keepNext w:val="0"/>
        <w:keepLines w:val="0"/>
        <w:widowControl w:val="0"/>
        <w:shd w:val="clear" w:color="auto" w:fill="auto"/>
        <w:tabs>
          <w:tab w:pos="785" w:val="left"/>
        </w:tabs>
        <w:bidi w:val="0"/>
        <w:spacing w:before="0" w:after="0" w:line="316" w:lineRule="exact"/>
        <w:ind w:left="0" w:right="0" w:firstLine="3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结合营业收入实施函证程序，未取得回函的实施详细替代检查程序，以证实应收账款余额的真实性和准确性；</w:t>
      </w:r>
    </w:p>
    <w:p>
      <w:pPr>
        <w:pStyle w:val="Style16"/>
        <w:keepNext w:val="0"/>
        <w:keepLines w:val="0"/>
        <w:widowControl w:val="0"/>
        <w:shd w:val="clear" w:color="auto" w:fill="auto"/>
        <w:tabs>
          <w:tab w:pos="886" w:val="left"/>
        </w:tabs>
        <w:bidi w:val="0"/>
        <w:spacing w:before="0" w:after="0" w:line="316" w:lineRule="exact"/>
        <w:ind w:left="0" w:right="0" w:firstLine="3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对于单项为基础计提预期信用损失的应收账款，获取管理层对预期收取现金流量估计的依据，评价在预测中使用 的关键假设的合理性和数据的准确性，并与获取的外部证据进行核对；</w:t>
      </w:r>
    </w:p>
    <w:p>
      <w:pPr>
        <w:pStyle w:val="Style16"/>
        <w:keepNext w:val="0"/>
        <w:keepLines w:val="0"/>
        <w:widowControl w:val="0"/>
        <w:shd w:val="clear" w:color="auto" w:fill="auto"/>
        <w:bidi w:val="0"/>
        <w:spacing w:before="0" w:after="0" w:line="316" w:lineRule="exact"/>
        <w:ind w:left="0" w:right="0" w:firstLine="34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对于组合为基础计提预期信用损失的应收账款，评价管理层按信用风险特征划分组合的合理性；评价管理层编制 的应收账款账龄与预期信用损失率对照表的合理性；对坏账准备进行重新计算，核实计提是否充分；</w:t>
      </w:r>
    </w:p>
    <w:p>
      <w:pPr>
        <w:pStyle w:val="Style16"/>
        <w:keepNext w:val="0"/>
        <w:keepLines w:val="0"/>
        <w:widowControl w:val="0"/>
        <w:shd w:val="clear" w:color="auto" w:fill="auto"/>
        <w:bidi w:val="0"/>
        <w:spacing w:before="0" w:after="0" w:line="316" w:lineRule="exact"/>
        <w:ind w:left="0" w:right="0" w:firstLine="34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检查应收账款的期后回款情况，评价管理层计提应收账款坏账准备的合理性；</w:t>
      </w:r>
    </w:p>
    <w:p>
      <w:pPr>
        <w:pStyle w:val="Style16"/>
        <w:keepNext w:val="0"/>
        <w:keepLines w:val="0"/>
        <w:widowControl w:val="0"/>
        <w:shd w:val="clear" w:color="auto" w:fill="auto"/>
        <w:tabs>
          <w:tab w:pos="785" w:val="left"/>
        </w:tabs>
        <w:bidi w:val="0"/>
        <w:spacing w:before="0" w:after="0" w:line="316" w:lineRule="exact"/>
        <w:ind w:left="0" w:right="0" w:firstLine="34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检查与应收账款坏账准备相关的信息是否已在财务报表中作出恰当列报和披露。</w:t>
      </w:r>
    </w:p>
    <w:p>
      <w:pPr>
        <w:pStyle w:val="Style16"/>
        <w:keepNext w:val="0"/>
        <w:keepLines w:val="0"/>
        <w:widowControl w:val="0"/>
        <w:shd w:val="clear" w:color="auto" w:fill="auto"/>
        <w:bidi w:val="0"/>
        <w:spacing w:before="0" w:after="0" w:line="313" w:lineRule="exact"/>
        <w:ind w:left="0" w:right="0" w:firstLine="340"/>
        <w:jc w:val="both"/>
      </w:pPr>
      <w:bookmarkStart w:id="732" w:name="bookmark732"/>
      <w:r>
        <w:rPr>
          <w:b/>
          <w:bCs/>
          <w:color w:val="000000"/>
          <w:spacing w:val="0"/>
          <w:w w:val="100"/>
          <w:position w:val="0"/>
        </w:rPr>
        <w:t>四</w:t>
      </w:r>
      <w:bookmarkEnd w:id="732"/>
      <w:r>
        <w:rPr>
          <w:b/>
          <w:bCs/>
          <w:color w:val="000000"/>
          <w:spacing w:val="0"/>
          <w:w w:val="100"/>
          <w:position w:val="0"/>
        </w:rPr>
        <w:t>、其他信息</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合纵科技管理层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对其他信息负责。其他信息包括合纵科技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年度报告中涵盖的信息，但不包括财务 报表和我们的审计报告。</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6"/>
        <w:keepNext w:val="0"/>
        <w:keepLines w:val="0"/>
        <w:widowControl w:val="0"/>
        <w:shd w:val="clear" w:color="auto" w:fill="auto"/>
        <w:tabs>
          <w:tab w:pos="780" w:val="left"/>
        </w:tabs>
        <w:bidi w:val="0"/>
        <w:spacing w:before="0" w:after="0" w:line="313" w:lineRule="exact"/>
        <w:ind w:left="0" w:right="0" w:firstLine="340"/>
        <w:jc w:val="both"/>
      </w:pPr>
      <w:bookmarkStart w:id="733" w:name="bookmark733"/>
      <w:r>
        <w:rPr>
          <w:b/>
          <w:bCs/>
          <w:color w:val="000000"/>
          <w:spacing w:val="0"/>
          <w:w w:val="100"/>
          <w:position w:val="0"/>
        </w:rPr>
        <w:t>五</w:t>
      </w:r>
      <w:bookmarkEnd w:id="733"/>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在编制财务报表时，管理层负责评估合纵科技的持续经营能力，披露与持续经营相关的事项（如适用），并运用持续经 营假设，除非管理层计划清算合纵科技终止运营或别无其他现实的选择。</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治理层负责监督合纵科技的财务报告过程。</w:t>
      </w:r>
    </w:p>
    <w:p>
      <w:pPr>
        <w:pStyle w:val="Style16"/>
        <w:keepNext w:val="0"/>
        <w:keepLines w:val="0"/>
        <w:widowControl w:val="0"/>
        <w:shd w:val="clear" w:color="auto" w:fill="auto"/>
        <w:tabs>
          <w:tab w:pos="785" w:val="left"/>
        </w:tabs>
        <w:bidi w:val="0"/>
        <w:spacing w:before="0" w:after="0" w:line="313" w:lineRule="exact"/>
        <w:ind w:left="0" w:right="0" w:firstLine="340"/>
        <w:jc w:val="both"/>
      </w:pPr>
      <w:bookmarkStart w:id="734" w:name="bookmark734"/>
      <w:r>
        <w:rPr>
          <w:b/>
          <w:bCs/>
          <w:color w:val="000000"/>
          <w:spacing w:val="0"/>
          <w:w w:val="100"/>
          <w:position w:val="0"/>
        </w:rPr>
        <w:t>六</w:t>
      </w:r>
      <w:bookmarkEnd w:id="734"/>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shd w:val="clear" w:color="auto" w:fill="auto"/>
        <w:tabs>
          <w:tab w:pos="858" w:val="left"/>
        </w:tabs>
        <w:bidi w:val="0"/>
        <w:spacing w:before="0" w:after="0" w:line="313" w:lineRule="exact"/>
        <w:ind w:left="0" w:right="0" w:firstLine="34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shd w:val="clear" w:color="auto" w:fill="auto"/>
        <w:tabs>
          <w:tab w:pos="785" w:val="left"/>
        </w:tabs>
        <w:bidi w:val="0"/>
        <w:spacing w:before="0" w:after="0" w:line="313" w:lineRule="exact"/>
        <w:ind w:left="0" w:right="0" w:firstLine="34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6"/>
        <w:keepNext w:val="0"/>
        <w:keepLines w:val="0"/>
        <w:widowControl w:val="0"/>
        <w:shd w:val="clear" w:color="auto" w:fill="auto"/>
        <w:tabs>
          <w:tab w:pos="785" w:val="left"/>
        </w:tabs>
        <w:bidi w:val="0"/>
        <w:spacing w:before="0" w:after="0" w:line="313" w:lineRule="exact"/>
        <w:ind w:left="0" w:right="0" w:firstLine="3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tabs>
          <w:tab w:pos="445" w:val="left"/>
        </w:tabs>
        <w:bidi w:val="0"/>
        <w:spacing w:before="0" w:after="0" w:line="313" w:lineRule="exact"/>
        <w:ind w:left="0" w:right="0" w:firstLine="3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对管理层使用持续经营假设的恰当性得出结论。同时，根据获取的审计证据，就可能导致对合纵科技持续经营能</w:t>
        <w:br w:type="page"/>
      </w:r>
      <w:r>
        <w:rPr>
          <w:color w:val="000000"/>
          <w:spacing w:val="0"/>
          <w:w w:val="100"/>
          <w:position w:val="0"/>
        </w:rPr>
        <w:t>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于截至审计报告日可获得的信息。然而，未来的事项或情况可能导致合纵科技不能持续经营。</w:t>
      </w:r>
    </w:p>
    <w:p>
      <w:pPr>
        <w:pStyle w:val="Style16"/>
        <w:keepNext w:val="0"/>
        <w:keepLines w:val="0"/>
        <w:widowControl w:val="0"/>
        <w:shd w:val="clear" w:color="auto" w:fill="auto"/>
        <w:tabs>
          <w:tab w:pos="765" w:val="left"/>
        </w:tabs>
        <w:bidi w:val="0"/>
        <w:spacing w:before="0" w:after="0" w:line="314" w:lineRule="exact"/>
        <w:ind w:left="0" w:right="0" w:firstLine="32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评价财务报表的总体列报（包括披露）、结构和内容，并评价财务报表是否公允反映相关交易和事项。</w:t>
      </w:r>
    </w:p>
    <w:p>
      <w:pPr>
        <w:pStyle w:val="Style16"/>
        <w:keepNext w:val="0"/>
        <w:keepLines w:val="0"/>
        <w:widowControl w:val="0"/>
        <w:shd w:val="clear" w:color="auto" w:fill="auto"/>
        <w:tabs>
          <w:tab w:pos="853" w:val="left"/>
        </w:tabs>
        <w:bidi w:val="0"/>
        <w:spacing w:before="0" w:after="0" w:line="314" w:lineRule="exact"/>
        <w:ind w:left="0" w:right="0" w:firstLine="32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就合纵科技中实体或业务活动的财务信息获取充分、适当的审计证据，以对财务报表发表审计意见。我们负责指 导、监督和执行集团审计，并对审计意见承担全部责任。</w:t>
      </w:r>
    </w:p>
    <w:p>
      <w:pPr>
        <w:pStyle w:val="Style1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widowControl w:val="0"/>
        <w:shd w:val="clear" w:color="auto" w:fill="auto"/>
        <w:bidi w:val="0"/>
        <w:spacing w:before="0" w:after="680" w:line="314" w:lineRule="exact"/>
        <w:ind w:left="0" w:right="0" w:firstLine="320"/>
        <w:jc w:val="both"/>
      </w:pPr>
      <w:r>
        <w:rPr>
          <w:color w:val="000000"/>
          <w:spacing w:val="0"/>
          <w:w w:val="100"/>
          <w:position w:val="0"/>
        </w:rPr>
        <w:t>从与治理层沟通过程的事项中，我们确定哪些事项对本期财务报表审计最为重要，因而构成关键审计事项。我们在审计 报告中描述这些事项，除非法律法规禁止公开披露这些事项，或极少数情形下，我们如果合理预期在审计报告中沟通某事项 造成的负面后果超过在公众利益方面产生的益处，我们确定不应在审计报告中沟通该事项。</w:t>
      </w:r>
    </w:p>
    <w:p>
      <w:pPr>
        <w:pStyle w:val="Style20"/>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r>
        <w:rPr>
          <w:color w:val="000000"/>
          <w:spacing w:val="0"/>
          <w:w w:val="100"/>
          <w:position w:val="0"/>
          <w:sz w:val="24"/>
          <w:szCs w:val="24"/>
        </w:rPr>
        <w:t>二、财务报表</w:t>
      </w:r>
      <w:bookmarkEnd w:id="741"/>
      <w:bookmarkEnd w:id="742"/>
      <w:bookmarkEnd w:id="74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5"/>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、合并资产负债表</w:t>
      </w:r>
      <w:bookmarkEnd w:id="744"/>
      <w:bookmarkEnd w:id="745"/>
      <w:bookmarkEnd w:id="747"/>
    </w:p>
    <w:p>
      <w:pPr>
        <w:pStyle w:val="Style1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98" behindDoc="0" locked="0" layoutInCell="1" allowOverlap="1">
                <wp:simplePos x="0" y="0"/>
                <wp:positionH relativeFrom="page">
                  <wp:posOffset>6345555</wp:posOffset>
                </wp:positionH>
                <wp:positionV relativeFrom="paragraph">
                  <wp:posOffset>431800</wp:posOffset>
                </wp:positionV>
                <wp:extent cx="481330" cy="143510"/>
                <wp:wrapSquare wrapText="left"/>
                <wp:docPr id="40" name="Shape 4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66" type="#_x0000_t202" style="position:absolute;margin-left:499.65000000000003pt;margin-top:34.pt;width:37.899999999999999pt;height:11.300000000000001pt;z-index:-12582935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编制单位：北京合纵科技股份有限公司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D3D3D3"/>
            <w:vAlign w:val="top"/>
          </w:tcPr>
          <w:p>
            <w:pPr>
              <w:framePr w:w="9581" w:h="6043" w:hSpace="14" w:vSpace="624" w:wrap="notBeside" w:vAnchor="text" w:hAnchor="text" w:x="111"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665,558,757.97</w:t>
            </w:r>
          </w:p>
        </w:tc>
        <w:tc>
          <w:tcPr>
            <w:tcBorders>
              <w:top w:val="single" w:sz="4"/>
              <w:left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358,643,739.66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123,772,130.83</w:t>
            </w:r>
          </w:p>
        </w:tc>
        <w:tc>
          <w:tcPr>
            <w:tcBorders>
              <w:top w:val="single" w:sz="4"/>
              <w:left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1,111,268,030.47</w:t>
            </w:r>
          </w:p>
        </w:tc>
        <w:tc>
          <w:tcPr>
            <w:tcBorders>
              <w:top w:val="single" w:sz="4"/>
              <w:left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804,548,506.94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58,831,515.19</w:t>
            </w:r>
          </w:p>
        </w:tc>
        <w:tc>
          <w:tcPr>
            <w:tcBorders>
              <w:top w:val="single" w:sz="4"/>
              <w:left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53,462,412.37</w:t>
            </w:r>
          </w:p>
        </w:tc>
        <w:tc>
          <w:tcPr>
            <w:tcBorders>
              <w:top w:val="single" w:sz="4"/>
              <w:left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28,838,000.43</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043" w:hSpace="14" w:vSpace="624" w:wrap="notBeside" w:vAnchor="text" w:hAnchor="text" w:x="111"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11"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21,051,458.66</w:t>
            </w:r>
          </w:p>
        </w:tc>
        <w:tc>
          <w:tcPr>
            <w:tcBorders>
              <w:top w:val="single" w:sz="4"/>
              <w:left w:val="single" w:sz="4"/>
              <w:bottom w:val="single" w:sz="4"/>
              <w:right w:val="single" w:sz="4"/>
            </w:tcBorders>
            <w:shd w:val="clear" w:color="auto" w:fill="FFFFFF"/>
            <w:vAlign w:val="center"/>
          </w:tcPr>
          <w:p>
            <w:pPr>
              <w:pStyle w:val="Style2"/>
              <w:keepNext w:val="0"/>
              <w:keepLines w:val="0"/>
              <w:framePr w:w="9581" w:h="6043" w:hSpace="14" w:vSpace="624" w:wrap="notBeside" w:vAnchor="text" w:hAnchor="text" w:x="111" w:y="62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r>
    </w:tbl>
    <w:p>
      <w:pPr>
        <w:pStyle w:val="Style22"/>
        <w:keepNext w:val="0"/>
        <w:keepLines w:val="0"/>
        <w:framePr w:w="5606" w:h="206" w:hSpace="96" w:wrap="notBeside" w:vAnchor="text" w:hAnchor="text" w:x="9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639,885,022.46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566,568,306.60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89,854,119.99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108,525,958.30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13,402,517.08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37,058,958.06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2,832,203,849.52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2,027,052,238.18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485,438,433.13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547,723,065.04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1,066,054,294.66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854,868,221.96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111,929,005.26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73,303,591.71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247,793,421.66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248,504,590.06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5,055,208.40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8,248,363.90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220,475,673.91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220,475,673.91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27,002,633.58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30,139,300.41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85,034,044.26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84,939,946.81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50,889,784.84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16,512,625.21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2,271,455,246.09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2,125,340,792.56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5,103,659,095.61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4,152,393,030.74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716,434,776.35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810,077,614.00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763,131,218.39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721,739,705.45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823,388,243.64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849,823,665.89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35,329,031.61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64,840,248.36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52,839,845.45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36,582,793.82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35,993,500.97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20,721,817.75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63,626,513.82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119,313,205.24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1,333,338.10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1,889,678.80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1,336,650.14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73,079,321.00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54,049,330.89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3,450,474.93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5,101,220.00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2,567,272,926.16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2,682,249,601.40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25,019,817.53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16,424,925.52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36,873,151.02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66,334,061.14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65,704,802.56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3,921,023.59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4,484,596.08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201,599,827.78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226,962,549.66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2,768,872,753.94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2,909,212,151.06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1,077,127,567.00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1,368,069,589.23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667,221,393.91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17,041,691.01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1,154,913.54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59,820,585.19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58,435,240.70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-151,110,041.92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2,335,483,563.44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1,244,106,793.47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2,334,786,341.67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1,243,180,879.68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5,103,659,095.61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4,152,393,030.74</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0" behindDoc="0" locked="0" layoutInCell="1" allowOverlap="1">
                <wp:simplePos x="0" y="0"/>
                <wp:positionH relativeFrom="page">
                  <wp:posOffset>702310</wp:posOffset>
                </wp:positionH>
                <wp:positionV relativeFrom="margin">
                  <wp:posOffset>5139055</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wps:txbx>
                      <wps:bodyPr wrap="none" lIns="0" tIns="0" rIns="0" bIns="0">
                        <a:noAutoFit/>
                      </wps:bodyPr>
                    </wps:wsp>
                  </a:graphicData>
                </a:graphic>
              </wp:anchor>
            </w:drawing>
          </mc:Choice>
          <mc:Fallback>
            <w:pict>
              <v:shape id="_x0000_s1068" type="#_x0000_t202" style="position:absolute;margin-left:55.300000000000004pt;margin-top:404.65000000000003pt;width:83.049999999999997pt;height:11.75pt;z-index:-125829353;mso-wrap-distance-left:9.pt;mso-wrap-distance-top:12.pt;mso-wrap-distance-right:405.4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v:textbox>
                <w10:wrap type="topAndBottom" anchorx="page" anchory="margin"/>
              </v:shape>
            </w:pict>
          </mc:Fallback>
        </mc:AlternateContent>
      </w:r>
      <w:r>
        <mc:AlternateContent>
          <mc:Choice Requires="wps">
            <w:drawing>
              <wp:anchor distT="152400" distB="3175" distL="2348230" distR="2576830" simplePos="0" relativeHeight="125829402" behindDoc="0" locked="0" layoutInCell="1" allowOverlap="1">
                <wp:simplePos x="0" y="0"/>
                <wp:positionH relativeFrom="page">
                  <wp:posOffset>2936240</wp:posOffset>
                </wp:positionH>
                <wp:positionV relativeFrom="margin">
                  <wp:posOffset>5139055</wp:posOffset>
                </wp:positionV>
                <wp:extent cx="1393190" cy="146050"/>
                <wp:wrapTopAndBottom/>
                <wp:docPr id="44" name="Shape 4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wps:txbx>
                      <wps:bodyPr wrap="none" lIns="0" tIns="0" rIns="0" bIns="0">
                        <a:noAutoFit/>
                      </wps:bodyPr>
                    </wps:wsp>
                  </a:graphicData>
                </a:graphic>
              </wp:anchor>
            </w:drawing>
          </mc:Choice>
          <mc:Fallback>
            <w:pict>
              <v:shape id="_x0000_s1070" type="#_x0000_t202" style="position:absolute;margin-left:231.20000000000002pt;margin-top:404.65000000000003pt;width:109.7pt;height:11.5pt;z-index:-125829351;mso-wrap-distance-left:184.90000000000001pt;mso-wrap-distance-top:12.pt;mso-wrap-distance-right:202.90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v:textbox>
                <w10:wrap type="topAndBottom" anchorx="page" anchory="margin"/>
              </v:shape>
            </w:pict>
          </mc:Fallback>
        </mc:AlternateContent>
      </w:r>
      <w:r>
        <mc:AlternateContent>
          <mc:Choice Requires="wps">
            <w:drawing>
              <wp:anchor distT="152400" distB="0" distL="4918075" distR="113665" simplePos="0" relativeHeight="125829404" behindDoc="0" locked="0" layoutInCell="1" allowOverlap="1">
                <wp:simplePos x="0" y="0"/>
                <wp:positionH relativeFrom="page">
                  <wp:posOffset>5506085</wp:posOffset>
                </wp:positionH>
                <wp:positionV relativeFrom="margin">
                  <wp:posOffset>5139055</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wps:txbx>
                      <wps:bodyPr wrap="none" lIns="0" tIns="0" rIns="0" bIns="0">
                        <a:noAutoFit/>
                      </wps:bodyPr>
                    </wps:wsp>
                  </a:graphicData>
                </a:graphic>
              </wp:anchor>
            </w:drawing>
          </mc:Choice>
          <mc:Fallback>
            <w:pict>
              <v:shape id="_x0000_s1072" type="#_x0000_t202" style="position:absolute;margin-left:433.55000000000001pt;margin-top:404.65000000000003pt;width:101.3pt;height:11.75pt;z-index:-125829349;mso-wrap-distance-left:387.25pt;mso-wrap-distance-top:12.pt;mso-wrap-distance-right:8.950000000000001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v:textbox>
                <w10:wrap type="topAndBottom" anchorx="page" anchory="margin"/>
              </v:shape>
            </w:pict>
          </mc:Fallback>
        </mc:AlternateContent>
      </w: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、母公司资产负债表</w:t>
      </w:r>
      <w:bookmarkEnd w:id="748"/>
      <w:bookmarkEnd w:id="749"/>
      <w:bookmarkEnd w:id="75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508,720,411.67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274,927,980.57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18,372,920.69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13,832,903.13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891,498,342.22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610,738,131.88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21,864,371.26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7,129,314.08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99,324,731.50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100,266,883.71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31,949,625.49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21,525,408.13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9,870,346.18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89,854,119.99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108,525,958.30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7,922,337.94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1,807,537,459.62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1,065,683,922.38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1,956,417,259.20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1,933,740,304.28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32,656,192.43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32,958,449.64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74,957,213.13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71,589,150.95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8,248,363.90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26,778,985.76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21,838,197.15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2,095,864,858.92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2,068,374,465.92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3,903,402,318.54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3,134,058,388.30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465,674,300.00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528,416,393.80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631,306,339.01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309,648,148.15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254,724,760.10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21,902,575.68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18,274,810.83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5,432,800.13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5,951,631.07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33,294,315.52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18,262,313.29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78,570,740.05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153,637,233.21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14,715,090.96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1,356,980,064.29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1,547,925,759.32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1,356,980,064.29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1,547,925,759.32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1,077,127,567.00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1,368,181,266.63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667,333,071.32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17,041,691.01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-1,640,953.19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59,820,585.19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58,435,240.70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59,975,479.63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86,594,980.18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2,546,422,254.25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1,586,132,628.98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3,903,402,318.54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3,134,058,388.30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、合并利润表</w:t>
      </w:r>
      <w:bookmarkEnd w:id="752"/>
      <w:bookmarkEnd w:id="753"/>
      <w:bookmarkEnd w:id="7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1,299,550,004.16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1,299,550,004.16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2,315,700,619.11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1,636,166,655.70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1,912,344,401.42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1,236,959,055.82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11,942,867.29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8,072,892.49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148,710,739.90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134,995,867.06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116,707,335.39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134,190,480.11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74,948,114.47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52,446,581.01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51,047,160.64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69,501,779.21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52,528,863.94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62,167,107.05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2,429,387.46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20,572,746.87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15,475,901.32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-35,562,058.58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-63,987,349.07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-60,419,892.02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-42,873,693.85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-25,542,845.37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58,363,707.37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-428,358,880.05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107,516,511.62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-839,946,190.49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1,481,887.67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1,830,148.81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106,112,773.60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-841,710,409.22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-64,291,477.42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106,477,233.03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-777,418,931.80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106,477,233.03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-777,418,931.80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106,233,587.01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-775,834,428.77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-1,584,503.03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-2,552,312.59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-5,605,812.99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-2,537,358.59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-5,626,480.11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-2,537,358.59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-5,626,480.11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-2,154,296.21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-5,231,820.43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103,924,920.44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-783,024,744.79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103,696,228.42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-781,460,908.88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-1,563,835.91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6"/>
        <w:keepNext w:val="0"/>
        <w:keepLines w:val="0"/>
        <w:widowControl w:val="0"/>
        <w:shd w:val="clear" w:color="auto" w:fill="auto"/>
        <w:tabs>
          <w:tab w:pos="3514" w:val="left"/>
          <w:tab w:pos="7560" w:val="left"/>
        </w:tabs>
        <w:bidi w:val="0"/>
        <w:spacing w:before="0" w:after="380" w:line="240" w:lineRule="auto"/>
        <w:ind w:left="0" w:right="0" w:firstLine="0"/>
        <w:jc w:val="left"/>
      </w:pPr>
      <w:r>
        <w:rPr>
          <w:color w:val="000000"/>
          <w:spacing w:val="0"/>
          <w:w w:val="100"/>
          <w:position w:val="0"/>
        </w:rPr>
        <w:t>法定代表人：刘泽刚</w:t>
        <w:tab/>
        <w:t>主管会计工作负责人：韦强</w:t>
        <w:tab/>
        <w:t>会计机构负责人：张晓屹</w:t>
      </w:r>
    </w:p>
    <w:p>
      <w:pPr>
        <w:pStyle w:val="Style25"/>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、母公司利润表</w:t>
      </w:r>
      <w:bookmarkEnd w:id="756"/>
      <w:bookmarkEnd w:id="757"/>
      <w:bookmarkEnd w:id="7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1,322,304,315.17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701,725,046.01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1,060,489,812.15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649,841,797.49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1,846,740.16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1,588,431.53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132,427,735.34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115,806,544.64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34,861,478.53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52,983,731.54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32,495,191.29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13,617,747.32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16,006,822.63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29,226,205.30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20,313,445.34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26,758,801.80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6,285,891.10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1,664,514.06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39,072.31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272,775.73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-35,569,592.01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-64,078,892.28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-60,419,892.02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-64,286,039.56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-34,698,795.94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-24,643,476.62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4,009,472.97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8,947,272.52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-29,938,398.90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-240,778,960.42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20,837.01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140,012.23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-29,927,561.89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-240,854,494.53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-4,690,941.84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-5,302,726.72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-25,236,620.05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-25,236,620.05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-25,236,620.05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-2,154,296.21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-5,231,820.43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-5,231,820.43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-5,231,820.43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-27,390,916.26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-240,783,588.24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、合并现金流量表</w:t>
      </w:r>
      <w:bookmarkEnd w:id="760"/>
      <w:bookmarkEnd w:id="761"/>
      <w:bookmarkEnd w:id="76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1,530,934,217.51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2,027,698,820.16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5,859,616.86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4,990,210.58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57,968,015.28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128,711,531.72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1,594,761,849.65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2,161,400,562.46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1,306,305,241.69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1,410,475,604.15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256,696,370.02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196,067,936.94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45,885,180.16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33,436,141.70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205,994,416.93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294,791,633.50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1,814,881,208.80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1,934,771,316.29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-220,119,359.15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226,629,246.17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191,332,047.01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27,080,121.29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23,295,574.92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402,239.58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157,144,206.29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215,029,861.51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169,953,980.11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135,229,802.54</w:t>
            </w: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188,870,622.37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364,953,980.11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324,100,424.91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-207,809,773.82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-109,070,563.40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995,240,966.18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953,503,069.51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2,124,155,806.33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88,081,428.46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1,948,744,035.69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2,212,237,234.79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1,071,532,946.05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2,106,863,713.97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51,538,271.06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70,730,132.00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83,943,125.70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64,641,900.84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1,207,014,342.81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2,242,235,746.81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741,729,692.88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-29,998,512.02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584,205.01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314,721,480.35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88,144,375.76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64,431,420.06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467,297,276.17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152,575,795.82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6</w:t>
      </w:r>
      <w:bookmarkEnd w:id="766"/>
      <w:r>
        <w:rPr>
          <w:color w:val="000000"/>
          <w:spacing w:val="0"/>
          <w:w w:val="100"/>
          <w:position w:val="0"/>
        </w:rPr>
        <w:t>、母公司现金流量表</w:t>
      </w:r>
      <w:bookmarkEnd w:id="764"/>
      <w:bookmarkEnd w:id="765"/>
      <w:bookmarkEnd w:id="76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863,917,547.52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863,923,358.15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246,743,568.76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247,250,465.25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1,110,662,223.28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1,111,173,823.40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1,061,020,854.57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706,302,079.83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69,982,663.39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48,676,883.00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10,309,907.53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7,435,119.81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436,532,472.27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279,228,843.58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1,577,845,897.76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1,041,642,926.22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-467,183,674.48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69,530,897.18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161,850,547.05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27,052,887.86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183,204,031.71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132,999,187.86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345,267,578.76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1,679,312.15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260,470,963.66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239,912,510.84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261,781,769.42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241,591,822.99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-128,782,581.56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103,675,755.77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995,240,966.18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1,376,173,238.05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1,549,240,966.18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1,376,173,238.05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653,916,200.00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1,455,165,738.05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21,378,780.08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37,677,067.94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32,044,871.20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3,034,370.00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707,339,851.28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1,495,877,175.99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841,901,114.90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-119,703,937.94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246,008,007.59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53,474,436.84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110,485,786.41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57,011,349.57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356,493,794.00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110,485,786.41</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7</w:t>
      </w:r>
      <w:bookmarkEnd w:id="770"/>
      <w:r>
        <w:rPr>
          <w:color w:val="000000"/>
          <w:spacing w:val="0"/>
          <w:w w:val="100"/>
          <w:position w:val="0"/>
        </w:rPr>
        <w:t>、合并所有者权益变动表</w:t>
      </w:r>
      <w:bookmarkEnd w:id="768"/>
      <w:bookmarkEnd w:id="769"/>
      <w:bookmarkEnd w:id="77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58,435 </w:t>
            </w:r>
            <w:r>
              <w:rPr>
                <w:rFonts w:ascii="Times New Roman" w:eastAsia="Times New Roman" w:hAnsi="Times New Roman" w:cs="Times New Roman"/>
                <w:color w:val="000000"/>
                <w:spacing w:val="0"/>
                <w:w w:val="100"/>
                <w:position w:val="0"/>
                <w:sz w:val="18"/>
                <w:szCs w:val="18"/>
              </w:rPr>
              <w:t xml:space="preserve">,240.7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58,435 </w:t>
            </w:r>
            <w:r>
              <w:rPr>
                <w:rFonts w:ascii="Times New Roman" w:eastAsia="Times New Roman" w:hAnsi="Times New Roman" w:cs="Times New Roman"/>
                <w:color w:val="000000"/>
                <w:spacing w:val="0"/>
                <w:w w:val="100"/>
                <w:position w:val="0"/>
                <w:sz w:val="18"/>
                <w:szCs w:val="18"/>
              </w:rPr>
              <w:t xml:space="preserve">,240.7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-42,67 8,013.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-2,537, 358.59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104,85 </w:t>
            </w:r>
            <w:r>
              <w:rPr>
                <w:rFonts w:ascii="Times New Roman" w:eastAsia="Times New Roman" w:hAnsi="Times New Roman" w:cs="Times New Roman"/>
                <w:color w:val="000000"/>
                <w:spacing w:val="0"/>
                <w:w w:val="100"/>
                <w:position w:val="0"/>
                <w:sz w:val="18"/>
                <w:szCs w:val="18"/>
              </w:rPr>
              <w:t>0,706.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228,69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-2,537, 358.59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228,69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-42,67 8,013.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-42,67 8,013.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-8,103, 382.46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-8,103, 382.46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-8,103, 382.46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-13,30 0,970.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5,610.</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-1,382, 880.49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-1,385, 344.49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1,077 ,127, </w:t>
            </w:r>
            <w:r>
              <w:rPr>
                <w:rFonts w:ascii="Times New Roman" w:eastAsia="Times New Roman" w:hAnsi="Times New Roman" w:cs="Times New Roman"/>
                <w:color w:val="000000"/>
                <w:spacing w:val="0"/>
                <w:w w:val="100"/>
                <w:position w:val="0"/>
                <w:sz w:val="18"/>
                <w:szCs w:val="18"/>
              </w:rPr>
              <w:t xml:space="preserve">567.0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1,368, 069,58</w:t>
            </w:r>
          </w:p>
          <w:p>
            <w:pPr>
              <w:pStyle w:val="Style2"/>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59,820 </w:t>
            </w:r>
            <w:r>
              <w:rPr>
                <w:rFonts w:ascii="Times New Roman" w:eastAsia="Times New Roman" w:hAnsi="Times New Roman" w:cs="Times New Roman"/>
                <w:color w:val="000000"/>
                <w:spacing w:val="0"/>
                <w:w w:val="100"/>
                <w:position w:val="0"/>
                <w:sz w:val="18"/>
                <w:szCs w:val="18"/>
              </w:rPr>
              <w:t>,585.1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58,201 </w:t>
            </w:r>
            <w:r>
              <w:rPr>
                <w:rFonts w:ascii="Times New Roman" w:eastAsia="Times New Roman" w:hAnsi="Times New Roman" w:cs="Times New Roman"/>
                <w:color w:val="000000"/>
                <w:spacing w:val="0"/>
                <w:w w:val="100"/>
                <w:position w:val="0"/>
                <w:sz w:val="18"/>
                <w:szCs w:val="18"/>
              </w:rPr>
              <w:t xml:space="preserve">,641.9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383,21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-1,104, 567.62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58,435 </w:t>
            </w:r>
            <w:r>
              <w:rPr>
                <w:rFonts w:ascii="Times New Roman" w:eastAsia="Times New Roman" w:hAnsi="Times New Roman" w:cs="Times New Roman"/>
                <w:color w:val="000000"/>
                <w:spacing w:val="0"/>
                <w:w w:val="100"/>
                <w:position w:val="0"/>
                <w:sz w:val="18"/>
                <w:szCs w:val="18"/>
              </w:rPr>
              <w:t xml:space="preserve">,240.7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661,61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34,233 </w:t>
            </w:r>
            <w:r>
              <w:rPr>
                <w:rFonts w:ascii="Times New Roman" w:eastAsia="Times New Roman" w:hAnsi="Times New Roman" w:cs="Times New Roman"/>
                <w:color w:val="000000"/>
                <w:spacing w:val="0"/>
                <w:w w:val="100"/>
                <w:position w:val="0"/>
                <w:sz w:val="18"/>
                <w:szCs w:val="18"/>
              </w:rPr>
              <w:t xml:space="preserve">,684.4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-1,563, 835.91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-1,563, 835.91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58,435 </w:t>
            </w:r>
            <w:r>
              <w:rPr>
                <w:rFonts w:ascii="Times New Roman" w:eastAsia="Times New Roman" w:hAnsi="Times New Roman" w:cs="Times New Roman"/>
                <w:color w:val="000000"/>
                <w:spacing w:val="0"/>
                <w:w w:val="100"/>
                <w:position w:val="0"/>
                <w:sz w:val="18"/>
                <w:szCs w:val="18"/>
              </w:rPr>
              <w:t xml:space="preserve">,240.7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8</w:t>
      </w:r>
      <w:bookmarkEnd w:id="774"/>
      <w:r>
        <w:rPr>
          <w:color w:val="000000"/>
          <w:spacing w:val="0"/>
          <w:w w:val="100"/>
          <w:position w:val="0"/>
        </w:rPr>
        <w:t>、母公司所有者权益变动表</w:t>
      </w:r>
      <w:bookmarkEnd w:id="772"/>
      <w:bookmarkEnd w:id="773"/>
      <w:bookmarkEnd w:id="77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700,848,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700,558,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1,385,34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-1,382, 880.49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1,385,34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-1,385, 344.49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58,201,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1,803,674,1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2,335,987.1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58,435,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1,806,010,1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-219,877,50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-240,783,58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-13,327,598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-13,327,598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w:t>
            </w:r>
          </w:p>
        </w:tc>
      </w:tr>
    </w:tbl>
    <w:p>
      <w:pPr>
        <w:widowControl w:val="0"/>
        <w:spacing w:after="299" w:line="1" w:lineRule="exact"/>
      </w:pPr>
    </w:p>
    <w:p>
      <w:pPr>
        <w:pStyle w:val="Style20"/>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r>
        <w:rPr>
          <w:color w:val="000000"/>
          <w:spacing w:val="0"/>
          <w:w w:val="100"/>
          <w:position w:val="0"/>
          <w:sz w:val="24"/>
          <w:szCs w:val="24"/>
        </w:rPr>
        <w:t>三、公司基本情况</w:t>
      </w:r>
      <w:bookmarkEnd w:id="776"/>
      <w:bookmarkEnd w:id="777"/>
      <w:bookmarkEnd w:id="778"/>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北京合纵科技股份有限公司（以下简称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）前身为成立于</w:t>
      </w:r>
      <w:r>
        <w:rPr>
          <w:rFonts w:ascii="Times New Roman" w:eastAsia="Times New Roman" w:hAnsi="Times New Roman" w:cs="Times New Roman"/>
          <w:i/>
          <w:iCs/>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日的北京合纵科 技有限公司，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日以经审计的</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日的净资产整体折合</w:t>
      </w:r>
      <w:r>
        <w:rPr>
          <w:rFonts w:ascii="Times New Roman" w:eastAsia="Times New Roman" w:hAnsi="Times New Roman" w:cs="Times New Roman"/>
          <w:color w:val="000000"/>
          <w:spacing w:val="0"/>
          <w:w w:val="100"/>
          <w:position w:val="0"/>
          <w:sz w:val="18"/>
          <w:szCs w:val="18"/>
        </w:rPr>
        <w:t>7,218.00</w:t>
      </w:r>
      <w:r>
        <w:rPr>
          <w:color w:val="000000"/>
          <w:spacing w:val="0"/>
          <w:w w:val="100"/>
          <w:position w:val="0"/>
        </w:rPr>
        <w:t>万股变更为股份有限公司。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日，合纵科技在深圳证券交易所创业板</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股上市，首次公开发行</w:t>
      </w:r>
      <w:r>
        <w:rPr>
          <w:rFonts w:ascii="Times New Roman" w:eastAsia="Times New Roman" w:hAnsi="Times New Roman" w:cs="Times New Roman"/>
          <w:color w:val="000000"/>
          <w:spacing w:val="0"/>
          <w:w w:val="100"/>
          <w:position w:val="0"/>
          <w:sz w:val="18"/>
          <w:szCs w:val="18"/>
        </w:rPr>
        <w:t>2,704.50</w:t>
      </w:r>
      <w:r>
        <w:rPr>
          <w:color w:val="000000"/>
          <w:spacing w:val="0"/>
          <w:w w:val="100"/>
          <w:position w:val="0"/>
        </w:rPr>
        <w:t>万股股票，发行后总股本为</w:t>
      </w:r>
      <w:r>
        <w:rPr>
          <w:rFonts w:ascii="Times New Roman" w:eastAsia="Times New Roman" w:hAnsi="Times New Roman" w:cs="Times New Roman"/>
          <w:color w:val="000000"/>
          <w:spacing w:val="0"/>
          <w:w w:val="100"/>
          <w:position w:val="0"/>
          <w:sz w:val="18"/>
          <w:szCs w:val="18"/>
        </w:rPr>
        <w:t>10,818.00</w:t>
      </w:r>
      <w:r>
        <w:rPr>
          <w:color w:val="000000"/>
          <w:spacing w:val="0"/>
          <w:w w:val="100"/>
          <w:position w:val="0"/>
        </w:rPr>
        <w:t>万股，股票简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300477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日，合纵科技以股份总数</w:t>
      </w:r>
      <w:r>
        <w:rPr>
          <w:rFonts w:ascii="Times New Roman" w:eastAsia="Times New Roman" w:hAnsi="Times New Roman" w:cs="Times New Roman"/>
          <w:color w:val="000000"/>
          <w:spacing w:val="0"/>
          <w:w w:val="100"/>
          <w:position w:val="0"/>
          <w:sz w:val="18"/>
          <w:szCs w:val="18"/>
        </w:rPr>
        <w:t>10,818.00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股，合计转增股数</w:t>
      </w:r>
      <w:r>
        <w:rPr>
          <w:rFonts w:ascii="Times New Roman" w:eastAsia="Times New Roman" w:hAnsi="Times New Roman" w:cs="Times New Roman"/>
          <w:color w:val="000000"/>
          <w:spacing w:val="0"/>
          <w:w w:val="100"/>
          <w:position w:val="0"/>
          <w:sz w:val="18"/>
          <w:szCs w:val="18"/>
        </w:rPr>
        <w:t>16,227.00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27,045.00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日，公司向特定对象上 银基金管理有限公司作为管理人的上银基金合纵科技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其性质为员工持股计划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万股，每 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元，变更后的累计股本为</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万股。</w:t>
      </w:r>
    </w:p>
    <w:p>
      <w:pPr>
        <w:pStyle w:val="Style1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合纵科技取得中国证监会《关于核准北京合纵科技股份有限公司向李智军等发行股份及支付现金购买资 产并募集配套资金的批复》（证监许可</w:t>
      </w:r>
      <w:r>
        <w:rPr>
          <w:rFonts w:ascii="Times New Roman" w:eastAsia="Times New Roman" w:hAnsi="Times New Roman" w:cs="Times New Roman"/>
          <w:color w:val="000000"/>
          <w:spacing w:val="0"/>
          <w:w w:val="100"/>
          <w:position w:val="0"/>
          <w:sz w:val="18"/>
          <w:szCs w:val="18"/>
        </w:rPr>
        <w:t>[2017]1173</w:t>
      </w:r>
      <w:r>
        <w:rPr>
          <w:color w:val="000000"/>
          <w:spacing w:val="0"/>
          <w:w w:val="100"/>
          <w:position w:val="0"/>
        </w:rPr>
        <w:t>号），获准向李智军等发行股份购买资产，公司累计发行</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,496.7038</w:t>
      </w:r>
      <w:r>
        <w:rPr>
          <w:color w:val="000000"/>
          <w:spacing w:val="0"/>
          <w:w w:val="100"/>
          <w:position w:val="0"/>
        </w:rPr>
        <w:t>万股， 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元，变更后总股本为</w:t>
      </w:r>
      <w:r>
        <w:rPr>
          <w:rFonts w:ascii="Times New Roman" w:eastAsia="Times New Roman" w:hAnsi="Times New Roman" w:cs="Times New Roman"/>
          <w:color w:val="000000"/>
          <w:spacing w:val="0"/>
          <w:w w:val="100"/>
          <w:position w:val="0"/>
          <w:sz w:val="18"/>
          <w:szCs w:val="18"/>
        </w:rPr>
        <w:t>30,473.5504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月，合纵科技向控股股东刘泽刚、部分董监高及其他核心骨干投资 设立的持股平台赣州合纵投资管理有限合伙、深圳天风天成资产管理有限公司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天富</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号资产管理计划、安信基金管理有限 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安信基金白鹭定增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号资产管理计划非公开发行</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,870.5964</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元，变更后总股本为</w:t>
      </w:r>
      <w:r>
        <w:rPr>
          <w:rFonts w:ascii="Times New Roman" w:eastAsia="Times New Roman" w:hAnsi="Times New Roman" w:cs="Times New Roman"/>
          <w:color w:val="000000"/>
          <w:spacing w:val="0"/>
          <w:w w:val="100"/>
          <w:position w:val="0"/>
          <w:sz w:val="18"/>
          <w:szCs w:val="18"/>
        </w:rPr>
        <w:t>32,344.1468</w:t>
      </w:r>
      <w:r>
        <w:rPr>
          <w:color w:val="000000"/>
          <w:spacing w:val="0"/>
          <w:w w:val="100"/>
          <w:position w:val="0"/>
        </w:rPr>
        <w:t>万股。</w:t>
      </w:r>
    </w:p>
    <w:p>
      <w:pPr>
        <w:pStyle w:val="Style16"/>
        <w:keepNext w:val="0"/>
        <w:keepLines w:val="0"/>
        <w:widowControl w:val="0"/>
        <w:shd w:val="clear" w:color="auto" w:fill="auto"/>
        <w:bidi w:val="0"/>
        <w:spacing w:before="0" w:after="280" w:line="312"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日，本公司以总股本</w:t>
      </w:r>
      <w:r>
        <w:rPr>
          <w:rFonts w:ascii="Times New Roman" w:eastAsia="Times New Roman" w:hAnsi="Times New Roman" w:cs="Times New Roman"/>
          <w:color w:val="000000"/>
          <w:spacing w:val="0"/>
          <w:w w:val="100"/>
          <w:position w:val="0"/>
          <w:sz w:val="18"/>
          <w:szCs w:val="18"/>
        </w:rPr>
        <w:t>32,344.1468</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股，合计转增股数</w:t>
      </w:r>
    </w:p>
    <w:p>
      <w:pPr>
        <w:pStyle w:val="Style97"/>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25,875.3174</w:t>
      </w:r>
      <w:r>
        <w:rPr>
          <w:rFonts w:ascii="SimSun" w:eastAsia="SimSun" w:hAnsi="SimSun" w:cs="SimSun"/>
          <w:color w:val="000000"/>
          <w:spacing w:val="0"/>
          <w:w w:val="100"/>
          <w:position w:val="0"/>
          <w:sz w:val="17"/>
          <w:szCs w:val="17"/>
        </w:rPr>
        <w:t>万股，转增后，公司总股本变更为</w:t>
      </w:r>
      <w:r>
        <w:rPr>
          <w:color w:val="000000"/>
          <w:spacing w:val="0"/>
          <w:w w:val="100"/>
          <w:position w:val="0"/>
          <w:sz w:val="18"/>
          <w:szCs w:val="18"/>
        </w:rPr>
        <w:t>58,219.4642</w:t>
      </w:r>
      <w:r>
        <w:rPr>
          <w:rFonts w:ascii="SimSun" w:eastAsia="SimSun" w:hAnsi="SimSun" w:cs="SimSun"/>
          <w:color w:val="000000"/>
          <w:spacing w:val="0"/>
          <w:w w:val="100"/>
          <w:position w:val="0"/>
          <w:sz w:val="17"/>
          <w:szCs w:val="17"/>
        </w:rPr>
        <w:t>万股。</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日，本公司以总股本</w:t>
      </w:r>
      <w:r>
        <w:rPr>
          <w:rFonts w:ascii="Times New Roman" w:eastAsia="Times New Roman" w:hAnsi="Times New Roman" w:cs="Times New Roman"/>
          <w:color w:val="000000"/>
          <w:spacing w:val="0"/>
          <w:w w:val="100"/>
          <w:position w:val="0"/>
          <w:sz w:val="18"/>
          <w:szCs w:val="18"/>
        </w:rPr>
        <w:t>58,219.4642</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股，合计转增股数 </w:t>
      </w:r>
      <w:r>
        <w:rPr>
          <w:rFonts w:ascii="Times New Roman" w:eastAsia="Times New Roman" w:hAnsi="Times New Roman" w:cs="Times New Roman"/>
          <w:color w:val="000000"/>
          <w:spacing w:val="0"/>
          <w:w w:val="100"/>
          <w:position w:val="0"/>
          <w:sz w:val="18"/>
          <w:szCs w:val="18"/>
        </w:rPr>
        <w:t>23,287.7856</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81,507.2498</w:t>
      </w:r>
      <w:r>
        <w:rPr>
          <w:color w:val="000000"/>
          <w:spacing w:val="0"/>
          <w:w w:val="100"/>
          <w:position w:val="0"/>
        </w:rPr>
        <w:t>万股。</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日，本公司向</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名符合授予条件激励对象授予</w:t>
      </w:r>
      <w:r>
        <w:rPr>
          <w:rFonts w:ascii="Times New Roman" w:eastAsia="Times New Roman" w:hAnsi="Times New Roman" w:cs="Times New Roman"/>
          <w:color w:val="000000"/>
          <w:spacing w:val="0"/>
          <w:w w:val="100"/>
          <w:position w:val="0"/>
          <w:sz w:val="18"/>
          <w:szCs w:val="18"/>
        </w:rPr>
        <w:t>1790.32</w:t>
      </w:r>
      <w:r>
        <w:rPr>
          <w:color w:val="000000"/>
          <w:spacing w:val="0"/>
          <w:w w:val="100"/>
          <w:position w:val="0"/>
        </w:rPr>
        <w:t>万股限制性股票，授予完成后，公司总股本变更 为</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万股。</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日，本公司实施完成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年限制性股权激励因离职不再满足成为激励对象条件的已授予但尚未解锁的限制性 股票数量</w:t>
      </w:r>
      <w:r>
        <w:rPr>
          <w:rFonts w:ascii="Times New Roman" w:eastAsia="Times New Roman" w:hAnsi="Times New Roman" w:cs="Times New Roman"/>
          <w:color w:val="000000"/>
          <w:spacing w:val="0"/>
          <w:w w:val="100"/>
          <w:position w:val="0"/>
          <w:sz w:val="18"/>
          <w:szCs w:val="18"/>
        </w:rPr>
        <w:t>154,000</w:t>
      </w:r>
      <w:r>
        <w:rPr>
          <w:color w:val="000000"/>
          <w:spacing w:val="0"/>
          <w:w w:val="100"/>
          <w:position w:val="0"/>
        </w:rPr>
        <w:t>股的回购注销事宜，导致限售股减少</w:t>
      </w:r>
      <w:r>
        <w:rPr>
          <w:rFonts w:ascii="Times New Roman" w:eastAsia="Times New Roman" w:hAnsi="Times New Roman" w:cs="Times New Roman"/>
          <w:color w:val="000000"/>
          <w:spacing w:val="0"/>
          <w:w w:val="100"/>
          <w:position w:val="0"/>
          <w:sz w:val="18"/>
          <w:szCs w:val="18"/>
        </w:rPr>
        <w:t>154,000</w:t>
      </w:r>
      <w:r>
        <w:rPr>
          <w:color w:val="000000"/>
          <w:spacing w:val="0"/>
          <w:w w:val="100"/>
          <w:position w:val="0"/>
        </w:rPr>
        <w:t>股，公司股份总数由</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832,821,698</w:t>
      </w:r>
      <w:r>
        <w:rPr>
          <w:color w:val="000000"/>
          <w:spacing w:val="0"/>
          <w:w w:val="100"/>
          <w:position w:val="0"/>
        </w:rPr>
        <w:t>股。</w:t>
      </w:r>
    </w:p>
    <w:p>
      <w:pPr>
        <w:pStyle w:val="Style97"/>
        <w:keepNext w:val="0"/>
        <w:keepLines w:val="0"/>
        <w:widowControl w:val="0"/>
        <w:shd w:val="clear" w:color="auto" w:fill="auto"/>
        <w:bidi w:val="0"/>
        <w:spacing w:before="0" w:after="0"/>
        <w:ind w:left="0" w:right="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日，公司向特定对象发行人民币普通股</w:t>
      </w:r>
      <w:r>
        <w:rPr>
          <w:rFonts w:ascii="SimSun" w:eastAsia="SimSun" w:hAnsi="SimSun" w:cs="SimSun"/>
          <w:color w:val="000000"/>
          <w:spacing w:val="0"/>
          <w:w w:val="100"/>
          <w:position w:val="0"/>
          <w:sz w:val="18"/>
          <w:szCs w:val="18"/>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249,846,509</w:t>
      </w:r>
      <w:r>
        <w:rPr>
          <w:rFonts w:ascii="SimSun" w:eastAsia="SimSun" w:hAnsi="SimSun" w:cs="SimSun"/>
          <w:color w:val="000000"/>
          <w:spacing w:val="0"/>
          <w:w w:val="100"/>
          <w:position w:val="0"/>
          <w:sz w:val="17"/>
          <w:szCs w:val="17"/>
        </w:rPr>
        <w:t>股，每股面值为人民币</w:t>
      </w:r>
      <w:r>
        <w:rPr>
          <w:color w:val="000000"/>
          <w:spacing w:val="0"/>
          <w:w w:val="100"/>
          <w:position w:val="0"/>
          <w:sz w:val="18"/>
          <w:szCs w:val="18"/>
        </w:rPr>
        <w:t>1</w:t>
      </w:r>
      <w:r>
        <w:rPr>
          <w:color w:val="000000"/>
          <w:spacing w:val="0"/>
          <w:w w:val="100"/>
          <w:position w:val="0"/>
          <w:sz w:val="18"/>
          <w:szCs w:val="18"/>
        </w:rPr>
        <w:t>.00</w:t>
      </w:r>
      <w:r>
        <w:rPr>
          <w:rFonts w:ascii="SimSun" w:eastAsia="SimSun" w:hAnsi="SimSun" w:cs="SimSun"/>
          <w:color w:val="000000"/>
          <w:spacing w:val="0"/>
          <w:w w:val="100"/>
          <w:position w:val="0"/>
          <w:sz w:val="17"/>
          <w:szCs w:val="17"/>
        </w:rPr>
        <w:t>元，发行价格为每股人 民币</w:t>
      </w:r>
      <w:r>
        <w:rPr>
          <w:color w:val="000000"/>
          <w:spacing w:val="0"/>
          <w:w w:val="100"/>
          <w:position w:val="0"/>
          <w:sz w:val="18"/>
          <w:szCs w:val="18"/>
        </w:rPr>
        <w:t>4.02</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股，募集资金总额为人民币</w:t>
      </w:r>
      <w:r>
        <w:rPr>
          <w:color w:val="000000"/>
          <w:spacing w:val="0"/>
          <w:w w:val="100"/>
          <w:position w:val="0"/>
          <w:sz w:val="18"/>
          <w:szCs w:val="18"/>
        </w:rPr>
        <w:t>1</w:t>
      </w:r>
      <w:r>
        <w:rPr>
          <w:color w:val="000000"/>
          <w:spacing w:val="0"/>
          <w:w w:val="100"/>
          <w:position w:val="0"/>
          <w:sz w:val="18"/>
          <w:szCs w:val="18"/>
        </w:rPr>
        <w:t>,004,382,966.18</w:t>
      </w:r>
      <w:r>
        <w:rPr>
          <w:rFonts w:ascii="SimSun" w:eastAsia="SimSun" w:hAnsi="SimSun" w:cs="SimSun"/>
          <w:color w:val="000000"/>
          <w:spacing w:val="0"/>
          <w:w w:val="100"/>
          <w:position w:val="0"/>
          <w:sz w:val="17"/>
          <w:szCs w:val="17"/>
        </w:rPr>
        <w:t>元，扣除发行费用人民币</w:t>
      </w:r>
      <w:r>
        <w:rPr>
          <w:color w:val="000000"/>
          <w:spacing w:val="0"/>
          <w:w w:val="100"/>
          <w:position w:val="0"/>
          <w:sz w:val="18"/>
          <w:szCs w:val="18"/>
        </w:rPr>
        <w:t>32,573,465.08</w:t>
      </w:r>
      <w:r>
        <w:rPr>
          <w:rFonts w:ascii="SimSun" w:eastAsia="SimSun" w:hAnsi="SimSun" w:cs="SimSun"/>
          <w:color w:val="000000"/>
          <w:spacing w:val="0"/>
          <w:w w:val="100"/>
          <w:position w:val="0"/>
          <w:sz w:val="17"/>
          <w:szCs w:val="17"/>
        </w:rPr>
        <w:t xml:space="preserve">元，募集资金净额为人民币 </w:t>
      </w:r>
      <w:r>
        <w:rPr>
          <w:color w:val="000000"/>
          <w:spacing w:val="0"/>
          <w:w w:val="100"/>
          <w:position w:val="0"/>
          <w:sz w:val="18"/>
          <w:szCs w:val="18"/>
        </w:rPr>
        <w:t>971,809,501.10</w:t>
      </w:r>
      <w:r>
        <w:rPr>
          <w:rFonts w:ascii="SimSun" w:eastAsia="SimSun" w:hAnsi="SimSun" w:cs="SimSun"/>
          <w:color w:val="000000"/>
          <w:spacing w:val="0"/>
          <w:w w:val="100"/>
          <w:position w:val="0"/>
          <w:sz w:val="17"/>
          <w:szCs w:val="17"/>
        </w:rPr>
        <w:t>元。公司注册资本由</w:t>
      </w:r>
      <w:r>
        <w:rPr>
          <w:color w:val="000000"/>
          <w:spacing w:val="0"/>
          <w:w w:val="100"/>
          <w:position w:val="0"/>
          <w:sz w:val="18"/>
          <w:szCs w:val="18"/>
        </w:rPr>
        <w:t>83,282.1698</w:t>
      </w:r>
      <w:r>
        <w:rPr>
          <w:rFonts w:ascii="SimSun" w:eastAsia="SimSun" w:hAnsi="SimSun" w:cs="SimSun"/>
          <w:color w:val="000000"/>
          <w:spacing w:val="0"/>
          <w:w w:val="100"/>
          <w:position w:val="0"/>
          <w:sz w:val="17"/>
          <w:szCs w:val="17"/>
        </w:rPr>
        <w:t>万元增加至</w:t>
      </w:r>
      <w:r>
        <w:rPr>
          <w:color w:val="000000"/>
          <w:spacing w:val="0"/>
          <w:w w:val="100"/>
          <w:position w:val="0"/>
          <w:sz w:val="18"/>
          <w:szCs w:val="18"/>
        </w:rPr>
        <w:t>108,266.8207</w:t>
      </w:r>
      <w:r>
        <w:rPr>
          <w:rFonts w:ascii="SimSun" w:eastAsia="SimSun" w:hAnsi="SimSun" w:cs="SimSun"/>
          <w:color w:val="000000"/>
          <w:spacing w:val="0"/>
          <w:w w:val="100"/>
          <w:position w:val="0"/>
          <w:sz w:val="17"/>
          <w:szCs w:val="17"/>
        </w:rPr>
        <w:t>万元，股份总数由</w:t>
      </w:r>
      <w:r>
        <w:rPr>
          <w:color w:val="000000"/>
          <w:spacing w:val="0"/>
          <w:w w:val="100"/>
          <w:position w:val="0"/>
          <w:sz w:val="18"/>
          <w:szCs w:val="18"/>
        </w:rPr>
        <w:t>83,282.1698</w:t>
      </w:r>
      <w:r>
        <w:rPr>
          <w:rFonts w:ascii="SimSun" w:eastAsia="SimSun" w:hAnsi="SimSun" w:cs="SimSun"/>
          <w:color w:val="000000"/>
          <w:spacing w:val="0"/>
          <w:w w:val="100"/>
          <w:position w:val="0"/>
          <w:sz w:val="17"/>
          <w:szCs w:val="17"/>
        </w:rPr>
        <w:t>万股增加至</w:t>
      </w:r>
      <w:r>
        <w:rPr>
          <w:color w:val="000000"/>
          <w:spacing w:val="0"/>
          <w:w w:val="100"/>
          <w:position w:val="0"/>
          <w:sz w:val="18"/>
          <w:szCs w:val="18"/>
        </w:rPr>
        <w:t xml:space="preserve">108,266.8207 </w:t>
      </w:r>
      <w:r>
        <w:rPr>
          <w:rFonts w:ascii="SimSun" w:eastAsia="SimSun" w:hAnsi="SimSun" w:cs="SimSun"/>
          <w:color w:val="000000"/>
          <w:spacing w:val="0"/>
          <w:w w:val="100"/>
          <w:position w:val="0"/>
          <w:sz w:val="17"/>
          <w:szCs w:val="17"/>
        </w:rPr>
        <w:t>万股。</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日，本公司实施限制性股票回购注销事宜，导致限制性股票数量减少</w:t>
      </w:r>
      <w:r>
        <w:rPr>
          <w:rFonts w:ascii="Times New Roman" w:eastAsia="Times New Roman" w:hAnsi="Times New Roman" w:cs="Times New Roman"/>
          <w:color w:val="000000"/>
          <w:spacing w:val="0"/>
          <w:w w:val="100"/>
          <w:position w:val="0"/>
          <w:sz w:val="18"/>
          <w:szCs w:val="18"/>
        </w:rPr>
        <w:t>5,540,640.00</w:t>
      </w:r>
      <w:r>
        <w:rPr>
          <w:color w:val="000000"/>
          <w:spacing w:val="0"/>
          <w:w w:val="100"/>
          <w:position w:val="0"/>
        </w:rPr>
        <w:t xml:space="preserve">股，公司股份总数由 </w:t>
      </w:r>
      <w:r>
        <w:rPr>
          <w:rFonts w:ascii="Times New Roman" w:eastAsia="Times New Roman" w:hAnsi="Times New Roman" w:cs="Times New Roman"/>
          <w:color w:val="000000"/>
          <w:spacing w:val="0"/>
          <w:w w:val="100"/>
          <w:position w:val="0"/>
          <w:sz w:val="18"/>
          <w:szCs w:val="18"/>
        </w:rPr>
        <w:t>108,266.8207</w:t>
      </w:r>
      <w:r>
        <w:rPr>
          <w:color w:val="000000"/>
          <w:spacing w:val="0"/>
          <w:w w:val="100"/>
          <w:position w:val="0"/>
        </w:rPr>
        <w:t xml:space="preserve">减少至 </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万股。</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公司企业法人营业执照统一社会信用代码为</w:t>
      </w:r>
      <w:r>
        <w:rPr>
          <w:rFonts w:ascii="Times New Roman" w:eastAsia="Times New Roman" w:hAnsi="Times New Roman" w:cs="Times New Roman"/>
          <w:color w:val="000000"/>
          <w:spacing w:val="0"/>
          <w:w w:val="100"/>
          <w:position w:val="0"/>
          <w:sz w:val="18"/>
          <w:szCs w:val="18"/>
        </w:rPr>
        <w:t>911100006336146947</w:t>
      </w:r>
      <w:r>
        <w:rPr>
          <w:color w:val="000000"/>
          <w:spacing w:val="0"/>
          <w:w w:val="100"/>
          <w:position w:val="0"/>
        </w:rPr>
        <w:t>，注册资本为为</w:t>
      </w:r>
      <w:r>
        <w:rPr>
          <w:rFonts w:ascii="Times New Roman" w:eastAsia="Times New Roman" w:hAnsi="Times New Roman" w:cs="Times New Roman"/>
          <w:color w:val="000000"/>
          <w:spacing w:val="0"/>
          <w:w w:val="100"/>
          <w:position w:val="0"/>
          <w:sz w:val="18"/>
          <w:szCs w:val="18"/>
        </w:rPr>
        <w:t>107,712.7567</w:t>
      </w:r>
      <w:r>
        <w:rPr>
          <w:color w:val="000000"/>
          <w:spacing w:val="0"/>
          <w:w w:val="100"/>
          <w:position w:val="0"/>
        </w:rPr>
        <w:t>万元，法定代表人为刘泽 刚，注册地址为北京市海淀区上地三街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,营业期限为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日至长期。</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本公司经批准的经营范围：技术咨询、技术开发、技术服务、技术推广、技术转让；专业承包；建设工程项目管理；销 售电子产品、机械设备、建筑材料、五金交电、化工产品（不含危险化学品及一类易制毒化学品）；货物进出口、代理进出 口、技术进出口；机械设备维修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不含汽车维修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；产品设计；经济贸易咨询；生产电器设备。</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本公司是从事配电及控制设备制造及相关技术服务的高科技企业。公司的主营业务面向国内电力网络、市政建设、铁路、 城市轨道交通等诸多领域，生产和销售户外中高压（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w:t>
      </w:r>
      <w:r>
        <w:rPr>
          <w:color w:val="000000"/>
          <w:spacing w:val="0"/>
          <w:w w:val="100"/>
          <w:position w:val="0"/>
        </w:rPr>
        <w:t>配电和控制设备，主要产品包括环网柜、柱上开关（户外 开关）、箱式变电站、变压器、其他开关类、电缆附件等，共计六大类二十个系列产品。本公司之子公司湖南雅城新材料有 限公司主要经营四氧化三钻、氢氧化钻、磷酸铁等电池正极材料的生产和销售，本公司之子公司江苏鹏创电力设计有限公司 主营业务为电力工程设计服务。</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日决议批准报出。</w:t>
      </w:r>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，本公司本报告期合并范围与上年 度相比减少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四</w:t>
      </w:r>
      <w:bookmarkEnd w:id="781"/>
      <w:r>
        <w:rPr>
          <w:color w:val="000000"/>
          <w:spacing w:val="0"/>
          <w:w w:val="100"/>
          <w:position w:val="0"/>
          <w:sz w:val="24"/>
          <w:szCs w:val="24"/>
        </w:rPr>
        <w:t>、财务报表的编制基础</w:t>
      </w:r>
      <w:bookmarkEnd w:id="779"/>
      <w:bookmarkEnd w:id="780"/>
      <w:bookmarkEnd w:id="782"/>
    </w:p>
    <w:p>
      <w:pPr>
        <w:pStyle w:val="Style25"/>
        <w:keepNext/>
        <w:keepLines/>
        <w:widowControl w:val="0"/>
        <w:shd w:val="clear" w:color="auto" w:fill="auto"/>
        <w:tabs>
          <w:tab w:pos="322"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编制基础</w:t>
      </w:r>
      <w:bookmarkEnd w:id="783"/>
      <w:bookmarkEnd w:id="784"/>
      <w:bookmarkEnd w:id="786"/>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日及以后颁布的《企 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 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），并参照中国证券监督管理委员会《公开发行证券的公司信息披露编报规则第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16"/>
        <w:keepNext w:val="0"/>
        <w:keepLines w:val="0"/>
        <w:widowControl w:val="0"/>
        <w:shd w:val="clear" w:color="auto" w:fill="auto"/>
        <w:bidi w:val="0"/>
        <w:spacing w:before="0" w:after="380" w:line="311" w:lineRule="exact"/>
        <w:ind w:left="0" w:right="0"/>
        <w:jc w:val="both"/>
      </w:pPr>
      <w:r>
        <w:rPr>
          <w:color w:val="000000"/>
          <w:spacing w:val="0"/>
          <w:w w:val="100"/>
          <w:position w:val="0"/>
        </w:rPr>
        <w:t>根据企业会计准则的相关规定，本公司会计核算以权责发生制为基础。除某些金融工具和投资性房地产外，本财务报表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25"/>
        <w:keepNext/>
        <w:keepLines/>
        <w:widowControl w:val="0"/>
        <w:shd w:val="clear" w:color="auto" w:fill="auto"/>
        <w:tabs>
          <w:tab w:pos="332"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持续经营</w:t>
      </w:r>
      <w:bookmarkEnd w:id="787"/>
      <w:bookmarkEnd w:id="788"/>
      <w:bookmarkEnd w:id="790"/>
    </w:p>
    <w:p>
      <w:pPr>
        <w:pStyle w:val="Style16"/>
        <w:keepNext w:val="0"/>
        <w:keepLines w:val="0"/>
        <w:widowControl w:val="0"/>
        <w:shd w:val="clear" w:color="auto" w:fill="auto"/>
        <w:bidi w:val="0"/>
        <w:spacing w:before="0" w:after="320" w:line="314" w:lineRule="exact"/>
        <w:ind w:left="0" w:right="0"/>
        <w:jc w:val="both"/>
      </w:pPr>
      <w:r>
        <w:rPr>
          <w:color w:val="000000"/>
          <w:spacing w:val="0"/>
          <w:w w:val="100"/>
          <w:position w:val="0"/>
        </w:rPr>
        <w:t>本公司在未来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月内不存在影响公司主体财务状况和经营情况不利困素的迹象。</w:t>
      </w:r>
    </w:p>
    <w:p>
      <w:pPr>
        <w:pStyle w:val="Style20"/>
        <w:keepNext/>
        <w:keepLines/>
        <w:widowControl w:val="0"/>
        <w:shd w:val="clear" w:color="auto" w:fill="auto"/>
        <w:bidi w:val="0"/>
        <w:spacing w:before="0" w:after="26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sz w:val="24"/>
          <w:szCs w:val="24"/>
        </w:rPr>
        <w:t>五</w:t>
      </w:r>
      <w:bookmarkEnd w:id="793"/>
      <w:r>
        <w:rPr>
          <w:color w:val="000000"/>
          <w:spacing w:val="0"/>
          <w:w w:val="100"/>
          <w:position w:val="0"/>
          <w:sz w:val="24"/>
          <w:szCs w:val="24"/>
        </w:rPr>
        <w:t>、重要会计政策及会计估计</w:t>
      </w:r>
      <w:bookmarkEnd w:id="791"/>
      <w:bookmarkEnd w:id="792"/>
      <w:bookmarkEnd w:id="794"/>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0" w:line="314" w:lineRule="exact"/>
        <w:ind w:left="0" w:right="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p>
      <w:pPr>
        <w:pStyle w:val="Style16"/>
        <w:keepNext w:val="0"/>
        <w:keepLines w:val="0"/>
        <w:widowControl w:val="0"/>
        <w:numPr>
          <w:ilvl w:val="0"/>
          <w:numId w:val="33"/>
        </w:numPr>
        <w:shd w:val="clear" w:color="auto" w:fill="auto"/>
        <w:tabs>
          <w:tab w:pos="753" w:val="left"/>
        </w:tabs>
        <w:bidi w:val="0"/>
        <w:spacing w:before="0" w:after="0" w:line="314" w:lineRule="exact"/>
        <w:ind w:left="0" w:right="0"/>
        <w:jc w:val="left"/>
      </w:pPr>
      <w:bookmarkStart w:id="796" w:name="bookmark796"/>
      <w:bookmarkEnd w:id="796"/>
      <w:r>
        <w:rPr>
          <w:color w:val="000000"/>
          <w:spacing w:val="0"/>
          <w:w w:val="100"/>
          <w:position w:val="0"/>
        </w:rPr>
        <w:t>执行新租赁准则</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日起执行新租赁准则。根据新租赁准则的相关规定，本公司对于首次执行本准则的累积影响数，调整首次 执行本准则当年年初留存收益及财务报表其他相关项目金额，不调整可比期间信息。执行新租赁准则对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年期初报表项目 影响如下：</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对合并资产负债表的影响：无影响</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对母公司资产负债表的影响：无影响</w:t>
      </w:r>
    </w:p>
    <w:p>
      <w:pPr>
        <w:pStyle w:val="Style16"/>
        <w:keepNext w:val="0"/>
        <w:keepLines w:val="0"/>
        <w:widowControl w:val="0"/>
        <w:numPr>
          <w:ilvl w:val="0"/>
          <w:numId w:val="33"/>
        </w:numPr>
        <w:shd w:val="clear" w:color="auto" w:fill="auto"/>
        <w:tabs>
          <w:tab w:pos="753" w:val="left"/>
        </w:tabs>
        <w:bidi w:val="0"/>
        <w:spacing w:before="0" w:after="0" w:line="314" w:lineRule="exact"/>
        <w:ind w:left="0" w:right="0"/>
        <w:jc w:val="left"/>
      </w:pPr>
      <w:bookmarkStart w:id="797" w:name="bookmark797"/>
      <w:bookmarkEnd w:id="797"/>
      <w:r>
        <w:rPr>
          <w:color w:val="000000"/>
          <w:spacing w:val="0"/>
          <w:w w:val="100"/>
          <w:position w:val="0"/>
        </w:rPr>
        <w:t>其他会计政策变更</w:t>
      </w:r>
    </w:p>
    <w:p>
      <w:pPr>
        <w:pStyle w:val="Style16"/>
        <w:keepNext w:val="0"/>
        <w:keepLines w:val="0"/>
        <w:widowControl w:val="0"/>
        <w:shd w:val="clear" w:color="auto" w:fill="auto"/>
        <w:bidi w:val="0"/>
        <w:spacing w:before="0" w:after="700" w:line="314" w:lineRule="exact"/>
        <w:ind w:left="0" w:right="0"/>
        <w:jc w:val="left"/>
      </w:pPr>
      <w:r>
        <w:rPr>
          <w:color w:val="000000"/>
          <w:spacing w:val="0"/>
          <w:w w:val="100"/>
          <w:position w:val="0"/>
        </w:rPr>
        <w:t>无</w:t>
      </w:r>
    </w:p>
    <w:p>
      <w:pPr>
        <w:pStyle w:val="Style25"/>
        <w:keepNext/>
        <w:keepLines/>
        <w:widowControl w:val="0"/>
        <w:shd w:val="clear" w:color="auto" w:fill="auto"/>
        <w:tabs>
          <w:tab w:pos="368"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w:t>
        <w:tab/>
        <w:t>遵循企业会计准则的声明</w:t>
      </w:r>
      <w:bookmarkEnd w:id="798"/>
      <w:bookmarkEnd w:id="799"/>
      <w:bookmarkEnd w:id="801"/>
    </w:p>
    <w:p>
      <w:pPr>
        <w:pStyle w:val="Style16"/>
        <w:keepNext w:val="0"/>
        <w:keepLines w:val="0"/>
        <w:widowControl w:val="0"/>
        <w:shd w:val="clear" w:color="auto" w:fill="auto"/>
        <w:bidi w:val="0"/>
        <w:spacing w:before="0" w:after="380" w:line="322" w:lineRule="exact"/>
        <w:ind w:left="0" w:right="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的合并及公司经营成果和现金流量。</w:t>
      </w:r>
    </w:p>
    <w:p>
      <w:pPr>
        <w:pStyle w:val="Style25"/>
        <w:keepNext/>
        <w:keepLines/>
        <w:widowControl w:val="0"/>
        <w:shd w:val="clear" w:color="auto" w:fill="auto"/>
        <w:tabs>
          <w:tab w:pos="378"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会计期间</w:t>
      </w:r>
      <w:bookmarkEnd w:id="802"/>
      <w:bookmarkEnd w:id="803"/>
      <w:bookmarkEnd w:id="805"/>
    </w:p>
    <w:p>
      <w:pPr>
        <w:pStyle w:val="Style16"/>
        <w:keepNext w:val="0"/>
        <w:keepLines w:val="0"/>
        <w:widowControl w:val="0"/>
        <w:shd w:val="clear" w:color="auto" w:fill="auto"/>
        <w:bidi w:val="0"/>
        <w:spacing w:before="0" w:after="0" w:line="302"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97"/>
        <w:keepNext w:val="0"/>
        <w:keepLines w:val="0"/>
        <w:widowControl w:val="0"/>
        <w:shd w:val="clear" w:color="auto" w:fill="auto"/>
        <w:bidi w:val="0"/>
        <w:spacing w:before="0" w:after="380" w:line="302" w:lineRule="exact"/>
        <w:ind w:left="0" w:right="0"/>
        <w:jc w:val="both"/>
        <w:rPr>
          <w:sz w:val="17"/>
          <w:szCs w:val="17"/>
        </w:rPr>
      </w:pPr>
      <w:r>
        <w:rPr>
          <w:rFonts w:ascii="SimSun" w:eastAsia="SimSun" w:hAnsi="SimSun" w:cs="SimSun"/>
          <w:color w:val="000000"/>
          <w:spacing w:val="0"/>
          <w:w w:val="100"/>
          <w:position w:val="0"/>
          <w:sz w:val="17"/>
          <w:szCs w:val="17"/>
        </w:rPr>
        <w:t>本报告期为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5"/>
        <w:keepNext/>
        <w:keepLines/>
        <w:widowControl w:val="0"/>
        <w:shd w:val="clear" w:color="auto" w:fill="auto"/>
        <w:tabs>
          <w:tab w:pos="378"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3</w:t>
      </w:r>
      <w:bookmarkEnd w:id="808"/>
      <w:r>
        <w:rPr>
          <w:color w:val="000000"/>
          <w:spacing w:val="0"/>
          <w:w w:val="100"/>
          <w:position w:val="0"/>
        </w:rPr>
        <w:t>、</w:t>
        <w:tab/>
        <w:t>营业周期</w:t>
      </w:r>
      <w:bookmarkEnd w:id="806"/>
      <w:bookmarkEnd w:id="807"/>
      <w:bookmarkEnd w:id="809"/>
    </w:p>
    <w:p>
      <w:pPr>
        <w:pStyle w:val="Style16"/>
        <w:keepNext w:val="0"/>
        <w:keepLines w:val="0"/>
        <w:widowControl w:val="0"/>
        <w:shd w:val="clear" w:color="auto" w:fill="auto"/>
        <w:bidi w:val="0"/>
        <w:spacing w:before="0" w:after="380" w:line="322"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5"/>
        <w:keepNext/>
        <w:keepLines/>
        <w:widowControl w:val="0"/>
        <w:shd w:val="clear" w:color="auto" w:fill="auto"/>
        <w:tabs>
          <w:tab w:pos="378"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4</w:t>
      </w:r>
      <w:bookmarkEnd w:id="812"/>
      <w:r>
        <w:rPr>
          <w:color w:val="000000"/>
          <w:spacing w:val="0"/>
          <w:w w:val="100"/>
          <w:position w:val="0"/>
        </w:rPr>
        <w:t>、</w:t>
        <w:tab/>
        <w:t>记账本位币</w:t>
      </w:r>
      <w:bookmarkEnd w:id="810"/>
      <w:bookmarkEnd w:id="811"/>
      <w:bookmarkEnd w:id="813"/>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本公司以人民币为记账本位币。</w:t>
      </w:r>
    </w:p>
    <w:p>
      <w:pPr>
        <w:pStyle w:val="Style25"/>
        <w:keepNext/>
        <w:keepLines/>
        <w:widowControl w:val="0"/>
        <w:shd w:val="clear" w:color="auto" w:fill="auto"/>
        <w:tabs>
          <w:tab w:pos="378"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5</w:t>
      </w:r>
      <w:bookmarkEnd w:id="816"/>
      <w:r>
        <w:rPr>
          <w:color w:val="000000"/>
          <w:spacing w:val="0"/>
          <w:w w:val="100"/>
          <w:position w:val="0"/>
        </w:rPr>
        <w:t>、</w:t>
        <w:tab/>
        <w:t>同一控制下和非同一控制下企业合并的会计处理方法</w:t>
      </w:r>
      <w:bookmarkEnd w:id="814"/>
      <w:bookmarkEnd w:id="815"/>
      <w:bookmarkEnd w:id="817"/>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6"/>
        <w:keepNext w:val="0"/>
        <w:keepLines w:val="0"/>
        <w:widowControl w:val="0"/>
        <w:shd w:val="clear" w:color="auto" w:fill="auto"/>
        <w:bidi w:val="0"/>
        <w:spacing w:before="0" w:after="0" w:line="313" w:lineRule="exact"/>
        <w:ind w:left="0" w:right="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6"/>
        <w:keepNext w:val="0"/>
        <w:keepLines w:val="0"/>
        <w:widowControl w:val="0"/>
        <w:shd w:val="clear" w:color="auto" w:fill="auto"/>
        <w:bidi w:val="0"/>
        <w:spacing w:before="0" w:after="260" w:line="313"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16"/>
        <w:keepNext w:val="0"/>
        <w:keepLines w:val="0"/>
        <w:widowControl w:val="0"/>
        <w:shd w:val="clear" w:color="auto" w:fill="auto"/>
        <w:bidi w:val="0"/>
        <w:spacing w:before="0" w:after="0" w:line="313"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的判断标准（参见本附注三、</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6"/>
        <w:keepNext w:val="0"/>
        <w:keepLines w:val="0"/>
        <w:widowControl w:val="0"/>
        <w:shd w:val="clear" w:color="auto" w:fill="auto"/>
        <w:bidi w:val="0"/>
        <w:spacing w:before="0" w:after="40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5"/>
        <w:keepNext/>
        <w:keepLines/>
        <w:widowControl w:val="0"/>
        <w:shd w:val="clear" w:color="auto" w:fill="auto"/>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6</w:t>
      </w:r>
      <w:bookmarkEnd w:id="822"/>
      <w:r>
        <w:rPr>
          <w:color w:val="000000"/>
          <w:spacing w:val="0"/>
          <w:w w:val="100"/>
          <w:position w:val="0"/>
        </w:rPr>
        <w:t>、合并财务报表的编制方法</w:t>
      </w:r>
      <w:bookmarkEnd w:id="820"/>
      <w:bookmarkEnd w:id="821"/>
      <w:bookmarkEnd w:id="823"/>
    </w:p>
    <w:p>
      <w:pPr>
        <w:pStyle w:val="Style16"/>
        <w:keepNext w:val="0"/>
        <w:keepLines w:val="0"/>
        <w:widowControl w:val="0"/>
        <w:shd w:val="clear" w:color="auto" w:fill="auto"/>
        <w:tabs>
          <w:tab w:pos="765" w:val="left"/>
        </w:tabs>
        <w:bidi w:val="0"/>
        <w:spacing w:before="0" w:after="0" w:line="311"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6"/>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16"/>
        <w:keepNext w:val="0"/>
        <w:keepLines w:val="0"/>
        <w:widowControl w:val="0"/>
        <w:shd w:val="clear" w:color="auto" w:fill="auto"/>
        <w:tabs>
          <w:tab w:pos="765" w:val="left"/>
        </w:tabs>
        <w:bidi w:val="0"/>
        <w:spacing w:before="0" w:after="0" w:line="311"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w:t>
      </w:r>
      <w:r>
        <w:rPr>
          <w:color w:val="000000"/>
          <w:spacing w:val="0"/>
          <w:w w:val="100"/>
          <w:position w:val="0"/>
        </w:rPr>
        <w:t>并现金流量表中，并且同时调整合并财务报表的对比数。</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 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 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（详见前段）适用的原则进行会计处理。处置对子公司股权投资直至丧失控制权的各项交易属于一揽子交易的，将 各项交易作为一项处置子公司并丧失控制权的交易进行会计处理；但是，在丧失控制权之前每一次处置价款与处置投资对应 的享有该子公司净资产份额的差额，在合并财务报表中确认为其他综合收益，在丧失控制权时一并转入丧失控制权当期的损 益。</w:t>
      </w:r>
    </w:p>
    <w:p>
      <w:pPr>
        <w:pStyle w:val="Style25"/>
        <w:keepNext/>
        <w:keepLines/>
        <w:widowControl w:val="0"/>
        <w:shd w:val="clear" w:color="auto" w:fill="auto"/>
        <w:tabs>
          <w:tab w:pos="317" w:val="left"/>
        </w:tabs>
        <w:bidi w:val="0"/>
        <w:spacing w:before="0" w:after="28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7</w:t>
      </w:r>
      <w:bookmarkEnd w:id="828"/>
      <w:r>
        <w:rPr>
          <w:color w:val="000000"/>
          <w:spacing w:val="0"/>
          <w:w w:val="100"/>
          <w:position w:val="0"/>
        </w:rPr>
        <w:t>、</w:t>
        <w:tab/>
        <w:t>合营安排分类及共同经营会计处理方法</w:t>
      </w:r>
      <w:bookmarkEnd w:id="826"/>
      <w:bookmarkEnd w:id="827"/>
      <w:bookmarkEnd w:id="829"/>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本公司对合营企业的投资采用权益法核算，按照本附注三、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6"/>
        <w:keepNext w:val="0"/>
        <w:keepLines w:val="0"/>
        <w:widowControl w:val="0"/>
        <w:shd w:val="clear" w:color="auto" w:fill="auto"/>
        <w:bidi w:val="0"/>
        <w:spacing w:before="0" w:after="400" w:line="318" w:lineRule="exact"/>
        <w:ind w:left="0" w:right="0" w:firstLine="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号——资产减值》等规定的资产减值损失的，对于由本公司向共同经营投出或出售资产的情况，本公司全额确认该损 失；对于本公司自共同经营购买资产的情况，本公司按承担的份额确认该损失。</w:t>
      </w:r>
    </w:p>
    <w:p>
      <w:pPr>
        <w:pStyle w:val="Style25"/>
        <w:keepNext/>
        <w:keepLines/>
        <w:widowControl w:val="0"/>
        <w:shd w:val="clear" w:color="auto" w:fill="auto"/>
        <w:tabs>
          <w:tab w:pos="318" w:val="left"/>
        </w:tabs>
        <w:bidi w:val="0"/>
        <w:spacing w:before="0" w:after="28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w:t>
        <w:tab/>
        <w:t>现金及现金等价物的确定标准</w:t>
      </w:r>
      <w:bookmarkEnd w:id="830"/>
      <w:bookmarkEnd w:id="831"/>
      <w:bookmarkEnd w:id="833"/>
    </w:p>
    <w:p>
      <w:pPr>
        <w:pStyle w:val="Style16"/>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 xml:space="preserve">本公司现金及现金等价物包括库存现金、可以随时用于支付的存款以及本公司持有的期限短（一般为从购买日起，三个 </w:t>
      </w:r>
      <w:r>
        <w:rPr>
          <w:color w:val="000000"/>
          <w:spacing w:val="0"/>
          <w:w w:val="100"/>
          <w:position w:val="0"/>
        </w:rPr>
        <w:t>月内到期）、流动性强、易于转换为已知金额的现金、价值变动风险很小的投资。</w:t>
      </w:r>
    </w:p>
    <w:p>
      <w:pPr>
        <w:pStyle w:val="Style25"/>
        <w:keepNext/>
        <w:keepLines/>
        <w:widowControl w:val="0"/>
        <w:shd w:val="clear" w:color="auto" w:fill="auto"/>
        <w:tabs>
          <w:tab w:pos="358"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w:t>
        <w:tab/>
        <w:t>外币业务和外币报表折算</w:t>
      </w:r>
      <w:bookmarkEnd w:id="834"/>
      <w:bookmarkEnd w:id="835"/>
      <w:bookmarkEnd w:id="837"/>
    </w:p>
    <w:p>
      <w:pPr>
        <w:pStyle w:val="Style16"/>
        <w:keepNext w:val="0"/>
        <w:keepLines w:val="0"/>
        <w:widowControl w:val="0"/>
        <w:shd w:val="clear" w:color="auto" w:fill="auto"/>
        <w:tabs>
          <w:tab w:pos="783" w:val="left"/>
        </w:tabs>
        <w:bidi w:val="0"/>
        <w:spacing w:before="0" w:after="0" w:line="312" w:lineRule="exact"/>
        <w:ind w:left="0" w:right="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本公司发生的外币交易在初始确认时，按交易日的即期汇率（通常指中国人民银行公布的当日外汇牌价的中间价，下同）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当期平均汇率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当期加权平均汇率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（按照公司实际情况描述）折算为记账本位币金额，但公司发生的外币兑换业务或涉及外 币兑换的交易事项，按照实际采用的汇率折算为记账本位币金额。</w:t>
      </w:r>
    </w:p>
    <w:p>
      <w:pPr>
        <w:pStyle w:val="Style16"/>
        <w:keepNext w:val="0"/>
        <w:keepLines w:val="0"/>
        <w:widowControl w:val="0"/>
        <w:shd w:val="clear" w:color="auto" w:fill="auto"/>
        <w:tabs>
          <w:tab w:pos="783" w:val="left"/>
        </w:tabs>
        <w:bidi w:val="0"/>
        <w:spacing w:before="0" w:after="0" w:line="312" w:lineRule="exact"/>
        <w:ind w:left="0" w:right="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6"/>
        <w:keepNext w:val="0"/>
        <w:keepLines w:val="0"/>
        <w:widowControl w:val="0"/>
        <w:shd w:val="clear" w:color="auto" w:fill="auto"/>
        <w:tabs>
          <w:tab w:pos="783" w:val="left"/>
        </w:tabs>
        <w:bidi w:val="0"/>
        <w:spacing w:before="0" w:after="0" w:line="312" w:lineRule="exact"/>
        <w:ind w:left="0" w:right="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当期平均汇率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当期加权平均汇率折算。年初未分配利润为上一年折算后的年末未分配利润；年末未 分配利润按折算后的利润分配各项目计算列示；折算后资产类项目与负债类项目和股东权益类项目合计数的差额，作为外币 报表折算差额，确认为其他综合收益。处置境外经营并丧失控制权时，将资产负债表中股东权益项目下列示的、与该境外经 营相关的外币报表折算差额，全部或按处置该境外经营的比例转入处置当期损益。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当期平均汇率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当期加权平均汇率折算。汇 率变动对现金的影响额作为调节项目，在现金流量表中单独列报。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所有者权益项目下列示的、与该境外经营相关的归属于母公司所有者权益的外币报表折算差额，全部转入处 置当期损益。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5"/>
        <w:keepNext/>
        <w:keepLines/>
        <w:widowControl w:val="0"/>
        <w:shd w:val="clear" w:color="auto" w:fill="auto"/>
        <w:tabs>
          <w:tab w:pos="431" w:val="left"/>
        </w:tabs>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1"/>
      <w:bookmarkEnd w:id="842"/>
      <w:bookmarkEnd w:id="844"/>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金融资产或金融负债满足下列条件之一的，表明持有目的是交易性的:①取得相关金融资产或承担相关金融负债的目的， </w:t>
      </w:r>
      <w:r>
        <w:rPr>
          <w:color w:val="000000"/>
          <w:spacing w:val="0"/>
          <w:w w:val="100"/>
          <w:position w:val="0"/>
        </w:rPr>
        <w:t>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16"/>
        <w:keepNext w:val="0"/>
        <w:keepLines w:val="0"/>
        <w:widowControl w:val="0"/>
        <w:shd w:val="clear" w:color="auto" w:fill="auto"/>
        <w:tabs>
          <w:tab w:pos="765" w:val="left"/>
        </w:tabs>
        <w:bidi w:val="0"/>
        <w:spacing w:before="0" w:after="0" w:line="312"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债务工具</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16"/>
        <w:keepNext w:val="0"/>
        <w:keepLines w:val="0"/>
        <w:widowControl w:val="0"/>
        <w:numPr>
          <w:ilvl w:val="0"/>
          <w:numId w:val="35"/>
        </w:numPr>
        <w:shd w:val="clear" w:color="auto" w:fill="auto"/>
        <w:tabs>
          <w:tab w:pos="668" w:val="left"/>
        </w:tabs>
        <w:bidi w:val="0"/>
        <w:spacing w:before="0" w:after="0" w:line="312" w:lineRule="exact"/>
        <w:ind w:left="0" w:right="0"/>
        <w:jc w:val="both"/>
      </w:pPr>
      <w:bookmarkStart w:id="846" w:name="bookmark846"/>
      <w:bookmarkEnd w:id="846"/>
      <w:r>
        <w:rPr>
          <w:color w:val="000000"/>
          <w:spacing w:val="0"/>
          <w:w w:val="100"/>
          <w:position w:val="0"/>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此类金融资产因终止确认产生的利得或损失以及因减值导致的损失直接计入当期损益，列示为应收票据、应收账款、其他应 收款、债权投资、长期应收款等。</w:t>
      </w:r>
    </w:p>
    <w:p>
      <w:pPr>
        <w:pStyle w:val="Style16"/>
        <w:keepNext w:val="0"/>
        <w:keepLines w:val="0"/>
        <w:widowControl w:val="0"/>
        <w:numPr>
          <w:ilvl w:val="0"/>
          <w:numId w:val="35"/>
        </w:numPr>
        <w:shd w:val="clear" w:color="auto" w:fill="auto"/>
        <w:tabs>
          <w:tab w:pos="668" w:val="left"/>
        </w:tabs>
        <w:bidi w:val="0"/>
        <w:spacing w:before="0" w:after="0" w:line="312" w:lineRule="exact"/>
        <w:ind w:left="0" w:right="0"/>
        <w:jc w:val="both"/>
      </w:pPr>
      <w:bookmarkStart w:id="847" w:name="bookmark847"/>
      <w:bookmarkEnd w:id="847"/>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损益。此类金融资产终止确认时，累计计入其他综合收益的公允价值变动将结转计入当期损益，列示为应收款项融资、其他 债权投资。</w:t>
      </w:r>
    </w:p>
    <w:p>
      <w:pPr>
        <w:pStyle w:val="Style16"/>
        <w:keepNext w:val="0"/>
        <w:keepLines w:val="0"/>
        <w:widowControl w:val="0"/>
        <w:numPr>
          <w:ilvl w:val="0"/>
          <w:numId w:val="35"/>
        </w:numPr>
        <w:shd w:val="clear" w:color="auto" w:fill="auto"/>
        <w:tabs>
          <w:tab w:pos="668" w:val="left"/>
        </w:tabs>
        <w:bidi w:val="0"/>
        <w:spacing w:before="0" w:after="0" w:line="312" w:lineRule="exact"/>
        <w:ind w:left="0" w:right="0"/>
        <w:jc w:val="both"/>
      </w:pPr>
      <w:bookmarkStart w:id="848" w:name="bookmark848"/>
      <w:bookmarkEnd w:id="848"/>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列示为交易性金融资产或其他非流动金融资产。</w:t>
      </w:r>
    </w:p>
    <w:p>
      <w:pPr>
        <w:pStyle w:val="Style16"/>
        <w:keepNext w:val="0"/>
        <w:keepLines w:val="0"/>
        <w:widowControl w:val="0"/>
        <w:shd w:val="clear" w:color="auto" w:fill="auto"/>
        <w:tabs>
          <w:tab w:pos="765" w:val="left"/>
        </w:tabs>
        <w:bidi w:val="0"/>
        <w:spacing w:before="0" w:after="0" w:line="312" w:lineRule="exact"/>
        <w:ind w:left="0" w:right="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股利收入计入当期损益。其他权益工具投资不计提减值准备，终止确认时，之前计入其他综合收益的累计利得或损失从其他 综合收益转出，计入留存收益。</w:t>
      </w:r>
    </w:p>
    <w:p>
      <w:pPr>
        <w:pStyle w:val="Style16"/>
        <w:keepNext w:val="0"/>
        <w:keepLines w:val="0"/>
        <w:widowControl w:val="0"/>
        <w:shd w:val="clear" w:color="auto" w:fill="auto"/>
        <w:tabs>
          <w:tab w:pos="765" w:val="left"/>
        </w:tabs>
        <w:bidi w:val="0"/>
        <w:spacing w:before="0" w:after="0" w:line="312"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金融负债于初始确认时分类为以公允价值计量且其变动计入当期损益的金融负债及其他金融负债。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本公司其他金融负债主要包括短期借款、长期借款等。对于此类金融负债，采用实际利率法，按照摊余成本进行后续计 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财务担保合同，是指当特定债务人到期不能按照最初或修改后的债务工具条款偿付债务时，要求发行方向蒙受损失的合 同持有人赔付特定金额的合同。贷款承诺，是指按照预先规定的条款和条件提供信用的确定性承诺。不属于以公允价值计量 且其变动计入当期损益的金融负债的财务担保合同，以及以低于市场利率贷款的贷款承诺，本公司作为发行方的，在初始确 认后按照以下二者孰高进行计量：①损失准备金额；②初始确认金额扣除依据《企业会计准则第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号——收入》确定的累计 摊销额后的余额。</w:t>
      </w:r>
    </w:p>
    <w:p>
      <w:pPr>
        <w:pStyle w:val="Style16"/>
        <w:keepNext w:val="0"/>
        <w:keepLines w:val="0"/>
        <w:widowControl w:val="0"/>
        <w:shd w:val="clear" w:color="auto" w:fill="auto"/>
        <w:tabs>
          <w:tab w:pos="818" w:val="left"/>
        </w:tabs>
        <w:bidi w:val="0"/>
        <w:spacing w:before="0" w:after="0" w:line="312"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金融资产和金融负债的终止确认</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金融资产满足下列条件之一的，予以终止确认：</w:t>
      </w:r>
    </w:p>
    <w:p>
      <w:pPr>
        <w:pStyle w:val="Style16"/>
        <w:keepNext w:val="0"/>
        <w:keepLines w:val="0"/>
        <w:widowControl w:val="0"/>
        <w:numPr>
          <w:ilvl w:val="0"/>
          <w:numId w:val="37"/>
        </w:numPr>
        <w:shd w:val="clear" w:color="auto" w:fill="auto"/>
        <w:tabs>
          <w:tab w:pos="746" w:val="left"/>
        </w:tabs>
        <w:bidi w:val="0"/>
        <w:spacing w:before="0" w:after="0" w:line="312" w:lineRule="exact"/>
        <w:ind w:left="0" w:right="0"/>
        <w:jc w:val="both"/>
      </w:pPr>
      <w:bookmarkStart w:id="852" w:name="bookmark852"/>
      <w:bookmarkEnd w:id="852"/>
      <w:r>
        <w:rPr>
          <w:color w:val="000000"/>
          <w:spacing w:val="0"/>
          <w:w w:val="100"/>
          <w:position w:val="0"/>
        </w:rPr>
        <w:t>收取该金融资产现金流量的合同权利终止；</w:t>
      </w:r>
    </w:p>
    <w:p>
      <w:pPr>
        <w:pStyle w:val="Style16"/>
        <w:keepNext w:val="0"/>
        <w:keepLines w:val="0"/>
        <w:widowControl w:val="0"/>
        <w:numPr>
          <w:ilvl w:val="0"/>
          <w:numId w:val="37"/>
        </w:numPr>
        <w:shd w:val="clear" w:color="auto" w:fill="auto"/>
        <w:tabs>
          <w:tab w:pos="746" w:val="left"/>
        </w:tabs>
        <w:bidi w:val="0"/>
        <w:spacing w:before="0" w:after="0" w:line="312" w:lineRule="exact"/>
        <w:ind w:left="0" w:right="0"/>
        <w:jc w:val="both"/>
      </w:pPr>
      <w:bookmarkStart w:id="853" w:name="bookmark853"/>
      <w:bookmarkEnd w:id="853"/>
      <w:r>
        <w:rPr>
          <w:color w:val="000000"/>
          <w:spacing w:val="0"/>
          <w:w w:val="100"/>
          <w:position w:val="0"/>
        </w:rPr>
        <w:t>该金融资产已转移，且本公司将金融资产所有权上几乎所有的风险和报酬转移给转入方；</w:t>
      </w:r>
    </w:p>
    <w:p>
      <w:pPr>
        <w:pStyle w:val="Style16"/>
        <w:keepNext w:val="0"/>
        <w:keepLines w:val="0"/>
        <w:widowControl w:val="0"/>
        <w:numPr>
          <w:ilvl w:val="0"/>
          <w:numId w:val="37"/>
        </w:numPr>
        <w:shd w:val="clear" w:color="auto" w:fill="auto"/>
        <w:tabs>
          <w:tab w:pos="717" w:val="left"/>
        </w:tabs>
        <w:bidi w:val="0"/>
        <w:spacing w:before="0" w:after="0" w:line="312" w:lineRule="exact"/>
        <w:ind w:left="0" w:right="0"/>
        <w:jc w:val="both"/>
      </w:pPr>
      <w:bookmarkStart w:id="854" w:name="bookmark854"/>
      <w:bookmarkEnd w:id="854"/>
      <w:r>
        <w:rPr>
          <w:color w:val="000000"/>
          <w:spacing w:val="0"/>
          <w:w w:val="100"/>
          <w:position w:val="0"/>
        </w:rPr>
        <w:t>该金融资产已转移，虽然本公司既没有转移也没有保留金融资产所有权上几乎所有的风险和报酬，但是放弃了对该金 融资产的控制。</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16"/>
        <w:keepNext w:val="0"/>
        <w:keepLines w:val="0"/>
        <w:widowControl w:val="0"/>
        <w:shd w:val="clear" w:color="auto" w:fill="auto"/>
        <w:tabs>
          <w:tab w:pos="818" w:val="left"/>
        </w:tabs>
        <w:bidi w:val="0"/>
        <w:spacing w:before="0" w:after="0" w:line="312" w:lineRule="exact"/>
        <w:ind w:left="0" w:right="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金融工具的减值</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16"/>
        <w:keepNext w:val="0"/>
        <w:keepLines w:val="0"/>
        <w:widowControl w:val="0"/>
        <w:numPr>
          <w:ilvl w:val="0"/>
          <w:numId w:val="39"/>
        </w:numPr>
        <w:shd w:val="clear" w:color="auto" w:fill="auto"/>
        <w:tabs>
          <w:tab w:pos="746" w:val="left"/>
        </w:tabs>
        <w:bidi w:val="0"/>
        <w:spacing w:before="0" w:after="0" w:line="312" w:lineRule="exact"/>
        <w:ind w:left="0" w:right="0"/>
        <w:jc w:val="both"/>
      </w:pPr>
      <w:bookmarkStart w:id="856" w:name="bookmark856"/>
      <w:bookmarkEnd w:id="856"/>
      <w:r>
        <w:rPr>
          <w:color w:val="000000"/>
          <w:spacing w:val="0"/>
          <w:w w:val="100"/>
          <w:position w:val="0"/>
        </w:rPr>
        <w:t>对于金融资产，信用损失为本公司应收取的合同现金流量与预期收取的现金流量之间差额的现值；</w:t>
      </w:r>
    </w:p>
    <w:p>
      <w:pPr>
        <w:pStyle w:val="Style16"/>
        <w:keepNext w:val="0"/>
        <w:keepLines w:val="0"/>
        <w:widowControl w:val="0"/>
        <w:numPr>
          <w:ilvl w:val="0"/>
          <w:numId w:val="39"/>
        </w:numPr>
        <w:shd w:val="clear" w:color="auto" w:fill="auto"/>
        <w:tabs>
          <w:tab w:pos="746" w:val="left"/>
        </w:tabs>
        <w:bidi w:val="0"/>
        <w:spacing w:before="0" w:after="0" w:line="312" w:lineRule="exact"/>
        <w:ind w:left="0" w:right="0"/>
        <w:jc w:val="both"/>
      </w:pPr>
      <w:bookmarkStart w:id="857" w:name="bookmark857"/>
      <w:bookmarkEnd w:id="857"/>
      <w:r>
        <w:rPr>
          <w:color w:val="000000"/>
          <w:spacing w:val="0"/>
          <w:w w:val="100"/>
          <w:position w:val="0"/>
        </w:rPr>
        <w:t>对于租赁应收款项，信用损失为本公司应收取的合同现金流量与预期收取的现金流量之间差额的现值；</w:t>
      </w:r>
    </w:p>
    <w:p>
      <w:pPr>
        <w:pStyle w:val="Style16"/>
        <w:keepNext w:val="0"/>
        <w:keepLines w:val="0"/>
        <w:widowControl w:val="0"/>
        <w:numPr>
          <w:ilvl w:val="0"/>
          <w:numId w:val="39"/>
        </w:numPr>
        <w:shd w:val="clear" w:color="auto" w:fill="auto"/>
        <w:tabs>
          <w:tab w:pos="717" w:val="left"/>
        </w:tabs>
        <w:bidi w:val="0"/>
        <w:spacing w:before="0" w:after="0" w:line="312" w:lineRule="exact"/>
        <w:ind w:left="0" w:right="0"/>
        <w:jc w:val="both"/>
      </w:pPr>
      <w:bookmarkStart w:id="858" w:name="bookmark858"/>
      <w:bookmarkEnd w:id="858"/>
      <w:r>
        <w:rPr>
          <w:color w:val="000000"/>
          <w:spacing w:val="0"/>
          <w:w w:val="100"/>
          <w:position w:val="0"/>
        </w:rPr>
        <w:t>对于未提用的贷款承诺，信用损失为在贷款承诺持有人提用相应贷款的情况下，本公司应收取的合同现金流量与预期 收取的现金流量之间差额的现值。本公司对贷款承诺预期信用损失的估计，与其对该贷款承诺提用情况的预期保持一致；</w:t>
      </w:r>
    </w:p>
    <w:p>
      <w:pPr>
        <w:pStyle w:val="Style16"/>
        <w:keepNext w:val="0"/>
        <w:keepLines w:val="0"/>
        <w:widowControl w:val="0"/>
        <w:numPr>
          <w:ilvl w:val="0"/>
          <w:numId w:val="39"/>
        </w:numPr>
        <w:shd w:val="clear" w:color="auto" w:fill="auto"/>
        <w:tabs>
          <w:tab w:pos="707" w:val="left"/>
        </w:tabs>
        <w:bidi w:val="0"/>
        <w:spacing w:before="0" w:after="0" w:line="312" w:lineRule="exact"/>
        <w:ind w:left="0" w:right="0"/>
        <w:jc w:val="both"/>
      </w:pPr>
      <w:bookmarkStart w:id="859" w:name="bookmark859"/>
      <w:bookmarkEnd w:id="859"/>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16"/>
        <w:keepNext w:val="0"/>
        <w:keepLines w:val="0"/>
        <w:widowControl w:val="0"/>
        <w:numPr>
          <w:ilvl w:val="0"/>
          <w:numId w:val="39"/>
        </w:numPr>
        <w:shd w:val="clear" w:color="auto" w:fill="auto"/>
        <w:tabs>
          <w:tab w:pos="721" w:val="left"/>
        </w:tabs>
        <w:bidi w:val="0"/>
        <w:spacing w:before="0" w:after="0" w:line="312" w:lineRule="exact"/>
        <w:ind w:left="0" w:right="0"/>
        <w:jc w:val="both"/>
      </w:pPr>
      <w:bookmarkStart w:id="860" w:name="bookmark860"/>
      <w:bookmarkEnd w:id="860"/>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个月内的预期信用损失计量损失准备；信用风险自初始确认后已显著增加但尚未发生信用 减值的，处于第二阶段，按照该金融工具整个存续期的预期信用损失计量损失准备；自初始确认后已经发生信用减值的，处 于第三阶段，按照该金融工具整个存续期的预期信用损失计量损失准备。处于第一阶段和第二阶段的金融工具，按照其账面 余额和实际利率计算利息收入；处于第三阶段的金融工具，按照其摊余成本和实际利率计算确定利息收入。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损失准备的增加或转回，作为减值损失或利得，计入当期损益。对于持有的以公允价值计量且其变动计入其他综合收益 的债务工具，减值损失或利得计入当期损益的同时调整其他综合收益。</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根据公司实际情况具体处理如下：</w:t>
      </w:r>
    </w:p>
    <w:p>
      <w:pPr>
        <w:pStyle w:val="Style16"/>
        <w:keepNext w:val="0"/>
        <w:keepLines w:val="0"/>
        <w:widowControl w:val="0"/>
        <w:numPr>
          <w:ilvl w:val="0"/>
          <w:numId w:val="41"/>
        </w:numPr>
        <w:shd w:val="clear" w:color="auto" w:fill="auto"/>
        <w:tabs>
          <w:tab w:pos="732" w:val="left"/>
        </w:tabs>
        <w:bidi w:val="0"/>
        <w:spacing w:before="0" w:after="0" w:line="360" w:lineRule="auto"/>
        <w:ind w:left="0" w:right="0"/>
        <w:jc w:val="both"/>
      </w:pPr>
      <w:bookmarkStart w:id="861" w:name="bookmark861"/>
      <w:bookmarkEnd w:id="861"/>
      <w:r>
        <w:rPr>
          <w:color w:val="000000"/>
          <w:spacing w:val="0"/>
          <w:w w:val="100"/>
          <w:position w:val="0"/>
        </w:rPr>
        <w:t>对于应收的各种承兑票据，无论是否存在重大融资成分，本公司均按照整个存续期的预期信用损失计量损失准备。</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基于应收的各种承兑票据的信用风险特征，本公司参考历史信用损失经验，结合当前状况以及对未来经济状况的预测， 对应收的各种承兑票据不计提信用损失金额。</w:t>
      </w:r>
    </w:p>
    <w:p>
      <w:pPr>
        <w:pStyle w:val="Style16"/>
        <w:keepNext w:val="0"/>
        <w:keepLines w:val="0"/>
        <w:widowControl w:val="0"/>
        <w:numPr>
          <w:ilvl w:val="0"/>
          <w:numId w:val="41"/>
        </w:numPr>
        <w:shd w:val="clear" w:color="auto" w:fill="auto"/>
        <w:tabs>
          <w:tab w:pos="732" w:val="left"/>
        </w:tabs>
        <w:bidi w:val="0"/>
        <w:spacing w:before="0" w:after="0" w:line="360" w:lineRule="auto"/>
        <w:ind w:left="0" w:right="0"/>
        <w:jc w:val="both"/>
      </w:pPr>
      <w:bookmarkStart w:id="862" w:name="bookmark862"/>
      <w:bookmarkEnd w:id="862"/>
      <w:r>
        <w:rPr>
          <w:color w:val="000000"/>
          <w:spacing w:val="0"/>
          <w:w w:val="100"/>
          <w:position w:val="0"/>
        </w:rPr>
        <w:t>对于应收账款，无论是否存在重大融资成分，本公司均按照整个存续期的预期信用损失计量损失准备。</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当单项应收账款无法以合理成本取得评估预期信用损失的信息时，本公司依据信用风险特征，将应收账款划分为若干组 合，在组合基础上计算预期信用损失。</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对于划分为组合的应收账款，本公司参考历史信用损失经验，结合当前状况以及对未来经济状况的预测，编制应收账款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账龄与整个存续期预期信用损失率对照表，计算预期信用损失。确定应收账款组合的依据如下:</w:t>
      </w:r>
    </w:p>
    <w:tbl>
      <w:tblPr>
        <w:tblOverlap w:val="never"/>
        <w:jc w:val="left"/>
        <w:tblLayout w:type="fixed"/>
      </w:tblPr>
      <w:tblGrid>
        <w:gridCol w:w="3053"/>
        <w:gridCol w:w="571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经常性往来的业务客户，经评估没有特殊较高或较低的信用风险</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信用良好且交易频繁的长期客户，经评估信用风险极低，以及集团内</w:t>
            </w:r>
          </w:p>
        </w:tc>
      </w:tr>
    </w:tbl>
    <w:p>
      <w:pPr>
        <w:widowControl w:val="0"/>
        <w:spacing w:line="1" w:lineRule="exact"/>
      </w:pPr>
    </w:p>
    <w:tbl>
      <w:tblPr>
        <w:tblOverlap w:val="never"/>
        <w:jc w:val="left"/>
        <w:tblLayout w:type="fixed"/>
      </w:tblPr>
      <w:tblGrid>
        <w:gridCol w:w="3053"/>
        <w:gridCol w:w="5712"/>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部关联方单位</w:t>
            </w:r>
          </w:p>
        </w:tc>
      </w:tr>
    </w:tbl>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不同组合计提坏账准备的计提方法:</w:t>
      </w:r>
    </w:p>
    <w:p>
      <w:pPr>
        <w:widowControl w:val="0"/>
        <w:spacing w:line="1" w:lineRule="exact"/>
      </w:pPr>
    </w:p>
    <w:tbl>
      <w:tblPr>
        <w:tblOverlap w:val="never"/>
        <w:jc w:val="center"/>
        <w:tblLayout w:type="fixed"/>
      </w:tblPr>
      <w:tblGrid>
        <w:gridCol w:w="2976"/>
        <w:gridCol w:w="608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按账龄分析法计提坏账准备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不计提坏账准备</w:t>
            </w:r>
          </w:p>
        </w:tc>
      </w:tr>
    </w:tbl>
    <w:p>
      <w:pPr>
        <w:pStyle w:val="Style22"/>
        <w:keepNext w:val="0"/>
        <w:keepLines w:val="0"/>
        <w:widowControl w:val="0"/>
        <w:shd w:val="clear" w:color="auto" w:fill="auto"/>
        <w:bidi w:val="0"/>
        <w:spacing w:before="0" w:after="0" w:line="240" w:lineRule="auto"/>
        <w:ind w:left="259" w:right="0" w:firstLine="0"/>
        <w:jc w:val="left"/>
      </w:pPr>
      <w:r>
        <w:rPr>
          <w:color w:val="000000"/>
          <w:spacing w:val="0"/>
          <w:w w:val="100"/>
          <w:position w:val="0"/>
        </w:rPr>
        <w:t>组合中，按照账龄分析法计提坏账准备的组合计提方法</w:t>
      </w:r>
    </w:p>
    <w:p>
      <w:pPr>
        <w:widowControl w:val="0"/>
        <w:spacing w:line="1" w:lineRule="exact"/>
      </w:pPr>
    </w:p>
    <w:tbl>
      <w:tblPr>
        <w:tblOverlap w:val="never"/>
        <w:jc w:val="center"/>
        <w:tblLayout w:type="fixed"/>
      </w:tblPr>
      <w:tblGrid>
        <w:gridCol w:w="4694"/>
        <w:gridCol w:w="459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应收账款预期信用损失率（</w:t>
            </w:r>
            <w:r>
              <w:rPr>
                <w:b/>
                <w:bCs/>
                <w:color w:val="000000"/>
                <w:spacing w:val="0"/>
                <w:w w:val="100"/>
                <w:position w:val="0"/>
                <w:sz w:val="19"/>
                <w:szCs w:val="19"/>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numPr>
          <w:ilvl w:val="0"/>
          <w:numId w:val="41"/>
        </w:numPr>
        <w:shd w:val="clear" w:color="auto" w:fill="auto"/>
        <w:bidi w:val="0"/>
        <w:spacing w:before="0" w:after="0" w:line="316" w:lineRule="exact"/>
        <w:ind w:left="0" w:right="0" w:firstLine="360"/>
        <w:jc w:val="both"/>
      </w:pPr>
      <w:bookmarkStart w:id="863" w:name="bookmark863"/>
      <w:bookmarkEnd w:id="863"/>
      <w:r>
        <w:rPr>
          <w:color w:val="000000"/>
          <w:spacing w:val="0"/>
          <w:w w:val="100"/>
          <w:position w:val="0"/>
        </w:rPr>
        <w:t>对于其他应收款，信用风险自初始确认后未显著增加的，处于第一阶段，按照该金融工具未来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 失计量损失准备；信用风险自初始确认后已显著增加但尚未发生信用减值的，处于第二阶段，按照该金融工具整个存续期的 预期信用损失计量损失准备；自初始确认后已经发生信用减值的，处于第三阶段，按照该金融工具整个存续期的预期信用损 失计量损失准备。</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当单项其他应收款无法以合理成本取得评估预期信用损失的信息，公司依据信用风险特征将其他应收款划分为若干组 合，在组合基础上计算预期信用损失，确定组合的依据如下：</w:t>
      </w:r>
    </w:p>
    <w:tbl>
      <w:tblPr>
        <w:tblOverlap w:val="never"/>
        <w:jc w:val="left"/>
        <w:tblLayout w:type="fixed"/>
      </w:tblPr>
      <w:tblGrid>
        <w:gridCol w:w="2995"/>
        <w:gridCol w:w="558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经常性往来的业务单位或个人，经评估没有特殊较高或较低的信用风险</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信用良好且交易频繁的长期单位，经评估信用风险极低，以及集团内部 关联方单位</w:t>
            </w:r>
          </w:p>
        </w:tc>
      </w:tr>
    </w:tbl>
    <w:p>
      <w:pPr>
        <w:pStyle w:val="Style22"/>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）金融资产和金融负债的抵销</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16"/>
        <w:keepNext w:val="0"/>
        <w:keepLines w:val="0"/>
        <w:widowControl w:val="0"/>
        <w:shd w:val="clear" w:color="auto" w:fill="auto"/>
        <w:bidi w:val="0"/>
        <w:spacing w:before="0" w:after="0" w:line="314" w:lineRule="exact"/>
        <w:ind w:left="0" w:right="0" w:firstLine="36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）金融工具的公允价值确定</w:t>
      </w:r>
    </w:p>
    <w:p>
      <w:pPr>
        <w:pStyle w:val="Style16"/>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25"/>
        <w:keepNext/>
        <w:keepLines/>
        <w:widowControl w:val="0"/>
        <w:shd w:val="clear" w:color="auto" w:fill="auto"/>
        <w:tabs>
          <w:tab w:pos="437" w:val="left"/>
        </w:tabs>
        <w:bidi w:val="0"/>
        <w:spacing w:before="0" w:after="26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5"/>
      <w:bookmarkEnd w:id="866"/>
      <w:bookmarkEnd w:id="868"/>
    </w:p>
    <w:p>
      <w:pPr>
        <w:pStyle w:val="Style16"/>
        <w:keepNext w:val="0"/>
        <w:keepLines w:val="0"/>
        <w:widowControl w:val="0"/>
        <w:shd w:val="clear" w:color="auto" w:fill="auto"/>
        <w:bidi w:val="0"/>
        <w:spacing w:before="0" w:after="400" w:line="31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37" w:val="left"/>
        </w:tabs>
        <w:bidi w:val="0"/>
        <w:spacing w:before="0" w:after="2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9"/>
      <w:bookmarkEnd w:id="870"/>
      <w:bookmarkEnd w:id="872"/>
    </w:p>
    <w:p>
      <w:pPr>
        <w:pStyle w:val="Style1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应收账款，无论是否存在重大融资成分，本公司均按照整个存续期的预期信用损失计量损失准备。</w:t>
      </w:r>
    </w:p>
    <w:p>
      <w:pPr>
        <w:pStyle w:val="Style16"/>
        <w:keepNext w:val="0"/>
        <w:keepLines w:val="0"/>
        <w:widowControl w:val="0"/>
        <w:shd w:val="clear" w:color="auto" w:fill="auto"/>
        <w:bidi w:val="0"/>
        <w:spacing w:before="0" w:after="140" w:line="322" w:lineRule="exact"/>
        <w:ind w:left="0" w:right="0" w:firstLine="300"/>
        <w:jc w:val="both"/>
      </w:pPr>
      <w:r>
        <w:rPr>
          <w:color w:val="000000"/>
          <w:spacing w:val="0"/>
          <w:w w:val="100"/>
          <w:position w:val="0"/>
        </w:rPr>
        <w:t>当单项应收账款无法以合理成本取得评估预期信用损失的信息时，本公司依据信用风险特征，将应收账款划分为若干组 合，在组合基础上计算预期信用损失。</w:t>
      </w:r>
      <w:r>
        <w:br w:type="page"/>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账龄与整个存续期预期信用损失率对照表，计算预期信用损失。确定应收账款组合的依据如下：</w:t>
      </w:r>
    </w:p>
    <w:tbl>
      <w:tblPr>
        <w:tblOverlap w:val="never"/>
        <w:jc w:val="center"/>
        <w:tblLayout w:type="fixed"/>
      </w:tblPr>
      <w:tblGrid>
        <w:gridCol w:w="3427"/>
        <w:gridCol w:w="571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经常性往来的业务客户，经评估没有特殊较高或较低的信用风险</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信用良好且交易频繁的长期客户，经评估信用风险极低，以及集团内部关 联方单位</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25" w:right="0" w:firstLine="0"/>
        <w:jc w:val="left"/>
      </w:pPr>
      <w:r>
        <w:rPr>
          <w:color w:val="000000"/>
          <w:spacing w:val="0"/>
          <w:w w:val="100"/>
          <w:position w:val="0"/>
        </w:rPr>
        <w:t>不同组合计提坏账准备的计提方法:</w:t>
      </w:r>
    </w:p>
    <w:tbl>
      <w:tblPr>
        <w:tblOverlap w:val="never"/>
        <w:jc w:val="center"/>
        <w:tblLayout w:type="fixed"/>
      </w:tblPr>
      <w:tblGrid>
        <w:gridCol w:w="3437"/>
        <w:gridCol w:w="575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按账龄分析法计提坏账准备</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组合中，按照账龄分析法计提坏账准备的组合计提方法</w:t>
      </w:r>
    </w:p>
    <w:tbl>
      <w:tblPr>
        <w:tblOverlap w:val="never"/>
        <w:jc w:val="center"/>
        <w:tblLayout w:type="fixed"/>
      </w:tblPr>
      <w:tblGrid>
        <w:gridCol w:w="4526"/>
        <w:gridCol w:w="470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应收账款预期信用损失率（</w:t>
            </w:r>
            <w:r>
              <w:rPr>
                <w:b/>
                <w:bCs/>
                <w:color w:val="000000"/>
                <w:spacing w:val="0"/>
                <w:w w:val="100"/>
                <w:position w:val="0"/>
                <w:sz w:val="19"/>
                <w:szCs w:val="19"/>
              </w:rPr>
              <w:t>％</w:t>
            </w:r>
            <w:r>
              <w:rPr>
                <w:b/>
                <w:bCs/>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79" w:line="1" w:lineRule="exact"/>
      </w:pPr>
    </w:p>
    <w:p>
      <w:pPr>
        <w:pStyle w:val="Style25"/>
        <w:keepNext/>
        <w:keepLines/>
        <w:widowControl w:val="0"/>
        <w:shd w:val="clear" w:color="auto" w:fill="auto"/>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73"/>
      <w:bookmarkEnd w:id="874"/>
      <w:bookmarkEnd w:id="876"/>
    </w:p>
    <w:p>
      <w:pPr>
        <w:pStyle w:val="Style16"/>
        <w:keepNext w:val="0"/>
        <w:keepLines w:val="0"/>
        <w:widowControl w:val="0"/>
        <w:shd w:val="clear" w:color="auto" w:fill="auto"/>
        <w:bidi w:val="0"/>
        <w:spacing w:before="0" w:after="680" w:line="312" w:lineRule="exact"/>
        <w:ind w:left="0" w:right="0" w:firstLine="0"/>
        <w:jc w:val="left"/>
      </w:pPr>
      <w:r>
        <w:rPr>
          <w:color w:val="000000"/>
          <w:spacing w:val="0"/>
          <w:w w:val="100"/>
          <w:position w:val="0"/>
        </w:rPr>
        <w:t>以公允价值计量且其变动计入其他综合收益。本公司管理此类金融资产的业务模式为既以收取合同现金流量为目标又以出售 为目标，且此类金融资产的合同现金流量特征与基本借贷安排相一致，即在特定日期产生的现金流量，仅为对本金和以未偿 付本金金额为基础的利息的支付，同时并未指定此类金融资产为以公允价值计量且其变动计入当期损益。此类金融资产按照 公允价值计量且其变动计入其他综合收益，但减值损失或利得、汇兑损益和按照实际利率法计算的利息收入计入当期损益。 此类金融资产终止确认时，累计计入其他综合收益的公允价值变动将结转计入当期损益，列示为应收款项融资。</w:t>
      </w:r>
    </w:p>
    <w:p>
      <w:pPr>
        <w:pStyle w:val="Style25"/>
        <w:keepNext/>
        <w:keepLines/>
        <w:widowControl w:val="0"/>
        <w:shd w:val="clear" w:color="auto" w:fill="auto"/>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77"/>
      <w:bookmarkEnd w:id="878"/>
      <w:bookmarkEnd w:id="880"/>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其他应收款，信用风险自初始确认后未显著增加的，处于第一阶段，按照该金融工具未来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 损失准备；信用风险自初始确认后已显著增加但尚未发生信用减值的，处于第二阶段，按照该金融工具整个存续期的预期信 用损失计量损失准备；自初始确认后已经发生信用减值的，处于第三阶段，按照该金融工具整个存续期的预期信用损失计量 损失准备。</w:t>
      </w:r>
    </w:p>
    <w:p>
      <w:pPr>
        <w:pStyle w:val="Style16"/>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当单项其他应收款无法以合理成本取得评估预期信用损失的信息，公司依据信用风险特征将其他应收款划分为若干组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bl>
      <w:tblPr>
        <w:tblOverlap w:val="never"/>
        <w:jc w:val="left"/>
        <w:tblLayout w:type="fixed"/>
      </w:tblPr>
      <w:tblGrid>
        <w:gridCol w:w="3053"/>
        <w:gridCol w:w="571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经常性往来的业务单位或个人，经评估没有特殊较高或较低的信用风险</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信用良好且交易频繁的长期单位，经评估信用风险极低，以及集团内部关 联方单位</w:t>
            </w:r>
          </w:p>
        </w:tc>
      </w:tr>
    </w:tbl>
    <w:p>
      <w:pPr>
        <w:widowControl w:val="0"/>
        <w:spacing w:after="639" w:line="1" w:lineRule="exact"/>
      </w:pPr>
    </w:p>
    <w:p>
      <w:pPr>
        <w:pStyle w:val="Style25"/>
        <w:keepNext/>
        <w:keepLines/>
        <w:widowControl w:val="0"/>
        <w:shd w:val="clear" w:color="auto" w:fill="auto"/>
        <w:tabs>
          <w:tab w:pos="474" w:val="left"/>
        </w:tabs>
        <w:bidi w:val="0"/>
        <w:spacing w:before="0" w:after="2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1"/>
      <w:bookmarkEnd w:id="882"/>
      <w:bookmarkEnd w:id="884"/>
    </w:p>
    <w:p>
      <w:pPr>
        <w:pStyle w:val="Style16"/>
        <w:keepNext w:val="0"/>
        <w:keepLines w:val="0"/>
        <w:widowControl w:val="0"/>
        <w:shd w:val="clear" w:color="auto" w:fill="auto"/>
        <w:tabs>
          <w:tab w:pos="825" w:val="left"/>
        </w:tabs>
        <w:bidi w:val="0"/>
        <w:spacing w:before="0" w:after="0" w:line="312" w:lineRule="exact"/>
        <w:ind w:left="0" w:right="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本公司存货分为在途物资、原材料、低值易耗品、周转材料、库存商品、发出商品、委托加工物资、合同履约成本等。</w:t>
      </w:r>
    </w:p>
    <w:p>
      <w:pPr>
        <w:pStyle w:val="Style16"/>
        <w:keepNext w:val="0"/>
        <w:keepLines w:val="0"/>
        <w:widowControl w:val="0"/>
        <w:shd w:val="clear" w:color="auto" w:fill="auto"/>
        <w:tabs>
          <w:tab w:pos="825" w:val="left"/>
        </w:tabs>
        <w:bidi w:val="0"/>
        <w:spacing w:before="0" w:after="0" w:line="312" w:lineRule="exact"/>
        <w:ind w:left="0" w:right="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存货实行永续盘存制，存货在取得时按实际成本计价；领用或发出原材料、在产品采用加权平均法，产成品和发出商品 按个别计价法确定其实际成本。低值易耗品采用一次摊销法进行摊销，包装物采用一次摊销法摊销。</w:t>
      </w:r>
    </w:p>
    <w:p>
      <w:pPr>
        <w:pStyle w:val="Style16"/>
        <w:keepNext w:val="0"/>
        <w:keepLines w:val="0"/>
        <w:widowControl w:val="0"/>
        <w:shd w:val="clear" w:color="auto" w:fill="auto"/>
        <w:tabs>
          <w:tab w:pos="825" w:val="left"/>
        </w:tabs>
        <w:bidi w:val="0"/>
        <w:spacing w:before="0" w:after="0" w:line="312" w:lineRule="exact"/>
        <w:ind w:left="0" w:right="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存货跌价准备计提方法</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本公司期末存货成本高于其可变现净值的，计提存货跌价准备。本公司通常按照类别存货项目计提存货跌价准备，期末， 以前减记存货价值的影响因素已经消失的，存货跌价准备在原已计提的金额内转回。</w:t>
      </w:r>
    </w:p>
    <w:p>
      <w:pPr>
        <w:pStyle w:val="Style16"/>
        <w:keepNext w:val="0"/>
        <w:keepLines w:val="0"/>
        <w:widowControl w:val="0"/>
        <w:shd w:val="clear" w:color="auto" w:fill="auto"/>
        <w:tabs>
          <w:tab w:pos="825" w:val="left"/>
        </w:tabs>
        <w:bidi w:val="0"/>
        <w:spacing w:before="0" w:after="0" w:line="312" w:lineRule="exact"/>
        <w:ind w:left="0" w:right="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存货可变现净值的确认方法</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存货可变现净值是按存货的估计售价减去至完工时估计将要发生的成本、估计的销售费用以及相关税费后的金额。</w:t>
      </w:r>
    </w:p>
    <w:p>
      <w:pPr>
        <w:pStyle w:val="Style25"/>
        <w:keepNext/>
        <w:keepLines/>
        <w:widowControl w:val="0"/>
        <w:shd w:val="clear" w:color="auto" w:fill="auto"/>
        <w:tabs>
          <w:tab w:pos="474"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9"/>
      <w:bookmarkEnd w:id="890"/>
      <w:bookmarkEnd w:id="892"/>
    </w:p>
    <w:p>
      <w:pPr>
        <w:pStyle w:val="Style16"/>
        <w:keepNext w:val="0"/>
        <w:keepLines w:val="0"/>
        <w:widowControl w:val="0"/>
        <w:shd w:val="clear" w:color="auto" w:fill="auto"/>
        <w:bidi w:val="0"/>
        <w:spacing w:before="0" w:after="0" w:line="311" w:lineRule="exact"/>
        <w:ind w:left="0" w:right="0"/>
        <w:jc w:val="left"/>
      </w:pPr>
      <w:r>
        <w:rPr>
          <w:color w:val="000000"/>
          <w:spacing w:val="0"/>
          <w:w w:val="100"/>
          <w:position w:val="0"/>
        </w:rPr>
        <w:t>本公司根据履行履约义务与客户付款之间的关系在资产负债表中列示合同资产或合同负债。合同资产是本公司已向客户 转让商品而有权收取对价的权利，且该权利取决于时间流逝之外的其他因素。合同负债是本公司已收或应收客户对价而应向 客户转让商品的义务。</w:t>
      </w:r>
    </w:p>
    <w:p>
      <w:pPr>
        <w:pStyle w:val="Style16"/>
        <w:keepNext w:val="0"/>
        <w:keepLines w:val="0"/>
        <w:widowControl w:val="0"/>
        <w:shd w:val="clear" w:color="auto" w:fill="auto"/>
        <w:bidi w:val="0"/>
        <w:spacing w:before="0" w:after="0" w:line="311" w:lineRule="exact"/>
        <w:ind w:left="0" w:right="0"/>
        <w:jc w:val="left"/>
      </w:pPr>
      <w:r>
        <w:rPr>
          <w:color w:val="000000"/>
          <w:spacing w:val="0"/>
          <w:w w:val="100"/>
          <w:position w:val="0"/>
        </w:rPr>
        <w:t>合同资产按照预期信用损失法计提减值准备。无论是否包含重大融资成分，本公司在资产负债表日均按照整个存续期内 预期信用损失的金额计量其损失准备，如果该预期信用损失大于当前合同资产减值准备的账面金额，将其差额确认为减值损 失，反之则确认为减值利得。实际发生减值损失，认定相关合同资产无法收回，经批准予以核销。</w:t>
      </w:r>
    </w:p>
    <w:p>
      <w:pPr>
        <w:pStyle w:val="Style16"/>
        <w:keepNext w:val="0"/>
        <w:keepLines w:val="0"/>
        <w:widowControl w:val="0"/>
        <w:shd w:val="clear" w:color="auto" w:fill="auto"/>
        <w:bidi w:val="0"/>
        <w:spacing w:before="0" w:after="680" w:line="311" w:lineRule="exact"/>
        <w:ind w:left="0" w:right="0"/>
        <w:jc w:val="left"/>
      </w:pPr>
      <w:r>
        <w:rPr>
          <w:color w:val="000000"/>
          <w:spacing w:val="0"/>
          <w:w w:val="100"/>
          <w:position w:val="0"/>
        </w:rPr>
        <w:t>资产负债表日，对于不同合同下的合同资产、合同负债，分别列示。对于同一合同下的合同资产、合同负债，以净额列 示，净额为借方余额的，根据其流动性分别列示为合同资产或其他非流动资产，已计提减值准备的，减去合同资产减值准备 的期末余额后列示；净额为贷方余额的，根据其流动性列示为合同负债或其他非流动负债。</w:t>
      </w:r>
    </w:p>
    <w:p>
      <w:pPr>
        <w:pStyle w:val="Style25"/>
        <w:keepNext/>
        <w:keepLines/>
        <w:widowControl w:val="0"/>
        <w:shd w:val="clear" w:color="auto" w:fill="auto"/>
        <w:tabs>
          <w:tab w:pos="474"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3"/>
      <w:bookmarkEnd w:id="894"/>
      <w:bookmarkEnd w:id="896"/>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tabs>
          <w:tab w:pos="474"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7"/>
      <w:bookmarkEnd w:id="898"/>
      <w:bookmarkEnd w:id="900"/>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本公司将通过出售（包括具有商业实质的非货币性资产交换，下同）而非持续使用一项非流动资产或处置组收回其账面 价值，并同时满足以下两个条件的，划分为持有待售类别：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某项非流动资产或处置组根据类似交易中出售此类资产或处 置组的惯例，在当前状况下即可立即出售；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本公司已经就出售计划作出决议且获得确定的购买承诺，预计出售将在一年 内完成。（有关规定要求相关权力机构或者监管部门批准后方可出售的，已经获得批准。）</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本公司将专为转售而取得的非流动资产或处置组，在取得日满足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的规定条件，且短期（通常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个月）内很可能满足持有待售类别的其他划分条件的，在取得日划分为持有待售类别。</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号——持有待售的非流动资产、处置组和终止经营》计量规定的各项非流动资产账面价 值所占比重，按比例抵减其账面价值。</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转回。持有待售的处置组以前减记的金额应当予以恢复，并在划分为持有待售类别后适用《企业会计准则第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 售的非流动资产、处置组和终止经营》计量规定的非流动资产确认的资产减值损失金额内转回，转回金额计入当期损益。已 抵减的商誉账面价值，以及适用本准则计量规定的非流动资产在划分为持有待售类别前确认的资产减值损失不得转回。</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非流动资产或处置组因不再满足持有待售类别的划分条件时，本公司不再将其继续划分为持有待售类别或非流动资产从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16"/>
        <w:keepNext w:val="0"/>
        <w:keepLines w:val="0"/>
        <w:widowControl w:val="0"/>
        <w:shd w:val="clear" w:color="auto" w:fill="auto"/>
        <w:bidi w:val="0"/>
        <w:spacing w:before="0" w:after="380" w:line="311" w:lineRule="exact"/>
        <w:ind w:left="0" w:right="0"/>
        <w:jc w:val="both"/>
      </w:pPr>
      <w:r>
        <w:rPr>
          <w:color w:val="000000"/>
          <w:spacing w:val="0"/>
          <w:w w:val="100"/>
          <w:position w:val="0"/>
        </w:rPr>
        <w:t>终止确认持有待售的非流动资产或处置组时，本公司将尚未确认的利得或损失计入当期损益。</w:t>
      </w:r>
    </w:p>
    <w:p>
      <w:pPr>
        <w:pStyle w:val="Style25"/>
        <w:keepNext/>
        <w:keepLines/>
        <w:widowControl w:val="0"/>
        <w:shd w:val="clear" w:color="auto" w:fill="auto"/>
        <w:tabs>
          <w:tab w:pos="433"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1"/>
      <w:bookmarkEnd w:id="902"/>
      <w:bookmarkEnd w:id="904"/>
    </w:p>
    <w:p>
      <w:pPr>
        <w:pStyle w:val="Style1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5"/>
        <w:keepNext/>
        <w:keepLines/>
        <w:widowControl w:val="0"/>
        <w:shd w:val="clear" w:color="auto" w:fill="auto"/>
        <w:tabs>
          <w:tab w:pos="443"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5"/>
      <w:bookmarkEnd w:id="906"/>
      <w:bookmarkEnd w:id="908"/>
    </w:p>
    <w:p>
      <w:pPr>
        <w:pStyle w:val="Style1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5"/>
        <w:keepNext/>
        <w:keepLines/>
        <w:widowControl w:val="0"/>
        <w:shd w:val="clear" w:color="auto" w:fill="auto"/>
        <w:tabs>
          <w:tab w:pos="443"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9"/>
      <w:bookmarkEnd w:id="910"/>
      <w:bookmarkEnd w:id="912"/>
    </w:p>
    <w:p>
      <w:pPr>
        <w:pStyle w:val="Style1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5"/>
        <w:keepNext/>
        <w:keepLines/>
        <w:widowControl w:val="0"/>
        <w:shd w:val="clear" w:color="auto" w:fill="auto"/>
        <w:tabs>
          <w:tab w:pos="443"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3"/>
      <w:bookmarkEnd w:id="914"/>
      <w:bookmarkEnd w:id="916"/>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16"/>
        <w:keepNext w:val="0"/>
        <w:keepLines w:val="0"/>
        <w:widowControl w:val="0"/>
        <w:shd w:val="clear" w:color="auto" w:fill="auto"/>
        <w:bidi w:val="0"/>
        <w:spacing w:before="0" w:after="0" w:line="312"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6"/>
        <w:keepNext w:val="0"/>
        <w:keepLines w:val="0"/>
        <w:widowControl w:val="0"/>
        <w:numPr>
          <w:ilvl w:val="0"/>
          <w:numId w:val="43"/>
        </w:numPr>
        <w:shd w:val="clear" w:color="auto" w:fill="auto"/>
        <w:tabs>
          <w:tab w:pos="693" w:val="left"/>
        </w:tabs>
        <w:bidi w:val="0"/>
        <w:spacing w:before="0" w:after="0" w:line="312" w:lineRule="exact"/>
        <w:ind w:left="0" w:right="0"/>
        <w:jc w:val="both"/>
      </w:pPr>
      <w:bookmarkStart w:id="918" w:name="bookmark918"/>
      <w:bookmarkEnd w:id="918"/>
      <w:r>
        <w:rPr>
          <w:color w:val="000000"/>
          <w:spacing w:val="0"/>
          <w:w w:val="100"/>
          <w:position w:val="0"/>
        </w:rPr>
        <w:t>成本法核算的长期股权投资</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6"/>
        <w:keepNext w:val="0"/>
        <w:keepLines w:val="0"/>
        <w:widowControl w:val="0"/>
        <w:numPr>
          <w:ilvl w:val="0"/>
          <w:numId w:val="43"/>
        </w:numPr>
        <w:shd w:val="clear" w:color="auto" w:fill="auto"/>
        <w:tabs>
          <w:tab w:pos="693" w:val="left"/>
        </w:tabs>
        <w:bidi w:val="0"/>
        <w:spacing w:before="0" w:after="0" w:line="312" w:lineRule="exact"/>
        <w:ind w:left="0" w:right="0"/>
        <w:jc w:val="both"/>
      </w:pPr>
      <w:bookmarkStart w:id="919" w:name="bookmark919"/>
      <w:bookmarkEnd w:id="919"/>
      <w:r>
        <w:rPr>
          <w:color w:val="000000"/>
          <w:spacing w:val="0"/>
          <w:w w:val="100"/>
          <w:position w:val="0"/>
        </w:rPr>
        <w:t>权益法核算的长期股权投资</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6"/>
        <w:keepNext w:val="0"/>
        <w:keepLines w:val="0"/>
        <w:widowControl w:val="0"/>
        <w:shd w:val="clear" w:color="auto" w:fill="auto"/>
        <w:bidi w:val="0"/>
        <w:spacing w:before="0" w:after="0" w:line="346" w:lineRule="exact"/>
        <w:ind w:left="0" w:right="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16"/>
        <w:keepNext w:val="0"/>
        <w:keepLines w:val="0"/>
        <w:widowControl w:val="0"/>
        <w:numPr>
          <w:ilvl w:val="0"/>
          <w:numId w:val="43"/>
        </w:numPr>
        <w:shd w:val="clear" w:color="auto" w:fill="auto"/>
        <w:tabs>
          <w:tab w:pos="693" w:val="left"/>
        </w:tabs>
        <w:bidi w:val="0"/>
        <w:spacing w:before="0" w:after="0" w:line="313" w:lineRule="exact"/>
        <w:ind w:left="0" w:right="0"/>
        <w:jc w:val="both"/>
      </w:pPr>
      <w:bookmarkStart w:id="920" w:name="bookmark920"/>
      <w:bookmarkEnd w:id="920"/>
      <w:r>
        <w:rPr>
          <w:color w:val="000000"/>
          <w:spacing w:val="0"/>
          <w:w w:val="100"/>
          <w:position w:val="0"/>
        </w:rPr>
        <w:t>收购少数股权</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6"/>
        <w:keepNext w:val="0"/>
        <w:keepLines w:val="0"/>
        <w:widowControl w:val="0"/>
        <w:numPr>
          <w:ilvl w:val="0"/>
          <w:numId w:val="43"/>
        </w:numPr>
        <w:shd w:val="clear" w:color="auto" w:fill="auto"/>
        <w:tabs>
          <w:tab w:pos="693" w:val="left"/>
        </w:tabs>
        <w:bidi w:val="0"/>
        <w:spacing w:before="0" w:after="0" w:line="313" w:lineRule="exact"/>
        <w:ind w:left="0" w:right="0"/>
        <w:jc w:val="both"/>
      </w:pPr>
      <w:bookmarkStart w:id="921" w:name="bookmark921"/>
      <w:bookmarkEnd w:id="921"/>
      <w:r>
        <w:rPr>
          <w:color w:val="000000"/>
          <w:spacing w:val="0"/>
          <w:w w:val="100"/>
          <w:position w:val="0"/>
        </w:rPr>
        <w:t>处置长期股权投资</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5"/>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22"/>
      <w:bookmarkEnd w:id="923"/>
      <w:bookmarkEnd w:id="925"/>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投资性房地产是指为赚取租金或资本增值，或两者兼有而持有的房地产。本公司投资性房地产包括已出租的土地使用权、 </w:t>
      </w:r>
      <w:r>
        <w:rPr>
          <w:color w:val="000000"/>
          <w:spacing w:val="0"/>
          <w:w w:val="100"/>
          <w:position w:val="0"/>
        </w:rPr>
        <w:t>持有并准备增值后转让的土地使用权、已出租的建筑物。</w:t>
      </w:r>
    </w:p>
    <w:p>
      <w:pPr>
        <w:pStyle w:val="Style16"/>
        <w:keepNext w:val="0"/>
        <w:keepLines w:val="0"/>
        <w:widowControl w:val="0"/>
        <w:shd w:val="clear" w:color="auto" w:fill="auto"/>
        <w:bidi w:val="0"/>
        <w:spacing w:before="0" w:after="360" w:line="314" w:lineRule="exact"/>
        <w:ind w:left="0" w:right="0"/>
        <w:jc w:val="both"/>
      </w:pPr>
      <w:r>
        <w:rPr>
          <w:color w:val="000000"/>
          <w:spacing w:val="0"/>
          <w:w w:val="100"/>
          <w:position w:val="0"/>
        </w:rPr>
        <w:t>本公司投资性房地产按照取得时的成本进行初始计量，与投资性房地产有关的后续支出，如果与该资产有关的经济利益 很可能流入且其成本能可靠地计量，则计入投资性房地产成本，其他后续支出，在发生时计入当期损益。并按照固定资产或 无形资产的有关规定，按期计提折旧或摊销。</w:t>
      </w:r>
    </w:p>
    <w:p>
      <w:pPr>
        <w:pStyle w:val="Style25"/>
        <w:keepNext/>
        <w:keepLines/>
        <w:widowControl w:val="0"/>
        <w:shd w:val="clear" w:color="auto" w:fill="auto"/>
        <w:bidi w:val="0"/>
        <w:spacing w:before="0" w:after="3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26"/>
      <w:bookmarkEnd w:id="927"/>
      <w:bookmarkEnd w:id="929"/>
    </w:p>
    <w:p>
      <w:pPr>
        <w:pStyle w:val="Style77"/>
        <w:keepNext/>
        <w:keepLines/>
        <w:widowControl w:val="0"/>
        <w:shd w:val="clear" w:color="auto" w:fill="auto"/>
        <w:bidi w:val="0"/>
        <w:spacing w:before="0" w:after="2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0"/>
      <w:bookmarkEnd w:id="931"/>
      <w:bookmarkEnd w:id="933"/>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本公司固定资产是指为生产商品、提供劳务、出租或经营管理而持有的，使用寿命超过一个会计年度的有形资产。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与该固定资产有关的经济利益很可能流入企业，并且该固定资产的成本能够可靠地计量时，固定资产才能予以确认。</w:t>
      </w:r>
    </w:p>
    <w:p>
      <w:pPr>
        <w:pStyle w:val="Style16"/>
        <w:keepNext w:val="0"/>
        <w:keepLines w:val="0"/>
        <w:widowControl w:val="0"/>
        <w:shd w:val="clear" w:color="auto" w:fill="auto"/>
        <w:bidi w:val="0"/>
        <w:spacing w:before="0" w:after="360" w:line="314" w:lineRule="exact"/>
        <w:ind w:left="0" w:right="0"/>
        <w:jc w:val="both"/>
      </w:pPr>
      <w:r>
        <w:rPr>
          <w:color w:val="000000"/>
          <w:spacing w:val="0"/>
          <w:w w:val="100"/>
          <w:position w:val="0"/>
        </w:rPr>
        <w:t>本公司固定资产按照取得时的实际成本进行初始计量。</w:t>
      </w:r>
    </w:p>
    <w:p>
      <w:pPr>
        <w:pStyle w:val="Style77"/>
        <w:keepNext/>
        <w:keepLines/>
        <w:widowControl w:val="0"/>
        <w:shd w:val="clear" w:color="auto" w:fill="auto"/>
        <w:bidi w:val="0"/>
        <w:spacing w:before="0" w:after="3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34"/>
      <w:bookmarkEnd w:id="935"/>
      <w:bookmarkEnd w:id="93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280" w:right="0" w:firstLine="0"/>
              <w:jc w:val="left"/>
            </w:pPr>
            <w:r>
              <w:rPr>
                <w:color w:val="000000"/>
                <w:spacing w:val="0"/>
                <w:w w:val="100"/>
                <w:position w:val="0"/>
              </w:rPr>
              <w:t>房屋建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280" w:right="0" w:firstLine="0"/>
              <w:jc w:val="left"/>
            </w:pPr>
            <w:r>
              <w:rPr>
                <w:color w:val="000000"/>
                <w:spacing w:val="0"/>
                <w:w w:val="100"/>
                <w:position w:val="0"/>
              </w:rPr>
              <w:t>机器设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运输设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仪器仪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电子设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办公设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其中，已计提减值准备的固定资产，还应扣除已计提的固定资产减值准备累计金额计算确定折旧率。</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16"/>
        <w:keepNext w:val="0"/>
        <w:keepLines w:val="0"/>
        <w:widowControl w:val="0"/>
        <w:shd w:val="clear" w:color="auto" w:fill="auto"/>
        <w:bidi w:val="0"/>
        <w:spacing w:before="0" w:after="360" w:line="310" w:lineRule="exact"/>
        <w:ind w:left="0" w:right="0"/>
        <w:jc w:val="both"/>
      </w:pPr>
      <w:r>
        <w:rPr>
          <w:color w:val="000000"/>
          <w:spacing w:val="0"/>
          <w:w w:val="100"/>
          <w:position w:val="0"/>
        </w:rPr>
        <w:t>每年年度终了，本公司对固定资产的使用寿命、预计净残值和折旧方法进行复核。使用寿命预计数与原先估计数有差异 的，调整固定资产使用寿命；预计净残值预计数与原先估计数有差异的，调整预计净残值。</w:t>
      </w:r>
    </w:p>
    <w:p>
      <w:pPr>
        <w:pStyle w:val="Style77"/>
        <w:keepNext/>
        <w:keepLines/>
        <w:widowControl w:val="0"/>
        <w:shd w:val="clear" w:color="auto" w:fill="auto"/>
        <w:bidi w:val="0"/>
        <w:spacing w:before="0" w:after="28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8"/>
      <w:bookmarkEnd w:id="939"/>
      <w:bookmarkEnd w:id="941"/>
    </w:p>
    <w:p>
      <w:pPr>
        <w:pStyle w:val="Style16"/>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42"/>
      <w:bookmarkEnd w:id="943"/>
      <w:bookmarkEnd w:id="945"/>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16"/>
        <w:keepNext w:val="0"/>
        <w:keepLines w:val="0"/>
        <w:widowControl w:val="0"/>
        <w:shd w:val="clear" w:color="auto" w:fill="auto"/>
        <w:bidi w:val="0"/>
        <w:spacing w:before="0" w:after="680" w:line="312" w:lineRule="exact"/>
        <w:ind w:left="0" w:right="0"/>
        <w:jc w:val="both"/>
      </w:pPr>
      <w:r>
        <w:rPr>
          <w:color w:val="000000"/>
          <w:spacing w:val="0"/>
          <w:w w:val="100"/>
          <w:position w:val="0"/>
        </w:rPr>
        <w:t>在建工程在达到预定可使用状态时转入固定资产。</w:t>
      </w:r>
    </w:p>
    <w:p>
      <w:pPr>
        <w:pStyle w:val="Style25"/>
        <w:keepNext/>
        <w:keepLines/>
        <w:widowControl w:val="0"/>
        <w:shd w:val="clear" w:color="auto" w:fill="auto"/>
        <w:tabs>
          <w:tab w:pos="480"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46"/>
      <w:bookmarkEnd w:id="947"/>
      <w:bookmarkEnd w:id="949"/>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5"/>
        <w:keepNext/>
        <w:keepLines/>
        <w:widowControl w:val="0"/>
        <w:shd w:val="clear" w:color="auto" w:fill="auto"/>
        <w:tabs>
          <w:tab w:pos="480" w:val="left"/>
        </w:tabs>
        <w:bidi w:val="0"/>
        <w:spacing w:before="0" w:after="2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0"/>
      <w:bookmarkEnd w:id="951"/>
      <w:bookmarkEnd w:id="953"/>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tabs>
          <w:tab w:pos="480" w:val="left"/>
        </w:tabs>
        <w:bidi w:val="0"/>
        <w:spacing w:before="0" w:after="2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4"/>
      <w:bookmarkEnd w:id="955"/>
      <w:bookmarkEnd w:id="957"/>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tabs>
          <w:tab w:pos="480"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8"/>
      <w:bookmarkEnd w:id="959"/>
      <w:bookmarkEnd w:id="961"/>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使用权资产是指本公司可在租赁期内使用租赁资产的权利。本公司租赁资产的类别主要包括房屋建筑物、其他设备等。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在租赁期开始日，本公司按照成本对使用权资产进行初始计量，包括：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在租赁期开始日 或之前支付的租赁付款额，存在租赁激励的，扣除已享受的租赁激励相关金额；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发生的初始直接费用；</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为拆卸及移除租 赁资产、复原租赁资产所在场地或将租赁资产恢复至租赁条款约定状态预计将发生的成本，但属于为生产存货而发生的，适 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16"/>
        <w:keepNext w:val="0"/>
        <w:keepLines w:val="0"/>
        <w:widowControl w:val="0"/>
        <w:shd w:val="clear" w:color="auto" w:fill="auto"/>
        <w:bidi w:val="0"/>
        <w:spacing w:before="0" w:after="320" w:line="312" w:lineRule="exact"/>
        <w:ind w:left="0" w:right="0"/>
        <w:jc w:val="both"/>
      </w:pPr>
      <w:r>
        <w:rPr>
          <w:color w:val="000000"/>
          <w:spacing w:val="0"/>
          <w:w w:val="100"/>
          <w:position w:val="0"/>
        </w:rPr>
        <w:t>在租赁期开始日后，本公司采用成本模式对使用权资产进行后续计量，根据与使用权资产有关的经济利益的预期实现方 式作出决定，以直线法对使用权资产计提折旧，并对已识别的减值损失进行会计处理。本公司按照租赁准则有关规定重新计 量租赁负债的，相应调整使用权资产的账面价值。</w:t>
      </w:r>
    </w:p>
    <w:p>
      <w:pPr>
        <w:pStyle w:val="Style25"/>
        <w:keepNext/>
        <w:keepLines/>
        <w:widowControl w:val="0"/>
        <w:shd w:val="clear" w:color="auto" w:fill="auto"/>
        <w:bidi w:val="0"/>
        <w:spacing w:before="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2"/>
      <w:bookmarkEnd w:id="963"/>
      <w:bookmarkEnd w:id="965"/>
    </w:p>
    <w:p>
      <w:pPr>
        <w:pStyle w:val="Style77"/>
        <w:keepNext/>
        <w:keepLines/>
        <w:widowControl w:val="0"/>
        <w:shd w:val="clear" w:color="auto" w:fill="auto"/>
        <w:bidi w:val="0"/>
        <w:spacing w:before="0" w:after="28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6"/>
      <w:bookmarkEnd w:id="967"/>
      <w:bookmarkEnd w:id="969"/>
    </w:p>
    <w:p>
      <w:pPr>
        <w:pStyle w:val="Style22"/>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实现方式的，采用直线法摊销；使用寿命不确定的无形资产，不作摊销，采用直线法摊销。具体年限如下：</w:t>
      </w:r>
    </w:p>
    <w:tbl>
      <w:tblPr>
        <w:tblOverlap w:val="never"/>
        <w:jc w:val="center"/>
        <w:tblLayout w:type="fixed"/>
      </w:tblPr>
      <w:tblGrid>
        <w:gridCol w:w="4973"/>
        <w:gridCol w:w="437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摊销年限（年）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土地使用权证规定年限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非专利技术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本公司于每年年度终了，对使用寿命有限的无形资产的使用寿命及摊销方法进行复核，与以前估计不同的，调整原先估</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计数，并按会计估计变更处理。</w:t>
      </w:r>
    </w:p>
    <w:p>
      <w:pPr>
        <w:pStyle w:val="Style1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本公司期末预计某项无形资产已经不能给企业带来未来经济利益的，将该项无形资产的账面价值全部转入当期损益。</w:t>
      </w:r>
    </w:p>
    <w:p>
      <w:pPr>
        <w:pStyle w:val="Style16"/>
        <w:keepNext w:val="0"/>
        <w:keepLines w:val="0"/>
        <w:widowControl w:val="0"/>
        <w:shd w:val="clear" w:color="auto" w:fill="auto"/>
        <w:bidi w:val="0"/>
        <w:spacing w:before="0" w:after="680" w:line="240" w:lineRule="auto"/>
        <w:ind w:left="0" w:right="0" w:firstLine="360"/>
        <w:jc w:val="both"/>
      </w:pPr>
      <w:r>
        <w:rPr>
          <w:color w:val="000000"/>
          <w:spacing w:val="0"/>
          <w:w w:val="100"/>
          <w:position w:val="0"/>
        </w:rPr>
        <w:t>截至资产负债表日</w:t>
      </w:r>
      <w:r>
        <w:rPr>
          <w:color w:val="000000"/>
          <w:spacing w:val="0"/>
          <w:w w:val="100"/>
          <w:position w:val="0"/>
          <w:sz w:val="18"/>
          <w:szCs w:val="18"/>
        </w:rPr>
        <w:t>，</w:t>
      </w:r>
      <w:r>
        <w:rPr>
          <w:color w:val="000000"/>
          <w:spacing w:val="0"/>
          <w:w w:val="100"/>
          <w:position w:val="0"/>
        </w:rPr>
        <w:t>本公司不存在使用寿命不确定的无形资产。</w:t>
      </w:r>
    </w:p>
    <w:p>
      <w:pPr>
        <w:pStyle w:val="Style77"/>
        <w:keepNext/>
        <w:keepLines/>
        <w:widowControl w:val="0"/>
        <w:shd w:val="clear" w:color="auto" w:fill="auto"/>
        <w:bidi w:val="0"/>
        <w:spacing w:before="0" w:after="28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0"/>
      <w:bookmarkEnd w:id="971"/>
      <w:bookmarkEnd w:id="973"/>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本公司将内部研究开发项目的支出，区分为研究阶段支出和开发阶段支出。</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研究阶段的支出，于发生时计入当期损益。</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本公司划分内部研究开发项目研究阶段支出和开发阶段支出的具体标准：</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研究阶段：为获取新的技术和知识等进行的有计划的调研以及通过技术可行性及经济可行性研究，立项前的阶段。</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开发阶段：以样机的设计为起点包括建造装配、试验测试及达到预定可使用状态前发生的支出。</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开发阶段具体资本化时间为：</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完成前期的计划调研及可行性研究后，管理层内部通过《产品立项建议书（技术任务书》并已经开始了实质性的开发设 计投入。</w:t>
      </w:r>
    </w:p>
    <w:p>
      <w:pPr>
        <w:pStyle w:val="Style1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开发支出确认为无形资产的条件（同时满足）：</w:t>
      </w:r>
    </w:p>
    <w:p>
      <w:pPr>
        <w:pStyle w:val="Style16"/>
        <w:keepNext w:val="0"/>
        <w:keepLines w:val="0"/>
        <w:widowControl w:val="0"/>
        <w:shd w:val="clear" w:color="auto" w:fill="auto"/>
        <w:tabs>
          <w:tab w:pos="805" w:val="left"/>
        </w:tabs>
        <w:bidi w:val="0"/>
        <w:spacing w:before="0" w:after="0" w:line="315" w:lineRule="exact"/>
        <w:ind w:left="0" w:right="0" w:firstLine="36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研发项目至少取得一项相关证书或很可能取得相关证书：</w:t>
      </w:r>
    </w:p>
    <w:p>
      <w:pPr>
        <w:pStyle w:val="Style16"/>
        <w:keepNext w:val="0"/>
        <w:keepLines w:val="0"/>
        <w:widowControl w:val="0"/>
        <w:numPr>
          <w:ilvl w:val="0"/>
          <w:numId w:val="45"/>
        </w:numPr>
        <w:shd w:val="clear" w:color="auto" w:fill="auto"/>
        <w:tabs>
          <w:tab w:pos="733" w:val="left"/>
        </w:tabs>
        <w:bidi w:val="0"/>
        <w:spacing w:before="0" w:after="0" w:line="315" w:lineRule="exact"/>
        <w:ind w:left="0" w:right="0" w:firstLine="360"/>
        <w:jc w:val="both"/>
      </w:pPr>
      <w:bookmarkStart w:id="975" w:name="bookmark975"/>
      <w:bookmarkEnd w:id="975"/>
      <w:r>
        <w:rPr>
          <w:color w:val="000000"/>
          <w:spacing w:val="0"/>
          <w:w w:val="100"/>
          <w:position w:val="0"/>
        </w:rPr>
        <w:t>软件著作权证书；</w:t>
      </w:r>
    </w:p>
    <w:p>
      <w:pPr>
        <w:pStyle w:val="Style16"/>
        <w:keepNext w:val="0"/>
        <w:keepLines w:val="0"/>
        <w:widowControl w:val="0"/>
        <w:numPr>
          <w:ilvl w:val="0"/>
          <w:numId w:val="45"/>
        </w:numPr>
        <w:shd w:val="clear" w:color="auto" w:fill="auto"/>
        <w:tabs>
          <w:tab w:pos="733" w:val="left"/>
        </w:tabs>
        <w:bidi w:val="0"/>
        <w:spacing w:before="0" w:after="0" w:line="315" w:lineRule="exact"/>
        <w:ind w:left="0" w:right="0" w:firstLine="360"/>
        <w:jc w:val="both"/>
      </w:pPr>
      <w:bookmarkStart w:id="976" w:name="bookmark976"/>
      <w:bookmarkEnd w:id="976"/>
      <w:r>
        <w:rPr>
          <w:color w:val="000000"/>
          <w:spacing w:val="0"/>
          <w:w w:val="100"/>
          <w:position w:val="0"/>
        </w:rPr>
        <w:t>专利证书。</w:t>
      </w:r>
    </w:p>
    <w:p>
      <w:pPr>
        <w:pStyle w:val="Style16"/>
        <w:keepNext w:val="0"/>
        <w:keepLines w:val="0"/>
        <w:widowControl w:val="0"/>
        <w:shd w:val="clear" w:color="auto" w:fill="auto"/>
        <w:tabs>
          <w:tab w:pos="805" w:val="left"/>
        </w:tabs>
        <w:bidi w:val="0"/>
        <w:spacing w:before="0" w:after="0" w:line="315" w:lineRule="exact"/>
        <w:ind w:left="0" w:right="0" w:firstLine="36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完成研发项目样机的设计与制造，符合批量性生产条件；</w:t>
      </w:r>
    </w:p>
    <w:p>
      <w:pPr>
        <w:pStyle w:val="Style16"/>
        <w:keepNext w:val="0"/>
        <w:keepLines w:val="0"/>
        <w:widowControl w:val="0"/>
        <w:shd w:val="clear" w:color="auto" w:fill="auto"/>
        <w:tabs>
          <w:tab w:pos="805" w:val="left"/>
        </w:tabs>
        <w:bidi w:val="0"/>
        <w:spacing w:before="0" w:after="0" w:line="315" w:lineRule="exact"/>
        <w:ind w:left="0" w:right="0" w:firstLine="36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研发项目可转化为具有商业用途的产品，并可以最终对外销售；或签订了正式的销售意向合同；</w:t>
      </w:r>
    </w:p>
    <w:p>
      <w:pPr>
        <w:pStyle w:val="Style16"/>
        <w:keepNext w:val="0"/>
        <w:keepLines w:val="0"/>
        <w:widowControl w:val="0"/>
        <w:shd w:val="clear" w:color="auto" w:fill="auto"/>
        <w:tabs>
          <w:tab w:pos="901" w:val="left"/>
        </w:tabs>
        <w:bidi w:val="0"/>
        <w:spacing w:before="0" w:after="0" w:line="315" w:lineRule="exact"/>
        <w:ind w:left="0" w:right="0" w:firstLine="36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研发的新产品已经符合行业标准，并取得相关测试合格证书，符合对外销售的条件，或者研发的产品在技术上已 经满足客户的技术标准。</w:t>
      </w:r>
    </w:p>
    <w:p>
      <w:pPr>
        <w:pStyle w:val="Style16"/>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25"/>
        <w:keepNext/>
        <w:keepLines/>
        <w:widowControl w:val="0"/>
        <w:shd w:val="clear" w:color="auto" w:fill="auto"/>
        <w:tabs>
          <w:tab w:pos="429" w:val="left"/>
        </w:tabs>
        <w:bidi w:val="0"/>
        <w:spacing w:before="0" w:after="26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0"/>
      <w:bookmarkEnd w:id="981"/>
      <w:bookmarkEnd w:id="983"/>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tabs>
          <w:tab w:pos="429" w:val="left"/>
        </w:tabs>
        <w:bidi w:val="0"/>
        <w:spacing w:before="0" w:after="2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4"/>
      <w:bookmarkEnd w:id="985"/>
      <w:bookmarkEnd w:id="987"/>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25"/>
        <w:keepNext/>
        <w:keepLines/>
        <w:widowControl w:val="0"/>
        <w:shd w:val="clear" w:color="auto" w:fill="auto"/>
        <w:tabs>
          <w:tab w:pos="429"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8"/>
      <w:bookmarkEnd w:id="989"/>
      <w:bookmarkEnd w:id="991"/>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本公司根据履行履约义务与客户付款之间的关系在资产负债表中列示合同资产或合同负债。合同资产是本公司已向客户 转让商品而有权收取对价的权利，且该权利取决于时间流逝之外的其他因素。合同负债是本公司已收或应收客户对价而应向 客户转让商品的义务。</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合同资产按照预期信用损失法计提减值准备。无论是否包含重大融资成分，本公司在资产负债表日均按照整个存续期内 预期信用损失的金额计量其损失准备，如果该预期信用损失大于当前合同资产减值准备的账面金额，将其差额确认为减值损 失，反之则确认为减值利得。实际发生减值损失，认定相关合同资产无法收回，经批准予以核销。</w:t>
      </w:r>
    </w:p>
    <w:p>
      <w:pPr>
        <w:pStyle w:val="Style16"/>
        <w:keepNext w:val="0"/>
        <w:keepLines w:val="0"/>
        <w:widowControl w:val="0"/>
        <w:shd w:val="clear" w:color="auto" w:fill="auto"/>
        <w:bidi w:val="0"/>
        <w:spacing w:before="0" w:after="680" w:line="311" w:lineRule="exact"/>
        <w:ind w:left="0" w:right="0"/>
        <w:jc w:val="both"/>
      </w:pPr>
      <w:r>
        <w:rPr>
          <w:color w:val="000000"/>
          <w:spacing w:val="0"/>
          <w:w w:val="100"/>
          <w:position w:val="0"/>
        </w:rPr>
        <w:t>资产负债表日，对于不同合同下的合同资产、合同负债，分别列示。对于同一合同下的合同资产、合同负债，以净额列 示，净额为借方余额的，根据其流动性分别列示为合同资产或其他非流动资产，已计提减值准备的，减去合同资产减值准备 的期末余额后列示；净额为贷方余额的，根据其流动性列示为合同负债或其他非流动负债。</w:t>
      </w:r>
    </w:p>
    <w:p>
      <w:pPr>
        <w:pStyle w:val="Style25"/>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92"/>
      <w:bookmarkEnd w:id="993"/>
      <w:bookmarkEnd w:id="995"/>
    </w:p>
    <w:p>
      <w:pPr>
        <w:pStyle w:val="Style77"/>
        <w:keepNext/>
        <w:keepLines/>
        <w:widowControl w:val="0"/>
        <w:shd w:val="clear" w:color="auto" w:fill="auto"/>
        <w:bidi w:val="0"/>
        <w:spacing w:before="0" w:after="2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96"/>
      <w:bookmarkEnd w:id="997"/>
      <w:bookmarkEnd w:id="999"/>
    </w:p>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本公司职工薪酬主要包括短期职工薪酬、离职后福利、辞退福利以及其他长期职工福利。其中：</w:t>
      </w:r>
    </w:p>
    <w:p>
      <w:pPr>
        <w:pStyle w:val="Style16"/>
        <w:keepNext w:val="0"/>
        <w:keepLines w:val="0"/>
        <w:widowControl w:val="0"/>
        <w:shd w:val="clear" w:color="auto" w:fill="auto"/>
        <w:bidi w:val="0"/>
        <w:spacing w:before="0" w:after="680" w:line="307" w:lineRule="exact"/>
        <w:ind w:left="0" w:right="0"/>
        <w:jc w:val="both"/>
      </w:pPr>
      <w:r>
        <w:rPr>
          <w:color w:val="000000"/>
          <w:spacing w:val="0"/>
          <w:w w:val="100"/>
          <w:position w:val="0"/>
        </w:rPr>
        <w:t xml:space="preserve">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w:t>
      </w:r>
      <w:r>
        <w:rPr>
          <w:color w:val="000000"/>
          <w:spacing w:val="0"/>
          <w:w w:val="100"/>
          <w:position w:val="0"/>
        </w:rPr>
        <w:t>并计入当期损益或相关资产成本。其中非货币性福利按公允价值计量。</w:t>
      </w:r>
    </w:p>
    <w:p>
      <w:pPr>
        <w:pStyle w:val="Style77"/>
        <w:keepNext/>
        <w:keepLines/>
        <w:widowControl w:val="0"/>
        <w:shd w:val="clear" w:color="auto" w:fill="auto"/>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00"/>
      <w:bookmarkEnd w:id="1001"/>
      <w:bookmarkEnd w:id="1003"/>
    </w:p>
    <w:p>
      <w:pPr>
        <w:pStyle w:val="Style16"/>
        <w:keepNext w:val="0"/>
        <w:keepLines w:val="0"/>
        <w:widowControl w:val="0"/>
        <w:shd w:val="clear" w:color="auto" w:fill="auto"/>
        <w:bidi w:val="0"/>
        <w:spacing w:before="0" w:after="680" w:line="307" w:lineRule="exact"/>
        <w:ind w:left="0" w:right="0"/>
        <w:jc w:val="both"/>
      </w:pPr>
      <w:r>
        <w:rPr>
          <w:color w:val="000000"/>
          <w:spacing w:val="0"/>
          <w:w w:val="100"/>
          <w:position w:val="0"/>
        </w:rPr>
        <w:t>离职后福利主要包括设定提存计划及设定受益计划。其中设定提存计划主要包括基本养老保险、失业保险以及年金等， 相应的应缴存金额于发生时计入相关资产成本或当期损益。</w:t>
      </w:r>
    </w:p>
    <w:p>
      <w:pPr>
        <w:pStyle w:val="Style77"/>
        <w:keepNext/>
        <w:keepLines/>
        <w:widowControl w:val="0"/>
        <w:shd w:val="clear" w:color="auto" w:fill="auto"/>
        <w:tabs>
          <w:tab w:pos="490" w:val="left"/>
        </w:tabs>
        <w:bidi w:val="0"/>
        <w:spacing w:before="0" w:after="28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4"/>
      <w:bookmarkEnd w:id="1005"/>
      <w:bookmarkEnd w:id="1007"/>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职工内部退休计划采用上述辞退福利相同的原则处理。本公司将自职工停止提供服务日至正常退休日的期间拟支付的内退人 员工资和缴纳的社会保险费等，在符合预计负债确认条件时，计入当期损益（辞退福利）。</w:t>
      </w:r>
    </w:p>
    <w:p>
      <w:pPr>
        <w:pStyle w:val="Style77"/>
        <w:keepNext/>
        <w:keepLines/>
        <w:widowControl w:val="0"/>
        <w:shd w:val="clear" w:color="auto" w:fill="auto"/>
        <w:tabs>
          <w:tab w:pos="490" w:val="left"/>
        </w:tabs>
        <w:bidi w:val="0"/>
        <w:spacing w:before="0" w:after="280" w:line="240" w:lineRule="auto"/>
        <w:ind w:left="0" w:right="0" w:firstLine="0"/>
        <w:jc w:val="both"/>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8"/>
      <w:bookmarkEnd w:id="1009"/>
      <w:bookmarkEnd w:id="1011"/>
    </w:p>
    <w:p>
      <w:pPr>
        <w:pStyle w:val="Style16"/>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25"/>
        <w:keepNext/>
        <w:keepLines/>
        <w:widowControl w:val="0"/>
        <w:shd w:val="clear" w:color="auto" w:fill="auto"/>
        <w:tabs>
          <w:tab w:pos="481" w:val="left"/>
        </w:tabs>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2"/>
      <w:bookmarkEnd w:id="1013"/>
      <w:bookmarkEnd w:id="1015"/>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租赁负债反映本公司尚未支付的租赁付款额的现值。本公司按照租赁期开始日尚未支付的租赁付款额的现值对租赁负债 进行初始计量。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租赁付款额，是指本公司向出租人支付的与在租赁期内使用租赁资产的权利相关的款项，包括：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固定付款额及实质固 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取决于指数或比率的可变租赁付款额，该款项在初始计量时根据租 赁期开始日的指数或比率确定；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本公司合理确定将行使购买选择权时，购买选择权的行权价格；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租赁期反映出本公司将 行使终止租赁选择权时，行使终止租赁选择权需支付的款项；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在计算租赁付款额的现值时，本公司采用租赁内含利率作为折现率；无法确定租赁内含利率时，采用增量借款利率作为 折现率，以同期银行贷款利率为基础，考虑相关因素调整得出增量借款利率。</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本公司按照固定的周期性利率计算租赁负债在租赁期内各期间的利息费用，并计入当期损益，但应当资本化的计入相关 资产成本。</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当购买选择权、续租选择权、终止租赁选择权的评估结果发生变化，续租选择权、终止租赁选择权实际行使情况与原评 估结果不一致，根据担保余值预计的应付金额发生变动，用于确定租赁付款额的指数或比率发生变动，或者实质固定付款额 发生变动时，重新计量租赁负债。</w:t>
      </w:r>
    </w:p>
    <w:p>
      <w:pPr>
        <w:pStyle w:val="Style25"/>
        <w:keepNext/>
        <w:keepLines/>
        <w:widowControl w:val="0"/>
        <w:shd w:val="clear" w:color="auto" w:fill="auto"/>
        <w:tabs>
          <w:tab w:pos="481" w:val="left"/>
        </w:tabs>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6"/>
      <w:bookmarkEnd w:id="1017"/>
      <w:bookmarkEnd w:id="1019"/>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如果与或有事项相关的义务同时符合以下条件，本公司将其确认为预计负债：</w:t>
      </w:r>
    </w:p>
    <w:p>
      <w:pPr>
        <w:pStyle w:val="Style16"/>
        <w:keepNext w:val="0"/>
        <w:keepLines w:val="0"/>
        <w:widowControl w:val="0"/>
        <w:shd w:val="clear" w:color="auto" w:fill="auto"/>
        <w:tabs>
          <w:tab w:pos="749" w:val="left"/>
        </w:tabs>
        <w:bidi w:val="0"/>
        <w:spacing w:before="0" w:after="0" w:line="312" w:lineRule="exact"/>
        <w:ind w:left="0" w:right="0" w:firstLine="360"/>
        <w:jc w:val="both"/>
      </w:pPr>
      <w:bookmarkStart w:id="1020" w:name="bookmark1020"/>
      <w:r>
        <w:rPr>
          <w:rFonts w:ascii="Times New Roman" w:eastAsia="Times New Roman" w:hAnsi="Times New Roman" w:cs="Times New Roman"/>
          <w:color w:val="000000"/>
          <w:spacing w:val="0"/>
          <w:w w:val="100"/>
          <w:position w:val="0"/>
          <w:sz w:val="18"/>
          <w:szCs w:val="18"/>
        </w:rPr>
        <w:t>A</w:t>
      </w:r>
      <w:bookmarkEnd w:id="1020"/>
      <w:r>
        <w:rPr>
          <w:color w:val="000000"/>
          <w:spacing w:val="0"/>
          <w:w w:val="100"/>
          <w:position w:val="0"/>
        </w:rPr>
        <w:t>、</w:t>
        <w:tab/>
      </w:r>
      <w:r>
        <w:rPr>
          <w:color w:val="000000"/>
          <w:spacing w:val="0"/>
          <w:w w:val="100"/>
          <w:position w:val="0"/>
        </w:rPr>
        <w:t>该义务是本公司承担的现时义务；</w:t>
      </w:r>
    </w:p>
    <w:p>
      <w:pPr>
        <w:pStyle w:val="Style16"/>
        <w:keepNext w:val="0"/>
        <w:keepLines w:val="0"/>
        <w:widowControl w:val="0"/>
        <w:shd w:val="clear" w:color="auto" w:fill="auto"/>
        <w:tabs>
          <w:tab w:pos="749" w:val="left"/>
        </w:tabs>
        <w:bidi w:val="0"/>
        <w:spacing w:before="0" w:after="0" w:line="312" w:lineRule="exact"/>
        <w:ind w:left="0" w:right="0" w:firstLine="360"/>
        <w:jc w:val="both"/>
      </w:pPr>
      <w:bookmarkStart w:id="1021" w:name="bookmark1021"/>
      <w:r>
        <w:rPr>
          <w:rFonts w:ascii="Times New Roman" w:eastAsia="Times New Roman" w:hAnsi="Times New Roman" w:cs="Times New Roman"/>
          <w:color w:val="000000"/>
          <w:spacing w:val="0"/>
          <w:w w:val="100"/>
          <w:position w:val="0"/>
          <w:sz w:val="18"/>
          <w:szCs w:val="18"/>
        </w:rPr>
        <w:t>B</w:t>
      </w:r>
      <w:bookmarkEnd w:id="1021"/>
      <w:r>
        <w:rPr>
          <w:color w:val="000000"/>
          <w:spacing w:val="0"/>
          <w:w w:val="100"/>
          <w:position w:val="0"/>
        </w:rPr>
        <w:t>、</w:t>
        <w:tab/>
      </w:r>
      <w:r>
        <w:rPr>
          <w:color w:val="000000"/>
          <w:spacing w:val="0"/>
          <w:w w:val="100"/>
          <w:position w:val="0"/>
        </w:rPr>
        <w:t>该义务的履行很可能导致经济利益流出本公司；</w:t>
      </w:r>
    </w:p>
    <w:p>
      <w:pPr>
        <w:pStyle w:val="Style16"/>
        <w:keepNext w:val="0"/>
        <w:keepLines w:val="0"/>
        <w:widowControl w:val="0"/>
        <w:shd w:val="clear" w:color="auto" w:fill="auto"/>
        <w:tabs>
          <w:tab w:pos="749" w:val="left"/>
        </w:tabs>
        <w:bidi w:val="0"/>
        <w:spacing w:before="0" w:after="320" w:line="312" w:lineRule="exact"/>
        <w:ind w:left="0" w:right="0" w:firstLine="360"/>
        <w:jc w:val="both"/>
      </w:pPr>
      <w:bookmarkStart w:id="1022" w:name="bookmark1022"/>
      <w:r>
        <w:rPr>
          <w:rFonts w:ascii="Times New Roman" w:eastAsia="Times New Roman" w:hAnsi="Times New Roman" w:cs="Times New Roman"/>
          <w:color w:val="000000"/>
          <w:spacing w:val="0"/>
          <w:w w:val="100"/>
          <w:position w:val="0"/>
          <w:sz w:val="18"/>
          <w:szCs w:val="18"/>
        </w:rPr>
        <w:t>C</w:t>
      </w:r>
      <w:bookmarkEnd w:id="1022"/>
      <w:r>
        <w:rPr>
          <w:color w:val="000000"/>
          <w:spacing w:val="0"/>
          <w:w w:val="100"/>
          <w:position w:val="0"/>
        </w:rPr>
        <w:t>、</w:t>
        <w:tab/>
      </w:r>
      <w:r>
        <w:rPr>
          <w:color w:val="000000"/>
          <w:spacing w:val="0"/>
          <w:w w:val="100"/>
          <w:position w:val="0"/>
        </w:rPr>
        <w:t>该义务的金额能够可靠地计量。</w:t>
      </w:r>
    </w:p>
    <w:p>
      <w:pPr>
        <w:pStyle w:val="Style16"/>
        <w:keepNext w:val="0"/>
        <w:keepLines w:val="0"/>
        <w:widowControl w:val="0"/>
        <w:shd w:val="clear" w:color="auto" w:fill="auto"/>
        <w:bidi w:val="0"/>
        <w:spacing w:before="0" w:after="700" w:line="312"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25"/>
        <w:keepNext/>
        <w:keepLines/>
        <w:widowControl w:val="0"/>
        <w:shd w:val="clear" w:color="auto" w:fill="auto"/>
        <w:tabs>
          <w:tab w:pos="483" w:val="left"/>
        </w:tabs>
        <w:bidi w:val="0"/>
        <w:spacing w:before="0" w:after="28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3"/>
      <w:bookmarkEnd w:id="1024"/>
      <w:bookmarkEnd w:id="1026"/>
    </w:p>
    <w:p>
      <w:pPr>
        <w:pStyle w:val="Style16"/>
        <w:keepNext w:val="0"/>
        <w:keepLines w:val="0"/>
        <w:widowControl w:val="0"/>
        <w:shd w:val="clear" w:color="auto" w:fill="auto"/>
        <w:tabs>
          <w:tab w:pos="825" w:val="left"/>
        </w:tabs>
        <w:bidi w:val="0"/>
        <w:spacing w:before="0" w:after="0" w:line="312"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本公司股份支付分为以权益结算的股份支付和以现金结算的股份支付。</w:t>
      </w:r>
    </w:p>
    <w:p>
      <w:pPr>
        <w:pStyle w:val="Style16"/>
        <w:keepNext w:val="0"/>
        <w:keepLines w:val="0"/>
        <w:widowControl w:val="0"/>
        <w:shd w:val="clear" w:color="auto" w:fill="auto"/>
        <w:tabs>
          <w:tab w:pos="825" w:val="left"/>
        </w:tabs>
        <w:bidi w:val="0"/>
        <w:spacing w:before="0" w:after="0" w:line="312"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w:t>
      </w:r>
    </w:p>
    <w:p>
      <w:pPr>
        <w:pStyle w:val="Style16"/>
        <w:keepNext w:val="0"/>
        <w:keepLines w:val="0"/>
        <w:widowControl w:val="0"/>
        <w:shd w:val="clear" w:color="auto" w:fill="auto"/>
        <w:tabs>
          <w:tab w:pos="825" w:val="left"/>
        </w:tabs>
        <w:bidi w:val="0"/>
        <w:spacing w:before="0" w:after="0" w:line="312" w:lineRule="exact"/>
        <w:ind w:left="0" w:right="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25"/>
        <w:keepNext/>
        <w:keepLines/>
        <w:widowControl w:val="0"/>
        <w:shd w:val="clear" w:color="auto" w:fill="auto"/>
        <w:tabs>
          <w:tab w:pos="483" w:val="left"/>
        </w:tabs>
        <w:bidi w:val="0"/>
        <w:spacing w:before="0" w:after="2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0"/>
      <w:bookmarkEnd w:id="1031"/>
      <w:bookmarkEnd w:id="1033"/>
    </w:p>
    <w:p>
      <w:pPr>
        <w:pStyle w:val="Style16"/>
        <w:keepNext w:val="0"/>
        <w:keepLines w:val="0"/>
        <w:widowControl w:val="0"/>
        <w:shd w:val="clear" w:color="auto" w:fill="auto"/>
        <w:tabs>
          <w:tab w:pos="825" w:val="left"/>
        </w:tabs>
        <w:bidi w:val="0"/>
        <w:spacing w:before="0" w:after="0" w:line="315"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本公司发行的永续债和优先股等金融工具，同时符合以下条件的，作为权益工具：</w:t>
      </w:r>
    </w:p>
    <w:p>
      <w:pPr>
        <w:pStyle w:val="Style16"/>
        <w:keepNext w:val="0"/>
        <w:keepLines w:val="0"/>
        <w:widowControl w:val="0"/>
        <w:numPr>
          <w:ilvl w:val="0"/>
          <w:numId w:val="47"/>
        </w:numPr>
        <w:shd w:val="clear" w:color="auto" w:fill="auto"/>
        <w:tabs>
          <w:tab w:pos="728" w:val="left"/>
        </w:tabs>
        <w:bidi w:val="0"/>
        <w:spacing w:before="0" w:after="0" w:line="315" w:lineRule="exact"/>
        <w:ind w:left="0" w:right="0"/>
        <w:jc w:val="both"/>
      </w:pPr>
      <w:bookmarkStart w:id="1035" w:name="bookmark1035"/>
      <w:bookmarkEnd w:id="1035"/>
      <w:r>
        <w:rPr>
          <w:color w:val="000000"/>
          <w:spacing w:val="0"/>
          <w:w w:val="100"/>
          <w:position w:val="0"/>
        </w:rPr>
        <w:t>该金融工具不包括交付现金或其他金融资产给其他方，或在潜在不利条件下与其他方交换金融资产或金融负债的合同 义务；</w:t>
      </w:r>
    </w:p>
    <w:p>
      <w:pPr>
        <w:pStyle w:val="Style16"/>
        <w:keepNext w:val="0"/>
        <w:keepLines w:val="0"/>
        <w:widowControl w:val="0"/>
        <w:numPr>
          <w:ilvl w:val="0"/>
          <w:numId w:val="47"/>
        </w:numPr>
        <w:shd w:val="clear" w:color="auto" w:fill="auto"/>
        <w:tabs>
          <w:tab w:pos="728" w:val="left"/>
        </w:tabs>
        <w:bidi w:val="0"/>
        <w:spacing w:before="0" w:after="0" w:line="315" w:lineRule="exact"/>
        <w:ind w:left="0" w:right="0"/>
        <w:jc w:val="both"/>
      </w:pPr>
      <w:bookmarkStart w:id="1036" w:name="bookmark1036"/>
      <w:bookmarkEnd w:id="1036"/>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除按上述条件可归类为权益工具的金融工具以外，本公司发行的其他金融工具应归类为金融负债。</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16"/>
        <w:keepNext w:val="0"/>
        <w:keepLines w:val="0"/>
        <w:widowControl w:val="0"/>
        <w:shd w:val="clear" w:color="auto" w:fill="auto"/>
        <w:tabs>
          <w:tab w:pos="825" w:val="left"/>
        </w:tabs>
        <w:bidi w:val="0"/>
        <w:spacing w:before="0" w:after="0" w:line="315"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16"/>
        <w:keepNext w:val="0"/>
        <w:keepLines w:val="0"/>
        <w:widowControl w:val="0"/>
        <w:shd w:val="clear" w:color="auto" w:fill="auto"/>
        <w:bidi w:val="0"/>
        <w:spacing w:before="0" w:after="380" w:line="315" w:lineRule="exact"/>
        <w:ind w:left="0" w:right="0"/>
        <w:jc w:val="both"/>
      </w:pPr>
      <w:r>
        <w:rPr>
          <w:color w:val="000000"/>
          <w:spacing w:val="0"/>
          <w:w w:val="100"/>
          <w:position w:val="0"/>
        </w:rPr>
        <w:t>本公司不确认权益工具的公允价值变动。</w:t>
      </w:r>
    </w:p>
    <w:p>
      <w:pPr>
        <w:pStyle w:val="Style25"/>
        <w:keepNext/>
        <w:keepLines/>
        <w:widowControl w:val="0"/>
        <w:shd w:val="clear" w:color="auto" w:fill="auto"/>
        <w:tabs>
          <w:tab w:pos="483"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8"/>
      <w:bookmarkEnd w:id="1039"/>
      <w:bookmarkEnd w:id="1041"/>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收入确认和计量所采用的会计政策</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）收入确认一般原则</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本公司在合同开始日即对合同进行评估，识别该合同所包含的各单项履约义务，并确定各单项履约义务是在某一时段内 </w:t>
      </w:r>
      <w:r>
        <w:rPr>
          <w:color w:val="000000"/>
          <w:spacing w:val="0"/>
          <w:w w:val="100"/>
          <w:position w:val="0"/>
        </w:rPr>
        <w:t>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16"/>
        <w:keepNext w:val="0"/>
        <w:keepLines w:val="0"/>
        <w:widowControl w:val="0"/>
        <w:shd w:val="clear" w:color="auto" w:fill="auto"/>
        <w:tabs>
          <w:tab w:pos="714" w:val="left"/>
        </w:tabs>
        <w:bidi w:val="0"/>
        <w:spacing w:before="0" w:after="0" w:line="360" w:lineRule="auto"/>
        <w:ind w:left="0" w:right="0"/>
        <w:jc w:val="both"/>
      </w:pPr>
      <w:bookmarkStart w:id="1042" w:name="bookmark1042"/>
      <w:r>
        <w:rPr>
          <w:rFonts w:ascii="Times New Roman" w:eastAsia="Times New Roman" w:hAnsi="Times New Roman" w:cs="Times New Roman"/>
          <w:color w:val="000000"/>
          <w:spacing w:val="0"/>
          <w:w w:val="100"/>
          <w:position w:val="0"/>
          <w:sz w:val="18"/>
          <w:szCs w:val="18"/>
        </w:rPr>
        <w:t>A</w:t>
      </w:r>
      <w:bookmarkEnd w:id="1042"/>
      <w:r>
        <w:rPr>
          <w:color w:val="000000"/>
          <w:spacing w:val="0"/>
          <w:w w:val="100"/>
          <w:position w:val="0"/>
        </w:rPr>
        <w:t>、</w:t>
        <w:tab/>
      </w:r>
      <w:r>
        <w:rPr>
          <w:color w:val="000000"/>
          <w:spacing w:val="0"/>
          <w:w w:val="100"/>
          <w:position w:val="0"/>
        </w:rPr>
        <w:t>输配电设备产品</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输配电设备产品包括环网柜、柱上开关（户外开关）、箱式变电站、电缆附件、变压器、其他开关类等。本公司一般按 合同约定的期限内，将产品运至买方指定地点，并安装测试、正常运行后确认收入，但如果在合同中明确规定为到货后开箱 验收合格后，可支付除质保金以外的全部货款，即以开箱验收合格后确认收入；其他小型配件类产品（如指示器和电缆附件） 单独销售时一般以客户收到产品并验收合格后即确认收入。</w:t>
      </w:r>
    </w:p>
    <w:p>
      <w:pPr>
        <w:pStyle w:val="Style16"/>
        <w:keepNext w:val="0"/>
        <w:keepLines w:val="0"/>
        <w:widowControl w:val="0"/>
        <w:shd w:val="clear" w:color="auto" w:fill="auto"/>
        <w:tabs>
          <w:tab w:pos="714" w:val="left"/>
        </w:tabs>
        <w:bidi w:val="0"/>
        <w:spacing w:before="0" w:after="0" w:line="360" w:lineRule="auto"/>
        <w:ind w:left="0" w:right="0"/>
        <w:jc w:val="both"/>
      </w:pPr>
      <w:bookmarkStart w:id="1043" w:name="bookmark1043"/>
      <w:r>
        <w:rPr>
          <w:rFonts w:ascii="Times New Roman" w:eastAsia="Times New Roman" w:hAnsi="Times New Roman" w:cs="Times New Roman"/>
          <w:color w:val="000000"/>
          <w:spacing w:val="0"/>
          <w:w w:val="100"/>
          <w:position w:val="0"/>
          <w:sz w:val="18"/>
          <w:szCs w:val="18"/>
        </w:rPr>
        <w:t>B</w:t>
      </w:r>
      <w:bookmarkEnd w:id="1043"/>
      <w:r>
        <w:rPr>
          <w:color w:val="000000"/>
          <w:spacing w:val="0"/>
          <w:w w:val="100"/>
          <w:position w:val="0"/>
        </w:rPr>
        <w:t>、</w:t>
        <w:tab/>
      </w:r>
      <w:r>
        <w:rPr>
          <w:color w:val="000000"/>
          <w:spacing w:val="0"/>
          <w:w w:val="100"/>
          <w:position w:val="0"/>
        </w:rPr>
        <w:t>锂电池材料产品</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锂电池材料产品包括四氧化三钻、氢氧化钻、磷酸铁等。在具体业务中，国内销售业务一般按合同约定的期限内，将产 品运至买方指定地点，并验收合格后即确认收入；出口业务一般按与对方签的合同约定离岸价格结算，货物由公司运送到指 定港口，上船后即确认收入。</w:t>
      </w:r>
    </w:p>
    <w:p>
      <w:pPr>
        <w:pStyle w:val="Style16"/>
        <w:keepNext w:val="0"/>
        <w:keepLines w:val="0"/>
        <w:widowControl w:val="0"/>
        <w:shd w:val="clear" w:color="auto" w:fill="auto"/>
        <w:tabs>
          <w:tab w:pos="714" w:val="left"/>
        </w:tabs>
        <w:bidi w:val="0"/>
        <w:spacing w:before="0" w:after="0" w:line="360" w:lineRule="auto"/>
        <w:ind w:left="0" w:right="0"/>
        <w:jc w:val="both"/>
      </w:pPr>
      <w:bookmarkStart w:id="1044" w:name="bookmark1044"/>
      <w:r>
        <w:rPr>
          <w:rFonts w:ascii="Times New Roman" w:eastAsia="Times New Roman" w:hAnsi="Times New Roman" w:cs="Times New Roman"/>
          <w:color w:val="000000"/>
          <w:spacing w:val="0"/>
          <w:w w:val="100"/>
          <w:position w:val="0"/>
          <w:sz w:val="18"/>
          <w:szCs w:val="18"/>
        </w:rPr>
        <w:t>C</w:t>
      </w:r>
      <w:bookmarkEnd w:id="1044"/>
      <w:r>
        <w:rPr>
          <w:color w:val="000000"/>
          <w:spacing w:val="0"/>
          <w:w w:val="100"/>
          <w:position w:val="0"/>
        </w:rPr>
        <w:t>、</w:t>
        <w:tab/>
      </w:r>
      <w:r>
        <w:rPr>
          <w:color w:val="000000"/>
          <w:spacing w:val="0"/>
          <w:w w:val="100"/>
          <w:position w:val="0"/>
        </w:rPr>
        <w:t>电力工程设计服务</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电力工程设计服务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结合电力工程设计行业的行业特性本公司的收入确认原则具体如下：在设计工作完成提交委托方电 力设计施工图，经委托方验收并出具签收单后，确认该项目完工，本公司据此确认收入。</w:t>
      </w:r>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同类业务采用不同经营模式导致收入确认会计政策存在差异的情况</w:t>
      </w:r>
    </w:p>
    <w:p>
      <w:pPr>
        <w:pStyle w:val="Style25"/>
        <w:keepNext/>
        <w:keepLines/>
        <w:widowControl w:val="0"/>
        <w:shd w:val="clear" w:color="auto" w:fill="auto"/>
        <w:tabs>
          <w:tab w:pos="425" w:val="left"/>
        </w:tabs>
        <w:bidi w:val="0"/>
        <w:spacing w:before="0" w:after="2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5"/>
      <w:bookmarkEnd w:id="1046"/>
      <w:bookmarkEnd w:id="1048"/>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与资产相关的政府补助，确认为递延收益，在相关资产使用寿命内按照合理、系统的方法分期计入损益，相关资产在使 用寿命结束前被出售、转让、报废或发生毁损的，将尚未分配的相关递延收益余额转入资产处置当期的损益，已确认的政府 补助需要退回的，冲减相关递延收益账面余额，超出部分计入当期损益或冲减相关资产的账面价值，已确认的政府补助需要 退回的，调整资产账面价值。与收益相关的政府补助，用于补偿企业以后期间的相关成本费用或损失的，确认为递延收益， 并在确认相关成本费用或损失的期间，计入当期损益或冲减相关成本；用于补偿企业已发生的相关成本费用或损失的，直接 计入当期损益或冲减相关成本。</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16"/>
        <w:keepNext w:val="0"/>
        <w:keepLines w:val="0"/>
        <w:widowControl w:val="0"/>
        <w:shd w:val="clear" w:color="auto" w:fill="auto"/>
        <w:bidi w:val="0"/>
        <w:spacing w:before="0" w:after="400" w:line="313" w:lineRule="exact"/>
        <w:ind w:left="0" w:right="0"/>
        <w:jc w:val="left"/>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25"/>
        <w:keepNext/>
        <w:keepLines/>
        <w:widowControl w:val="0"/>
        <w:shd w:val="clear" w:color="auto" w:fill="auto"/>
        <w:tabs>
          <w:tab w:pos="425"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4</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9"/>
      <w:bookmarkEnd w:id="1050"/>
      <w:bookmarkEnd w:id="1052"/>
    </w:p>
    <w:p>
      <w:pPr>
        <w:pStyle w:val="Style16"/>
        <w:keepNext w:val="0"/>
        <w:keepLines w:val="0"/>
        <w:widowControl w:val="0"/>
        <w:shd w:val="clear" w:color="auto" w:fill="auto"/>
        <w:bidi w:val="0"/>
        <w:spacing w:before="0" w:after="18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所得税</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当期所得税是按照当期应纳税所得额计算的当期应交所得税金额。应纳税所得额系根据有关税法规定对本年度税前会计 利润作相应调整后得出。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本公司根据资产、负债于资产负债表日的账面价值与计税基础之间的暂时性差异，采用资产负债表债务法确认递延所得 税。</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各项应纳税暂时性差异均确认相关的递延所得税负债，除非该应纳税暂时性差异是在以下交易中产生的：</w:t>
      </w:r>
    </w:p>
    <w:p>
      <w:pPr>
        <w:pStyle w:val="Style16"/>
        <w:keepNext w:val="0"/>
        <w:keepLines w:val="0"/>
        <w:widowControl w:val="0"/>
        <w:shd w:val="clear" w:color="auto" w:fill="auto"/>
        <w:tabs>
          <w:tab w:pos="679" w:val="left"/>
        </w:tabs>
        <w:bidi w:val="0"/>
        <w:spacing w:before="0" w:after="0" w:line="313" w:lineRule="exact"/>
        <w:ind w:left="0" w:right="0"/>
        <w:jc w:val="both"/>
      </w:pPr>
      <w:bookmarkStart w:id="1053" w:name="bookmark1053"/>
      <w:r>
        <w:rPr>
          <w:rFonts w:ascii="Times New Roman" w:eastAsia="Times New Roman" w:hAnsi="Times New Roman" w:cs="Times New Roman"/>
          <w:color w:val="000000"/>
          <w:spacing w:val="0"/>
          <w:w w:val="100"/>
          <w:position w:val="0"/>
          <w:sz w:val="18"/>
          <w:szCs w:val="18"/>
        </w:rPr>
        <w:t>A</w:t>
      </w:r>
      <w:bookmarkEnd w:id="1053"/>
      <w:r>
        <w:rPr>
          <w:color w:val="000000"/>
          <w:spacing w:val="0"/>
          <w:w w:val="100"/>
          <w:position w:val="0"/>
        </w:rPr>
        <w:t>、</w:t>
        <w:tab/>
      </w:r>
      <w:r>
        <w:rPr>
          <w:color w:val="000000"/>
          <w:spacing w:val="0"/>
          <w:w w:val="100"/>
          <w:position w:val="0"/>
        </w:rPr>
        <w:t>商誉的初始确认，或者具有以下特征的交易中产生的资产或负债的初始确认：该交易不是企业合并，并且交易发生 时既不影响会计利润也不影响应纳税所得额；</w:t>
      </w:r>
    </w:p>
    <w:p>
      <w:pPr>
        <w:pStyle w:val="Style16"/>
        <w:keepNext w:val="0"/>
        <w:keepLines w:val="0"/>
        <w:widowControl w:val="0"/>
        <w:shd w:val="clear" w:color="auto" w:fill="auto"/>
        <w:tabs>
          <w:tab w:pos="688" w:val="left"/>
        </w:tabs>
        <w:bidi w:val="0"/>
        <w:spacing w:before="0" w:after="0" w:line="313" w:lineRule="exact"/>
        <w:ind w:left="0" w:right="0"/>
        <w:jc w:val="both"/>
      </w:pPr>
      <w:bookmarkStart w:id="1054" w:name="bookmark1054"/>
      <w:r>
        <w:rPr>
          <w:rFonts w:ascii="Times New Roman" w:eastAsia="Times New Roman" w:hAnsi="Times New Roman" w:cs="Times New Roman"/>
          <w:color w:val="000000"/>
          <w:spacing w:val="0"/>
          <w:w w:val="100"/>
          <w:position w:val="0"/>
          <w:sz w:val="18"/>
          <w:szCs w:val="18"/>
        </w:rPr>
        <w:t>B</w:t>
      </w:r>
      <w:bookmarkEnd w:id="1054"/>
      <w:r>
        <w:rPr>
          <w:color w:val="000000"/>
          <w:spacing w:val="0"/>
          <w:w w:val="100"/>
          <w:position w:val="0"/>
        </w:rPr>
        <w:t>、</w:t>
        <w:tab/>
      </w:r>
      <w:r>
        <w:rPr>
          <w:color w:val="000000"/>
          <w:spacing w:val="0"/>
          <w:w w:val="100"/>
          <w:position w:val="0"/>
        </w:rPr>
        <w:t>对于与子公司、合营企业及联营企业投资相关的应纳税暂时性差异，该暂时性差异转回的时间能够控制并且该暂时 性差异在可预见的未来很可能不会转回。</w:t>
      </w:r>
    </w:p>
    <w:p>
      <w:pPr>
        <w:pStyle w:val="Style16"/>
        <w:keepNext w:val="0"/>
        <w:keepLines w:val="0"/>
        <w:widowControl w:val="0"/>
        <w:shd w:val="clear" w:color="auto" w:fill="auto"/>
        <w:bidi w:val="0"/>
        <w:spacing w:before="0" w:after="120" w:line="313" w:lineRule="exact"/>
        <w:ind w:left="0" w:right="0"/>
        <w:jc w:val="both"/>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16"/>
        <w:keepNext w:val="0"/>
        <w:keepLines w:val="0"/>
        <w:widowControl w:val="0"/>
        <w:shd w:val="clear" w:color="auto" w:fill="auto"/>
        <w:tabs>
          <w:tab w:pos="718" w:val="left"/>
        </w:tabs>
        <w:bidi w:val="0"/>
        <w:spacing w:before="0" w:after="0" w:line="360" w:lineRule="auto"/>
        <w:ind w:left="0" w:right="0"/>
        <w:jc w:val="both"/>
      </w:pPr>
      <w:bookmarkStart w:id="1055" w:name="bookmark1055"/>
      <w:r>
        <w:rPr>
          <w:rFonts w:ascii="Times New Roman" w:eastAsia="Times New Roman" w:hAnsi="Times New Roman" w:cs="Times New Roman"/>
          <w:color w:val="000000"/>
          <w:spacing w:val="0"/>
          <w:w w:val="100"/>
          <w:position w:val="0"/>
          <w:sz w:val="18"/>
          <w:szCs w:val="18"/>
        </w:rPr>
        <w:t>A</w:t>
      </w:r>
      <w:bookmarkEnd w:id="1055"/>
      <w:r>
        <w:rPr>
          <w:color w:val="000000"/>
          <w:spacing w:val="0"/>
          <w:w w:val="100"/>
          <w:position w:val="0"/>
        </w:rPr>
        <w:t>、</w:t>
        <w:tab/>
      </w:r>
      <w:r>
        <w:rPr>
          <w:color w:val="000000"/>
          <w:spacing w:val="0"/>
          <w:w w:val="100"/>
          <w:position w:val="0"/>
        </w:rPr>
        <w:t>该交易不是企业合并，并且交易发生时既不影响会计利润也不影响应纳税所得额；</w:t>
      </w:r>
    </w:p>
    <w:p>
      <w:pPr>
        <w:pStyle w:val="Style16"/>
        <w:keepNext w:val="0"/>
        <w:keepLines w:val="0"/>
        <w:widowControl w:val="0"/>
        <w:shd w:val="clear" w:color="auto" w:fill="auto"/>
        <w:bidi w:val="0"/>
        <w:spacing w:before="0" w:after="0" w:line="313" w:lineRule="exact"/>
        <w:ind w:left="0" w:right="0"/>
        <w:jc w:val="both"/>
      </w:pPr>
      <w:bookmarkStart w:id="1056" w:name="bookmark1056"/>
      <w:r>
        <w:rPr>
          <w:rFonts w:ascii="Times New Roman" w:eastAsia="Times New Roman" w:hAnsi="Times New Roman" w:cs="Times New Roman"/>
          <w:color w:val="000000"/>
          <w:spacing w:val="0"/>
          <w:w w:val="100"/>
          <w:position w:val="0"/>
          <w:sz w:val="18"/>
          <w:szCs w:val="18"/>
        </w:rPr>
        <w:t>B</w:t>
      </w:r>
      <w:bookmarkEnd w:id="1056"/>
      <w:r>
        <w:rPr>
          <w:color w:val="000000"/>
          <w:spacing w:val="0"/>
          <w:w w:val="100"/>
          <w:position w:val="0"/>
        </w:rPr>
        <w:t xml:space="preserve">、 </w:t>
      </w:r>
      <w:r>
        <w:rPr>
          <w:color w:val="000000"/>
          <w:spacing w:val="0"/>
          <w:w w:val="100"/>
          <w:position w:val="0"/>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5"/>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57"/>
      <w:bookmarkEnd w:id="1058"/>
      <w:bookmarkEnd w:id="1059"/>
    </w:p>
    <w:p>
      <w:pPr>
        <w:pStyle w:val="Style77"/>
        <w:keepNext/>
        <w:keepLines/>
        <w:widowControl w:val="0"/>
        <w:numPr>
          <w:ilvl w:val="0"/>
          <w:numId w:val="49"/>
        </w:numPr>
        <w:shd w:val="clear" w:color="auto" w:fill="auto"/>
        <w:bidi w:val="0"/>
        <w:spacing w:before="0" w:after="28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经营租赁的会计处理方法</w:t>
      </w:r>
      <w:bookmarkEnd w:id="1060"/>
      <w:bookmarkEnd w:id="1061"/>
      <w:bookmarkEnd w:id="1063"/>
    </w:p>
    <w:p>
      <w:pPr>
        <w:pStyle w:val="Style1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日之前适用</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本公司将实质上转移了与资产所有权有关的全部风险和报酬的租赁确认为融资租赁，除融资租赁之外的其他租赁确认为 经营租赁。</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在租赁期开始日，本公司将租赁开始日租赁资产公允价值与最低租赁付款额现值中较低者作为租入资产的入账价值，将 最低租赁付款额作为长期应付款的入账价值，其差额作为未确认融资费用。</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经营租赁的租金在租赁期内的各个期间按直线法计入相关资产成本或当期损益。</w:t>
      </w:r>
    </w:p>
    <w:p>
      <w:pPr>
        <w:pStyle w:val="Style1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日之后适用</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租赁或者包含租赁。除非合同条款和条件发生变化，本公司不重新评估合同是否为租赁或者包含租赁。</w:t>
      </w:r>
    </w:p>
    <w:p>
      <w:pPr>
        <w:pStyle w:val="Style16"/>
        <w:keepNext w:val="0"/>
        <w:keepLines w:val="0"/>
        <w:widowControl w:val="0"/>
        <w:numPr>
          <w:ilvl w:val="0"/>
          <w:numId w:val="51"/>
        </w:numPr>
        <w:shd w:val="clear" w:color="auto" w:fill="auto"/>
        <w:bidi w:val="0"/>
        <w:spacing w:before="0" w:after="0" w:line="314" w:lineRule="exact"/>
        <w:ind w:left="0" w:right="0"/>
        <w:jc w:val="both"/>
      </w:pPr>
      <w:bookmarkStart w:id="1064" w:name="bookmark1064"/>
      <w:bookmarkEnd w:id="1064"/>
      <w:r>
        <w:rPr>
          <w:color w:val="000000"/>
          <w:spacing w:val="0"/>
          <w:w w:val="100"/>
          <w:position w:val="0"/>
        </w:rPr>
        <w:t>本公司作为承租人</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合同中同时包含多项单独租赁的，将合同予以分拆，分别各项单独租赁进行会计处理。合同中同时包含租赁和非租赁部 分的，将租赁和非租赁部分进行分拆，按照各租赁部分单独价格及非租赁部分的单独价格之和的相对比例分摊合同对价。租 赁期是本公司有权使用租赁资产且不可撤销的期间。</w:t>
      </w:r>
    </w:p>
    <w:p>
      <w:pPr>
        <w:pStyle w:val="Style16"/>
        <w:keepNext w:val="0"/>
        <w:keepLines w:val="0"/>
        <w:widowControl w:val="0"/>
        <w:numPr>
          <w:ilvl w:val="0"/>
          <w:numId w:val="53"/>
        </w:numPr>
        <w:shd w:val="clear" w:color="auto" w:fill="auto"/>
        <w:tabs>
          <w:tab w:pos="731" w:val="left"/>
        </w:tabs>
        <w:bidi w:val="0"/>
        <w:spacing w:before="0" w:after="0" w:line="312" w:lineRule="exact"/>
        <w:ind w:left="0" w:right="0"/>
        <w:jc w:val="both"/>
      </w:pPr>
      <w:bookmarkStart w:id="1065" w:name="bookmark1065"/>
      <w:bookmarkEnd w:id="1065"/>
      <w:r>
        <w:rPr>
          <w:color w:val="000000"/>
          <w:spacing w:val="0"/>
          <w:w w:val="100"/>
          <w:position w:val="0"/>
        </w:rPr>
        <w:t>使用权资产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使用权资产是指本公司可在租赁期内使用租赁资产的权利。本公司租赁资产的类别主要包括房屋建筑物、其他设备等。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在租赁期开始日，本公司按照成本对使用权资产进行初始计量，包括：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在租赁期开始日 或之前支付的租赁付款额，存在租赁激励的，扣除已享受的租赁激励相关金额；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发生的初始直接费用；</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为拆卸及移除租 赁资产、复原租赁资产所在场地或将租赁资产恢复至租赁条款约定状态预计将发生的成本，但属于为生产存货而发生的，适 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在租赁期开始日后，本公司采用成本模式对使用权资产进行后续计量，根据与使用权资产有关的经济利益的预期实现方 式作出决定，以直线法对使用权资产计提折旧，并对已识别的减值损失进行会计处理。本公司按照租赁准则有关规定重新计 量租赁负债的，相应调整使用权资产的账面价值。</w:t>
      </w:r>
    </w:p>
    <w:p>
      <w:pPr>
        <w:pStyle w:val="Style16"/>
        <w:keepNext w:val="0"/>
        <w:keepLines w:val="0"/>
        <w:widowControl w:val="0"/>
        <w:numPr>
          <w:ilvl w:val="0"/>
          <w:numId w:val="53"/>
        </w:numPr>
        <w:shd w:val="clear" w:color="auto" w:fill="auto"/>
        <w:tabs>
          <w:tab w:pos="731" w:val="left"/>
        </w:tabs>
        <w:bidi w:val="0"/>
        <w:spacing w:before="0" w:after="0" w:line="312" w:lineRule="exact"/>
        <w:ind w:left="0" w:right="0"/>
        <w:jc w:val="both"/>
      </w:pPr>
      <w:bookmarkStart w:id="1066" w:name="bookmark1066"/>
      <w:bookmarkEnd w:id="1066"/>
      <w:r>
        <w:rPr>
          <w:color w:val="000000"/>
          <w:spacing w:val="0"/>
          <w:w w:val="100"/>
          <w:position w:val="0"/>
        </w:rPr>
        <w:t>租赁负债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租赁负债反映本公司尚未支付的租赁付款额的现值。本公司按照租赁期开始日尚未支付的租赁付款额的现值对租赁负债 进行初始计量。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租赁付款额，是指本公司向出租人支付的与在租赁期内使用租赁资产的权利相关的款项，包括：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固定付款额及实质固 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取决于指数或比率的可变租赁付款额，该款项在初始计量时根据租 赁期开始日的指数或比率确定；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本公司合理确定将行使购买选择权时，购买选择权的行权价格；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租赁期反映出本公司将 行使终止租赁选择权时，行使终止租赁选择权需支付的款项；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在计算租赁付款额的现值时，本公司采用租赁内含利率作为折现率；无法确定租赁内含利率时，采用增量借款利率作为 折现率，以同期银行贷款利率为基础，考虑相关因素调整得出增量借款利率。</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本公司按照固定的周期性利率计算租赁负债在租赁期内各期间的利息费用，并计入当期损益，但应当资本化的计入相关 资产成本。</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当购买选择权、续租选择权、终止租赁选择权的评估结果发生变化，续租选择权、终止租赁选择权实际行使情况与原评 估结果不一致，根据担保余值预计的应付金额发生变动，用于确定租赁付款额的指数或比率发生变动，或者实质固定付款额 发生变动时，重新计量租赁负债。</w:t>
      </w:r>
    </w:p>
    <w:p>
      <w:pPr>
        <w:pStyle w:val="Style16"/>
        <w:keepNext w:val="0"/>
        <w:keepLines w:val="0"/>
        <w:widowControl w:val="0"/>
        <w:numPr>
          <w:ilvl w:val="0"/>
          <w:numId w:val="53"/>
        </w:numPr>
        <w:shd w:val="clear" w:color="auto" w:fill="auto"/>
        <w:tabs>
          <w:tab w:pos="731" w:val="left"/>
        </w:tabs>
        <w:bidi w:val="0"/>
        <w:spacing w:before="0" w:after="0" w:line="312" w:lineRule="exact"/>
        <w:ind w:left="0" w:right="0"/>
        <w:jc w:val="both"/>
      </w:pPr>
      <w:bookmarkStart w:id="1067" w:name="bookmark1067"/>
      <w:bookmarkEnd w:id="1067"/>
      <w:r>
        <w:rPr>
          <w:color w:val="000000"/>
          <w:spacing w:val="0"/>
          <w:w w:val="100"/>
          <w:position w:val="0"/>
        </w:rPr>
        <w:t>租赁的变更</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当租赁变更通过增加一项或多项租赁资产的使用权而扩大了租赁范围，且增加的对价与租赁范围扩大部分的单独价格按 该合同情况调整后的金额相当时，该租赁变更作为一项单独租赁进行会计处理。未作为单独租赁进行会计处理的，分摊变更 </w:t>
      </w:r>
      <w:r>
        <w:rPr>
          <w:color w:val="000000"/>
          <w:spacing w:val="0"/>
          <w:w w:val="100"/>
          <w:position w:val="0"/>
        </w:rPr>
        <w:t>后合同的对价，重新确定租赁期，重新计量租赁负债。</w:t>
      </w:r>
    </w:p>
    <w:p>
      <w:pPr>
        <w:pStyle w:val="Style16"/>
        <w:keepNext w:val="0"/>
        <w:keepLines w:val="0"/>
        <w:widowControl w:val="0"/>
        <w:numPr>
          <w:ilvl w:val="0"/>
          <w:numId w:val="53"/>
        </w:numPr>
        <w:shd w:val="clear" w:color="auto" w:fill="auto"/>
        <w:tabs>
          <w:tab w:pos="742" w:val="left"/>
        </w:tabs>
        <w:bidi w:val="0"/>
        <w:spacing w:before="0" w:after="0" w:line="315" w:lineRule="exact"/>
        <w:ind w:left="0" w:right="0"/>
        <w:jc w:val="both"/>
      </w:pPr>
      <w:bookmarkStart w:id="1068" w:name="bookmark1068"/>
      <w:bookmarkEnd w:id="1068"/>
      <w:r>
        <w:rPr>
          <w:color w:val="000000"/>
          <w:spacing w:val="0"/>
          <w:w w:val="100"/>
          <w:position w:val="0"/>
        </w:rPr>
        <w:t>短期租赁和低价值资产租赁</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个月，且不包含购买选择权的租赁认定为短期租赁；本公司转租或预期转租租 赁资产的，原租赁不认定为低价值资产租赁。本公司对短期租赁和低价值资产租赁选择不确认使用权资产和租赁负债，将租 赁付款额在租赁期内各个期间按照直线法或其他系统合理的方法计入相关的资产成本或当期损益。</w:t>
      </w:r>
    </w:p>
    <w:p>
      <w:pPr>
        <w:pStyle w:val="Style16"/>
        <w:keepNext w:val="0"/>
        <w:keepLines w:val="0"/>
        <w:widowControl w:val="0"/>
        <w:numPr>
          <w:ilvl w:val="0"/>
          <w:numId w:val="53"/>
        </w:numPr>
        <w:shd w:val="clear" w:color="auto" w:fill="auto"/>
        <w:tabs>
          <w:tab w:pos="742" w:val="left"/>
        </w:tabs>
        <w:bidi w:val="0"/>
        <w:spacing w:before="0" w:after="0" w:line="315" w:lineRule="exact"/>
        <w:ind w:left="0" w:right="0"/>
        <w:jc w:val="both"/>
      </w:pPr>
      <w:bookmarkStart w:id="1069" w:name="bookmark1069"/>
      <w:bookmarkEnd w:id="1069"/>
      <w:r>
        <w:rPr>
          <w:color w:val="000000"/>
          <w:spacing w:val="0"/>
          <w:w w:val="100"/>
          <w:position w:val="0"/>
        </w:rPr>
        <w:t>售后租回交易</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 于销售，属于销售的，按原资产账面价值中与租回获得的使用权有关的部分，计量售后租回所形成的使用权资产，并仅就转 让至出租人的权利确认相关利得或损失；不属于销售的，继续确认被转让资产，同时确认一项与转让收入等额的金融负债。</w:t>
      </w:r>
    </w:p>
    <w:p>
      <w:pPr>
        <w:pStyle w:val="Style16"/>
        <w:keepNext w:val="0"/>
        <w:keepLines w:val="0"/>
        <w:widowControl w:val="0"/>
        <w:shd w:val="clear" w:color="auto" w:fill="auto"/>
        <w:tabs>
          <w:tab w:pos="814" w:val="left"/>
        </w:tabs>
        <w:bidi w:val="0"/>
        <w:spacing w:before="0" w:after="0" w:line="315" w:lineRule="exact"/>
        <w:ind w:left="0" w:right="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本公司作为出租人</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本公司在租赁开始日将租赁分为融资租赁和经营租赁，实质上转移了与租赁资产所有权有关的几乎全部风险和报酬的租 赁为融资租赁，此外为经营租赁。本公司作为转租出租人时，基于原租赁产生的使用权资产对转租赁进行分类。</w:t>
      </w:r>
    </w:p>
    <w:p>
      <w:pPr>
        <w:pStyle w:val="Style16"/>
        <w:keepNext w:val="0"/>
        <w:keepLines w:val="0"/>
        <w:widowControl w:val="0"/>
        <w:numPr>
          <w:ilvl w:val="0"/>
          <w:numId w:val="55"/>
        </w:numPr>
        <w:shd w:val="clear" w:color="auto" w:fill="auto"/>
        <w:tabs>
          <w:tab w:pos="742" w:val="left"/>
        </w:tabs>
        <w:bidi w:val="0"/>
        <w:spacing w:before="0" w:after="0" w:line="315" w:lineRule="exact"/>
        <w:ind w:left="0" w:right="0"/>
        <w:jc w:val="both"/>
      </w:pPr>
      <w:bookmarkStart w:id="1071" w:name="bookmark1071"/>
      <w:bookmarkEnd w:id="1071"/>
      <w:r>
        <w:rPr>
          <w:color w:val="000000"/>
          <w:spacing w:val="0"/>
          <w:w w:val="100"/>
          <w:position w:val="0"/>
        </w:rPr>
        <w:t>融资租赁</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在租赁期开始日，本公司对融资租赁确认应收融资租赁款，并终止确认融资租赁资产。对应收融资租赁款进行初始计量 时，以租赁投资净额作为应收融资租赁款的入账价值。租赁投资净额为未担保余值和租赁期开始日尚未收到的租赁收款额按 照租赁内含利率折现的现值之和。</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租赁收款额，是指本公司因让渡在租赁期内使用租赁资产的权利而应向承租人收取的款项，包括：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承租人需支付的固 定付款额及实质固定付款额，存在租赁激励的，扣除租赁激励相关金额；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购买选 择权的行权价格，前提是合理确定承租人将行使该选择权；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承租人行使终止租赁选择权需支付的款项，前提是租赁期反映 出承租人将行使终止租赁选择权；</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由承租人、与承租人有关的一方以及有经济能力履行担保义务的独立第三方向本公司提 供的担保余值。</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16"/>
        <w:keepNext w:val="0"/>
        <w:keepLines w:val="0"/>
        <w:widowControl w:val="0"/>
        <w:numPr>
          <w:ilvl w:val="0"/>
          <w:numId w:val="55"/>
        </w:numPr>
        <w:shd w:val="clear" w:color="auto" w:fill="auto"/>
        <w:tabs>
          <w:tab w:pos="742" w:val="left"/>
        </w:tabs>
        <w:bidi w:val="0"/>
        <w:spacing w:before="0" w:after="0" w:line="315" w:lineRule="exact"/>
        <w:ind w:left="0" w:right="0"/>
        <w:jc w:val="both"/>
      </w:pPr>
      <w:bookmarkStart w:id="1072" w:name="bookmark1072"/>
      <w:bookmarkEnd w:id="1072"/>
      <w:r>
        <w:rPr>
          <w:color w:val="000000"/>
          <w:spacing w:val="0"/>
          <w:w w:val="100"/>
          <w:position w:val="0"/>
        </w:rPr>
        <w:t>经营租赁</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租赁期内各个期间，本公司采用直线法，将经营租赁的租赁收款额确认为租金收入。未计入租赁收款额的可变租赁付款 额在实际发生时计入当期损益。</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6"/>
        <w:keepNext w:val="0"/>
        <w:keepLines w:val="0"/>
        <w:widowControl w:val="0"/>
        <w:shd w:val="clear" w:color="auto" w:fill="auto"/>
        <w:tabs>
          <w:tab w:pos="814" w:val="left"/>
        </w:tabs>
        <w:bidi w:val="0"/>
        <w:spacing w:before="0" w:after="0" w:line="315"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售后租回交易</w:t>
      </w:r>
    </w:p>
    <w:p>
      <w:pPr>
        <w:pStyle w:val="Style16"/>
        <w:keepNext w:val="0"/>
        <w:keepLines w:val="0"/>
        <w:widowControl w:val="0"/>
        <w:shd w:val="clear" w:color="auto" w:fill="auto"/>
        <w:bidi w:val="0"/>
        <w:spacing w:before="0" w:after="720" w:line="317" w:lineRule="exact"/>
        <w:ind w:left="0" w:right="0" w:firstLine="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号——收入》的规定，评估确定售后租回交易中的资产转让是否属于销 售，属于销售的，根据适用的会计准则对资产购买和资产处置进行会计处理；不属于销售的，不确认被转让资产，但确认一 项与转让收入等额的金融资产。</w:t>
      </w:r>
    </w:p>
    <w:p>
      <w:pPr>
        <w:pStyle w:val="Style77"/>
        <w:keepNext/>
        <w:keepLines/>
        <w:widowControl w:val="0"/>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74"/>
      <w:bookmarkEnd w:id="1075"/>
      <w:bookmarkEnd w:id="1077"/>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日之前适用</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本公司将实质上转移了与资产所有权有关的全部风险和报酬的租赁确认为融资租赁，除融资租赁之外的其他租赁确认为 经营租赁。</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在租赁期开始日，本公司将租赁开始日租赁资产公允价值与最低租赁付款额现值中较低者作为租入资产的入账价值，将 最低租赁付款额作为长期应付款的入账价值，其差额作为未确认融资费用。</w:t>
      </w:r>
    </w:p>
    <w:p>
      <w:pPr>
        <w:pStyle w:val="Style16"/>
        <w:keepNext w:val="0"/>
        <w:keepLines w:val="0"/>
        <w:widowControl w:val="0"/>
        <w:shd w:val="clear" w:color="auto" w:fill="auto"/>
        <w:bidi w:val="0"/>
        <w:spacing w:before="0" w:after="100" w:line="319" w:lineRule="exact"/>
        <w:ind w:left="0" w:right="0"/>
        <w:jc w:val="both"/>
      </w:pPr>
      <w:r>
        <w:rPr>
          <w:color w:val="000000"/>
          <w:spacing w:val="0"/>
          <w:w w:val="100"/>
          <w:position w:val="0"/>
        </w:rPr>
        <w:t>经营租赁的租金在租赁期内的各个期间按直线法计入相关资产成本或当期损益。</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日之后适用</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租赁，是指在一定期间内，出租人将资产的使用权让与承租人以获取对价的合同。在合同开始日，本公司评估合同是否 </w:t>
      </w:r>
      <w:r>
        <w:rPr>
          <w:color w:val="000000"/>
          <w:spacing w:val="0"/>
          <w:w w:val="100"/>
          <w:position w:val="0"/>
        </w:rPr>
        <w:t>为租赁或者包含租赁，如果合同中一方让渡了在一定期间内控制一项或多项已识别资产使用的权利以换取对价，则该合同为 租赁或者包含租赁。除非合同条款和条件发生变化，本公司不重新评估合同是否为租赁或者包含租赁。</w:t>
      </w:r>
    </w:p>
    <w:p>
      <w:pPr>
        <w:pStyle w:val="Style16"/>
        <w:keepNext w:val="0"/>
        <w:keepLines w:val="0"/>
        <w:widowControl w:val="0"/>
        <w:shd w:val="clear" w:color="auto" w:fill="auto"/>
        <w:tabs>
          <w:tab w:pos="766" w:val="left"/>
        </w:tabs>
        <w:bidi w:val="0"/>
        <w:spacing w:before="0" w:after="0" w:line="314" w:lineRule="exact"/>
        <w:ind w:left="0" w:right="0" w:firstLine="36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本公司作为承租人</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合同中同时包含多项单独租赁的，将合同予以分拆，分别各项单独租赁进行会计处理。合同中同时包含租赁和非租赁部 分的，将租赁和非租赁部分进行分拆，按照各租赁部分单独价格及非租赁部分的单独价格之和的相对比例分摊合同对价。租 赁期是本公司有权使用租赁资产且不可撤销的期间。</w:t>
      </w:r>
    </w:p>
    <w:p>
      <w:pPr>
        <w:pStyle w:val="Style16"/>
        <w:keepNext w:val="0"/>
        <w:keepLines w:val="0"/>
        <w:widowControl w:val="0"/>
        <w:numPr>
          <w:ilvl w:val="0"/>
          <w:numId w:val="57"/>
        </w:numPr>
        <w:shd w:val="clear" w:color="auto" w:fill="auto"/>
        <w:tabs>
          <w:tab w:pos="694" w:val="left"/>
        </w:tabs>
        <w:bidi w:val="0"/>
        <w:spacing w:before="0" w:after="0" w:line="313" w:lineRule="exact"/>
        <w:ind w:left="0" w:right="0" w:firstLine="360"/>
        <w:jc w:val="both"/>
      </w:pPr>
      <w:bookmarkStart w:id="1079" w:name="bookmark1079"/>
      <w:bookmarkEnd w:id="1079"/>
      <w:r>
        <w:rPr>
          <w:color w:val="000000"/>
          <w:spacing w:val="0"/>
          <w:w w:val="100"/>
          <w:position w:val="0"/>
        </w:rPr>
        <w:t>使用权资产</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使用权资产是指本公司可在租赁期内使用租赁资产的权利。本公司租赁资产的类别主要包括房屋建筑物、其他设备等。</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在租赁期开始日，本公司按照成本对使用权资产进行初始计量，包括：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在租赁期开始日 或之前支付的租赁付款额，存在租赁激励的，扣除已享受的租赁激励相关金额；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发生的初始直接费用；</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为拆卸及移除租 赁资产、复原租赁资产所在场地或将租赁资产恢复至租赁条款约定状态预计将发生的成本，但属于为生产存货而发生的，适 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在租赁期开始日后，本公司采用成本模式对使用权资产进行后续计量，根据与使用权资产有关的经济利益的预期实现方 式作出决定，以直线法对使用权资产计提折旧，并对已识别的减值损失进行会计处理。本公司按照租赁准则有关规定重新计 量租赁负债的，相应调整使用权资产的账面价值。</w:t>
      </w:r>
    </w:p>
    <w:p>
      <w:pPr>
        <w:pStyle w:val="Style16"/>
        <w:keepNext w:val="0"/>
        <w:keepLines w:val="0"/>
        <w:widowControl w:val="0"/>
        <w:numPr>
          <w:ilvl w:val="0"/>
          <w:numId w:val="57"/>
        </w:numPr>
        <w:shd w:val="clear" w:color="auto" w:fill="auto"/>
        <w:tabs>
          <w:tab w:pos="694" w:val="left"/>
        </w:tabs>
        <w:bidi w:val="0"/>
        <w:spacing w:before="0" w:after="0" w:line="313" w:lineRule="exact"/>
        <w:ind w:left="0" w:right="0" w:firstLine="360"/>
        <w:jc w:val="both"/>
      </w:pPr>
      <w:bookmarkStart w:id="1080" w:name="bookmark1080"/>
      <w:bookmarkEnd w:id="1080"/>
      <w:r>
        <w:rPr>
          <w:color w:val="000000"/>
          <w:spacing w:val="0"/>
          <w:w w:val="100"/>
          <w:position w:val="0"/>
        </w:rPr>
        <w:t>租赁负债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租赁负债反映本公司尚未支付的租赁付款额的现值。本公司按照租赁期开始日尚未支付的租赁付款额的现值对租赁负债 进行初始计量。</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租赁付款额，是指本公司向出租人支付的与在租赁期内使用租赁资产的权利相关的款项，包括：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固定付款额及实质固 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取决于指数或比率的可变租赁付款额，该款项在初始计量时根据租 赁期开始日的指数或比率确定；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本公司合理确定将行使购买选择权时，购买选择权的行权价格；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租赁期反映出本公司将 行使终止租赁选择权时，行使终止租赁选择权需支付的款项；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在计算租赁付款额的现值时，本公司采用租赁内含利率作为折现率；无法确定租赁内含利率时，采用增量借款利率作为 折现率，以同期银行贷款利率为基础，考虑相关因素调整得出增量借款利率。</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本公司按照固定的周期性利率计算租赁负债在租赁期内各期间的利息费用，并计入当期损益，但应当资本化的计入相关 资产成本。</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当购买选择权、续租选择权、终止租赁选择权的评估结果发生变化，续租选择权、终止租赁选择权实际行使情况与原评 估结果不一致，根据担保余值预计的应付金额发生变动，用于确定租赁付款额的指数或比率发生变动，或者实质固定付款额 发生变动时，重新计量租赁负债。</w:t>
      </w:r>
    </w:p>
    <w:p>
      <w:pPr>
        <w:pStyle w:val="Style16"/>
        <w:keepNext w:val="0"/>
        <w:keepLines w:val="0"/>
        <w:widowControl w:val="0"/>
        <w:numPr>
          <w:ilvl w:val="0"/>
          <w:numId w:val="57"/>
        </w:numPr>
        <w:shd w:val="clear" w:color="auto" w:fill="auto"/>
        <w:tabs>
          <w:tab w:pos="694" w:val="left"/>
        </w:tabs>
        <w:bidi w:val="0"/>
        <w:spacing w:before="0" w:after="0" w:line="313" w:lineRule="exact"/>
        <w:ind w:left="0" w:right="0" w:firstLine="360"/>
        <w:jc w:val="both"/>
      </w:pPr>
      <w:bookmarkStart w:id="1081" w:name="bookmark1081"/>
      <w:bookmarkEnd w:id="1081"/>
      <w:r>
        <w:rPr>
          <w:color w:val="000000"/>
          <w:spacing w:val="0"/>
          <w:w w:val="100"/>
          <w:position w:val="0"/>
        </w:rPr>
        <w:t>租赁的变更</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当租赁变更通过增加一项或多项租赁资产的使用权而扩大了租赁范围，且增加的对价与租赁范围扩大部分的单独价格按 该合同情况调整后的金额相当时，该租赁变更作为一项单独租赁进行会计处理。未作为单独租赁进行会计处理的，分摊变更 后合同的对价，重新确定租赁期，重新计量租赁负债。</w:t>
      </w:r>
    </w:p>
    <w:p>
      <w:pPr>
        <w:pStyle w:val="Style16"/>
        <w:keepNext w:val="0"/>
        <w:keepLines w:val="0"/>
        <w:widowControl w:val="0"/>
        <w:numPr>
          <w:ilvl w:val="0"/>
          <w:numId w:val="57"/>
        </w:numPr>
        <w:shd w:val="clear" w:color="auto" w:fill="auto"/>
        <w:tabs>
          <w:tab w:pos="694" w:val="left"/>
        </w:tabs>
        <w:bidi w:val="0"/>
        <w:spacing w:before="0" w:after="0" w:line="313" w:lineRule="exact"/>
        <w:ind w:left="0" w:right="0" w:firstLine="360"/>
        <w:jc w:val="both"/>
      </w:pPr>
      <w:bookmarkStart w:id="1082" w:name="bookmark1082"/>
      <w:bookmarkEnd w:id="1082"/>
      <w:r>
        <w:rPr>
          <w:color w:val="000000"/>
          <w:spacing w:val="0"/>
          <w:w w:val="100"/>
          <w:position w:val="0"/>
        </w:rPr>
        <w:t>短期租赁和低价值资产租赁</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个月，且不包含购买选择权的租赁认定为短期租赁；本公司转租或预期转租租 赁资产的，原租赁不认定为低价值资产租赁。本公司对短期租赁和低价值资产租赁选择不确认使用权资产和租赁负债，将租 赁付款额在租赁期内各个期间按照直线法或其他系统合理的方法计入相关的资产成本或当期损益。</w:t>
      </w:r>
    </w:p>
    <w:p>
      <w:pPr>
        <w:pStyle w:val="Style16"/>
        <w:keepNext w:val="0"/>
        <w:keepLines w:val="0"/>
        <w:widowControl w:val="0"/>
        <w:numPr>
          <w:ilvl w:val="0"/>
          <w:numId w:val="57"/>
        </w:numPr>
        <w:shd w:val="clear" w:color="auto" w:fill="auto"/>
        <w:tabs>
          <w:tab w:pos="694" w:val="left"/>
        </w:tabs>
        <w:bidi w:val="0"/>
        <w:spacing w:before="0" w:after="0" w:line="313" w:lineRule="exact"/>
        <w:ind w:left="0" w:right="0" w:firstLine="360"/>
        <w:jc w:val="both"/>
      </w:pPr>
      <w:bookmarkStart w:id="1083" w:name="bookmark1083"/>
      <w:bookmarkEnd w:id="1083"/>
      <w:r>
        <w:rPr>
          <w:color w:val="000000"/>
          <w:spacing w:val="0"/>
          <w:w w:val="100"/>
          <w:position w:val="0"/>
        </w:rPr>
        <w:t>售后租回交易</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 于销售，属于销售的，按原资产账面价值中与租回获得的使用权有关的部分，计量售后租回所形成的使用权资产，并仅就转 让至出租人的权利确认相关利得或损失；不属于销售的，继续确认被转让资产，同时确认一项与转让收入等额的金融负债。</w:t>
      </w:r>
    </w:p>
    <w:p>
      <w:pPr>
        <w:pStyle w:val="Style16"/>
        <w:keepNext w:val="0"/>
        <w:keepLines w:val="0"/>
        <w:widowControl w:val="0"/>
        <w:shd w:val="clear" w:color="auto" w:fill="auto"/>
        <w:tabs>
          <w:tab w:pos="766" w:val="left"/>
        </w:tabs>
        <w:bidi w:val="0"/>
        <w:spacing w:before="0" w:after="0" w:line="313" w:lineRule="exact"/>
        <w:ind w:left="0" w:right="0" w:firstLine="36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本公司作为出租人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本公司在租赁开始日将租赁分为融资租赁和经营租赁，实质上转移了与租赁资产所有权有关的几乎全部风险和报酬的租 赁为融资租赁，此外为经营租赁。本公司作为转租出租人时，基于原租赁产生的使用权资产对转租赁进行分类。</w:t>
      </w:r>
    </w:p>
    <w:p>
      <w:pPr>
        <w:pStyle w:val="Style16"/>
        <w:keepNext w:val="0"/>
        <w:keepLines w:val="0"/>
        <w:widowControl w:val="0"/>
        <w:numPr>
          <w:ilvl w:val="0"/>
          <w:numId w:val="59"/>
        </w:numPr>
        <w:shd w:val="clear" w:color="auto" w:fill="auto"/>
        <w:tabs>
          <w:tab w:pos="747" w:val="left"/>
        </w:tabs>
        <w:bidi w:val="0"/>
        <w:spacing w:before="0" w:after="0" w:line="314" w:lineRule="exact"/>
        <w:ind w:left="0" w:right="0"/>
        <w:jc w:val="both"/>
      </w:pPr>
      <w:bookmarkStart w:id="1085" w:name="bookmark1085"/>
      <w:bookmarkEnd w:id="1085"/>
      <w:r>
        <w:rPr>
          <w:color w:val="000000"/>
          <w:spacing w:val="0"/>
          <w:w w:val="100"/>
          <w:position w:val="0"/>
        </w:rPr>
        <w:t>融资租赁</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在租赁期开始日，本公司对融资租赁确认应收融资租赁款，并终止确认融资租赁资产。对应收融资租赁款进行初始计量 时，以租赁投资净额作为应收融资租赁款的入账价值。租赁投资净额为未担保余值和租赁期开始日尚未收到的租赁收款额按 照租赁内含利率折现的现值之和。</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租赁收款额，是指本公司因让渡在租赁期内使用租赁资产的权利而应向承租人收取的款项，包括：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承租人需支付的固 定付款额及实质固定付款额，存在租赁激励的，扣除租赁激励相关金额；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购买选 择权的行权价格，前提是合理确定承租人将行使该选择权；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承租人行使终止租赁选择权需支付的款项，前提是租赁期反映 出承租人将行使终止租赁选择权；</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由承租人、与承租人有关的一方以及有经济能力履行担保义务的独立第三方向本公司提 供的担保余值。</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16"/>
        <w:keepNext w:val="0"/>
        <w:keepLines w:val="0"/>
        <w:widowControl w:val="0"/>
        <w:numPr>
          <w:ilvl w:val="0"/>
          <w:numId w:val="59"/>
        </w:numPr>
        <w:shd w:val="clear" w:color="auto" w:fill="auto"/>
        <w:tabs>
          <w:tab w:pos="747" w:val="left"/>
        </w:tabs>
        <w:bidi w:val="0"/>
        <w:spacing w:before="0" w:after="0" w:line="314" w:lineRule="exact"/>
        <w:ind w:left="0" w:right="0"/>
        <w:jc w:val="both"/>
      </w:pPr>
      <w:bookmarkStart w:id="1086" w:name="bookmark1086"/>
      <w:bookmarkEnd w:id="1086"/>
      <w:r>
        <w:rPr>
          <w:color w:val="000000"/>
          <w:spacing w:val="0"/>
          <w:w w:val="100"/>
          <w:position w:val="0"/>
        </w:rPr>
        <w:t>经营租赁</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租赁期内各个期间，本公司采用直线法，将经营租赁的租赁收款额确认为租金收入。未计入租赁收款额的可变租赁付款 额在实际发生时计入当期损益。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6"/>
        <w:keepNext w:val="0"/>
        <w:keepLines w:val="0"/>
        <w:widowControl w:val="0"/>
        <w:shd w:val="clear" w:color="auto" w:fill="auto"/>
        <w:bidi w:val="0"/>
        <w:spacing w:before="0" w:after="0" w:line="314"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）售后租回交易</w:t>
      </w:r>
    </w:p>
    <w:p>
      <w:pPr>
        <w:pStyle w:val="Style16"/>
        <w:keepNext w:val="0"/>
        <w:keepLines w:val="0"/>
        <w:widowControl w:val="0"/>
        <w:shd w:val="clear" w:color="auto" w:fill="auto"/>
        <w:bidi w:val="0"/>
        <w:spacing w:before="0" w:after="380" w:line="319" w:lineRule="exact"/>
        <w:ind w:left="0" w:right="0" w:firstLine="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号——收入》的规定，评估确定售后租回交易中的资产转让是否属于销 售，属于销售的，根据适用的会计准则对资产购买和资产处置进行会计处理；不属于销售的，不确认被转让资产，但确认一 项与转让收入等额的金融资产。</w:t>
      </w:r>
    </w:p>
    <w:p>
      <w:pPr>
        <w:pStyle w:val="Style25"/>
        <w:keepNext/>
        <w:keepLines/>
        <w:widowControl w:val="0"/>
        <w:shd w:val="clear" w:color="auto" w:fill="auto"/>
        <w:tabs>
          <w:tab w:pos="491" w:val="left"/>
        </w:tabs>
        <w:bidi w:val="0"/>
        <w:spacing w:before="0" w:after="26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8"/>
      <w:bookmarkEnd w:id="1089"/>
      <w:bookmarkEnd w:id="1091"/>
    </w:p>
    <w:p>
      <w:pPr>
        <w:pStyle w:val="Style16"/>
        <w:keepNext w:val="0"/>
        <w:keepLines w:val="0"/>
        <w:widowControl w:val="0"/>
        <w:shd w:val="clear" w:color="auto" w:fill="auto"/>
        <w:tabs>
          <w:tab w:pos="819" w:val="left"/>
        </w:tabs>
        <w:bidi w:val="0"/>
        <w:spacing w:before="0" w:after="0" w:line="310" w:lineRule="exact"/>
        <w:ind w:left="0" w:right="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终止经营</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终止经营的会计处理方法参见本附注三、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划分为持有待售资产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16"/>
        <w:keepNext w:val="0"/>
        <w:keepLines w:val="0"/>
        <w:widowControl w:val="0"/>
        <w:shd w:val="clear" w:color="auto" w:fill="auto"/>
        <w:tabs>
          <w:tab w:pos="819" w:val="left"/>
        </w:tabs>
        <w:bidi w:val="0"/>
        <w:spacing w:before="0" w:after="0" w:line="310" w:lineRule="exact"/>
        <w:ind w:left="0" w:right="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回购股份</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为减少注册资本或奖励本公司职工等原因而收购本公司股份时，按实际支付的金额记入库存股。</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根据以权益结算的股份支付协议将收购的股份奖励给本公司职工时，按奖励库存股账面余额与职工所支付现金及授予权 益工具时确认的资本公积之间的差额，计入资本公积（股本溢价）。</w:t>
      </w:r>
    </w:p>
    <w:p>
      <w:pPr>
        <w:pStyle w:val="Style1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注销库存股时，按所注销库存股面值总额注销股本，按所注销库存股的账面余额，冲减库存股，按其差额冲减资本公积（股 本溢价），股本溢价不足冲减的，调整留存收益。</w:t>
      </w:r>
    </w:p>
    <w:p>
      <w:pPr>
        <w:pStyle w:val="Style25"/>
        <w:keepNext/>
        <w:keepLines/>
        <w:widowControl w:val="0"/>
        <w:shd w:val="clear" w:color="auto" w:fill="auto"/>
        <w:tabs>
          <w:tab w:pos="491" w:val="left"/>
        </w:tabs>
        <w:bidi w:val="0"/>
        <w:spacing w:before="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94"/>
      <w:bookmarkEnd w:id="1095"/>
      <w:bookmarkEnd w:id="1097"/>
    </w:p>
    <w:p>
      <w:pPr>
        <w:pStyle w:val="Style77"/>
        <w:keepNext/>
        <w:keepLines/>
        <w:widowControl w:val="0"/>
        <w:shd w:val="clear" w:color="auto" w:fill="auto"/>
        <w:bidi w:val="0"/>
        <w:spacing w:before="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8"/>
      <w:bookmarkEnd w:id="1099"/>
      <w:bookmarkEnd w:id="1101"/>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2"/>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执行新租赁准则</w:t>
      </w:r>
    </w:p>
    <w:p>
      <w:pPr>
        <w:pStyle w:val="Style22"/>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日起执行新租赁准则。根据新租赁准则的相关规定，本公司对于首次执行本准则的累积影响数，调整首次</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执行本准则当年年初留存收益及财务报表其他相关项目金额，不调整可比期间信息。执行新租赁准则对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年期初报表项目 影响如下：</w:t>
      </w:r>
    </w:p>
    <w:p>
      <w:pPr>
        <w:pStyle w:val="Style1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对合并资产负债表的影响：无影响</w:t>
      </w:r>
    </w:p>
    <w:p>
      <w:pPr>
        <w:pStyle w:val="Style16"/>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对母公司资产负债表的影响：无影响</w:t>
      </w:r>
    </w:p>
    <w:p>
      <w:pPr>
        <w:pStyle w:val="Style77"/>
        <w:keepNext/>
        <w:keepLines/>
        <w:widowControl w:val="0"/>
        <w:shd w:val="clear" w:color="auto" w:fill="auto"/>
        <w:tabs>
          <w:tab w:pos="493" w:val="left"/>
        </w:tabs>
        <w:bidi w:val="0"/>
        <w:spacing w:before="0" w:after="40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02"/>
      <w:bookmarkEnd w:id="1103"/>
      <w:bookmarkEnd w:id="1105"/>
    </w:p>
    <w:p>
      <w:pPr>
        <w:pStyle w:val="Style1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after="40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06"/>
      <w:bookmarkEnd w:id="1107"/>
      <w:bookmarkEnd w:id="1109"/>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合并资产负债表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804,548,506.94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804,548,506.94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28,838,000.43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28,838,000.43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37,058,958.06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37,058,958.06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2,027,052,238.18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2,027,052,238.18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248,504,590.06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248,504,590.06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220,475,673.91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220,475,673.91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30,139,300.41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30,139,300.41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84,939,946.81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84,939,946.81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16,512,625.21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16,512,625.21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2,125,340,792.56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2,125,340,792.56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721,739,705.45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721,739,705.45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849,823,665.89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849,823,665.89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36,582,793.82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36,582,793.82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20,721,817.75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20,721,817.75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119,313,205.24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119,313,205.24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54,049,330.89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54,049,330.89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2,682,249,601.40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2,682,249,601.40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226,962,549.66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226,962,549.66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2,909,212,151.06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2,909,212,151.06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667,221,393.91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667,221,393.91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1,154,913.54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1,154,913.54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1,244,106,793.47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1,244,106,793.47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1,243,180,879.68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1,243,180,879.68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274,927,980.57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274,927,980.57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13,832,903.13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13,832,903.13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610,738,131.88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610,738,131.88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7,129,314.08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7,129,314.08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31,949,625.49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31,949,625.49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9,870,346.18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9,870,346.18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7,922,337.94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7,922,337.94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1,065,683,922.38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1,065,683,922.38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32,958,449.64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32,958,449.64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71,589,150.95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71,589,150.95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21,838,197.15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21,838,197.15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2,068,374,465.92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2,068,374,465.92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465,674,300.00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465,674,300.00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631,306,339.01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631,306,339.01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254,724,760.10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254,724,760.10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18,274,810.83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18,274,810.83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5,951,631.07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5,951,631.07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18,262,313.29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18,262,313.29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153,637,233.21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153,637,233.21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667,333,071.32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667,333,071.32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86,594,980.18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86,594,980.18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1,586,132,628.98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1,586,132,628.98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10"/>
      <w:bookmarkEnd w:id="1111"/>
      <w:bookmarkEnd w:id="111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4"/>
      <w:bookmarkEnd w:id="1115"/>
      <w:bookmarkEnd w:id="1116"/>
    </w:p>
    <w:p>
      <w:pPr>
        <w:pStyle w:val="Style1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sz w:val="24"/>
          <w:szCs w:val="24"/>
        </w:rPr>
        <w:t>六</w:t>
      </w:r>
      <w:bookmarkEnd w:id="1119"/>
      <w:r>
        <w:rPr>
          <w:color w:val="000000"/>
          <w:spacing w:val="0"/>
          <w:w w:val="100"/>
          <w:position w:val="0"/>
          <w:sz w:val="24"/>
          <w:szCs w:val="24"/>
        </w:rPr>
        <w:t>、税项</w:t>
      </w:r>
      <w:bookmarkEnd w:id="1117"/>
      <w:bookmarkEnd w:id="1118"/>
      <w:bookmarkEnd w:id="1120"/>
    </w:p>
    <w:p>
      <w:pPr>
        <w:pStyle w:val="Style25"/>
        <w:keepNext/>
        <w:keepLines/>
        <w:widowControl w:val="0"/>
        <w:shd w:val="clear" w:color="auto" w:fill="auto"/>
        <w:bidi w:val="0"/>
        <w:spacing w:before="0" w:after="30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color w:val="000000"/>
          <w:spacing w:val="0"/>
          <w:w w:val="100"/>
          <w:position w:val="0"/>
        </w:rPr>
        <w:t>、主要税种及税率</w:t>
      </w:r>
      <w:bookmarkEnd w:id="1121"/>
      <w:bookmarkEnd w:id="1122"/>
      <w:bookmarkEnd w:id="112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254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254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雅城（国际）有限公司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印尼合纵电气有限公司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合纵智暨科技有限公司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color w:val="000000"/>
          <w:spacing w:val="0"/>
          <w:w w:val="100"/>
          <w:position w:val="0"/>
        </w:rPr>
        <w:t>、税收优惠</w:t>
      </w:r>
      <w:bookmarkEnd w:id="1125"/>
      <w:bookmarkEnd w:id="1126"/>
      <w:bookmarkEnd w:id="1128"/>
    </w:p>
    <w:p>
      <w:pPr>
        <w:pStyle w:val="Style16"/>
        <w:keepNext w:val="0"/>
        <w:keepLines w:val="0"/>
        <w:widowControl w:val="0"/>
        <w:shd w:val="clear" w:color="auto" w:fill="auto"/>
        <w:bidi w:val="0"/>
        <w:spacing w:before="0" w:after="0" w:line="317" w:lineRule="exact"/>
        <w:ind w:left="0" w:right="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本公司位于国家级高新技术产业开发区北京中关村科技园，为高新技术企业，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日重新取得了编号为 </w:t>
      </w:r>
      <w:r>
        <w:rPr>
          <w:rFonts w:ascii="Times New Roman" w:eastAsia="Times New Roman" w:hAnsi="Times New Roman" w:cs="Times New Roman"/>
          <w:color w:val="000000"/>
          <w:spacing w:val="0"/>
          <w:w w:val="100"/>
          <w:position w:val="0"/>
          <w:sz w:val="18"/>
          <w:szCs w:val="18"/>
        </w:rPr>
        <w:t>GR20201100374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的《高新技术企业证书》，有效期三年。本报告期企业所得税税率为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w:t>
      </w:r>
    </w:p>
    <w:p>
      <w:pPr>
        <w:pStyle w:val="Style16"/>
        <w:keepNext w:val="0"/>
        <w:keepLines w:val="0"/>
        <w:widowControl w:val="0"/>
        <w:shd w:val="clear" w:color="auto" w:fill="auto"/>
        <w:tabs>
          <w:tab w:pos="901" w:val="left"/>
        </w:tabs>
        <w:bidi w:val="0"/>
        <w:spacing w:before="0" w:after="0" w:line="317" w:lineRule="exact"/>
        <w:ind w:left="0" w:right="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本公司之子公司天津合纵电力设备有限公司于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GR201912000771</w:t>
      </w:r>
      <w:r>
        <w:rPr>
          <w:color w:val="000000"/>
          <w:spacing w:val="0"/>
          <w:w w:val="100"/>
          <w:position w:val="0"/>
        </w:rPr>
        <w:t>号的《高新技术企业 证书》，有效期三年，本报告期企业所得税税率为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w:t>
      </w:r>
    </w:p>
    <w:p>
      <w:pPr>
        <w:pStyle w:val="Style16"/>
        <w:keepNext w:val="0"/>
        <w:keepLines w:val="0"/>
        <w:widowControl w:val="0"/>
        <w:shd w:val="clear" w:color="auto" w:fill="auto"/>
        <w:tabs>
          <w:tab w:pos="901" w:val="left"/>
        </w:tabs>
        <w:bidi w:val="0"/>
        <w:spacing w:before="0" w:after="340" w:line="317" w:lineRule="exact"/>
        <w:ind w:left="0" w:right="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本公司之子公司湖南雅城新材料有限公司于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日重新取得了编号为</w:t>
      </w:r>
      <w:r>
        <w:rPr>
          <w:rFonts w:ascii="Times New Roman" w:eastAsia="Times New Roman" w:hAnsi="Times New Roman" w:cs="Times New Roman"/>
          <w:color w:val="000000"/>
          <w:spacing w:val="0"/>
          <w:w w:val="100"/>
          <w:position w:val="0"/>
          <w:sz w:val="18"/>
          <w:szCs w:val="18"/>
        </w:rPr>
        <w:t>GR202043001149</w:t>
      </w:r>
      <w:r>
        <w:rPr>
          <w:color w:val="000000"/>
          <w:spacing w:val="0"/>
          <w:w w:val="100"/>
          <w:position w:val="0"/>
        </w:rPr>
        <w:t>的《高新技术企业 证书》，有效期三年。本报告期企业所得税税率为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w:t>
      </w:r>
    </w:p>
    <w:p>
      <w:pPr>
        <w:pStyle w:val="Style16"/>
        <w:keepNext w:val="0"/>
        <w:keepLines w:val="0"/>
        <w:widowControl w:val="0"/>
        <w:shd w:val="clear" w:color="auto" w:fill="auto"/>
        <w:bidi w:val="0"/>
        <w:spacing w:before="0" w:after="380" w:line="322"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）本公司之子公司江苏鹏创电力设计有限公司于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日重新取得了编号为</w:t>
      </w:r>
      <w:r>
        <w:rPr>
          <w:rFonts w:ascii="Times New Roman" w:eastAsia="Times New Roman" w:hAnsi="Times New Roman" w:cs="Times New Roman"/>
          <w:color w:val="000000"/>
          <w:spacing w:val="0"/>
          <w:w w:val="100"/>
          <w:position w:val="0"/>
          <w:sz w:val="18"/>
          <w:szCs w:val="18"/>
        </w:rPr>
        <w:t>GR202032009138</w:t>
      </w:r>
      <w:r>
        <w:rPr>
          <w:color w:val="000000"/>
          <w:spacing w:val="0"/>
          <w:w w:val="100"/>
          <w:position w:val="0"/>
        </w:rPr>
        <w:t>的《高新技术企业 证书》，有效期三年。本报告期企业所得税税率为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w:t>
      </w:r>
    </w:p>
    <w:p>
      <w:pPr>
        <w:pStyle w:val="Style25"/>
        <w:keepNext/>
        <w:keepLines/>
        <w:widowControl w:val="0"/>
        <w:shd w:val="clear" w:color="auto" w:fill="auto"/>
        <w:bidi w:val="0"/>
        <w:spacing w:before="0" w:after="2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、其他</w:t>
      </w:r>
      <w:bookmarkEnd w:id="1132"/>
      <w:bookmarkEnd w:id="1133"/>
      <w:bookmarkEnd w:id="1135"/>
    </w:p>
    <w:p>
      <w:pPr>
        <w:pStyle w:val="Style16"/>
        <w:keepNext w:val="0"/>
        <w:keepLines w:val="0"/>
        <w:widowControl w:val="0"/>
        <w:shd w:val="clear" w:color="auto" w:fill="auto"/>
        <w:bidi w:val="0"/>
        <w:spacing w:before="0" w:after="380" w:line="322" w:lineRule="exact"/>
        <w:ind w:left="0" w:right="0" w:firstLine="30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sz w:val="24"/>
          <w:szCs w:val="24"/>
        </w:rPr>
        <w:t>七</w:t>
      </w:r>
      <w:bookmarkEnd w:id="1138"/>
      <w:r>
        <w:rPr>
          <w:color w:val="000000"/>
          <w:spacing w:val="0"/>
          <w:w w:val="100"/>
          <w:position w:val="0"/>
          <w:sz w:val="24"/>
          <w:szCs w:val="24"/>
        </w:rPr>
        <w:t>、合并财务报表项目注释</w:t>
      </w:r>
      <w:bookmarkEnd w:id="1136"/>
      <w:bookmarkEnd w:id="1137"/>
      <w:bookmarkEnd w:id="1139"/>
    </w:p>
    <w:p>
      <w:pPr>
        <w:pStyle w:val="Style25"/>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color w:val="000000"/>
          <w:spacing w:val="0"/>
          <w:w w:val="100"/>
          <w:position w:val="0"/>
        </w:rPr>
        <w:t>、货币资金</w:t>
      </w:r>
      <w:bookmarkEnd w:id="1140"/>
      <w:bookmarkEnd w:id="1141"/>
      <w:bookmarkEnd w:id="114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468,486,526.90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154,340,091.82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197,041,056.54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204,299,113.95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665,558,757.97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358,643,739.66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3,350,737.12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2,852,823.37</w:t>
            </w:r>
          </w:p>
        </w:tc>
      </w:tr>
    </w:tbl>
    <w:p>
      <w:pPr>
        <w:pStyle w:val="Style16"/>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90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）期末存在抵押、质押、冻结等对使用有限制款项</w:t>
      </w:r>
      <w:r>
        <w:rPr>
          <w:rFonts w:ascii="Times New Roman" w:eastAsia="Times New Roman" w:hAnsi="Times New Roman" w:cs="Times New Roman"/>
          <w:color w:val="000000"/>
          <w:spacing w:val="0"/>
          <w:w w:val="100"/>
          <w:position w:val="0"/>
          <w:sz w:val="18"/>
          <w:szCs w:val="18"/>
        </w:rPr>
        <w:t>198,261,481.8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元，包括：银行承兑票据保证金</w:t>
      </w:r>
      <w:r>
        <w:rPr>
          <w:rFonts w:ascii="Times New Roman" w:eastAsia="Times New Roman" w:hAnsi="Times New Roman" w:cs="Times New Roman"/>
          <w:color w:val="000000"/>
          <w:spacing w:val="0"/>
          <w:w w:val="100"/>
          <w:position w:val="0"/>
          <w:sz w:val="18"/>
          <w:szCs w:val="18"/>
        </w:rPr>
        <w:t>183,398,299.22</w:t>
      </w:r>
      <w:r>
        <w:rPr>
          <w:color w:val="000000"/>
          <w:spacing w:val="0"/>
          <w:w w:val="100"/>
          <w:position w:val="0"/>
        </w:rPr>
        <w:t>元， 保函保证金</w:t>
      </w:r>
      <w:r>
        <w:rPr>
          <w:rFonts w:ascii="Times New Roman" w:eastAsia="Times New Roman" w:hAnsi="Times New Roman" w:cs="Times New Roman"/>
          <w:color w:val="000000"/>
          <w:spacing w:val="0"/>
          <w:w w:val="100"/>
          <w:position w:val="0"/>
          <w:sz w:val="18"/>
          <w:szCs w:val="18"/>
        </w:rPr>
        <w:t>12,791,496.24</w:t>
      </w:r>
      <w:r>
        <w:rPr>
          <w:color w:val="000000"/>
          <w:spacing w:val="0"/>
          <w:w w:val="100"/>
          <w:position w:val="0"/>
        </w:rPr>
        <w:t>元等。（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）期末无存放在境外且资金汇回受到限制的款项。</w:t>
      </w:r>
    </w:p>
    <w:p>
      <w:pPr>
        <w:pStyle w:val="Style25"/>
        <w:keepNext/>
        <w:keepLines/>
        <w:widowControl w:val="0"/>
        <w:shd w:val="clear" w:color="auto" w:fill="auto"/>
        <w:bidi w:val="0"/>
        <w:spacing w:before="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、交易性金融资产</w:t>
      </w:r>
      <w:bookmarkEnd w:id="1144"/>
      <w:bookmarkEnd w:id="1145"/>
      <w:bookmarkEnd w:id="114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、衍生金融资产</w:t>
      </w:r>
      <w:bookmarkEnd w:id="1148"/>
      <w:bookmarkEnd w:id="1149"/>
      <w:bookmarkEnd w:id="115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、应收票据</w:t>
      </w:r>
      <w:bookmarkEnd w:id="1152"/>
      <w:bookmarkEnd w:id="1153"/>
      <w:bookmarkEnd w:id="1155"/>
    </w:p>
    <w:p>
      <w:pPr>
        <w:pStyle w:val="Style77"/>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6"/>
      <w:bookmarkEnd w:id="1157"/>
      <w:bookmarkEnd w:id="115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95,266,409.45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28,505,721.38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25,163,935.86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123,772,130.83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25,163,935.86</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7"/>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64"/>
      <w:bookmarkEnd w:id="1165"/>
      <w:bookmarkEnd w:id="11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95,266,409.45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95,266,409.45</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68"/>
      <w:bookmarkEnd w:id="1169"/>
      <w:bookmarkEnd w:id="11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476,076,186.79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5,989,044.51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24,765,601.38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482,065,231.30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24,765,601.38</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72"/>
      <w:bookmarkEnd w:id="1173"/>
      <w:bookmarkEnd w:id="11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6"/>
      <w:bookmarkEnd w:id="1177"/>
      <w:bookmarkEnd w:id="11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22" w:val="left"/>
                <w:tab w:pos="3618" w:val="left"/>
              </w:tabs>
              <w:bidi w:val="0"/>
              <w:spacing w:before="0" w:after="0" w:line="240" w:lineRule="auto"/>
              <w:ind w:left="0" w:right="0" w:firstLine="440"/>
              <w:jc w:val="left"/>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应收票据核销说明：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5</w:t>
      </w:r>
      <w:bookmarkEnd w:id="1182"/>
      <w:r>
        <w:rPr>
          <w:color w:val="000000"/>
          <w:spacing w:val="0"/>
          <w:w w:val="100"/>
          <w:position w:val="0"/>
        </w:rPr>
        <w:t>、应收账款</w:t>
      </w:r>
      <w:bookmarkEnd w:id="1180"/>
      <w:bookmarkEnd w:id="1181"/>
      <w:bookmarkEnd w:id="1183"/>
    </w:p>
    <w:p>
      <w:pPr>
        <w:pStyle w:val="Style77"/>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4"/>
      <w:bookmarkEnd w:id="1185"/>
      <w:bookmarkEnd w:id="11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1,111,268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1,111,268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959,812,258.90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138,898,545.45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53,369,210.26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120,235,903.61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30,815,949.65</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81,671,753.01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7,748,200.95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1,272,315,918.22</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8"/>
      <w:bookmarkEnd w:id="1189"/>
      <w:bookmarkEnd w:id="119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118,854,394.95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42,830,723.93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161,047,887.75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118,854,394.95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42,830,723.93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161,047,887.75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2"/>
      <w:bookmarkEnd w:id="1193"/>
      <w:bookmarkEnd w:id="11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46" w:val="left"/>
                <w:tab w:pos="3622" w:val="left"/>
              </w:tabs>
              <w:bidi w:val="0"/>
              <w:spacing w:before="0" w:after="0" w:line="240" w:lineRule="auto"/>
              <w:ind w:left="0" w:right="0" w:firstLine="440"/>
              <w:jc w:val="left"/>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6"/>
      <w:bookmarkEnd w:id="1197"/>
      <w:bookmarkEnd w:id="119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42,436,500.00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38,586,827.49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30,869,461.99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33,700,170.59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26,960,136.47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31,365,390.00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1,568,269.50</w:t>
            </w:r>
          </w:p>
        </w:tc>
      </w:tr>
    </w:tbl>
    <w:p>
      <w:pPr>
        <w:widowControl w:val="0"/>
        <w:spacing w:line="1" w:lineRule="exact"/>
      </w:pPr>
    </w:p>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30,603,411.60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1,530,170.58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176,692,299.68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00"/>
      <w:bookmarkEnd w:id="1201"/>
      <w:bookmarkEnd w:id="120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04"/>
      <w:bookmarkEnd w:id="1205"/>
      <w:bookmarkEnd w:id="120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6</w:t>
      </w:r>
      <w:bookmarkEnd w:id="1210"/>
      <w:r>
        <w:rPr>
          <w:color w:val="000000"/>
          <w:spacing w:val="0"/>
          <w:w w:val="100"/>
          <w:position w:val="0"/>
        </w:rPr>
        <w:t>、应收款项融资</w:t>
      </w:r>
      <w:bookmarkEnd w:id="1208"/>
      <w:bookmarkEnd w:id="1209"/>
      <w:bookmarkEnd w:id="121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58,831,515.19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79,223,192.68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58,831,515.19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79,223,192.68</w:t>
            </w:r>
          </w:p>
        </w:tc>
      </w:tr>
    </w:tbl>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22" w:lineRule="exact"/>
        <w:ind w:left="0" w:right="0"/>
        <w:jc w:val="left"/>
      </w:pPr>
      <w:r>
        <w:rPr>
          <w:color w:val="000000"/>
          <w:spacing w:val="0"/>
          <w:w w:val="100"/>
          <w:position w:val="0"/>
        </w:rPr>
        <w:t>本公司在日常资金管理中将银行承兑汇票背书情况频繁且予以终止确认，管理的业务模式既以收取合同现金流量为目标 又以出售为目标，分类为以公允价值计量且其变动计入其他综合收益的金融资产，列报为应收款项融资。</w:t>
      </w:r>
    </w:p>
    <w:p>
      <w:pPr>
        <w:pStyle w:val="Style25"/>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7</w:t>
      </w:r>
      <w:bookmarkEnd w:id="1214"/>
      <w:r>
        <w:rPr>
          <w:color w:val="000000"/>
          <w:spacing w:val="0"/>
          <w:w w:val="100"/>
          <w:position w:val="0"/>
        </w:rPr>
        <w:t>、预付款项</w:t>
      </w:r>
      <w:bookmarkEnd w:id="1212"/>
      <w:bookmarkEnd w:id="1213"/>
      <w:bookmarkEnd w:id="1215"/>
    </w:p>
    <w:p>
      <w:pPr>
        <w:pStyle w:val="Style77"/>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6"/>
      <w:bookmarkEnd w:id="1217"/>
      <w:bookmarkEnd w:id="121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51,817,640.58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28,058,943.29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520,058.78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53,462,412.37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28,838,000.43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0"/>
      <w:bookmarkEnd w:id="1221"/>
      <w:bookmarkEnd w:id="1223"/>
    </w:p>
    <w:tbl>
      <w:tblPr>
        <w:tblOverlap w:val="never"/>
        <w:jc w:val="center"/>
        <w:tblLayout w:type="fixed"/>
      </w:tblPr>
      <w:tblGrid>
        <w:gridCol w:w="1709"/>
        <w:gridCol w:w="1843"/>
        <w:gridCol w:w="1421"/>
        <w:gridCol w:w="1416"/>
        <w:gridCol w:w="1133"/>
        <w:gridCol w:w="171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000000"/>
                <w:spacing w:val="0"/>
                <w:w w:val="100"/>
                <w:position w:val="0"/>
              </w:rPr>
              <w:t>与本公司关系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360"/>
              <w:jc w:val="left"/>
            </w:pPr>
            <w:r>
              <w:rPr>
                <w:b/>
                <w:bCs/>
                <w:color w:val="222222"/>
                <w:spacing w:val="0"/>
                <w:w w:val="100"/>
                <w:position w:val="0"/>
              </w:rPr>
              <w:t>占预付款项 的比例（</w:t>
            </w:r>
            <w:r>
              <w:rPr>
                <w:b/>
                <w:bCs/>
                <w:color w:val="222222"/>
                <w:spacing w:val="0"/>
                <w:w w:val="100"/>
                <w:position w:val="0"/>
                <w:sz w:val="19"/>
                <w:szCs w:val="19"/>
              </w:rPr>
              <w:t>％</w:t>
            </w:r>
            <w:r>
              <w:rPr>
                <w:b/>
                <w:bCs/>
                <w:color w:val="222222"/>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222222"/>
                <w:spacing w:val="0"/>
                <w:w w:val="100"/>
                <w:position w:val="0"/>
              </w:rPr>
              <w:t>账龄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222222"/>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11,882,090.33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业务尚未完成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5,030,954.90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业务尚未完成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4,002,852.35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业务尚未完成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3,363,091.75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业务尚未完成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2,290,016.89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业务尚未完成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26,569,006.22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8</w:t>
      </w:r>
      <w:bookmarkEnd w:id="1226"/>
      <w:r>
        <w:rPr>
          <w:color w:val="000000"/>
          <w:spacing w:val="0"/>
          <w:w w:val="100"/>
          <w:position w:val="0"/>
        </w:rPr>
        <w:t>、其他应收款</w:t>
      </w:r>
      <w:bookmarkEnd w:id="1224"/>
      <w:bookmarkEnd w:id="1225"/>
      <w:bookmarkEnd w:id="122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21,051,458.66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18,481,639.65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21,051,458.66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18,481,639.65</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8"/>
      <w:bookmarkEnd w:id="1229"/>
      <w:bookmarkEnd w:id="1231"/>
    </w:p>
    <w:p>
      <w:pPr>
        <w:pStyle w:val="Style104"/>
        <w:keepNext/>
        <w:keepLines/>
        <w:widowControl w:val="0"/>
        <w:shd w:val="clear" w:color="auto" w:fill="auto"/>
        <w:bidi w:val="0"/>
        <w:spacing w:before="0" w:after="36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）应收利息分类</w:t>
      </w:r>
      <w:bookmarkEnd w:id="1232"/>
      <w:bookmarkEnd w:id="1233"/>
      <w:bookmarkEnd w:id="123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104"/>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）重要逾期利息</w:t>
      </w:r>
      <w:bookmarkEnd w:id="1236"/>
      <w:bookmarkEnd w:id="1237"/>
      <w:bookmarkEnd w:id="123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04"/>
        <w:keepNext/>
        <w:keepLines/>
        <w:widowControl w:val="0"/>
        <w:shd w:val="clear" w:color="auto" w:fill="auto"/>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）坏账准备计提情况</w:t>
      </w:r>
      <w:bookmarkEnd w:id="1240"/>
      <w:bookmarkEnd w:id="1241"/>
      <w:bookmarkEnd w:id="124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7"/>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4"/>
      <w:bookmarkEnd w:id="1245"/>
      <w:bookmarkEnd w:id="1247"/>
    </w:p>
    <w:p>
      <w:pPr>
        <w:pStyle w:val="Style104"/>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）应收股利分类</w:t>
      </w:r>
      <w:bookmarkEnd w:id="1248"/>
      <w:bookmarkEnd w:id="1249"/>
      <w:bookmarkEnd w:id="125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2"/>
      <w:bookmarkEnd w:id="1253"/>
      <w:bookmarkEnd w:id="12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color w:val="000000"/>
          <w:spacing w:val="0"/>
          <w:w w:val="100"/>
          <w:position w:val="0"/>
        </w:rPr>
        <w:t>）坏账准备计提情况</w:t>
      </w:r>
      <w:bookmarkEnd w:id="1256"/>
      <w:bookmarkEnd w:id="1257"/>
      <w:bookmarkEnd w:id="125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0"/>
      <w:bookmarkEnd w:id="1261"/>
      <w:bookmarkEnd w:id="1263"/>
    </w:p>
    <w:p>
      <w:pPr>
        <w:pStyle w:val="Style104"/>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color w:val="000000"/>
          <w:spacing w:val="0"/>
          <w:w w:val="100"/>
          <w:position w:val="0"/>
        </w:rPr>
        <w:t>）其他应收款按款项性质分类情况</w:t>
      </w:r>
      <w:bookmarkEnd w:id="1264"/>
      <w:bookmarkEnd w:id="1265"/>
      <w:bookmarkEnd w:id="12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17,536,943.54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14,842,381.03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994,619.16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3,571,028.61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22,860,934.74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19,664,339.06</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color w:val="000000"/>
          <w:spacing w:val="0"/>
          <w:w w:val="100"/>
          <w:position w:val="0"/>
        </w:rPr>
        <w:t>）坏账准备计提情况</w:t>
      </w:r>
      <w:bookmarkEnd w:id="1268"/>
      <w:bookmarkEnd w:id="1269"/>
      <w:bookmarkEnd w:id="12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1,182,699.41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1,182,699.41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1,079,558.58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1,079,558.58</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452,781.91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729,917.50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1,809,476.08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14,598,350.09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6,743,196.11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1,269,253.26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250,135.28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185,741.51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22,860,934.74</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color w:val="000000"/>
          <w:spacing w:val="0"/>
          <w:w w:val="100"/>
          <w:position w:val="0"/>
        </w:rPr>
        <w:t>）本期计提、收回或转回的坏账准备情况</w:t>
      </w:r>
      <w:bookmarkEnd w:id="1272"/>
      <w:bookmarkEnd w:id="1273"/>
      <w:bookmarkEnd w:id="127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1,182,699.41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1,079,558.58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452,781.91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1,809,476.08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1,182,699.41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1,079,558.58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452,781.91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1,809,476.08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04"/>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color w:val="000000"/>
          <w:spacing w:val="0"/>
          <w:w w:val="100"/>
          <w:position w:val="0"/>
        </w:rPr>
        <w:t>）本期实际核销的其他应收款情况</w:t>
      </w:r>
      <w:bookmarkEnd w:id="1276"/>
      <w:bookmarkEnd w:id="1277"/>
      <w:bookmarkEnd w:id="127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4"/>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5</w:t>
      </w:r>
      <w:bookmarkEnd w:id="1282"/>
      <w:r>
        <w:rPr>
          <w:color w:val="000000"/>
          <w:spacing w:val="0"/>
          <w:w w:val="100"/>
          <w:position w:val="0"/>
        </w:rPr>
        <w:t>）按欠款方归集的期末余额前五名的其他应收款情况</w:t>
      </w:r>
      <w:bookmarkEnd w:id="1280"/>
      <w:bookmarkEnd w:id="1281"/>
      <w:bookmarkEnd w:id="12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3,999,941.99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337,770.22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3,013,799.87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301,379.99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40,400.00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10,271,741.86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804,550.21</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6</w:t>
      </w:r>
      <w:bookmarkEnd w:id="1286"/>
      <w:r>
        <w:rPr>
          <w:color w:val="000000"/>
          <w:spacing w:val="0"/>
          <w:w w:val="100"/>
          <w:position w:val="0"/>
        </w:rPr>
        <w:t>）涉及政府补助的应收款项</w:t>
      </w:r>
      <w:bookmarkEnd w:id="1284"/>
      <w:bookmarkEnd w:id="1285"/>
      <w:bookmarkEnd w:id="128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04"/>
        <w:keepNext/>
        <w:keepLines/>
        <w:widowControl w:val="0"/>
        <w:shd w:val="clear" w:color="auto" w:fill="auto"/>
        <w:tabs>
          <w:tab w:pos="392" w:val="left"/>
        </w:tabs>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7</w:t>
      </w:r>
      <w:bookmarkEnd w:id="1290"/>
      <w:r>
        <w:rPr>
          <w:color w:val="000000"/>
          <w:spacing w:val="0"/>
          <w:w w:val="100"/>
          <w:position w:val="0"/>
        </w:rPr>
        <w:t>）</w:t>
        <w:tab/>
        <w:t>因金融资产转移而终止确认的其他应收款</w:t>
      </w:r>
      <w:bookmarkEnd w:id="1288"/>
      <w:bookmarkEnd w:id="1289"/>
      <w:bookmarkEnd w:id="129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4"/>
        <w:keepNext/>
        <w:keepLines/>
        <w:widowControl w:val="0"/>
        <w:shd w:val="clear" w:color="auto" w:fill="auto"/>
        <w:tabs>
          <w:tab w:pos="397" w:val="left"/>
        </w:tabs>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8</w:t>
      </w:r>
      <w:bookmarkEnd w:id="1294"/>
      <w:r>
        <w:rPr>
          <w:color w:val="000000"/>
          <w:spacing w:val="0"/>
          <w:w w:val="100"/>
          <w:position w:val="0"/>
        </w:rPr>
        <w:t>）</w:t>
        <w:tab/>
        <w:t>转移其他应收款且继续涉入形成的资产、负债金额</w:t>
      </w:r>
      <w:bookmarkEnd w:id="1292"/>
      <w:bookmarkEnd w:id="1293"/>
      <w:bookmarkEnd w:id="129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9</w:t>
      </w:r>
      <w:bookmarkEnd w:id="1298"/>
      <w:r>
        <w:rPr>
          <w:color w:val="000000"/>
          <w:spacing w:val="0"/>
          <w:w w:val="100"/>
          <w:position w:val="0"/>
        </w:rPr>
        <w:t>、存货</w:t>
      </w:r>
      <w:bookmarkEnd w:id="1296"/>
      <w:bookmarkEnd w:id="1297"/>
      <w:bookmarkEnd w:id="129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77"/>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0"/>
      <w:bookmarkEnd w:id="1301"/>
      <w:bookmarkEnd w:id="130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116,606,160.60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116,590,333.21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165,312,914.66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161,576,296.64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251,861,276.90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12,092,909.25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239,768,367.65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249,197,566.13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119,519,564.83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129,678,001.30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250,825,225.84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19,341,569.96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231,483,655.88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347,946,036.44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128,627,716.98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219,318,319.46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9,364,121.94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9,364,121.94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4,251,825.68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4,251,825.68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4,721,198.37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4,721,198.37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8,922,565.66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8,922,565.66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33,190,027.16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33,190,027.16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40,386,012.09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39,878,363.81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4,011,231.57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4,011,231.57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2,871,656.77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756,086.68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671,335,329.06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31,450,306.60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639,885,022.46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818,959,854.71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252,391,548.11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566,568,306.60</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4"/>
      <w:bookmarkEnd w:id="1305"/>
      <w:bookmarkEnd w:id="130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3,736,618.02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3,720,790.63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119,519,564.83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107,426,655.58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12,092,909.25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128,627,716.98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109,286,147.02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19,341,569.96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507,648.28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252,391,548.11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220,941,241.51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31,450,306.60</w:t>
            </w:r>
          </w:p>
        </w:tc>
      </w:tr>
    </w:tbl>
    <w:p>
      <w:pPr>
        <w:widowControl w:val="0"/>
        <w:spacing w:after="31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08"/>
      <w:bookmarkEnd w:id="1309"/>
      <w:bookmarkEnd w:id="131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2"/>
      <w:bookmarkEnd w:id="1313"/>
      <w:bookmarkEnd w:id="131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6"/>
      <w:bookmarkEnd w:id="1317"/>
      <w:bookmarkEnd w:id="1319"/>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105,050,946.18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15,196,826.19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89,854,119.99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127,732,257.46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19,206,299.16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108,525,958.30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105,050,946.18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15,196,826.19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89,854,119.99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127,732,257.46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19,206,299.16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108,525,958.30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4,009,472.97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4,009,472.97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0"/>
      <w:bookmarkEnd w:id="1321"/>
      <w:bookmarkEnd w:id="132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4"/>
      <w:bookmarkEnd w:id="1325"/>
      <w:bookmarkEnd w:id="132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8"/>
      <w:bookmarkEnd w:id="1329"/>
      <w:bookmarkEnd w:id="1331"/>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待认证的进项税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10,944,715.18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28,362,929.35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544,259.97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预付定增发行费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6,616,623.55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1,408,172.51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预交职工社保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13,402,517.08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37,058,958.06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2"/>
      <w:bookmarkEnd w:id="1333"/>
      <w:bookmarkEnd w:id="133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6"/>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4103" w:val="left"/>
        </w:tabs>
        <w:bidi w:val="0"/>
        <w:spacing w:before="0" w:after="0" w:line="240" w:lineRule="auto"/>
        <w:ind w:left="0" w:right="0" w:firstLine="0"/>
        <w:jc w:val="center"/>
      </w:pPr>
      <w:r>
        <w:rPr>
          <w:color w:val="000000"/>
          <w:spacing w:val="0"/>
          <w:w w:val="100"/>
          <w:position w:val="0"/>
        </w:rPr>
        <w:t>期末余额</w:t>
        <w:tab/>
        <w:t>期初余额</w:t>
      </w:r>
    </w:p>
    <w:p>
      <w:pPr>
        <w:pStyle w:val="Style16"/>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leader="hyphen" w:pos="2777" w:val="left"/>
          <w:tab w:leader="hyphen" w:pos="4103" w:val="left"/>
          <w:tab w:leader="hyphen" w:pos="6786" w:val="left"/>
          <w:tab w:leader="hyphen" w:pos="8205" w:val="left"/>
          <w:tab w:leader="hyphen" w:pos="9555" w:val="left"/>
        </w:tabs>
        <w:bidi w:val="0"/>
        <w:spacing w:before="0" w:after="0" w:line="240" w:lineRule="auto"/>
        <w:ind w:left="0" w:right="0" w:firstLine="520"/>
        <w:jc w:val="left"/>
      </w:pPr>
      <w:r>
        <w:rPr>
          <w:color w:val="000000"/>
          <w:spacing w:val="0"/>
          <w:w w:val="100"/>
          <w:position w:val="0"/>
        </w:rPr>
        <w:t>项目</w:t>
        <w:tab/>
        <w:tab/>
        <w:tab/>
        <w:tab/>
        <w:tab/>
        <w:tab/>
      </w:r>
    </w:p>
    <w:p>
      <w:pPr>
        <w:pStyle w:val="Style16"/>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pos="2777" w:val="left"/>
          <w:tab w:pos="4103" w:val="left"/>
          <w:tab w:pos="5467" w:val="left"/>
          <w:tab w:pos="6786" w:val="left"/>
        </w:tabs>
        <w:bidi w:val="0"/>
        <w:spacing w:before="0" w:after="70" w:line="240" w:lineRule="auto"/>
        <w:ind w:left="0" w:right="0" w:firstLine="0"/>
        <w:jc w:val="center"/>
      </w:pPr>
      <w:r>
        <w:rPr>
          <w:color w:val="000000"/>
          <w:spacing w:val="0"/>
          <w:w w:val="100"/>
          <w:position w:val="0"/>
        </w:rPr>
        <w:t>账面余额</w:t>
        <w:tab/>
        <w:t>减值准备</w:t>
        <w:tab/>
        <w:t>账面价值</w:t>
        <w:tab/>
        <w:t>账面余额</w:t>
        <w:tab/>
        <w:t>减值准备</w:t>
        <w:tab/>
        <w:t>账面价值</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重要的债权投资</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3824" w:val="left"/>
        </w:tabs>
        <w:bidi w:val="0"/>
        <w:spacing w:before="0" w:after="0" w:line="240" w:lineRule="auto"/>
        <w:ind w:left="0" w:right="0" w:firstLine="0"/>
        <w:jc w:val="center"/>
      </w:pPr>
      <w:r>
        <w:rPr>
          <w:color w:val="000000"/>
          <w:spacing w:val="0"/>
          <w:w w:val="100"/>
          <w:position w:val="0"/>
        </w:rPr>
        <w:t>期末余额</w:t>
        <w:tab/>
        <w:t>期初余额</w:t>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920" w:val="left"/>
          <w:tab w:leader="hyphen" w:pos="2777" w:val="left"/>
          <w:tab w:leader="hyphen" w:pos="3824" w:val="left"/>
          <w:tab w:leader="hyphen" w:pos="4682" w:val="left"/>
          <w:tab w:leader="hyphen" w:pos="6786" w:val="left"/>
          <w:tab w:leader="hyphen" w:pos="7642" w:val="left"/>
          <w:tab w:leader="hyphen" w:pos="8597" w:val="left"/>
          <w:tab w:leader="hyphen" w:pos="9555" w:val="left"/>
        </w:tabs>
        <w:bidi w:val="0"/>
        <w:spacing w:before="0" w:after="0" w:line="240" w:lineRule="auto"/>
        <w:ind w:left="0" w:right="0" w:firstLine="600"/>
        <w:jc w:val="left"/>
      </w:pPr>
      <w:r>
        <w:rPr>
          <w:color w:val="000000"/>
          <w:spacing w:val="0"/>
          <w:w w:val="100"/>
          <w:position w:val="0"/>
        </w:rPr>
        <w:t>债权项目</w:t>
        <w:tab/>
        <w:tab/>
        <w:tab/>
        <w:tab/>
        <w:tab/>
        <w:tab/>
        <w:tab/>
        <w:tab/>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778" w:val="left"/>
          <w:tab w:pos="3824" w:val="left"/>
          <w:tab w:pos="4682" w:val="left"/>
        </w:tabs>
        <w:bidi w:val="0"/>
        <w:spacing w:before="0" w:after="75" w:line="240" w:lineRule="auto"/>
        <w:ind w:left="0" w:right="0" w:firstLine="0"/>
        <w:jc w:val="center"/>
      </w:pPr>
      <w:r>
        <w:rPr>
          <w:color w:val="000000"/>
          <w:spacing w:val="0"/>
          <w:w w:val="100"/>
          <w:position w:val="0"/>
        </w:rPr>
        <w:t>面值</w:t>
        <w:tab/>
        <w:t>票面利率实际利率 到期日</w:t>
        <w:tab/>
        <w:t>面值</w:t>
        <w:tab/>
        <w:t>票面利率实际利率 到期日</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减值准备计提情况</w:t>
      </w: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6"/>
      <w:bookmarkEnd w:id="1337"/>
      <w:bookmarkEnd w:id="1339"/>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重要的其他债权投资</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0"/>
      <w:bookmarkEnd w:id="1341"/>
      <w:bookmarkEnd w:id="1343"/>
    </w:p>
    <w:p>
      <w:pPr>
        <w:pStyle w:val="Style77"/>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4"/>
      <w:bookmarkEnd w:id="1345"/>
      <w:bookmarkEnd w:id="134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348"/>
      <w:bookmarkEnd w:id="1349"/>
      <w:bookmarkEnd w:id="135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77"/>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352"/>
      <w:bookmarkEnd w:id="1353"/>
      <w:bookmarkEnd w:id="135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6"/>
      <w:bookmarkEnd w:id="1357"/>
      <w:bookmarkEnd w:id="13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北京中能 互联创业 投资中心 （有限合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20,499,56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22,041,76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北京中能 互联电力 投资中心 （有限合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18,208,20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18,205,39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贵州中能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14,254,20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14,255,68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宁波源纵 股权投资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85,882,96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72,526,91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408,878,1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-48,724,7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547,723,0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-60,419,8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485,438,4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547,723,0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0"/>
      <w:bookmarkEnd w:id="1361"/>
      <w:bookmarkEnd w:id="136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北京链本科技有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非交易性权益工 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4"/>
      <w:bookmarkEnd w:id="1365"/>
      <w:bookmarkEnd w:id="136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8"/>
      <w:bookmarkEnd w:id="1369"/>
      <w:bookmarkEnd w:id="1371"/>
    </w:p>
    <w:p>
      <w:pPr>
        <w:pStyle w:val="Style77"/>
        <w:keepNext/>
        <w:keepLines/>
        <w:widowControl w:val="0"/>
        <w:shd w:val="clear" w:color="auto" w:fill="auto"/>
        <w:tabs>
          <w:tab w:pos="493" w:val="left"/>
        </w:tabs>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72"/>
      <w:bookmarkEnd w:id="1373"/>
      <w:bookmarkEnd w:id="137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76"/>
      <w:bookmarkEnd w:id="1377"/>
      <w:bookmarkEnd w:id="1379"/>
    </w:p>
    <w:p>
      <w:pPr>
        <w:pStyle w:val="Style1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7"/>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80"/>
      <w:bookmarkEnd w:id="1381"/>
      <w:bookmarkEnd w:id="138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4"/>
      <w:bookmarkEnd w:id="1385"/>
      <w:bookmarkEnd w:id="13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1,066,054,294.66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854,868,221.96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1,066,054,294.66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854,868,221.96</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8"/>
      <w:bookmarkEnd w:id="1389"/>
      <w:bookmarkEnd w:id="139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656,403,162.92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347,807,980.49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10,007,446.96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17,404,232.05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14,053,745.31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24,233,927.38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1,069,910,495.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214,964,372.63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48,661,286.49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2,740,217.46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4,418,534.12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2,666,369.33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274,803,963.76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4,454,481.02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12,468,918.31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2,740,217.46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2,641,835.48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23,554,936.84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210,509,891.61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36,192,368.18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1,776,698.64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2,355,794.68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251,249,026.92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7,752,353.38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1,386,739.02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73,620.61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9,675,786.90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7,752,353.38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1,386,739.02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73,620.61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9,675,786.90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871,367,535.55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388,716,913.60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11,360,925.40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21,359,692.28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15,406,929.04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26,826,676.10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1,335,038,671.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77,315,092.53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102,501,103.86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6,450,848.13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4,693,679.76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11,351,117.17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12,709,791.70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215,021,633.15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16,107,955.63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33,147,290.01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960,653.83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4,399,475.16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605,563.09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5,443,914.94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60,664,852.66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16,107,955.63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33,147,290.01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960,653.83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4,399,475.16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605,563.09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5,443,914.94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60,664,852.66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4,993,292.04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1,245,662.02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61,888.32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6,722,748.50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4,993,292.04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1,245,662.02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61,888.32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6,722,748.50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93,423,048.16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130,655,101.83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6,165,839.94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8,672,521.93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11,955,407.13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18,091,818.32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268,963,737.31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777,944,487.39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258,041,171.77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5,195,085.46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12,687,170.35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3,451,521.91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8,734,857.78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1,066,054,294.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579,088,070.39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245,286,236.63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3,556,598.83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12,710,552.29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2,702,628.14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11,524,135.68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854,868,221.96</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2"/>
      <w:bookmarkEnd w:id="1393"/>
      <w:bookmarkEnd w:id="139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96"/>
      <w:bookmarkEnd w:id="1397"/>
      <w:bookmarkEnd w:id="1399"/>
    </w:p>
    <w:p>
      <w:pPr>
        <w:pStyle w:val="Style16"/>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00"/>
      <w:bookmarkEnd w:id="1401"/>
      <w:bookmarkEnd w:id="140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天津生产基地生产车间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218,483,606.89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8"/>
                <w:szCs w:val="18"/>
              </w:rPr>
              <w:t>3-1#</w:t>
            </w:r>
            <w:r>
              <w:rPr>
                <w:color w:val="000000"/>
                <w:spacing w:val="0"/>
                <w:w w:val="100"/>
                <w:position w:val="0"/>
              </w:rPr>
              <w:t>新仓库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4,442,628.49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10,747,655.94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成品仓库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13,018,708.97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合成车间一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35,714,180.55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污水处理车间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26,884,644.35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MVR</w:t>
            </w:r>
            <w:r>
              <w:rPr>
                <w:color w:val="000000"/>
                <w:spacing w:val="0"/>
                <w:w w:val="100"/>
                <w:position w:val="0"/>
              </w:rPr>
              <w:t>污水处理中心主体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4,612,198.44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倒班楼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14,777,317.05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辅助车间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16,154,334.19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合成车间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34,640,258.31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铁盐沉降车间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14,572,826.02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原料堆场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2,758,686.67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铁皮溶解车间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5,335,815.96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原料罐区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2,478,016.19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门卫室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未办理竣工验收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404,798,720.18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04"/>
      <w:bookmarkEnd w:id="1405"/>
      <w:bookmarkEnd w:id="140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08"/>
      <w:bookmarkEnd w:id="1409"/>
      <w:bookmarkEnd w:id="14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111,929,005.26</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111,929,005.26</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2"/>
      <w:bookmarkEnd w:id="1413"/>
      <w:bookmarkEnd w:id="141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电池级铁锂材料 生产基地项目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7,420,570.20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7,420,570.20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109,779,274.56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109,779,274.56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天津车间改造项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259,624.66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磷酸铁车间改造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987,589.74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1,684,352.73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8,408,159.94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111,929,005.26</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16"/>
      <w:bookmarkEnd w:id="1417"/>
      <w:bookmarkEnd w:id="141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磷酸铁 车间改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68,535,5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205,753.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电池级 铁锂材 料生产 基地项 目（一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232,649, </w:t>
            </w: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电池级 铁锂材 料生产 基地项 目（二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106,166,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 吨电池 级磷酸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501,942,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铁扩建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7,420,57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0"/>
      <w:bookmarkEnd w:id="1421"/>
      <w:bookmarkEnd w:id="142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4"/>
      <w:bookmarkEnd w:id="1425"/>
      <w:bookmarkEnd w:id="142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28"/>
      <w:bookmarkEnd w:id="1429"/>
      <w:bookmarkEnd w:id="1431"/>
    </w:p>
    <w:p>
      <w:pPr>
        <w:pStyle w:val="Style77"/>
        <w:keepNext/>
        <w:keepLines/>
        <w:widowControl w:val="0"/>
        <w:shd w:val="clear" w:color="auto" w:fill="auto"/>
        <w:tabs>
          <w:tab w:pos="493" w:val="left"/>
        </w:tabs>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2"/>
      <w:bookmarkEnd w:id="1433"/>
      <w:bookmarkEnd w:id="143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36"/>
      <w:bookmarkEnd w:id="1437"/>
      <w:bookmarkEnd w:id="143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0"/>
      <w:bookmarkEnd w:id="1441"/>
      <w:bookmarkEnd w:id="144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4"/>
      <w:bookmarkEnd w:id="1445"/>
      <w:bookmarkEnd w:id="144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698,407.79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73,855,439.54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74,553,847.33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698,407.79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73,855,439.54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74,553,847.33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1,230,855.40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1,250,255.62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1,230,855.40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1,250,255.62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679,007.57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72,624,584.14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73,303,591.71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48"/>
      <w:bookmarkEnd w:id="1449"/>
      <w:bookmarkEnd w:id="1451"/>
    </w:p>
    <w:p>
      <w:pPr>
        <w:pStyle w:val="Style77"/>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2"/>
      <w:bookmarkEnd w:id="1453"/>
      <w:bookmarkEnd w:id="14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166,902,008.75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125,275,581.67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4,753,418.29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15,422,785.02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312,353,793.73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12,251,665.23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5,315,368.01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17,567,033.24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5,315,368.01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5,315,368.01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12,251,665.23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12,251,665.23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166,902,008.75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137,527,246.90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4,753,418.29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20,738,153.03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329,920,826.97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19,357,009.99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37,774,252.36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1,582,697.88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5,135,243.44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63,849,203.67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3,569,909.45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13,061,368.58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1,171,581.77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18,278,201.64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3,569,909.45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13,061,368.58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1,171,581.77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18,278,201.64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22,926,919.44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50,835,620.94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2,058,039.72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6,306,825.21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82,127,405.31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143,975,089.31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86,691,625.96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2,695,378.57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14,431,327.82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247,793,421.66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147,544,998.76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87,501,329.31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3,170,720.41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10,287,541.58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248,504,590.06</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p>
    <w:p>
      <w:pPr>
        <w:pStyle w:val="Style77"/>
        <w:keepNext/>
        <w:keepLines/>
        <w:widowControl w:val="0"/>
        <w:numPr>
          <w:ilvl w:val="0"/>
          <w:numId w:val="61"/>
        </w:numPr>
        <w:shd w:val="clear" w:color="auto" w:fill="auto"/>
        <w:bidi w:val="0"/>
        <w:spacing w:before="0" w:after="40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未办妥产权证书的土地使用权情况</w:t>
      </w:r>
      <w:bookmarkEnd w:id="1456"/>
      <w:bookmarkEnd w:id="1457"/>
      <w:bookmarkEnd w:id="14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0"/>
      <w:bookmarkEnd w:id="1461"/>
      <w:bookmarkEnd w:id="146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5,098,709.24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2,550,633.43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7,649,342.67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1,738,213.30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1,741,045.16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1,411,441.36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3,190,881.20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4,602,322.56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3,314,163.24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3,314,163.24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9,569,286.39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9,569,286.39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7,425,563.77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7,425,563.77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5,183,876.93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5,183,876.93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10,329,247.5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10,329,247.5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项目研究阶 段汇总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71,618,153.4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71,618,153.4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113,184,637.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12,251,665.2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104,126,128.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5,055,208.40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both"/>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64"/>
      <w:bookmarkEnd w:id="1465"/>
      <w:bookmarkEnd w:id="1466"/>
    </w:p>
    <w:p>
      <w:pPr>
        <w:pStyle w:val="Style77"/>
        <w:keepNext/>
        <w:keepLines/>
        <w:widowControl w:val="0"/>
        <w:numPr>
          <w:ilvl w:val="0"/>
          <w:numId w:val="63"/>
        </w:numPr>
        <w:shd w:val="clear" w:color="auto" w:fill="auto"/>
        <w:bidi w:val="0"/>
        <w:spacing w:before="0" w:after="400" w:line="240" w:lineRule="auto"/>
        <w:ind w:left="0" w:right="0" w:firstLine="0"/>
        <w:jc w:val="both"/>
      </w:pPr>
      <w:bookmarkStart w:id="1467" w:name="bookmark1467"/>
      <w:bookmarkStart w:id="1468" w:name="bookmark1468"/>
      <w:bookmarkStart w:id="1469" w:name="bookmark1469"/>
      <w:bookmarkStart w:id="1470" w:name="bookmark1470"/>
      <w:bookmarkEnd w:id="1469"/>
      <w:r>
        <w:rPr>
          <w:color w:val="000000"/>
          <w:spacing w:val="0"/>
          <w:w w:val="100"/>
          <w:position w:val="0"/>
        </w:rPr>
        <w:t>商誉账面原值</w:t>
      </w:r>
      <w:bookmarkEnd w:id="1467"/>
      <w:bookmarkEnd w:id="1468"/>
      <w:bookmarkEnd w:id="1470"/>
    </w:p>
    <w:p>
      <w:pPr>
        <w:pStyle w:val="Style16"/>
        <w:keepNext w:val="0"/>
        <w:keepLines w:val="0"/>
        <w:widowControl w:val="0"/>
        <w:shd w:val="clear" w:color="auto" w:fill="auto"/>
        <w:bidi w:val="0"/>
        <w:spacing w:before="0" w:after="260" w:line="240" w:lineRule="auto"/>
        <w:ind w:left="8940" w:right="0" w:firstLine="0"/>
        <w:jc w:val="left"/>
      </w:pPr>
      <w:bookmarkStart w:id="1471" w:name="bookmark1471"/>
      <w:r>
        <w:rPr>
          <w:color w:val="000000"/>
          <w:spacing w:val="0"/>
          <w:w w:val="100"/>
          <w:position w:val="0"/>
        </w:rPr>
        <w:t>单</w:t>
      </w:r>
      <w:bookmarkEnd w:id="1471"/>
      <w:r>
        <w:rPr>
          <w:color w:val="000000"/>
          <w:spacing w:val="0"/>
          <w:w w:val="100"/>
          <w:position w:val="0"/>
        </w:rPr>
        <w:t>位：元</w:t>
      </w: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湖南雅城新材料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279,194,405.65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279,194,405.65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江苏鹏创电力设 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142,757,982.21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142,757,982.21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四川鹏华电力工 程设计有限公司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422,727,387.86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422,727,387.86</w:t>
            </w:r>
          </w:p>
        </w:tc>
      </w:tr>
    </w:tbl>
    <w:p>
      <w:pPr>
        <w:widowControl w:val="0"/>
        <w:spacing w:after="299" w:line="1" w:lineRule="exact"/>
      </w:pPr>
    </w:p>
    <w:p>
      <w:pPr>
        <w:pStyle w:val="Style77"/>
        <w:keepNext/>
        <w:keepLines/>
        <w:widowControl w:val="0"/>
        <w:numPr>
          <w:ilvl w:val="0"/>
          <w:numId w:val="63"/>
        </w:numPr>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商誉减值准备</w:t>
      </w:r>
      <w:bookmarkEnd w:id="1472"/>
      <w:bookmarkEnd w:id="1473"/>
      <w:bookmarkEnd w:id="147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湖南雅城新材料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104,577,422.05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104,577,422.05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江苏鹏创电力设 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96,899,291.90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96,899,291.90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四川鹏华电力工 程设计有限公司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202,251,713.95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202,251,713.95</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2016"/>
        <w:gridCol w:w="1834"/>
        <w:gridCol w:w="1656"/>
        <w:gridCol w:w="1560"/>
        <w:gridCol w:w="2386"/>
      </w:tblGrid>
      <w:tr>
        <w:trPr>
          <w:trHeight w:val="355"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被投资单位名称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资产组或资产组组合</w:t>
            </w:r>
          </w:p>
        </w:tc>
      </w:tr>
      <w:tr>
        <w:trPr>
          <w:trHeight w:val="35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主要构成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center"/>
            </w:pPr>
            <w:r>
              <w:rPr>
                <w:b/>
                <w:bCs/>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本期是否发生变动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电子新型材料生产线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976,682,967.13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独立现金流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江苏鹏创电力设计有限公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电力工程设计相关业务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50,136,725.86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独立现金流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80"/>
              <w:jc w:val="left"/>
            </w:pPr>
            <w:r>
              <w:rPr>
                <w:color w:val="000000"/>
                <w:spacing w:val="0"/>
                <w:w w:val="100"/>
                <w:position w:val="0"/>
              </w:rPr>
              <w:t>否</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四川鹏华电力工程设计有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电力工程设计相关业务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独立现金流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80"/>
              <w:jc w:val="left"/>
            </w:pPr>
            <w:r>
              <w:rPr>
                <w:color w:val="000000"/>
                <w:spacing w:val="0"/>
                <w:w w:val="100"/>
                <w:position w:val="0"/>
              </w:rPr>
              <w:t>否</w:t>
            </w:r>
          </w:p>
        </w:tc>
      </w:tr>
    </w:tbl>
    <w:p>
      <w:pPr>
        <w:widowControl w:val="0"/>
        <w:spacing w:after="299" w:line="1" w:lineRule="exact"/>
      </w:pPr>
    </w:p>
    <w:p>
      <w:pPr>
        <w:pStyle w:val="Style16"/>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center"/>
        <w:tblLayout w:type="fixed"/>
      </w:tblPr>
      <w:tblGrid>
        <w:gridCol w:w="1958"/>
        <w:gridCol w:w="1478"/>
        <w:gridCol w:w="2208"/>
        <w:gridCol w:w="1973"/>
        <w:gridCol w:w="183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40" w:right="0" w:firstLine="0"/>
              <w:jc w:val="left"/>
            </w:pPr>
            <w:r>
              <w:rPr>
                <w:b/>
                <w:bCs/>
                <w:color w:val="000000"/>
                <w:spacing w:val="0"/>
                <w:w w:val="100"/>
                <w:position w:val="0"/>
              </w:rPr>
              <w:t>被投资单位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firstLine="0"/>
              <w:jc w:val="left"/>
            </w:pPr>
            <w:r>
              <w:rPr>
                <w:b/>
                <w:bCs/>
                <w:color w:val="000000"/>
                <w:spacing w:val="0"/>
                <w:w w:val="100"/>
                <w:position w:val="0"/>
              </w:rPr>
              <w:t>商誉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可收回金额</w:t>
            </w:r>
          </w:p>
          <w:p>
            <w:pPr>
              <w:pStyle w:val="Style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360" w:right="0" w:firstLine="0"/>
              <w:jc w:val="left"/>
            </w:pPr>
            <w:r>
              <w:rPr>
                <w:b/>
                <w:bCs/>
                <w:color w:val="000000"/>
                <w:spacing w:val="0"/>
                <w:w w:val="100"/>
                <w:position w:val="0"/>
              </w:rPr>
              <w:t>重要假设 及其合理理由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60"/>
              <w:jc w:val="left"/>
            </w:pPr>
            <w:r>
              <w:rPr>
                <w:b/>
                <w:bCs/>
                <w:color w:val="000000"/>
                <w:spacing w:val="0"/>
                <w:w w:val="100"/>
                <w:position w:val="0"/>
              </w:rPr>
              <w:t>关键参数</w:t>
            </w:r>
          </w:p>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及其理由</w:t>
            </w:r>
          </w:p>
        </w:tc>
      </w:tr>
      <w:tr>
        <w:trPr>
          <w:trHeight w:val="9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174,616,983.60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管理层基于未来五年财 务预算的现金流预测确定预 测期现金流，超过五年的现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360"/>
              <w:jc w:val="left"/>
            </w:pPr>
            <w:r>
              <w:rPr>
                <w:color w:val="000000"/>
                <w:spacing w:val="0"/>
                <w:w w:val="100"/>
                <w:position w:val="0"/>
              </w:rPr>
              <w:t>管理层根据每个资 产组或资产组合过去的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360"/>
              <w:jc w:val="left"/>
            </w:pPr>
            <w:r>
              <w:rPr>
                <w:color w:val="000000"/>
                <w:spacing w:val="0"/>
                <w:w w:val="100"/>
                <w:position w:val="0"/>
              </w:rPr>
              <w:t>管理层根据长期增 长战略时运用的预测期 平均增长率为</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58"/>
        <w:gridCol w:w="1478"/>
        <w:gridCol w:w="2208"/>
        <w:gridCol w:w="1973"/>
        <w:gridCol w:w="1834"/>
      </w:tblGrid>
      <w:tr>
        <w:trPr>
          <w:trHeight w:val="22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360"/>
              <w:jc w:val="left"/>
            </w:pPr>
            <w:r>
              <w:rPr>
                <w:color w:val="000000"/>
                <w:spacing w:val="0"/>
                <w:w w:val="100"/>
                <w:position w:val="0"/>
              </w:rPr>
              <w:t>湖南雅城新材料有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金流量采用第五年的现金流 量确定稳定期现金流，结合 资产组所在行业具体情况采 用国际上通用的加权平均资 本成本模型计算得出折现 率。以此确定资产组未来现 金流量的现值。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经营状况及其对未来市 场发展的预期确定相关 重要假设，包括预计售 价、销量、相关成本费用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平均销售利润率 </w:t>
            </w:r>
            <w:r>
              <w:rPr>
                <w:rFonts w:ascii="Times New Roman" w:eastAsia="Times New Roman" w:hAnsi="Times New Roman" w:cs="Times New Roman"/>
                <w:color w:val="000000"/>
                <w:spacing w:val="0"/>
                <w:w w:val="100"/>
                <w:position w:val="0"/>
                <w:sz w:val="18"/>
                <w:szCs w:val="18"/>
              </w:rPr>
              <w:t xml:space="preserve">13.19% </w:t>
            </w:r>
            <w:r>
              <w:rPr>
                <w:color w:val="000000"/>
                <w:spacing w:val="0"/>
                <w:w w:val="100"/>
                <w:position w:val="0"/>
              </w:rPr>
              <w:t xml:space="preserve">；稳定期增长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，销售利润率 </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；折现率采用国 际上通用的税前加权平 均资本成本定价模型计 算得出</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rPr>
              <w:t>。</w:t>
            </w:r>
          </w:p>
        </w:tc>
      </w:tr>
      <w:tr>
        <w:trPr>
          <w:trHeight w:val="31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360"/>
              <w:jc w:val="left"/>
            </w:pPr>
            <w:r>
              <w:rPr>
                <w:color w:val="000000"/>
                <w:spacing w:val="0"/>
                <w:w w:val="100"/>
                <w:position w:val="0"/>
              </w:rPr>
              <w:t>江苏鹏创电力设计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45,858,690.31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管理层基于未来五年财 务预算的现金流预测确定预 测期现金流，超过五年的现 金流量采用第五年的现金流 量确定稳定期现金流，结合 资产组所在行业具体情况采 用国际上通用的加权平均资 本成本模型计算得出折现 率。以此确定资产组未来现 金流量的现值。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管理层根据每个资 产组或资产组合过去的 经营状况及其对未来市 场发展的预期确定相关 重要假设，包括预计售 价、销量、相关成本费用 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管理层根据长期增 长战略时运用的预测期 平均增长率为</w:t>
            </w:r>
            <w:r>
              <w:rPr>
                <w:rFonts w:ascii="Times New Roman" w:eastAsia="Times New Roman" w:hAnsi="Times New Roman" w:cs="Times New Roman"/>
                <w:color w:val="000000"/>
                <w:spacing w:val="0"/>
                <w:w w:val="100"/>
                <w:position w:val="0"/>
                <w:sz w:val="18"/>
                <w:szCs w:val="18"/>
              </w:rPr>
              <w:t>9.41%</w:t>
            </w:r>
            <w:r>
              <w:rPr>
                <w:color w:val="000000"/>
                <w:spacing w:val="0"/>
                <w:w w:val="100"/>
                <w:position w:val="0"/>
              </w:rPr>
              <w:t xml:space="preserve">， 平均销售利润率 </w:t>
            </w:r>
            <w:r>
              <w:rPr>
                <w:rFonts w:ascii="Times New Roman" w:eastAsia="Times New Roman" w:hAnsi="Times New Roman" w:cs="Times New Roman"/>
                <w:color w:val="000000"/>
                <w:spacing w:val="0"/>
                <w:w w:val="100"/>
                <w:position w:val="0"/>
                <w:sz w:val="18"/>
                <w:szCs w:val="18"/>
              </w:rPr>
              <w:t xml:space="preserve">27.24% </w:t>
            </w:r>
            <w:r>
              <w:rPr>
                <w:color w:val="000000"/>
                <w:spacing w:val="0"/>
                <w:w w:val="100"/>
                <w:position w:val="0"/>
              </w:rPr>
              <w:t xml:space="preserve">；稳定期增长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，销售利润为 </w:t>
            </w:r>
            <w:r>
              <w:rPr>
                <w:rFonts w:ascii="Times New Roman" w:eastAsia="Times New Roman" w:hAnsi="Times New Roman" w:cs="Times New Roman"/>
                <w:color w:val="000000"/>
                <w:spacing w:val="0"/>
                <w:w w:val="100"/>
                <w:position w:val="0"/>
                <w:sz w:val="18"/>
                <w:szCs w:val="18"/>
              </w:rPr>
              <w:t>28.89%</w:t>
            </w:r>
            <w:r>
              <w:rPr>
                <w:color w:val="000000"/>
                <w:spacing w:val="0"/>
                <w:w w:val="100"/>
                <w:position w:val="0"/>
              </w:rPr>
              <w:t>；折现率采用国 际上通用的税前加权平 均资本成本定价模型计 算得出</w:t>
            </w:r>
            <w:r>
              <w:rPr>
                <w:rFonts w:ascii="Times New Roman" w:eastAsia="Times New Roman" w:hAnsi="Times New Roman" w:cs="Times New Roman"/>
                <w:color w:val="000000"/>
                <w:spacing w:val="0"/>
                <w:w w:val="100"/>
                <w:position w:val="0"/>
                <w:sz w:val="18"/>
                <w:szCs w:val="18"/>
              </w:rPr>
              <w:t>14.77%</w:t>
            </w:r>
            <w:r>
              <w:rPr>
                <w:color w:val="000000"/>
                <w:spacing w:val="0"/>
                <w:w w:val="100"/>
                <w:position w:val="0"/>
              </w:rPr>
              <w:t>。</w:t>
            </w:r>
          </w:p>
        </w:tc>
      </w:tr>
    </w:tbl>
    <w:p>
      <w:pPr>
        <w:widowControl w:val="0"/>
        <w:spacing w:after="3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bookmarkEnd w:id="147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76"/>
      <w:bookmarkEnd w:id="1477"/>
      <w:bookmarkEnd w:id="147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28,110,247.26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7,212,112.38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9,662,391.18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25,659,968.46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2,029,053.15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1,342,665.12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30,139,300.41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7,495,131.36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10,631,798.19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27,002,633.58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0"/>
      <w:bookmarkEnd w:id="1481"/>
      <w:bookmarkEnd w:id="1483"/>
    </w:p>
    <w:p>
      <w:pPr>
        <w:pStyle w:val="Style77"/>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4"/>
      <w:bookmarkEnd w:id="1485"/>
      <w:bookmarkEnd w:id="148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46,647,132.79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6,997,069.92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271,597,847.27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40,739,677.09</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2,260,537.93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268,960,549.24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47,028,996.84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131,200,998.96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19,680,149.84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162,754,755.37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24,419,183.53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119,486,817.28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17,923,022.60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8,901,075.38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1,335,161.31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5,370,283.29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805,542.49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23,725,160.36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3,732,234.64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38,023,563.82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5,703,534.56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1,182,317.33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521,131,326.57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85,034,044.26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566,266,312.16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84,939,946.81</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88"/>
      <w:bookmarkEnd w:id="1489"/>
      <w:bookmarkEnd w:id="149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26,140,157.27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3,921,023.59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29,897,307.20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4,484,596.08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26,140,157.27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3,921,023.59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29,897,307.20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4,484,596.08</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92"/>
      <w:bookmarkEnd w:id="1493"/>
      <w:bookmarkEnd w:id="149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85,034,044.26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84,939,946.81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3,921,023.59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4,484,596.08</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96"/>
      <w:bookmarkEnd w:id="1497"/>
      <w:bookmarkEnd w:id="149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83,832,248.05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164,980,273.69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83,955,496.51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165,551,190.77</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0"/>
      <w:bookmarkEnd w:id="1501"/>
      <w:bookmarkEnd w:id="1503"/>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157,444.39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4,093,447.98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490,362.29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57,542,312.89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14,262,005.16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156,415,329.07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7,334,853.25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7,829,090.64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境外子公司无到期日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83,832,248.05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164,980,273.69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04"/>
      <w:bookmarkEnd w:id="1505"/>
      <w:bookmarkEnd w:id="150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12,551,508.2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12,551,508.2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6,693,064.66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6,693,064.66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38,338,276.5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38,338,276.5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9,819,560.55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9,819,560.55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50,889,784.8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50,889,784.8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16,512,625.2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16,512,625.2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08"/>
      <w:bookmarkEnd w:id="1509"/>
      <w:bookmarkEnd w:id="1511"/>
    </w:p>
    <w:p>
      <w:pPr>
        <w:pStyle w:val="Style77"/>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2"/>
      <w:bookmarkEnd w:id="1513"/>
      <w:bookmarkEnd w:id="151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154,267,000.00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297,738,336.80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521,674,300.00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27,096,439.55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82,136,314.00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716,434,776.35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810,077,614.00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短期借款主要包括：本公司向北京银行股份有限公司中关村分行借款</w:t>
      </w:r>
      <w:r>
        <w:rPr>
          <w:rFonts w:ascii="Times New Roman" w:eastAsia="Times New Roman" w:hAnsi="Times New Roman" w:cs="Times New Roman"/>
          <w:color w:val="000000"/>
          <w:spacing w:val="0"/>
          <w:w w:val="100"/>
          <w:position w:val="0"/>
          <w:sz w:val="18"/>
          <w:szCs w:val="18"/>
        </w:rPr>
        <w:t>250,000,000.00</w:t>
      </w:r>
      <w:r>
        <w:rPr>
          <w:color w:val="000000"/>
          <w:spacing w:val="0"/>
          <w:w w:val="100"/>
          <w:position w:val="0"/>
        </w:rPr>
        <w:t>元，质押物为本公司所持有的北京合纵 实科电力科技有限公司股权；本公司向交通银行北京五棵松支行借款</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元，质押物为专利权；本公司子公司湖南 雅城新材料有限公司向兴业银行和中信银行借款分别为</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元，抵押物为自有房产和土地使用权; 本公司子公司湖南雅城新材料有限公司向浦发银行借款</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元，保证人为本公司，本公司子公司湖南雅城新材料有 限公司向广发银行借款</w:t>
      </w:r>
      <w:r>
        <w:rPr>
          <w:rFonts w:ascii="Times New Roman" w:eastAsia="Times New Roman" w:hAnsi="Times New Roman" w:cs="Times New Roman"/>
          <w:color w:val="000000"/>
          <w:spacing w:val="0"/>
          <w:w w:val="100"/>
          <w:position w:val="0"/>
          <w:sz w:val="18"/>
          <w:szCs w:val="18"/>
        </w:rPr>
        <w:t>39,130,000.00</w:t>
      </w:r>
      <w:r>
        <w:rPr>
          <w:color w:val="000000"/>
          <w:spacing w:val="0"/>
          <w:w w:val="100"/>
          <w:position w:val="0"/>
        </w:rPr>
        <w:t>元，保证人为本公司。</w:t>
      </w:r>
    </w:p>
    <w:p>
      <w:pPr>
        <w:pStyle w:val="Style77"/>
        <w:keepNext/>
        <w:keepLines/>
        <w:widowControl w:val="0"/>
        <w:shd w:val="clear" w:color="auto" w:fill="auto"/>
        <w:bidi w:val="0"/>
        <w:spacing w:before="0" w:after="3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16"/>
      <w:bookmarkEnd w:id="1517"/>
      <w:bookmarkEnd w:id="1519"/>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16"/>
        <w:keepNext w:val="0"/>
        <w:keepLines w:val="0"/>
        <w:widowControl w:val="0"/>
        <w:shd w:val="clear" w:color="auto" w:fill="auto"/>
        <w:bidi w:val="0"/>
        <w:spacing w:before="0" w:after="80" w:line="312" w:lineRule="exact"/>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0"/>
      <w:bookmarkEnd w:id="1521"/>
      <w:bookmarkEnd w:id="152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24"/>
      <w:bookmarkEnd w:id="1525"/>
      <w:bookmarkEnd w:id="152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28"/>
      <w:bookmarkEnd w:id="1529"/>
      <w:bookmarkEnd w:id="153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241,513,194.45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176,887,606.61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521,618,023.94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544,852,098.84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763,131,218.39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721,739,705.45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5"/>
        <w:keepNext/>
        <w:keepLines/>
        <w:widowControl w:val="0"/>
        <w:shd w:val="clear" w:color="auto" w:fill="auto"/>
        <w:bidi w:val="0"/>
        <w:spacing w:before="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2"/>
      <w:bookmarkEnd w:id="1533"/>
      <w:bookmarkEnd w:id="1535"/>
    </w:p>
    <w:p>
      <w:pPr>
        <w:pStyle w:val="Style77"/>
        <w:keepNext/>
        <w:keepLines/>
        <w:widowControl w:val="0"/>
        <w:shd w:val="clear" w:color="auto" w:fill="auto"/>
        <w:bidi w:val="0"/>
        <w:spacing w:before="0" w:line="240" w:lineRule="auto"/>
        <w:ind w:left="0" w:right="0" w:firstLine="0"/>
        <w:jc w:val="both"/>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36"/>
      <w:bookmarkEnd w:id="1537"/>
      <w:bookmarkEnd w:id="153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589,981,665.60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615,167,279.99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233,406,578.04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234,656,385.90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823,388,243.64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849,823,665.89</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0"/>
      <w:bookmarkEnd w:id="1541"/>
      <w:bookmarkEnd w:id="154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20,526,484.35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13,703,607.53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11,953,069.58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11,589,604.26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9,396,696.24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9,329,339.72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9,242,485.20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8,890,428.37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7,873,750.37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业务尚未结束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102,505,465.62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44"/>
      <w:bookmarkEnd w:id="1545"/>
      <w:bookmarkEnd w:id="1547"/>
    </w:p>
    <w:p>
      <w:pPr>
        <w:pStyle w:val="Style77"/>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8"/>
      <w:bookmarkEnd w:id="1549"/>
      <w:bookmarkEnd w:id="155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77"/>
        <w:keepNext/>
        <w:keepLines/>
        <w:widowControl w:val="0"/>
        <w:shd w:val="clear" w:color="auto" w:fill="auto"/>
        <w:bidi w:val="0"/>
        <w:spacing w:before="0" w:after="40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2"/>
      <w:bookmarkEnd w:id="1553"/>
      <w:bookmarkEnd w:id="15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56"/>
      <w:bookmarkEnd w:id="1557"/>
      <w:bookmarkEnd w:id="15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64,840,248.36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减：列示于其他非流动负债的部分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35,329,031.61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64,840,248.36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0"/>
      <w:bookmarkEnd w:id="1561"/>
      <w:bookmarkEnd w:id="1563"/>
    </w:p>
    <w:p>
      <w:pPr>
        <w:pStyle w:val="Style77"/>
        <w:keepNext/>
        <w:keepLines/>
        <w:widowControl w:val="0"/>
        <w:shd w:val="clear" w:color="auto" w:fill="auto"/>
        <w:bidi w:val="0"/>
        <w:spacing w:before="0" w:after="40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4"/>
      <w:bookmarkEnd w:id="1565"/>
      <w:bookmarkEnd w:id="15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35,949,896.98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254,339,572.89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237,478,429.16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52,811,040.71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632,896.84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18,600,348.76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19,204,440.86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36,582,793.82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272,953,421.65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256,696,370.02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52,839,845.45</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8"/>
      <w:bookmarkEnd w:id="1569"/>
      <w:bookmarkEnd w:id="15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20,680,098.84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213,508,075.94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195,212,513.60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38,975,661.18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17,313,073.58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17,313,073.58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351,778.18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10,811,947.42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11,152,250.62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332,855.78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10,198,154.62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803,414.10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2,755.18</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11,622,644.70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304,494.51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14,323,519.96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1,373,836.74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2,177,946.66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13,519,410.04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35,949,896.98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254,339,572.89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237,478,429.16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52,811,040.71</w:t>
            </w:r>
          </w:p>
        </w:tc>
      </w:tr>
    </w:tbl>
    <w:p>
      <w:pPr>
        <w:widowControl w:val="0"/>
        <w:spacing w:after="319" w:line="1" w:lineRule="exact"/>
      </w:pPr>
    </w:p>
    <w:p>
      <w:pPr>
        <w:pStyle w:val="Style77"/>
        <w:keepNext/>
        <w:keepLines/>
        <w:widowControl w:val="0"/>
        <w:numPr>
          <w:ilvl w:val="0"/>
          <w:numId w:val="63"/>
        </w:numPr>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设定提存计划列示</w:t>
      </w:r>
      <w:bookmarkEnd w:id="1572"/>
      <w:bookmarkEnd w:id="1573"/>
      <w:bookmarkEnd w:id="15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617,162.49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17,865,715.27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18,457,312.77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632,896.84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18,600,348.76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19,204,440.86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28,804.74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6"/>
      <w:bookmarkEnd w:id="1577"/>
      <w:bookmarkEnd w:id="157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23,893,140.53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13,899,258.55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5,771,731.16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3,717,069.10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3,693,349.87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2,484,075.10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2,519,201.35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130,602.55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35,993,500.97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20,721,817.75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0"/>
      <w:bookmarkEnd w:id="1581"/>
      <w:bookmarkEnd w:id="158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1,333,338.10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1,889,678.80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1,336,650.14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61,555,282.44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116,086,876.30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63,626,513.82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119,313,205.24</w:t>
            </w: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4"/>
      <w:bookmarkEnd w:id="1585"/>
      <w:bookmarkEnd w:id="15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88"/>
      <w:bookmarkEnd w:id="1589"/>
      <w:bookmarkEnd w:id="159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737,893.28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r>
    </w:tbl>
    <w:p>
      <w:pPr>
        <w:pStyle w:val="Style1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77"/>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2"/>
      <w:bookmarkEnd w:id="1593"/>
      <w:bookmarkEnd w:id="1595"/>
    </w:p>
    <w:p>
      <w:pPr>
        <w:pStyle w:val="Style104"/>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bookmarkEnd w:id="1598"/>
      <w:r>
        <w:rPr>
          <w:color w:val="000000"/>
          <w:spacing w:val="0"/>
          <w:w w:val="100"/>
          <w:position w:val="0"/>
        </w:rPr>
        <w:t>）按款项性质列示其他应付款</w:t>
      </w:r>
      <w:bookmarkEnd w:id="1596"/>
      <w:bookmarkEnd w:id="1597"/>
      <w:bookmarkEnd w:id="159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16,779,684.38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8,420,728.54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7,789,651.38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16,198,696.16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17,041,691.01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14,344,401.00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3,039,918.14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1,147,446.36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61,555,282.44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116,086,876.30</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bookmarkEnd w:id="160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0"/>
      <w:bookmarkEnd w:id="1601"/>
      <w:bookmarkEnd w:id="1603"/>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宁乡经济技术开发区管理委员会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04"/>
      <w:bookmarkEnd w:id="1605"/>
      <w:bookmarkEnd w:id="160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08"/>
      <w:bookmarkEnd w:id="1609"/>
      <w:bookmarkEnd w:id="161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35,145,138.89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20,570,042.09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18,904,192.00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22,509,278.91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73,079,321.00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54,049,330.89</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2"/>
      <w:bookmarkEnd w:id="1613"/>
      <w:bookmarkEnd w:id="161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3,450,474.93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16"/>
      <w:bookmarkEnd w:id="1617"/>
      <w:bookmarkEnd w:id="1619"/>
    </w:p>
    <w:p>
      <w:pPr>
        <w:pStyle w:val="Style77"/>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0"/>
      <w:bookmarkEnd w:id="1621"/>
      <w:bookmarkEnd w:id="162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155,045,138.89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-35,145,138.89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119,900,000.00</w:t>
            </w:r>
          </w:p>
        </w:tc>
      </w:tr>
    </w:tbl>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长期借款分类的说明：</w:t>
      </w:r>
    </w:p>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注：长期借款为本公司子公司湖南雅城新材料有限公司向华融湘江银行借款</w:t>
      </w:r>
      <w:r>
        <w:rPr>
          <w:rFonts w:ascii="Times New Roman" w:eastAsia="Times New Roman" w:hAnsi="Times New Roman" w:cs="Times New Roman"/>
          <w:color w:val="000000"/>
          <w:spacing w:val="0"/>
          <w:w w:val="100"/>
          <w:position w:val="0"/>
          <w:sz w:val="18"/>
          <w:szCs w:val="18"/>
        </w:rPr>
        <w:t>119,900,000.00</w:t>
      </w:r>
      <w:r>
        <w:rPr>
          <w:color w:val="000000"/>
          <w:spacing w:val="0"/>
          <w:w w:val="100"/>
          <w:position w:val="0"/>
        </w:rPr>
        <w:t>元，抵押物为自有房产和机器设 备。</w:t>
      </w:r>
    </w:p>
    <w:p>
      <w:pPr>
        <w:pStyle w:val="Style16"/>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其他说明，包括利率区间：</w:t>
      </w:r>
    </w:p>
    <w:p>
      <w:pPr>
        <w:pStyle w:val="Style25"/>
        <w:keepNext/>
        <w:keepLines/>
        <w:widowControl w:val="0"/>
        <w:shd w:val="clear" w:color="auto" w:fill="auto"/>
        <w:bidi w:val="0"/>
        <w:spacing w:before="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24"/>
      <w:bookmarkEnd w:id="1625"/>
      <w:bookmarkEnd w:id="1627"/>
    </w:p>
    <w:p>
      <w:pPr>
        <w:pStyle w:val="Style77"/>
        <w:keepNext/>
        <w:keepLines/>
        <w:widowControl w:val="0"/>
        <w:shd w:val="clear" w:color="auto" w:fill="auto"/>
        <w:bidi w:val="0"/>
        <w:spacing w:before="0" w:after="240" w:line="240" w:lineRule="auto"/>
        <w:ind w:left="0" w:right="0" w:firstLine="0"/>
        <w:jc w:val="both"/>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28"/>
      <w:bookmarkEnd w:id="1629"/>
      <w:bookmarkEnd w:id="1631"/>
    </w:p>
    <w:p>
      <w:pPr>
        <w:pStyle w:val="Style16"/>
        <w:keepNext w:val="0"/>
        <w:keepLines w:val="0"/>
        <w:widowControl w:val="0"/>
        <w:shd w:val="clear" w:color="auto" w:fill="auto"/>
        <w:bidi w:val="0"/>
        <w:spacing w:before="0" w:after="80" w:line="326"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2"/>
      <w:bookmarkEnd w:id="1633"/>
      <w:bookmarkEnd w:id="16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36"/>
      <w:bookmarkEnd w:id="1637"/>
      <w:bookmarkEnd w:id="1639"/>
    </w:p>
    <w:p>
      <w:pPr>
        <w:pStyle w:val="Style16"/>
        <w:keepNext w:val="0"/>
        <w:keepLines w:val="0"/>
        <w:widowControl w:val="0"/>
        <w:shd w:val="clear" w:color="auto" w:fill="auto"/>
        <w:bidi w:val="0"/>
        <w:spacing w:before="0" w:after="380" w:line="240" w:lineRule="auto"/>
        <w:ind w:left="0" w:right="0" w:firstLine="0"/>
        <w:jc w:val="left"/>
      </w:pPr>
      <w:bookmarkStart w:id="1640" w:name="bookmark1640"/>
      <w:r>
        <w:rPr>
          <w:color w:val="000000"/>
          <w:spacing w:val="0"/>
          <w:w w:val="100"/>
          <w:position w:val="0"/>
        </w:rPr>
        <w:t>无</w:t>
      </w:r>
      <w:bookmarkEnd w:id="1640"/>
    </w:p>
    <w:p>
      <w:pPr>
        <w:pStyle w:val="Style77"/>
        <w:keepNext/>
        <w:keepLines/>
        <w:widowControl w:val="0"/>
        <w:shd w:val="clear" w:color="auto" w:fill="auto"/>
        <w:tabs>
          <w:tab w:pos="493" w:val="left"/>
        </w:tabs>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41"/>
      <w:bookmarkEnd w:id="1642"/>
      <w:bookmarkEnd w:id="164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2131"/>
        <w:gridCol w:w="2126"/>
        <w:gridCol w:w="2122"/>
        <w:gridCol w:w="213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r>
        <w:br w:type="page"/>
      </w:r>
    </w:p>
    <w:tbl>
      <w:tblPr>
        <w:tblOverlap w:val="never"/>
        <w:jc w:val="center"/>
        <w:tblLayout w:type="fixed"/>
      </w:tblPr>
      <w:tblGrid>
        <w:gridCol w:w="1070"/>
        <w:gridCol w:w="1066"/>
        <w:gridCol w:w="1066"/>
        <w:gridCol w:w="1061"/>
        <w:gridCol w:w="1066"/>
        <w:gridCol w:w="1061"/>
        <w:gridCol w:w="1061"/>
        <w:gridCol w:w="1061"/>
        <w:gridCol w:w="107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45"/>
      <w:bookmarkEnd w:id="1646"/>
      <w:bookmarkEnd w:id="164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租赁付款额总额小计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52,103,505.66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-4,574,409.22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租赁付款额现值小计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-22,509,278.91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25,019,817.53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49"/>
      <w:bookmarkEnd w:id="1650"/>
      <w:bookmarkEnd w:id="165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16,424,925.52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36,873,151.02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16,424,925.52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36,873,151.02</w:t>
            </w:r>
          </w:p>
        </w:tc>
      </w:tr>
    </w:tbl>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53"/>
      <w:bookmarkEnd w:id="1654"/>
      <w:bookmarkEnd w:id="165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36,994,967.61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55,777,343.02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20,570,042.09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18,904,192.00</w:t>
            </w:r>
          </w:p>
        </w:tc>
      </w:tr>
    </w:tbl>
    <w:p>
      <w:pPr>
        <w:widowControl w:val="0"/>
        <w:spacing w:line="1" w:lineRule="exact"/>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16,424,925.52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36,873,151.02</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57"/>
      <w:bookmarkEnd w:id="1658"/>
      <w:bookmarkEnd w:id="166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61"/>
      <w:bookmarkEnd w:id="1662"/>
      <w:bookmarkEnd w:id="1664"/>
    </w:p>
    <w:p>
      <w:pPr>
        <w:pStyle w:val="Style77"/>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65"/>
      <w:bookmarkEnd w:id="1666"/>
      <w:bookmarkEnd w:id="166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8"/>
      <w:bookmarkEnd w:id="1669"/>
      <w:bookmarkEnd w:id="167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72"/>
      <w:bookmarkEnd w:id="1673"/>
      <w:bookmarkEnd w:id="167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16"/>
        <w:keepNext w:val="0"/>
        <w:keepLines w:val="0"/>
        <w:widowControl w:val="0"/>
        <w:shd w:val="clear" w:color="auto" w:fill="auto"/>
        <w:bidi w:val="0"/>
        <w:spacing w:before="0" w:after="700" w:line="355" w:lineRule="exact"/>
        <w:ind w:left="0" w:right="0" w:firstLine="0"/>
        <w:jc w:val="left"/>
      </w:pPr>
      <w:r>
        <w:rPr>
          <w:color w:val="000000"/>
          <w:spacing w:val="0"/>
          <w:w w:val="100"/>
          <w:position w:val="0"/>
        </w:rPr>
        <w:t>其他说明，包括重要预计负债的相关重要假设、估计说明: 无</w:t>
      </w:r>
    </w:p>
    <w:p>
      <w:pPr>
        <w:pStyle w:val="Style25"/>
        <w:keepNext/>
        <w:keepLines/>
        <w:widowControl w:val="0"/>
        <w:shd w:val="clear" w:color="auto" w:fill="auto"/>
        <w:bidi w:val="0"/>
        <w:spacing w:before="0" w:after="40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76"/>
      <w:bookmarkEnd w:id="1677"/>
      <w:bookmarkEnd w:id="167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8,686,200.00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8,056,941.42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66,334,061.14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8,686,200.00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8,056,941.42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66,334,061.14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天津生产基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43,286,870.52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1,055,777.28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42,231,093.24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2500T</w:t>
            </w:r>
            <w:r>
              <w:rPr>
                <w:color w:val="000000"/>
                <w:spacing w:val="0"/>
                <w:w w:val="100"/>
                <w:position w:val="0"/>
              </w:rPr>
              <w:t>磷酸 铁复合材料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6,980,431.11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5,783,781.11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配网智能柱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上开关研制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1,027,371.19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760,239.31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制造强省专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季度装备补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231,894.10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200,884.10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 季度装备补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206,982.82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168,172.82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智能制造补 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513,387.39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441,687.39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季度装备补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251,033.39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36,804.14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214,229.25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购买先进装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备政府扶持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季度装备补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112,490.00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季度装备补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63,613.68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天津合纵屋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顶光伏项目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水污染治理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季度装备补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1,076,645.86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932,264.41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季度装备补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501,450.83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446,860.83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 批制造强省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季度装备补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1,021,520.00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第一批标准 厂房项目奖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 批制造强省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1,821,833.33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季度装备补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第一批标准 厂房项目奖 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8,686,200.00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8,056,941.42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66,334,061.14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80"/>
      <w:bookmarkEnd w:id="1681"/>
      <w:bookmarkEnd w:id="16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84"/>
      <w:bookmarkEnd w:id="1685"/>
      <w:bookmarkEnd w:id="168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249,846,509.00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-5,694,640.00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244,151,869.00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1,077,127,567.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公司报告期发生限制性股票回购注销事宜，减少限售股</w:t>
      </w:r>
      <w:r>
        <w:rPr>
          <w:rFonts w:ascii="Times New Roman" w:eastAsia="Times New Roman" w:hAnsi="Times New Roman" w:cs="Times New Roman"/>
          <w:color w:val="000000"/>
          <w:spacing w:val="0"/>
          <w:w w:val="100"/>
          <w:position w:val="0"/>
          <w:sz w:val="18"/>
          <w:szCs w:val="18"/>
        </w:rPr>
        <w:t>5,694,640.00</w:t>
      </w:r>
      <w:r>
        <w:rPr>
          <w:color w:val="000000"/>
          <w:spacing w:val="0"/>
          <w:w w:val="100"/>
          <w:position w:val="0"/>
        </w:rPr>
        <w:t>股。</w:t>
      </w:r>
    </w:p>
    <w:p>
      <w:pPr>
        <w:pStyle w:val="Style25"/>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7"/>
      <w:bookmarkEnd w:id="1688"/>
      <w:bookmarkEnd w:id="1690"/>
    </w:p>
    <w:p>
      <w:pPr>
        <w:pStyle w:val="Style77"/>
        <w:keepNext/>
        <w:keepLines/>
        <w:widowControl w:val="0"/>
        <w:shd w:val="clear" w:color="auto" w:fill="auto"/>
        <w:tabs>
          <w:tab w:pos="493"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91"/>
      <w:bookmarkEnd w:id="1692"/>
      <w:bookmarkEnd w:id="169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95"/>
      <w:bookmarkEnd w:id="1696"/>
      <w:bookmarkEnd w:id="169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9"/>
      <w:bookmarkEnd w:id="1700"/>
      <w:bookmarkEnd w:id="170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628,513,251.96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721,962,992.10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13,300,970.65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1,337,175,273.41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38,708,141.95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8,103,382.46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30,894,315.82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667,221,393.91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722,252,548.43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21,404,353.11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1,368,069,589.23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260" w:line="312" w:lineRule="exact"/>
        <w:ind w:left="0" w:right="0" w:firstLine="300"/>
        <w:jc w:val="both"/>
      </w:pPr>
      <w:r>
        <w:rPr>
          <w:color w:val="000000"/>
          <w:spacing w:val="0"/>
          <w:w w:val="100"/>
          <w:position w:val="0"/>
        </w:rPr>
        <w:t>其他资本公积本期增加金额为：（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）公司股份支付费用减少其他资本公积</w:t>
      </w:r>
      <w:r>
        <w:rPr>
          <w:rFonts w:ascii="Times New Roman" w:eastAsia="Times New Roman" w:hAnsi="Times New Roman" w:cs="Times New Roman"/>
          <w:color w:val="000000"/>
          <w:spacing w:val="0"/>
          <w:w w:val="100"/>
          <w:position w:val="0"/>
          <w:sz w:val="18"/>
          <w:szCs w:val="18"/>
        </w:rPr>
        <w:t>8,103,382.46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）公司权益法核算的股权 投资因其他权益变动增加其他资本公积</w:t>
      </w:r>
      <w:r>
        <w:rPr>
          <w:rFonts w:ascii="Times New Roman" w:eastAsia="Times New Roman" w:hAnsi="Times New Roman" w:cs="Times New Roman"/>
          <w:color w:val="000000"/>
          <w:spacing w:val="0"/>
          <w:w w:val="100"/>
          <w:position w:val="0"/>
          <w:sz w:val="18"/>
          <w:szCs w:val="18"/>
        </w:rPr>
        <w:t>289,556.33</w:t>
      </w:r>
      <w:r>
        <w:rPr>
          <w:color w:val="000000"/>
          <w:spacing w:val="0"/>
          <w:w w:val="100"/>
          <w:position w:val="0"/>
        </w:rPr>
        <w:t>元。</w:t>
      </w:r>
      <w:r>
        <w:br w:type="page"/>
      </w:r>
    </w:p>
    <w:p>
      <w:pPr>
        <w:pStyle w:val="Style25"/>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03"/>
      <w:bookmarkEnd w:id="1704"/>
      <w:bookmarkEnd w:id="170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42,678,013.23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17,041,691.01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42,678,013.23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17,041,691.01</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7"/>
      <w:bookmarkEnd w:id="1708"/>
      <w:bookmarkEnd w:id="171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9"/>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1,154,913.5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-2,624,914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513,343.02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-2,154,296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641,570.52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-383,062.3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1,154,913.5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-2,624,914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11"/>
      <w:bookmarkEnd w:id="1712"/>
      <w:bookmarkEnd w:id="171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15"/>
      <w:bookmarkEnd w:id="1716"/>
      <w:bookmarkEnd w:id="171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1,385,344.49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59,820,585.19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1,385,344.49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59,820,585.19</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盈余公积说明，包括本期增减变动情况、变动原因说明: 无</w:t>
      </w:r>
    </w:p>
    <w:p>
      <w:pPr>
        <w:pStyle w:val="Style2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9"/>
      <w:bookmarkEnd w:id="1720"/>
      <w:bookmarkEnd w:id="172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533,201,279.13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533,201,279.13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106,233,587.01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-775,834,428.77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13,327,598.80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-151,110,041.92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1723" w:name="bookmark1723"/>
      <w:r>
        <w:rPr>
          <w:rFonts w:ascii="Times New Roman" w:eastAsia="Times New Roman" w:hAnsi="Times New Roman" w:cs="Times New Roman"/>
          <w:color w:val="000000"/>
          <w:spacing w:val="0"/>
          <w:w w:val="100"/>
          <w:position w:val="0"/>
          <w:sz w:val="18"/>
          <w:szCs w:val="18"/>
        </w:rPr>
        <w:t>1</w:t>
      </w:r>
      <w:bookmarkEnd w:id="17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sz w:val="18"/>
          <w:szCs w:val="18"/>
        </w:rPr>
        <w:t>2</w:t>
      </w:r>
      <w:bookmarkEnd w:id="17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25" w:name="bookmark1725"/>
      <w:r>
        <w:rPr>
          <w:rFonts w:ascii="Times New Roman" w:eastAsia="Times New Roman" w:hAnsi="Times New Roman" w:cs="Times New Roman"/>
          <w:color w:val="000000"/>
          <w:spacing w:val="0"/>
          <w:w w:val="100"/>
          <w:position w:val="0"/>
          <w:sz w:val="18"/>
          <w:szCs w:val="18"/>
        </w:rPr>
        <w:t>3</w:t>
      </w:r>
      <w:bookmarkEnd w:id="17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26" w:name="bookmark1726"/>
      <w:r>
        <w:rPr>
          <w:rFonts w:ascii="Times New Roman" w:eastAsia="Times New Roman" w:hAnsi="Times New Roman" w:cs="Times New Roman"/>
          <w:color w:val="000000"/>
          <w:spacing w:val="0"/>
          <w:w w:val="100"/>
          <w:position w:val="0"/>
          <w:sz w:val="18"/>
          <w:szCs w:val="18"/>
        </w:rPr>
        <w:t>4</w:t>
      </w:r>
      <w:bookmarkEnd w:id="17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9" w:val="left"/>
        </w:tabs>
        <w:bidi w:val="0"/>
        <w:spacing w:before="0" w:after="380" w:line="240" w:lineRule="auto"/>
        <w:ind w:left="0" w:right="0" w:firstLine="0"/>
        <w:jc w:val="left"/>
      </w:pPr>
      <w:bookmarkStart w:id="1727" w:name="bookmark1727"/>
      <w:r>
        <w:rPr>
          <w:rFonts w:ascii="Times New Roman" w:eastAsia="Times New Roman" w:hAnsi="Times New Roman" w:cs="Times New Roman"/>
          <w:color w:val="000000"/>
          <w:spacing w:val="0"/>
          <w:w w:val="100"/>
          <w:position w:val="0"/>
          <w:sz w:val="18"/>
          <w:szCs w:val="18"/>
        </w:rPr>
        <w:t>5</w:t>
      </w:r>
      <w:bookmarkEnd w:id="17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5"/>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6</w:t>
      </w:r>
      <w:bookmarkEnd w:id="173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8"/>
      <w:bookmarkEnd w:id="1729"/>
      <w:bookmarkEnd w:id="173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2,378,817,383.23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1,874,613,285.52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1,227,825,121.44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51,794,136.99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37,731,115.90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13,590,680.22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9,133,934.38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2,430,611,520.22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1,912,344,401.42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1,236,959,055.82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407,567,277.19</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407,567,277.19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主营业务收入及成本按照行业列示:</w:t>
      </w:r>
    </w:p>
    <w:tbl>
      <w:tblPr>
        <w:tblOverlap w:val="never"/>
        <w:jc w:val="center"/>
        <w:tblLayout w:type="fixed"/>
      </w:tblPr>
      <w:tblGrid>
        <w:gridCol w:w="2242"/>
        <w:gridCol w:w="1704"/>
        <w:gridCol w:w="1699"/>
        <w:gridCol w:w="1690"/>
        <w:gridCol w:w="176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输配电设备产品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1,220,416,100.80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938,699,444.51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715,178,666.74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618,483,606.51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58,724,473.85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46,475,675.78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锂电池材料产品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1,057,114,837.42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862,524,903.63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547,337,649.73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592,019,594.00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电力工程设计服务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42,561,971.16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26,913,261.60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17,321,920.93</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2,378,817,383.23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1,874,613,285.52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1,227,825,121.44</w:t>
            </w:r>
          </w:p>
        </w:tc>
      </w:tr>
    </w:tbl>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主营业务收入及成本按照地区列示:</w:t>
      </w:r>
      <w:r>
        <w:br w:type="page"/>
      </w:r>
    </w:p>
    <w:tbl>
      <w:tblPr>
        <w:tblOverlap w:val="never"/>
        <w:jc w:val="center"/>
        <w:tblLayout w:type="fixed"/>
      </w:tblPr>
      <w:tblGrid>
        <w:gridCol w:w="2242"/>
        <w:gridCol w:w="1704"/>
        <w:gridCol w:w="1699"/>
        <w:gridCol w:w="1690"/>
        <w:gridCol w:w="17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2,318,740,838.50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1,820,517,371.60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1,231,914,721.24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1,172,159,506.06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60,076,544.73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54,095,913.92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54,044,602.70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55,665,615.38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2,378,817,383.23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1,874,613,285.52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1,227,825,121.44</w:t>
            </w:r>
          </w:p>
        </w:tc>
      </w:tr>
      <w:tr>
        <w:trPr>
          <w:trHeight w:val="442" w:hRule="exact"/>
        </w:trPr>
        <w:tc>
          <w:tcPr>
            <w:tcBorders>
              <w:top w:val="single" w:sz="4"/>
              <w:left w:val="single" w:sz="4"/>
              <w:bottom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288" w:right="0" w:firstLine="0"/>
        <w:jc w:val="left"/>
      </w:pPr>
      <w:r>
        <w:rPr>
          <w:color w:val="000000"/>
          <w:spacing w:val="0"/>
          <w:w w:val="100"/>
          <w:position w:val="0"/>
        </w:rPr>
        <w:t>主营业务收入及成本按照产品列示:</w:t>
      </w:r>
    </w:p>
    <w:p>
      <w:pPr>
        <w:widowControl w:val="0"/>
        <w:spacing w:line="1" w:lineRule="exact"/>
      </w:pPr>
    </w:p>
    <w:tbl>
      <w:tblPr>
        <w:tblOverlap w:val="never"/>
        <w:jc w:val="center"/>
        <w:tblLayout w:type="fixed"/>
      </w:tblPr>
      <w:tblGrid>
        <w:gridCol w:w="2102"/>
        <w:gridCol w:w="1560"/>
        <w:gridCol w:w="1843"/>
        <w:gridCol w:w="1829"/>
        <w:gridCol w:w="173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成本</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249,162,305.76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175,812,463.98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164,004,118.12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132,190,280.10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147,678,124.03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94,937,819.42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76,378,768.40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58,303,040.54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236,331,743.55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197,900,722.23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124,250,245.16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113,687,944.87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8,837,370.90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6,691,929.62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10,702,519.49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8,380,098.47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409,330,627.73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321,982,796.91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206,528,323.49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184,600,834.78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169,075,928.83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141,373,712.35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120,325,190.49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109,048,158.17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58,724,473.85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46,475,675.78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407,572,030.70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346,871,750.81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276,622,407.42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287,948,674.18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氢氧化钻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164,085,293.12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145,907,870.65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157,625,229.39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155,672,526.60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磷酸铁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485,457,513.60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369,745,282.17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113,090,012.92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148,398,393.22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电力工程设计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42,561,971.16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26,913,261.60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17,321,920.93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12,989,501.59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12,273,249.57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2,378,817,383.23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1,874,613,285.52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1,227,825,121.44</w:t>
            </w:r>
          </w:p>
        </w:tc>
      </w:tr>
    </w:tbl>
    <w:p>
      <w:pPr>
        <w:widowControl w:val="0"/>
        <w:spacing w:after="1279" w:line="1" w:lineRule="exact"/>
      </w:pPr>
    </w:p>
    <w:p>
      <w:pPr>
        <w:pStyle w:val="Style25"/>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32"/>
      <w:bookmarkEnd w:id="1733"/>
      <w:bookmarkEnd w:id="1735"/>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2,070,875.16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890,365.33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1,642,186.41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674,414.95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5,671,229.26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4,349,068.58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1,138,155.20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1,535,781.58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905,362.65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115,525.78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11,942,867.29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8,072,892.49</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36"/>
      <w:bookmarkEnd w:id="1737"/>
      <w:bookmarkEnd w:id="173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49,840,522.51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33,722,745.60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30,715,223.42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38,383,056.97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36,076,887.36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19,935,356.68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标书、中标服务费、会员费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9,758,209.28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9,613,175.66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8,808,017.91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6,375,874.57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4,155,885.89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6,923,355.39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安装调试费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1,565,579.35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2,534,111.84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4,644,858.22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5,216,242.43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-1,898,331.48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7,958,389.47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4,376,184.28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4,113,541.78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148,710,739.90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134,995,867.06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40"/>
      <w:bookmarkEnd w:id="1741"/>
      <w:bookmarkEnd w:id="174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55,417,907.67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43,661,340.85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30,300,234.32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29,511,096.85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3,575,756.54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4,822,047.73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5,860,140.74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6,305,689.97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3,346,913.27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2,545,802.54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5,019,184.98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3,780,486.49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1,614,878.53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2,652,393.56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3,864,273.77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2,375,303.50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3,394,512.06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2,788,755.22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1,160,638.44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887,882.46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1,753,496.48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2,646,483.62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-5,824,745.58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24,383,971.35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7,224,144.17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7,829,225.97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116,707,335.39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134,190,480.11</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4"/>
      <w:bookmarkEnd w:id="1745"/>
      <w:bookmarkEnd w:id="174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40,802,466.65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26,313,437.82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4,083,817.13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3,435,120.58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物料等投入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18,565,611.92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17,024,621.23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2,318,768.44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937,857.39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11,598,485.70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2,416,775.55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74,948,114.47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52,446,581.01</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8"/>
      <w:bookmarkEnd w:id="1749"/>
      <w:bookmarkEnd w:id="175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52,528,863.94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62,167,107.05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6,713,853.99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2,429,387.46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45,815,009.95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59,737,719.59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-4,489,577.03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6,171,176.37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14,253,636.65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51,047,160.64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69,501,779.21</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52"/>
      <w:bookmarkEnd w:id="1753"/>
      <w:bookmarkEnd w:id="175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5,827,919.89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4,862,960.11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14,744,826.98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10,612,941.21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20,572,746.87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15,475,901.32</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56"/>
      <w:bookmarkEnd w:id="1757"/>
      <w:bookmarkEnd w:id="175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-60,419,892.02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24,877,533.44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-35,562,058.58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-63,987,349.07</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60"/>
      <w:bookmarkEnd w:id="1761"/>
      <w:bookmarkEnd w:id="176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4"/>
      <w:bookmarkEnd w:id="1765"/>
      <w:bookmarkEnd w:id="176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8"/>
      <w:bookmarkEnd w:id="1769"/>
      <w:bookmarkEnd w:id="177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-42,243,997.01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-25,646,406.12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-42,873,693.85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-25,542,845.37</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72"/>
      <w:bookmarkEnd w:id="1773"/>
      <w:bookmarkEnd w:id="177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54,354,234.40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-252,391,548.11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-184,914,604.46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4,009,472.97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8,947,272.52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58,363,707.37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-428,358,880.05</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76"/>
      <w:bookmarkEnd w:id="1777"/>
      <w:bookmarkEnd w:id="177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80"/>
      <w:bookmarkEnd w:id="1781"/>
      <w:bookmarkEnd w:id="178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75,649.65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78,149.65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4"/>
      <w:bookmarkEnd w:id="1785"/>
      <w:bookmarkEnd w:id="17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存货报废及盘亏损失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140,012.23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204,901.17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1,013,422.19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232,251.74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1,013,422.19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1,481,887.67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1,830,148.81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1,481,887.67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8"/>
      <w:bookmarkEnd w:id="1789"/>
      <w:bookmarkEnd w:id="1791"/>
    </w:p>
    <w:p>
      <w:pPr>
        <w:pStyle w:val="Style77"/>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92"/>
      <w:bookmarkEnd w:id="1793"/>
      <w:bookmarkEnd w:id="179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688,334.96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-64,979,812.38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-364,459.43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-64,291,477.42</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95"/>
      <w:bookmarkEnd w:id="1796"/>
      <w:bookmarkEnd w:id="179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106,112,773.60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15,916,916.04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-2,688,818.34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293,210.50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9,062,983.80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3,884,023.70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-17,869,591.18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608,011.75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税率变化的影响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516,150.18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-10,087,345.88</w:t>
            </w:r>
          </w:p>
        </w:tc>
      </w:tr>
    </w:tbl>
    <w:p>
      <w:pPr>
        <w:widowControl w:val="0"/>
        <w:spacing w:line="1" w:lineRule="exact"/>
      </w:pP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-364,459.43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78"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98"/>
      <w:bookmarkEnd w:id="1799"/>
      <w:bookmarkEnd w:id="180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78" w:val="left"/>
        </w:tabs>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02"/>
      <w:bookmarkEnd w:id="1803"/>
      <w:bookmarkEnd w:id="1805"/>
    </w:p>
    <w:p>
      <w:pPr>
        <w:pStyle w:val="Style77"/>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06"/>
      <w:bookmarkEnd w:id="1807"/>
      <w:bookmarkEnd w:id="180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银行汇票承兑、保函保证金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9,340,505.00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94,907,996.20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15,374,085.56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9,941,083.04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6,713,853.99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2,429,387.46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26,539,570.73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21,433,065.02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57,968,015.28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128,711,531.72</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收到的其他与经营活动有关的现金说明: 无</w:t>
      </w:r>
    </w:p>
    <w:p>
      <w:pPr>
        <w:pStyle w:val="Style77"/>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9"/>
      <w:bookmarkEnd w:id="1810"/>
      <w:bookmarkEnd w:id="18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销售、管理、研发费用等支出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166,046,746.59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157,986,070.69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1,539,574.00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4,959,635.64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银行汇票承兑、保函保证金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6,515,599.64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122,485,928.25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31,892,496.70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9,359,998.92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205,994,416.93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294,791,633.50</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支付的其他与经营活动有关的现金说明: 无</w:t>
      </w:r>
    </w:p>
    <w:p>
      <w:pPr>
        <w:pStyle w:val="Style77"/>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12"/>
      <w:bookmarkEnd w:id="1813"/>
      <w:bookmarkEnd w:id="181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16"/>
      <w:bookmarkEnd w:id="1817"/>
      <w:bookmarkEnd w:id="181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支付的其他与投资活动有关的现金说明：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20"/>
      <w:bookmarkEnd w:id="1821"/>
      <w:bookmarkEnd w:id="182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17,265,431.16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60,275,997.30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88,081,428.46</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77"/>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4"/>
      <w:bookmarkEnd w:id="1825"/>
      <w:bookmarkEnd w:id="182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融资租赁支付租金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9,813,467.79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融资相关的咨询费手续费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33,694,307.98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13,818,325.05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11,010,108.00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售后回租支付租金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22,773,780.41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27,475,037.31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83,943,125.70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64,641,900.84</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支付的其他与筹资活动有关的现金说明：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7</w:t>
      </w:r>
      <w:bookmarkEnd w:id="183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28"/>
      <w:bookmarkEnd w:id="1829"/>
      <w:bookmarkEnd w:id="1831"/>
    </w:p>
    <w:p>
      <w:pPr>
        <w:pStyle w:val="Style77"/>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32"/>
      <w:bookmarkEnd w:id="1833"/>
      <w:bookmarkEnd w:id="1834"/>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106,477,233.03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-777,418,931.80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力口：信用减值损失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42,873,693.85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-15,490,013.52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453,901,725.42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60,664,852.66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46,219,645.06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1,250,255.62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18,278,201.64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17,123,909.68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10,631,798.19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4,878,147.73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204,901.17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52,528,863.94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57,677,530.02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35,562,058.58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63,987,349.07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-64,373,730.29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-73,316,715.86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-145,435,222.67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-403,077,487.18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769,935,096.53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-21,333,837.59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-200,423,967.06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-220,119,359.15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226,629,246.17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467,297,276.17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152,575,795.82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64,431,420.06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314,721,480.35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88,144,375.76</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35"/>
      <w:bookmarkEnd w:id="1836"/>
      <w:bookmarkEnd w:id="18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38"/>
      <w:bookmarkEnd w:id="1839"/>
      <w:bookmarkEnd w:id="184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42"/>
      <w:bookmarkEnd w:id="1843"/>
      <w:bookmarkEnd w:id="184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467,297,276.17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467,266,101.64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152,571,261.93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467,297,276.17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tabs>
          <w:tab w:pos="483" w:val="left"/>
        </w:tabs>
        <w:bidi w:val="0"/>
        <w:spacing w:before="0" w:after="14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8</w:t>
      </w:r>
      <w:bookmarkEnd w:id="184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46"/>
      <w:bookmarkEnd w:id="1847"/>
      <w:bookmarkEnd w:id="1849"/>
    </w:p>
    <w:p>
      <w:pPr>
        <w:pStyle w:val="Style16"/>
        <w:keepNext w:val="0"/>
        <w:keepLines w:val="0"/>
        <w:widowControl w:val="0"/>
        <w:shd w:val="clear" w:color="auto" w:fill="auto"/>
        <w:bidi w:val="0"/>
        <w:spacing w:before="0" w:after="380" w:line="394"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25"/>
        <w:keepNext/>
        <w:keepLines/>
        <w:widowControl w:val="0"/>
        <w:shd w:val="clear" w:color="auto" w:fill="auto"/>
        <w:tabs>
          <w:tab w:pos="483"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8</w:t>
      </w:r>
      <w:bookmarkEnd w:id="185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50"/>
      <w:bookmarkEnd w:id="1851"/>
      <w:bookmarkEnd w:id="185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198,261,481.80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银行承兑票据保证金、保函保证金等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95,266,409.45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72,348,554.85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535,708,916.48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固定资产抵押和融资租赁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58,102,503.50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13,703,164.50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973,391,030.58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8</w:t>
      </w:r>
      <w:bookmarkEnd w:id="185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4"/>
      <w:bookmarkEnd w:id="1855"/>
      <w:bookmarkEnd w:id="1857"/>
    </w:p>
    <w:p>
      <w:pPr>
        <w:pStyle w:val="Style77"/>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58"/>
      <w:bookmarkEnd w:id="1859"/>
      <w:bookmarkEnd w:id="186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2,219,491.67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14,150,813.04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4,828,466,860.33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2,158,324.69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6,236,466.66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1,192,412.43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14,424,383.68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3,736,828,039.05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1,670,362.13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746,866.07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195,330.36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5,815,710,477.76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2,599,622.58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827,169,785.00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369,744.89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635,700.00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317" w:lineRule="exact"/>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1"/>
      <w:bookmarkEnd w:id="1862"/>
      <w:bookmarkEnd w:id="186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300" w:line="331"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64"/>
      <w:bookmarkEnd w:id="1865"/>
      <w:bookmarkEnd w:id="186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after="300" w:line="317" w:lineRule="exact"/>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8</w:t>
      </w:r>
      <w:bookmarkEnd w:id="187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68"/>
      <w:bookmarkEnd w:id="1869"/>
      <w:bookmarkEnd w:id="1871"/>
    </w:p>
    <w:p>
      <w:pPr>
        <w:pStyle w:val="Style77"/>
        <w:keepNext/>
        <w:keepLines/>
        <w:widowControl w:val="0"/>
        <w:shd w:val="clear" w:color="auto" w:fill="auto"/>
        <w:bidi w:val="0"/>
        <w:spacing w:before="0" w:line="317" w:lineRule="exact"/>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72"/>
      <w:bookmarkEnd w:id="1873"/>
      <w:bookmarkEnd w:id="187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年第五批制造强省项目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年第四季度装备补贴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第一批标准厂房项目奖补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5,827,919.89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5,827,919.89</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天津高新区财务管理中心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 济发展局款（智能制造专项资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bl>
    <w:p>
      <w:pPr>
        <w:widowControl w:val="0"/>
        <w:spacing w:line="1" w:lineRule="exact"/>
      </w:pP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551,971.20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829,881.74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1,306,032.62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21,202,005.45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12,515,805.45</w:t>
            </w:r>
          </w:p>
        </w:tc>
      </w:tr>
    </w:tbl>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75"/>
      <w:bookmarkEnd w:id="1876"/>
      <w:bookmarkEnd w:id="187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78"/>
      <w:bookmarkEnd w:id="1879"/>
      <w:bookmarkEnd w:id="188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sz w:val="24"/>
          <w:szCs w:val="24"/>
        </w:rPr>
        <w:t>八</w:t>
      </w:r>
      <w:bookmarkEnd w:id="1883"/>
      <w:r>
        <w:rPr>
          <w:color w:val="000000"/>
          <w:spacing w:val="0"/>
          <w:w w:val="100"/>
          <w:position w:val="0"/>
          <w:sz w:val="24"/>
          <w:szCs w:val="24"/>
        </w:rPr>
        <w:t>、合并范围的变更</w:t>
      </w:r>
      <w:bookmarkEnd w:id="1881"/>
      <w:bookmarkEnd w:id="1882"/>
      <w:bookmarkEnd w:id="1884"/>
    </w:p>
    <w:p>
      <w:pPr>
        <w:pStyle w:val="Style25"/>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1</w:t>
      </w:r>
      <w:bookmarkEnd w:id="1887"/>
      <w:r>
        <w:rPr>
          <w:color w:val="000000"/>
          <w:spacing w:val="0"/>
          <w:w w:val="100"/>
          <w:position w:val="0"/>
        </w:rPr>
        <w:t>、非同一控制下企业合并</w:t>
      </w:r>
      <w:bookmarkEnd w:id="1885"/>
      <w:bookmarkEnd w:id="1886"/>
      <w:bookmarkEnd w:id="1888"/>
    </w:p>
    <w:p>
      <w:pPr>
        <w:pStyle w:val="Style77"/>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89"/>
      <w:bookmarkEnd w:id="1890"/>
      <w:bookmarkEnd w:id="189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2"/>
      <w:bookmarkEnd w:id="1893"/>
      <w:bookmarkEnd w:id="189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after="42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95"/>
      <w:bookmarkEnd w:id="1896"/>
      <w:bookmarkEnd w:id="1898"/>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99"/>
      <w:bookmarkEnd w:id="1900"/>
      <w:bookmarkEnd w:id="190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7"/>
        <w:keepNext/>
        <w:keepLines/>
        <w:widowControl w:val="0"/>
        <w:shd w:val="clear" w:color="auto" w:fill="auto"/>
        <w:tabs>
          <w:tab w:pos="493"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03"/>
      <w:bookmarkEnd w:id="1904"/>
      <w:bookmarkEnd w:id="190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07"/>
      <w:bookmarkEnd w:id="1908"/>
      <w:bookmarkEnd w:id="191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bookmarkEnd w:id="1913"/>
      <w:r>
        <w:rPr>
          <w:color w:val="000000"/>
          <w:spacing w:val="0"/>
          <w:w w:val="100"/>
          <w:position w:val="0"/>
        </w:rPr>
        <w:t>、同一控制下企业合并</w:t>
      </w:r>
      <w:bookmarkEnd w:id="1911"/>
      <w:bookmarkEnd w:id="1912"/>
      <w:bookmarkEnd w:id="1914"/>
    </w:p>
    <w:p>
      <w:pPr>
        <w:pStyle w:val="Style77"/>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15"/>
      <w:bookmarkEnd w:id="1916"/>
      <w:bookmarkEnd w:id="191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18"/>
      <w:bookmarkEnd w:id="1919"/>
      <w:bookmarkEnd w:id="192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21"/>
      <w:bookmarkEnd w:id="1922"/>
      <w:bookmarkEnd w:id="192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w:t>
        <w:tab/>
        <w:t>反向购买</w:t>
      </w:r>
      <w:bookmarkEnd w:id="1925"/>
      <w:bookmarkEnd w:id="1926"/>
      <w:bookmarkEnd w:id="1928"/>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4</w:t>
      </w:r>
      <w:bookmarkEnd w:id="1931"/>
      <w:r>
        <w:rPr>
          <w:color w:val="000000"/>
          <w:spacing w:val="0"/>
          <w:w w:val="100"/>
          <w:position w:val="0"/>
        </w:rPr>
        <w:t>、</w:t>
        <w:tab/>
        <w:t>处置子公司</w:t>
      </w:r>
      <w:bookmarkEnd w:id="1929"/>
      <w:bookmarkEnd w:id="1930"/>
      <w:bookmarkEnd w:id="1932"/>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5</w:t>
      </w:r>
      <w:bookmarkEnd w:id="1935"/>
      <w:r>
        <w:rPr>
          <w:color w:val="000000"/>
          <w:spacing w:val="0"/>
          <w:w w:val="100"/>
          <w:position w:val="0"/>
        </w:rPr>
        <w:t>、</w:t>
        <w:tab/>
        <w:t>其他原因的合并范围变动</w:t>
      </w:r>
      <w:bookmarkEnd w:id="1933"/>
      <w:bookmarkEnd w:id="1934"/>
      <w:bookmarkEnd w:id="1936"/>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bidi w:val="0"/>
        <w:spacing w:before="0" w:after="1340" w:line="322"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日注销子公司上海合纵电力物联网科技有限公司。</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6</w:t>
      </w:r>
      <w:bookmarkEnd w:id="1939"/>
      <w:r>
        <w:rPr>
          <w:color w:val="000000"/>
          <w:spacing w:val="0"/>
          <w:w w:val="100"/>
          <w:position w:val="0"/>
        </w:rPr>
        <w:t>、</w:t>
        <w:tab/>
        <w:t>其他</w:t>
      </w:r>
      <w:bookmarkEnd w:id="1937"/>
      <w:bookmarkEnd w:id="1938"/>
      <w:bookmarkEnd w:id="1940"/>
      <w:r>
        <w:br w:type="page"/>
      </w:r>
    </w:p>
    <w:p>
      <w:pPr>
        <w:pStyle w:val="Style20"/>
        <w:keepNext/>
        <w:keepLines/>
        <w:widowControl w:val="0"/>
        <w:shd w:val="clear" w:color="auto" w:fill="auto"/>
        <w:bidi w:val="0"/>
        <w:spacing w:before="0" w:after="36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sz w:val="24"/>
          <w:szCs w:val="24"/>
        </w:rPr>
        <w:t>九</w:t>
      </w:r>
      <w:bookmarkEnd w:id="1943"/>
      <w:r>
        <w:rPr>
          <w:color w:val="000000"/>
          <w:spacing w:val="0"/>
          <w:w w:val="100"/>
          <w:position w:val="0"/>
          <w:sz w:val="24"/>
          <w:szCs w:val="24"/>
        </w:rPr>
        <w:t>、在其他主体中的权益</w:t>
      </w:r>
      <w:bookmarkEnd w:id="1941"/>
      <w:bookmarkEnd w:id="1942"/>
      <w:bookmarkEnd w:id="1944"/>
    </w:p>
    <w:p>
      <w:pPr>
        <w:pStyle w:val="Style25"/>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45"/>
      <w:bookmarkEnd w:id="1946"/>
      <w:bookmarkEnd w:id="1947"/>
    </w:p>
    <w:p>
      <w:pPr>
        <w:pStyle w:val="Style77"/>
        <w:keepNext/>
        <w:keepLines/>
        <w:widowControl w:val="0"/>
        <w:shd w:val="clear" w:color="auto" w:fill="auto"/>
        <w:bidi w:val="0"/>
        <w:spacing w:before="0" w:after="32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8"/>
      <w:bookmarkEnd w:id="1949"/>
      <w:bookmarkEnd w:id="195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北京合纵实科电 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天津合纵电力设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输配电设备生产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湖南雅城新材料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电子新材料的研 发、制造、销售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江苏鹏创电力设 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电力设计、勘察、 测量及咨询服务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印尼合纵电气有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合纵智暨科技有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四川合纵电力科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电力设备生产销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四川合雅电力科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四川雅城新材料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电子新材料的研 发、制造、销售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after="40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1"/>
      <w:bookmarkEnd w:id="1952"/>
      <w:bookmarkEnd w:id="1953"/>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-881,946.19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合纵智暨科技有限公司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389,396.82</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54"/>
      <w:bookmarkEnd w:id="1955"/>
      <w:bookmarkEnd w:id="195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印尼合 纵电气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6,530,27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6,996,17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8,796,06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合纵智 暨科技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1,345,19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印尼合纵电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1,023,732.26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1,198,844.00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-3,114,889.88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-2,999,006.31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-632,040.58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合纵智暨科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-118,789.77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-95,128.05</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958"/>
      <w:bookmarkEnd w:id="1959"/>
      <w:bookmarkEnd w:id="196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962"/>
      <w:bookmarkEnd w:id="1963"/>
      <w:bookmarkEnd w:id="196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66"/>
      <w:bookmarkEnd w:id="1967"/>
      <w:bookmarkEnd w:id="1968"/>
    </w:p>
    <w:p>
      <w:pPr>
        <w:pStyle w:val="Style77"/>
        <w:keepNext/>
        <w:keepLines/>
        <w:widowControl w:val="0"/>
        <w:shd w:val="clear" w:color="auto" w:fill="auto"/>
        <w:tabs>
          <w:tab w:pos="493" w:val="left"/>
        </w:tabs>
        <w:bidi w:val="0"/>
        <w:spacing w:before="0" w:after="36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9"/>
      <w:bookmarkEnd w:id="1970"/>
      <w:bookmarkEnd w:id="1972"/>
    </w:p>
    <w:p>
      <w:pPr>
        <w:pStyle w:val="Style77"/>
        <w:keepNext/>
        <w:keepLines/>
        <w:widowControl w:val="0"/>
        <w:shd w:val="clear" w:color="auto" w:fill="auto"/>
        <w:tabs>
          <w:tab w:pos="493" w:val="left"/>
        </w:tabs>
        <w:bidi w:val="0"/>
        <w:spacing w:before="0" w:after="36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3"/>
      <w:bookmarkEnd w:id="1974"/>
      <w:bookmarkEnd w:id="197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、在合营安排或联营企业中的权益</w:t>
      </w:r>
      <w:bookmarkEnd w:id="1977"/>
      <w:bookmarkEnd w:id="1978"/>
      <w:bookmarkEnd w:id="1980"/>
    </w:p>
    <w:p>
      <w:pPr>
        <w:pStyle w:val="Style77"/>
        <w:keepNext/>
        <w:keepLines/>
        <w:widowControl w:val="0"/>
        <w:shd w:val="clear" w:color="auto" w:fill="auto"/>
        <w:bidi w:val="0"/>
        <w:spacing w:before="0" w:after="36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1"/>
      <w:bookmarkEnd w:id="1982"/>
      <w:bookmarkEnd w:id="198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北京中能互联创 业投资中心（有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投资与资产管理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北京中能互联电 力投资中心（有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贵州中能互联投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投资与资产管理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宁波源纵股权投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电子新型材料产 品的研发、制造 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77"/>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4"/>
      <w:bookmarkEnd w:id="1985"/>
      <w:bookmarkEnd w:id="198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77"/>
        <w:keepNext/>
        <w:keepLines/>
        <w:widowControl w:val="0"/>
        <w:shd w:val="clear" w:color="auto" w:fill="auto"/>
        <w:bidi w:val="0"/>
        <w:spacing w:before="0" w:after="40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87"/>
      <w:bookmarkEnd w:id="1988"/>
      <w:bookmarkEnd w:id="199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74"/>
        <w:gridCol w:w="864"/>
        <w:gridCol w:w="869"/>
        <w:gridCol w:w="869"/>
        <w:gridCol w:w="869"/>
        <w:gridCol w:w="8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6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互联创业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投资中心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北京中能</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互联电力 投资中心 （有限合 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贵州中能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宁波源纵 股权投资 合伙企业 （有限合 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天津市茂</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联科技有</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北京中能</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互联创业</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投资中心</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北京中能</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互联电力 投资中心 （有限合 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贵州中能</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互联投资</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合伙企业</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宁波源纵 股权投资 合伙企业 （有限合 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天津市茂</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联科技有 限公司</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937,725.08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14,279,010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1,874,698.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1,481,383,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946,103,45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非流动资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45,782,619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63,111,100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68,432,345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816,028,51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1,355,787,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810,139,88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46,720,345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77,390,110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70,307,043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823,404,44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2,837,170,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45,656,151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77,401,158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81,028,498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812,497,96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24,027,429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30,011,638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1,713,170,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101,248,70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294,214,32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24,027,429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199,011,63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209,011,99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25,271,953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 公司股东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46,698,125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77,378,785</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46,279,613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624,392,80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997,479,15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77,389,724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57,004,668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603,485,96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065.01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22,021,273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19,873,837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5,386,947.</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79,600,477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212,788,89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20,479,073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79,882,546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268,649,52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8,868,740.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-7,073,561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140,228,59</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 易未实现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-1,668,442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8,868,740.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-7,073,561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22,041,763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18,205,394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14,255,687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72,526,916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85,882,968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408,878,12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2,184,339.</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1,604,092, </w:t>
            </w:r>
            <w:r>
              <w:rPr>
                <w:rFonts w:ascii="Times New Roman" w:eastAsia="Times New Roman" w:hAnsi="Times New Roman" w:cs="Times New Roman"/>
                <w:color w:val="000000"/>
                <w:spacing w:val="0"/>
                <w:w w:val="100"/>
                <w:position w:val="0"/>
                <w:sz w:val="18"/>
                <w:szCs w:val="18"/>
              </w:rPr>
              <w:t>133.91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3,270,376.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-232,205,9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终止经营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-8,178,719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3,270,376.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-240,384,6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本年度收 到的来自 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7"/>
        <w:keepNext/>
        <w:keepLines/>
        <w:widowControl w:val="0"/>
        <w:numPr>
          <w:ilvl w:val="0"/>
          <w:numId w:val="65"/>
        </w:numPr>
        <w:shd w:val="clear" w:color="auto" w:fill="auto"/>
        <w:bidi w:val="0"/>
        <w:spacing w:before="0" w:after="40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不重要的合营企业和联营企业的汇总财务信息</w:t>
      </w:r>
      <w:bookmarkEnd w:id="1991"/>
      <w:bookmarkEnd w:id="1992"/>
      <w:bookmarkEnd w:id="1994"/>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7"/>
        <w:keepNext/>
        <w:keepLines/>
        <w:widowControl w:val="0"/>
        <w:shd w:val="clear" w:color="auto" w:fill="auto"/>
        <w:tabs>
          <w:tab w:pos="493" w:val="left"/>
        </w:tabs>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95"/>
      <w:bookmarkEnd w:id="1996"/>
      <w:bookmarkEnd w:id="1998"/>
    </w:p>
    <w:p>
      <w:pPr>
        <w:pStyle w:val="Style77"/>
        <w:keepNext/>
        <w:keepLines/>
        <w:widowControl w:val="0"/>
        <w:shd w:val="clear" w:color="auto" w:fill="auto"/>
        <w:tabs>
          <w:tab w:pos="493" w:val="left"/>
        </w:tabs>
        <w:bidi w:val="0"/>
        <w:spacing w:before="0" w:after="4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99"/>
      <w:bookmarkEnd w:id="2000"/>
      <w:bookmarkEnd w:id="200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tabs>
          <w:tab w:pos="493" w:val="left"/>
        </w:tabs>
        <w:bidi w:val="0"/>
        <w:spacing w:before="0" w:after="36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03"/>
      <w:bookmarkEnd w:id="2004"/>
      <w:bookmarkEnd w:id="2006"/>
    </w:p>
    <w:p>
      <w:pPr>
        <w:pStyle w:val="Style77"/>
        <w:keepNext/>
        <w:keepLines/>
        <w:widowControl w:val="0"/>
        <w:shd w:val="clear" w:color="auto" w:fill="auto"/>
        <w:tabs>
          <w:tab w:pos="493" w:val="left"/>
        </w:tabs>
        <w:bidi w:val="0"/>
        <w:spacing w:before="0" w:after="36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07"/>
      <w:bookmarkEnd w:id="2008"/>
      <w:bookmarkEnd w:id="2010"/>
    </w:p>
    <w:p>
      <w:pPr>
        <w:pStyle w:val="Style25"/>
        <w:keepNext/>
        <w:keepLines/>
        <w:widowControl w:val="0"/>
        <w:shd w:val="clear" w:color="auto" w:fill="auto"/>
        <w:bidi w:val="0"/>
        <w:spacing w:before="0" w:after="36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4</w:t>
      </w:r>
      <w:bookmarkEnd w:id="2013"/>
      <w:r>
        <w:rPr>
          <w:color w:val="000000"/>
          <w:spacing w:val="0"/>
          <w:w w:val="100"/>
          <w:position w:val="0"/>
        </w:rPr>
        <w:t>、重要的共同经营</w:t>
      </w:r>
      <w:bookmarkEnd w:id="2011"/>
      <w:bookmarkEnd w:id="2012"/>
      <w:bookmarkEnd w:id="2014"/>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在共同经营中的持股比例或享有的份额不同于表决权比例的说明：</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共同经营为单独主体的，分类为共同经营的依据：</w:t>
      </w:r>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80" w:val="left"/>
        </w:tabs>
        <w:bidi w:val="0"/>
        <w:spacing w:before="0" w:after="28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5</w:t>
      </w:r>
      <w:bookmarkEnd w:id="2017"/>
      <w:r>
        <w:rPr>
          <w:color w:val="000000"/>
          <w:spacing w:val="0"/>
          <w:w w:val="100"/>
          <w:position w:val="0"/>
        </w:rPr>
        <w:t>、</w:t>
        <w:tab/>
        <w:t>在未纳入合并财务报表范围的结构化主体中的权益</w:t>
      </w:r>
      <w:bookmarkEnd w:id="2015"/>
      <w:bookmarkEnd w:id="2016"/>
      <w:bookmarkEnd w:id="2018"/>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未纳入合并财务报表范围的结构化主体的相关说明：</w:t>
      </w:r>
    </w:p>
    <w:p>
      <w:pPr>
        <w:pStyle w:val="Style25"/>
        <w:keepNext/>
        <w:keepLines/>
        <w:widowControl w:val="0"/>
        <w:shd w:val="clear" w:color="auto" w:fill="auto"/>
        <w:tabs>
          <w:tab w:pos="380" w:val="left"/>
        </w:tabs>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6</w:t>
      </w:r>
      <w:bookmarkEnd w:id="2021"/>
      <w:r>
        <w:rPr>
          <w:color w:val="000000"/>
          <w:spacing w:val="0"/>
          <w:w w:val="100"/>
          <w:position w:val="0"/>
        </w:rPr>
        <w:t>、</w:t>
        <w:tab/>
        <w:t>其他</w:t>
      </w:r>
      <w:bookmarkEnd w:id="2019"/>
      <w:bookmarkEnd w:id="2020"/>
      <w:bookmarkEnd w:id="2022"/>
    </w:p>
    <w:p>
      <w:pPr>
        <w:pStyle w:val="Style20"/>
        <w:keepNext/>
        <w:keepLines/>
        <w:widowControl w:val="0"/>
        <w:shd w:val="clear" w:color="auto" w:fill="auto"/>
        <w:bidi w:val="0"/>
        <w:spacing w:before="0" w:after="280" w:line="240" w:lineRule="auto"/>
        <w:ind w:left="0" w:right="0" w:firstLine="0"/>
        <w:jc w:val="left"/>
      </w:pPr>
      <w:bookmarkStart w:id="2023" w:name="bookmark2023"/>
      <w:bookmarkStart w:id="2024" w:name="bookmark2024"/>
      <w:bookmarkStart w:id="2025" w:name="bookmark2025"/>
      <w:r>
        <w:rPr>
          <w:color w:val="000000"/>
          <w:spacing w:val="0"/>
          <w:w w:val="100"/>
          <w:position w:val="0"/>
          <w:sz w:val="24"/>
          <w:szCs w:val="24"/>
        </w:rPr>
        <w:t>十、与金融工具相关的风险</w:t>
      </w:r>
      <w:bookmarkEnd w:id="2023"/>
      <w:bookmarkEnd w:id="2024"/>
      <w:bookmarkEnd w:id="2025"/>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本公司的主要金融工具包括应收账款、应付账款等。这些金融工具的主要目的在于为本公司的运营融资。本公司具有多 种因经营而直接产生的其他金融资产和负债，如应收账款和应付账款等。</w:t>
      </w:r>
    </w:p>
    <w:p>
      <w:pPr>
        <w:pStyle w:val="Style16"/>
        <w:keepNext w:val="0"/>
        <w:keepLines w:val="0"/>
        <w:widowControl w:val="0"/>
        <w:shd w:val="clear" w:color="auto" w:fill="auto"/>
        <w:bidi w:val="0"/>
        <w:spacing w:before="0" w:after="100" w:line="313" w:lineRule="exact"/>
        <w:ind w:left="0" w:right="0"/>
        <w:jc w:val="left"/>
      </w:pPr>
      <w:r>
        <w:rPr>
          <w:color w:val="000000"/>
          <w:spacing w:val="0"/>
          <w:w w:val="100"/>
          <w:position w:val="0"/>
        </w:rPr>
        <w:t>本公司的金融工具导致的主要风险是信用风险、流动风险及市场风险。</w:t>
      </w:r>
    </w:p>
    <w:p>
      <w:pPr>
        <w:pStyle w:val="Style16"/>
        <w:keepNext w:val="0"/>
        <w:keepLines w:val="0"/>
        <w:widowControl w:val="0"/>
        <w:shd w:val="clear" w:color="auto" w:fill="auto"/>
        <w:bidi w:val="0"/>
        <w:spacing w:before="0" w:after="0" w:line="360" w:lineRule="auto"/>
        <w:ind w:left="0" w:right="0"/>
        <w:jc w:val="both"/>
      </w:pPr>
      <w:bookmarkStart w:id="2026" w:name="bookmark2026"/>
      <w:r>
        <w:rPr>
          <w:rFonts w:ascii="Times New Roman" w:eastAsia="Times New Roman" w:hAnsi="Times New Roman" w:cs="Times New Roman"/>
          <w:b/>
          <w:bCs/>
          <w:color w:val="000000"/>
          <w:spacing w:val="0"/>
          <w:w w:val="100"/>
          <w:position w:val="0"/>
          <w:sz w:val="18"/>
          <w:szCs w:val="18"/>
        </w:rPr>
        <w:t>1</w:t>
      </w:r>
      <w:bookmarkEnd w:id="2026"/>
      <w:r>
        <w:rPr>
          <w:b/>
          <w:bCs/>
          <w:color w:val="000000"/>
          <w:spacing w:val="0"/>
          <w:w w:val="100"/>
          <w:position w:val="0"/>
        </w:rPr>
        <w:t>、信用风险</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信用风险指金融工具的一方不履行义务，造成另一方发生财务损失的风险，截至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 损失的最大信用风险敞口主要来自于合同另一方未能履行义务而导致本公司金融资产产生的损失。</w:t>
      </w:r>
    </w:p>
    <w:p>
      <w:pPr>
        <w:pStyle w:val="Style16"/>
        <w:keepNext w:val="0"/>
        <w:keepLines w:val="0"/>
        <w:widowControl w:val="0"/>
        <w:shd w:val="clear" w:color="auto" w:fill="auto"/>
        <w:bidi w:val="0"/>
        <w:spacing w:before="0" w:after="360" w:line="313" w:lineRule="exact"/>
        <w:ind w:left="0" w:right="0"/>
        <w:jc w:val="both"/>
      </w:pPr>
      <w:r>
        <w:rPr>
          <w:color w:val="000000"/>
          <w:spacing w:val="0"/>
          <w:w w:val="100"/>
          <w:position w:val="0"/>
        </w:rPr>
        <w:t>本公司的交易对象，多为信誉良好的大型公司，同时为降低信用风险，本公司建立了信用审批机制，对所有客户进行信 用评级。此外，本公司于每个资产负债表日对应收款的回收情况进行审核，以确保就无法回收的款项计提充分的坏账准备。 因此，本公司管理层认为本公司所承担的信用风险已经大为降低。</w:t>
      </w:r>
    </w:p>
    <w:p>
      <w:pPr>
        <w:pStyle w:val="Style16"/>
        <w:keepNext w:val="0"/>
        <w:keepLines w:val="0"/>
        <w:widowControl w:val="0"/>
        <w:shd w:val="clear" w:color="auto" w:fill="auto"/>
        <w:bidi w:val="0"/>
        <w:spacing w:before="0" w:after="100" w:line="310" w:lineRule="exact"/>
        <w:ind w:left="0" w:right="0"/>
        <w:jc w:val="left"/>
      </w:pPr>
      <w:r>
        <w:rPr>
          <w:color w:val="000000"/>
          <w:spacing w:val="0"/>
          <w:w w:val="100"/>
          <w:position w:val="0"/>
        </w:rPr>
        <w:t>本公司的流动资金存放在信用评级较高的银行，故流动资金的信用风险较低。</w:t>
      </w:r>
    </w:p>
    <w:p>
      <w:pPr>
        <w:pStyle w:val="Style16"/>
        <w:keepNext w:val="0"/>
        <w:keepLines w:val="0"/>
        <w:widowControl w:val="0"/>
        <w:shd w:val="clear" w:color="auto" w:fill="auto"/>
        <w:tabs>
          <w:tab w:pos="734" w:val="left"/>
        </w:tabs>
        <w:bidi w:val="0"/>
        <w:spacing w:before="0" w:after="0" w:line="360" w:lineRule="auto"/>
        <w:ind w:left="0" w:right="0"/>
        <w:jc w:val="both"/>
      </w:pPr>
      <w:bookmarkStart w:id="2027" w:name="bookmark2027"/>
      <w:r>
        <w:rPr>
          <w:rFonts w:ascii="Times New Roman" w:eastAsia="Times New Roman" w:hAnsi="Times New Roman" w:cs="Times New Roman"/>
          <w:b/>
          <w:bCs/>
          <w:color w:val="000000"/>
          <w:spacing w:val="0"/>
          <w:w w:val="100"/>
          <w:position w:val="0"/>
          <w:sz w:val="18"/>
          <w:szCs w:val="18"/>
        </w:rPr>
        <w:t>2</w:t>
      </w:r>
      <w:bookmarkEnd w:id="2027"/>
      <w:r>
        <w:rPr>
          <w:b/>
          <w:bCs/>
          <w:color w:val="000000"/>
          <w:spacing w:val="0"/>
          <w:w w:val="100"/>
          <w:position w:val="0"/>
        </w:rPr>
        <w:t>、</w:t>
        <w:tab/>
        <w:t>流动风险</w:t>
      </w:r>
    </w:p>
    <w:p>
      <w:pPr>
        <w:pStyle w:val="Style16"/>
        <w:keepNext w:val="0"/>
        <w:keepLines w:val="0"/>
        <w:widowControl w:val="0"/>
        <w:shd w:val="clear" w:color="auto" w:fill="auto"/>
        <w:bidi w:val="0"/>
        <w:spacing w:before="0" w:after="100" w:line="310" w:lineRule="exact"/>
        <w:ind w:left="0" w:right="0"/>
        <w:jc w:val="both"/>
      </w:pPr>
      <w:r>
        <w:rPr>
          <w:color w:val="000000"/>
          <w:spacing w:val="0"/>
          <w:w w:val="100"/>
          <w:position w:val="0"/>
        </w:rPr>
        <w:t>流动风险是指企业在履行以交付现金或其他金融资产的方式结算的义务时发生资金短缺的风险。管理流动风险时，本公 司保持管理层认为充分的现金及现金等价物并对其进行监控，以满足本公司经营需要，并降低现金流量波动的影响。</w:t>
      </w:r>
    </w:p>
    <w:p>
      <w:pPr>
        <w:pStyle w:val="Style16"/>
        <w:keepNext w:val="0"/>
        <w:keepLines w:val="0"/>
        <w:widowControl w:val="0"/>
        <w:shd w:val="clear" w:color="auto" w:fill="auto"/>
        <w:tabs>
          <w:tab w:pos="734" w:val="left"/>
        </w:tabs>
        <w:bidi w:val="0"/>
        <w:spacing w:before="0" w:after="0" w:line="360" w:lineRule="auto"/>
        <w:ind w:left="0" w:right="0"/>
        <w:jc w:val="both"/>
      </w:pPr>
      <w:bookmarkStart w:id="2028" w:name="bookmark2028"/>
      <w:r>
        <w:rPr>
          <w:rFonts w:ascii="Times New Roman" w:eastAsia="Times New Roman" w:hAnsi="Times New Roman" w:cs="Times New Roman"/>
          <w:b/>
          <w:bCs/>
          <w:color w:val="000000"/>
          <w:spacing w:val="0"/>
          <w:w w:val="100"/>
          <w:position w:val="0"/>
          <w:sz w:val="18"/>
          <w:szCs w:val="18"/>
        </w:rPr>
        <w:t>3</w:t>
      </w:r>
      <w:bookmarkEnd w:id="2028"/>
      <w:r>
        <w:rPr>
          <w:b/>
          <w:bCs/>
          <w:color w:val="000000"/>
          <w:spacing w:val="0"/>
          <w:w w:val="100"/>
          <w:position w:val="0"/>
        </w:rPr>
        <w:t>、</w:t>
        <w:tab/>
        <w:t>市场风险</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市场风险，是指金融工具的公允价值或未来现金流量因市场价格变动而发生波动的风险。市场风险主要包括利率风险、 外汇风险。</w:t>
      </w:r>
    </w:p>
    <w:p>
      <w:pPr>
        <w:pStyle w:val="Style16"/>
        <w:keepNext w:val="0"/>
        <w:keepLines w:val="0"/>
        <w:widowControl w:val="0"/>
        <w:shd w:val="clear" w:color="auto" w:fill="auto"/>
        <w:tabs>
          <w:tab w:pos="825" w:val="left"/>
        </w:tabs>
        <w:bidi w:val="0"/>
        <w:spacing w:before="0" w:after="0" w:line="310" w:lineRule="exact"/>
        <w:ind w:left="0" w:right="0"/>
        <w:jc w:val="both"/>
      </w:pPr>
      <w:bookmarkStart w:id="2029" w:name="bookmark2029"/>
      <w:r>
        <w:rPr>
          <w:color w:val="000000"/>
          <w:spacing w:val="0"/>
          <w:w w:val="100"/>
          <w:position w:val="0"/>
        </w:rPr>
        <w:t>（</w:t>
      </w:r>
      <w:bookmarkEnd w:id="20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截至报告期末，本公司短期借款余额</w:t>
      </w:r>
      <w:r>
        <w:rPr>
          <w:rFonts w:ascii="Times New Roman" w:eastAsia="Times New Roman" w:hAnsi="Times New Roman" w:cs="Times New Roman"/>
          <w:color w:val="000000"/>
          <w:spacing w:val="0"/>
          <w:w w:val="100"/>
          <w:position w:val="0"/>
          <w:sz w:val="18"/>
          <w:szCs w:val="18"/>
        </w:rPr>
        <w:t>716,434,776.35</w:t>
      </w:r>
      <w:r>
        <w:rPr>
          <w:color w:val="000000"/>
          <w:spacing w:val="0"/>
          <w:w w:val="100"/>
          <w:position w:val="0"/>
        </w:rPr>
        <w:t>元，长期借款余额</w:t>
      </w:r>
      <w:r>
        <w:rPr>
          <w:rFonts w:ascii="Times New Roman" w:eastAsia="Times New Roman" w:hAnsi="Times New Roman" w:cs="Times New Roman"/>
          <w:color w:val="000000"/>
          <w:spacing w:val="0"/>
          <w:w w:val="100"/>
          <w:position w:val="0"/>
          <w:sz w:val="18"/>
          <w:szCs w:val="18"/>
        </w:rPr>
        <w:t>119,900,000.00</w:t>
      </w:r>
      <w:r>
        <w:rPr>
          <w:color w:val="000000"/>
          <w:spacing w:val="0"/>
          <w:w w:val="100"/>
          <w:position w:val="0"/>
        </w:rPr>
        <w:t xml:space="preserve">元，其中一年内到期的部分余额为 </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元，存在利率风险。</w:t>
      </w:r>
    </w:p>
    <w:p>
      <w:pPr>
        <w:pStyle w:val="Style16"/>
        <w:keepNext w:val="0"/>
        <w:keepLines w:val="0"/>
        <w:widowControl w:val="0"/>
        <w:shd w:val="clear" w:color="auto" w:fill="auto"/>
        <w:tabs>
          <w:tab w:pos="825" w:val="left"/>
        </w:tabs>
        <w:bidi w:val="0"/>
        <w:spacing w:before="0" w:after="0" w:line="310" w:lineRule="exact"/>
        <w:ind w:left="0" w:right="0"/>
        <w:jc w:val="both"/>
      </w:pPr>
      <w:bookmarkStart w:id="2030" w:name="bookmark2030"/>
      <w:r>
        <w:rPr>
          <w:color w:val="000000"/>
          <w:spacing w:val="0"/>
          <w:w w:val="100"/>
          <w:position w:val="0"/>
        </w:rPr>
        <w:t>（</w:t>
      </w:r>
      <w:bookmarkEnd w:id="20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日，本公司结存外币银行存款及短期借款，存在一定的汇率波动风险。</w:t>
      </w:r>
    </w:p>
    <w:p>
      <w:pPr>
        <w:pStyle w:val="Style20"/>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r>
        <w:rPr>
          <w:color w:val="000000"/>
          <w:spacing w:val="0"/>
          <w:w w:val="100"/>
          <w:position w:val="0"/>
          <w:sz w:val="24"/>
          <w:szCs w:val="24"/>
        </w:rPr>
        <w:t>十一、公允价值的披露</w:t>
      </w:r>
      <w:bookmarkEnd w:id="2031"/>
      <w:bookmarkEnd w:id="2032"/>
      <w:bookmarkEnd w:id="2033"/>
    </w:p>
    <w:p>
      <w:pPr>
        <w:pStyle w:val="Style25"/>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34"/>
      <w:bookmarkEnd w:id="2035"/>
      <w:bookmarkEnd w:id="203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55,117,884.50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55,117,884.50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58,831,515.19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115,949,399.69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37"/>
      <w:bookmarkEnd w:id="2038"/>
      <w:bookmarkEnd w:id="2039"/>
    </w:p>
    <w:p>
      <w:pPr>
        <w:pStyle w:val="Style16"/>
        <w:keepNext w:val="0"/>
        <w:keepLines w:val="0"/>
        <w:widowControl w:val="0"/>
        <w:shd w:val="clear" w:color="auto" w:fill="auto"/>
        <w:bidi w:val="0"/>
        <w:spacing w:before="0" w:after="680" w:line="317" w:lineRule="exact"/>
        <w:ind w:left="0" w:right="0"/>
        <w:jc w:val="both"/>
      </w:pPr>
      <w:r>
        <w:rPr>
          <w:color w:val="000000"/>
          <w:spacing w:val="0"/>
          <w:w w:val="100"/>
          <w:position w:val="0"/>
        </w:rPr>
        <w:t>本公司第一层次公允价值计量项目系交易性金融资产，构成为证券投资基金，相关投资产品具有活跃市场，公司按市场 价值作为公允价值对其进行计量。</w:t>
      </w:r>
    </w:p>
    <w:p>
      <w:pPr>
        <w:pStyle w:val="Style25"/>
        <w:keepNext/>
        <w:keepLines/>
        <w:widowControl w:val="0"/>
        <w:shd w:val="clear" w:color="auto" w:fill="auto"/>
        <w:bidi w:val="0"/>
        <w:spacing w:before="0" w:after="2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、持续和非持续第二层次公允价值计量项目，采用的估值技术和重要参数的定性及定量信息</w:t>
      </w:r>
      <w:bookmarkEnd w:id="2040"/>
      <w:bookmarkEnd w:id="2041"/>
      <w:bookmarkEnd w:id="2043"/>
    </w:p>
    <w:p>
      <w:pPr>
        <w:pStyle w:val="Style16"/>
        <w:keepNext w:val="0"/>
        <w:keepLines w:val="0"/>
        <w:widowControl w:val="0"/>
        <w:shd w:val="clear" w:color="auto" w:fill="auto"/>
        <w:bidi w:val="0"/>
        <w:spacing w:before="0" w:after="280" w:line="317" w:lineRule="exact"/>
        <w:ind w:left="0" w:right="0"/>
        <w:jc w:val="both"/>
      </w:pPr>
      <w:r>
        <w:rPr>
          <w:color w:val="000000"/>
          <w:spacing w:val="0"/>
          <w:w w:val="100"/>
          <w:position w:val="0"/>
        </w:rPr>
        <w:t>本公司第二层次公允价值计量项目系应收款项融资，构成为银行承兑票据，其剩余期限较短，账面价值与公允价值相近， 公司按账面价值作为公允价值的合理估计对其进行计量。</w:t>
      </w:r>
    </w:p>
    <w:p>
      <w:pPr>
        <w:pStyle w:val="Style25"/>
        <w:keepNext/>
        <w:keepLines/>
        <w:widowControl w:val="0"/>
        <w:shd w:val="clear" w:color="auto" w:fill="auto"/>
        <w:tabs>
          <w:tab w:pos="378" w:val="left"/>
        </w:tabs>
        <w:bidi w:val="0"/>
        <w:spacing w:before="0" w:after="26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4</w:t>
      </w:r>
      <w:bookmarkEnd w:id="2046"/>
      <w:r>
        <w:rPr>
          <w:color w:val="000000"/>
          <w:spacing w:val="0"/>
          <w:w w:val="100"/>
          <w:position w:val="0"/>
        </w:rPr>
        <w:t>、</w:t>
        <w:tab/>
        <w:t>持续和非持续第三层次公允价值计量项目，采用的估值技术和重要参数的定性及定量信息</w:t>
      </w:r>
      <w:bookmarkEnd w:id="2044"/>
      <w:bookmarkEnd w:id="2045"/>
      <w:bookmarkEnd w:id="2047"/>
    </w:p>
    <w:p>
      <w:pPr>
        <w:pStyle w:val="Style16"/>
        <w:keepNext w:val="0"/>
        <w:keepLines w:val="0"/>
        <w:widowControl w:val="0"/>
        <w:shd w:val="clear" w:color="auto" w:fill="auto"/>
        <w:bidi w:val="0"/>
        <w:spacing w:before="0" w:after="700" w:line="312" w:lineRule="exact"/>
        <w:ind w:left="0" w:right="0"/>
        <w:jc w:val="both"/>
      </w:pPr>
      <w:r>
        <w:rPr>
          <w:color w:val="000000"/>
          <w:spacing w:val="0"/>
          <w:w w:val="100"/>
          <w:position w:val="0"/>
        </w:rPr>
        <w:t>本公司第三层次公允价值计量项目系其他权益工具投资，其他权益工具投资构成为本公司的非交易性权益工具投资，被 投资企业的经营环境、经营情况、财务状况未发生重大变化，公司按投资成本作为公允价值的合理估计对其进行计量。</w:t>
      </w:r>
    </w:p>
    <w:p>
      <w:pPr>
        <w:pStyle w:val="Style25"/>
        <w:keepNext/>
        <w:keepLines/>
        <w:widowControl w:val="0"/>
        <w:shd w:val="clear" w:color="auto" w:fill="auto"/>
        <w:tabs>
          <w:tab w:pos="378" w:val="left"/>
        </w:tabs>
        <w:bidi w:val="0"/>
        <w:spacing w:before="0" w:after="260" w:line="240" w:lineRule="auto"/>
        <w:ind w:left="0" w:right="0" w:firstLine="0"/>
        <w:jc w:val="both"/>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5</w:t>
      </w:r>
      <w:bookmarkEnd w:id="2050"/>
      <w:r>
        <w:rPr>
          <w:color w:val="000000"/>
          <w:spacing w:val="0"/>
          <w:w w:val="100"/>
          <w:position w:val="0"/>
        </w:rPr>
        <w:t>、</w:t>
        <w:tab/>
        <w:t>持续的第三层次公允价值计量项目，期初与期末账面价值间的调节信息及不可观察参数敏感性分析</w:t>
      </w:r>
      <w:bookmarkEnd w:id="2048"/>
      <w:bookmarkEnd w:id="2049"/>
      <w:bookmarkEnd w:id="2051"/>
    </w:p>
    <w:p>
      <w:pPr>
        <w:pStyle w:val="Style1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after="26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color w:val="000000"/>
          <w:spacing w:val="0"/>
          <w:w w:val="100"/>
          <w:position w:val="0"/>
        </w:rPr>
        <w:t>、</w:t>
        <w:tab/>
        <w:t>持续的公允价值计量项目，本期内发生各层级之间转换的，转换的原因及确定转换时点的政策</w:t>
      </w:r>
      <w:bookmarkEnd w:id="2052"/>
      <w:bookmarkEnd w:id="2053"/>
      <w:bookmarkEnd w:id="2055"/>
    </w:p>
    <w:p>
      <w:pPr>
        <w:pStyle w:val="Style1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after="2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7</w:t>
      </w:r>
      <w:bookmarkEnd w:id="2058"/>
      <w:r>
        <w:rPr>
          <w:color w:val="000000"/>
          <w:spacing w:val="0"/>
          <w:w w:val="100"/>
          <w:position w:val="0"/>
        </w:rPr>
        <w:t>、</w:t>
        <w:tab/>
        <w:t>本期内发生的估值技术变更及变更原因</w:t>
      </w:r>
      <w:bookmarkEnd w:id="2056"/>
      <w:bookmarkEnd w:id="2057"/>
      <w:bookmarkEnd w:id="2059"/>
    </w:p>
    <w:p>
      <w:pPr>
        <w:pStyle w:val="Style1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after="26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8</w:t>
      </w:r>
      <w:bookmarkEnd w:id="2062"/>
      <w:r>
        <w:rPr>
          <w:color w:val="000000"/>
          <w:spacing w:val="0"/>
          <w:w w:val="100"/>
          <w:position w:val="0"/>
        </w:rPr>
        <w:t>、</w:t>
        <w:tab/>
        <w:t>不以公允价值计量的金融资产和金融负债的公允价值情况</w:t>
      </w:r>
      <w:bookmarkEnd w:id="2060"/>
      <w:bookmarkEnd w:id="2061"/>
      <w:bookmarkEnd w:id="2063"/>
    </w:p>
    <w:p>
      <w:pPr>
        <w:pStyle w:val="Style1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9</w:t>
      </w:r>
      <w:bookmarkEnd w:id="2066"/>
      <w:r>
        <w:rPr>
          <w:color w:val="000000"/>
          <w:spacing w:val="0"/>
          <w:w w:val="100"/>
          <w:position w:val="0"/>
        </w:rPr>
        <w:t>、</w:t>
        <w:tab/>
        <w:t>其他</w:t>
      </w:r>
      <w:bookmarkEnd w:id="2064"/>
      <w:bookmarkEnd w:id="2065"/>
      <w:bookmarkEnd w:id="2067"/>
    </w:p>
    <w:p>
      <w:pPr>
        <w:pStyle w:val="Style1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068" w:name="bookmark2068"/>
      <w:bookmarkStart w:id="2069" w:name="bookmark2069"/>
      <w:bookmarkStart w:id="2070" w:name="bookmark2070"/>
      <w:r>
        <w:rPr>
          <w:color w:val="000000"/>
          <w:spacing w:val="0"/>
          <w:w w:val="100"/>
          <w:position w:val="0"/>
          <w:sz w:val="24"/>
          <w:szCs w:val="24"/>
        </w:rPr>
        <w:t>十二、关联方及关联交易</w:t>
      </w:r>
      <w:bookmarkEnd w:id="2068"/>
      <w:bookmarkEnd w:id="2069"/>
      <w:bookmarkEnd w:id="2070"/>
    </w:p>
    <w:p>
      <w:pPr>
        <w:pStyle w:val="Style25"/>
        <w:keepNext/>
        <w:keepLines/>
        <w:widowControl w:val="0"/>
        <w:shd w:val="clear" w:color="auto" w:fill="auto"/>
        <w:bidi w:val="0"/>
        <w:spacing w:before="0" w:after="320" w:line="240" w:lineRule="auto"/>
        <w:ind w:left="0" w:right="0" w:firstLine="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71"/>
      <w:bookmarkEnd w:id="2072"/>
      <w:bookmarkEnd w:id="2073"/>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74"/>
      <w:bookmarkEnd w:id="2075"/>
      <w:bookmarkEnd w:id="207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在子公司中的权益乙。</w:t>
      </w:r>
      <w:r>
        <w:br w:type="page"/>
      </w:r>
    </w:p>
    <w:p>
      <w:pPr>
        <w:pStyle w:val="Style25"/>
        <w:keepNext/>
        <w:keepLines/>
        <w:widowControl w:val="0"/>
        <w:shd w:val="clear" w:color="auto" w:fill="auto"/>
        <w:bidi w:val="0"/>
        <w:spacing w:before="0" w:after="30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、本企业合营和联营企业情况</w:t>
      </w:r>
      <w:bookmarkEnd w:id="2077"/>
      <w:bookmarkEnd w:id="2078"/>
      <w:bookmarkEnd w:id="2080"/>
    </w:p>
    <w:p>
      <w:pPr>
        <w:pStyle w:val="Style16"/>
        <w:keepNext w:val="0"/>
        <w:keepLines w:val="0"/>
        <w:widowControl w:val="0"/>
        <w:shd w:val="clear" w:color="auto" w:fill="auto"/>
        <w:bidi w:val="0"/>
        <w:spacing w:before="0" w:after="40" w:line="298" w:lineRule="exact"/>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。本报告期与本公司发生关联方交易，或 前期与本公司发生关联方交易形成余额的其他合营或联营企业情况如下：。</w:t>
      </w:r>
    </w:p>
    <w:p>
      <w:pPr>
        <w:pStyle w:val="Style16"/>
        <w:keepNext w:val="0"/>
        <w:keepLines w:val="0"/>
        <w:widowControl w:val="0"/>
        <w:shd w:val="clear" w:color="auto" w:fill="auto"/>
        <w:bidi w:val="0"/>
        <w:spacing w:before="0" w:after="100" w:line="298"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0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、其他关联方情况</w:t>
      </w:r>
      <w:bookmarkEnd w:id="2081"/>
      <w:bookmarkEnd w:id="2082"/>
      <w:bookmarkEnd w:id="208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浙江盈联科技有限公司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5</w:t>
      </w:r>
      <w:bookmarkEnd w:id="2087"/>
      <w:r>
        <w:rPr>
          <w:color w:val="000000"/>
          <w:spacing w:val="0"/>
          <w:w w:val="100"/>
          <w:position w:val="0"/>
        </w:rPr>
        <w:t>、关联交易情况</w:t>
      </w:r>
      <w:bookmarkEnd w:id="2085"/>
      <w:bookmarkEnd w:id="2086"/>
      <w:bookmarkEnd w:id="2088"/>
    </w:p>
    <w:p>
      <w:pPr>
        <w:pStyle w:val="Style77"/>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9"/>
      <w:bookmarkEnd w:id="2090"/>
      <w:bookmarkEnd w:id="209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购销商品、提供和接受劳务的关联交易说明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after="42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92"/>
      <w:bookmarkEnd w:id="2093"/>
      <w:bookmarkEnd w:id="209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379"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77"/>
        <w:keepNext/>
        <w:keepLines/>
        <w:widowControl w:val="0"/>
        <w:shd w:val="clear" w:color="auto" w:fill="auto"/>
        <w:bidi w:val="0"/>
        <w:spacing w:before="0" w:after="42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95"/>
      <w:bookmarkEnd w:id="2096"/>
      <w:bookmarkEnd w:id="209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关联租赁情况说明 无</w:t>
      </w:r>
    </w:p>
    <w:p>
      <w:pPr>
        <w:pStyle w:val="Style77"/>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99"/>
      <w:bookmarkEnd w:id="2100"/>
      <w:bookmarkEnd w:id="2102"/>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浙江盈联科技有限公司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8,223.14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湖南雅城新材料有限公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天津合纵电力设备有限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北京合纵实科电力科技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北京合纵实科电力科技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北京合纵实科电力科技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北京合纵实科电力科技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天津合纵电力设备有限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天津合纵电力设备有限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北京合纵实科电力科技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03"/>
      <w:bookmarkEnd w:id="2104"/>
      <w:bookmarkEnd w:id="2106"/>
    </w:p>
    <w:p>
      <w:pPr>
        <w:widowControl w:val="0"/>
        <w:jc w:val="center"/>
        <w:rPr>
          <w:sz w:val="2"/>
          <w:szCs w:val="2"/>
        </w:rPr>
      </w:pPr>
      <w:r>
        <w:drawing>
          <wp:inline>
            <wp:extent cx="6126480" cy="95123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3"/>
                    <a:stretch/>
                  </pic:blipFill>
                  <pic:spPr>
                    <a:xfrm>
                      <a:ext cx="6126480" cy="951230"/>
                    </a:xfrm>
                    <a:prstGeom prst="rect"/>
                  </pic:spPr>
                </pic:pic>
              </a:graphicData>
            </a:graphic>
          </wp:inline>
        </w:drawing>
      </w:r>
    </w:p>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07"/>
      <w:bookmarkEnd w:id="2108"/>
      <w:bookmarkEnd w:id="211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11"/>
      <w:bookmarkEnd w:id="2112"/>
      <w:bookmarkEnd w:id="21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公司报告期内董事、监事和高级管理人 员报酬情况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4,174,700.00</w:t>
            </w:r>
          </w:p>
        </w:tc>
      </w:tr>
    </w:tbl>
    <w:p>
      <w:pPr>
        <w:pStyle w:val="Style77"/>
        <w:keepNext/>
        <w:keepLines/>
        <w:widowControl w:val="0"/>
        <w:shd w:val="clear" w:color="auto" w:fill="auto"/>
        <w:bidi w:val="0"/>
        <w:spacing w:before="0" w:after="36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5"/>
      <w:bookmarkEnd w:id="2116"/>
      <w:bookmarkEnd w:id="211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6</w:t>
      </w:r>
      <w:bookmarkEnd w:id="2121"/>
      <w:r>
        <w:rPr>
          <w:color w:val="000000"/>
          <w:spacing w:val="0"/>
          <w:w w:val="100"/>
          <w:position w:val="0"/>
        </w:rPr>
        <w:t>、关联方应收应付款项</w:t>
      </w:r>
      <w:bookmarkEnd w:id="2119"/>
      <w:bookmarkEnd w:id="2120"/>
      <w:bookmarkEnd w:id="2122"/>
    </w:p>
    <w:p>
      <w:pPr>
        <w:pStyle w:val="Style77"/>
        <w:keepNext/>
        <w:keepLines/>
        <w:widowControl w:val="0"/>
        <w:shd w:val="clear" w:color="auto" w:fill="auto"/>
        <w:bidi w:val="0"/>
        <w:spacing w:before="0" w:after="36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3"/>
      <w:bookmarkEnd w:id="2124"/>
      <w:bookmarkEnd w:id="2125"/>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both"/>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6"/>
      <w:bookmarkEnd w:id="2127"/>
      <w:bookmarkEnd w:id="2128"/>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239,573.31</w:t>
            </w:r>
          </w:p>
        </w:tc>
      </w:tr>
    </w:tbl>
    <w:p>
      <w:pPr>
        <w:widowControl w:val="0"/>
        <w:spacing w:after="359" w:line="1" w:lineRule="exact"/>
      </w:pPr>
    </w:p>
    <w:p>
      <w:pPr>
        <w:pStyle w:val="Style25"/>
        <w:keepNext/>
        <w:keepLines/>
        <w:widowControl w:val="0"/>
        <w:shd w:val="clear" w:color="auto" w:fill="auto"/>
        <w:tabs>
          <w:tab w:pos="373"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7</w:t>
      </w:r>
      <w:bookmarkEnd w:id="2131"/>
      <w:r>
        <w:rPr>
          <w:color w:val="000000"/>
          <w:spacing w:val="0"/>
          <w:w w:val="100"/>
          <w:position w:val="0"/>
        </w:rPr>
        <w:t>、</w:t>
        <w:tab/>
        <w:t>关联方承诺</w:t>
      </w:r>
      <w:bookmarkEnd w:id="2129"/>
      <w:bookmarkEnd w:id="2130"/>
      <w:bookmarkEnd w:id="213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8</w:t>
      </w:r>
      <w:bookmarkEnd w:id="2135"/>
      <w:r>
        <w:rPr>
          <w:color w:val="000000"/>
          <w:spacing w:val="0"/>
          <w:w w:val="100"/>
          <w:position w:val="0"/>
        </w:rPr>
        <w:t>、</w:t>
        <w:tab/>
        <w:t>其他</w:t>
      </w:r>
      <w:bookmarkEnd w:id="2133"/>
      <w:bookmarkEnd w:id="2134"/>
      <w:bookmarkEnd w:id="213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39" w:name="bookmark2139"/>
      <w:r>
        <w:rPr>
          <w:color w:val="000000"/>
          <w:spacing w:val="0"/>
          <w:w w:val="100"/>
          <w:position w:val="0"/>
          <w:sz w:val="24"/>
          <w:szCs w:val="24"/>
        </w:rPr>
        <w:t>十三、股份支付</w:t>
      </w:r>
      <w:bookmarkEnd w:id="2137"/>
      <w:bookmarkEnd w:id="2138"/>
      <w:bookmarkEnd w:id="2139"/>
    </w:p>
    <w:p>
      <w:pPr>
        <w:pStyle w:val="Style25"/>
        <w:keepNext/>
        <w:keepLines/>
        <w:widowControl w:val="0"/>
        <w:shd w:val="clear" w:color="auto" w:fill="auto"/>
        <w:bidi w:val="0"/>
        <w:spacing w:before="0" w:after="360" w:line="240" w:lineRule="auto"/>
        <w:ind w:left="0" w:right="0" w:firstLine="0"/>
        <w:jc w:val="left"/>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40"/>
      <w:bookmarkEnd w:id="2141"/>
      <w:bookmarkEnd w:id="2142"/>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10,803,520.00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日召开的第十一次临时股东大会审议通过的《关于</w:t>
      </w:r>
      <w:r>
        <w:rPr>
          <w:color w:val="000000"/>
          <w:spacing w:val="0"/>
          <w:w w:val="100"/>
          <w:position w:val="0"/>
          <w:sz w:val="18"/>
          <w:szCs w:val="18"/>
        </w:rPr>
        <w:t>〈</w:t>
      </w: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年限制性股票激励计划实施方案考核 管理办法</w:t>
      </w:r>
      <w:r>
        <w:rPr>
          <w:color w:val="000000"/>
          <w:spacing w:val="0"/>
          <w:w w:val="100"/>
          <w:position w:val="0"/>
          <w:sz w:val="18"/>
          <w:szCs w:val="18"/>
        </w:rPr>
        <w:t>〉</w:t>
      </w:r>
      <w:r>
        <w:rPr>
          <w:color w:val="000000"/>
          <w:spacing w:val="0"/>
          <w:w w:val="100"/>
          <w:position w:val="0"/>
        </w:rPr>
        <w:t>的议案》以及《关于提请股东大会授权董事会办理公司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年限制性股票激励计划有关事项的议案》，公司以</w:t>
      </w:r>
      <w:r>
        <w:rPr>
          <w:rFonts w:ascii="Times New Roman" w:eastAsia="Times New Roman" w:hAnsi="Times New Roman" w:cs="Times New Roman"/>
          <w:color w:val="000000"/>
          <w:spacing w:val="0"/>
          <w:w w:val="100"/>
          <w:position w:val="0"/>
          <w:sz w:val="18"/>
          <w:szCs w:val="18"/>
        </w:rPr>
        <w:t xml:space="preserve">4.67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名股权激励对象授予不超过</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万股限制性股票。由于上述限制性股票激励计划公告当日至激励对象完成 限制性股票股份登记期间，公司发生资本公积金转增股本事项（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日，公司以总股本</w:t>
      </w:r>
      <w:r>
        <w:rPr>
          <w:rFonts w:ascii="Times New Roman" w:eastAsia="Times New Roman" w:hAnsi="Times New Roman" w:cs="Times New Roman"/>
          <w:color w:val="000000"/>
          <w:spacing w:val="0"/>
          <w:w w:val="100"/>
          <w:position w:val="0"/>
          <w:sz w:val="18"/>
          <w:szCs w:val="18"/>
        </w:rPr>
        <w:t>582,194,642</w:t>
      </w:r>
      <w:r>
        <w:rPr>
          <w:color w:val="000000"/>
          <w:spacing w:val="0"/>
          <w:w w:val="100"/>
          <w:position w:val="0"/>
        </w:rPr>
        <w:t>股为基数， 向全体股东进行资本公积金转增股本，每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582,194,642</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815,072,498</w:t>
      </w:r>
      <w:r>
        <w:rPr>
          <w:color w:val="000000"/>
          <w:spacing w:val="0"/>
          <w:w w:val="100"/>
          <w:position w:val="0"/>
        </w:rPr>
        <w:t xml:space="preserve">股），限制性股票 </w:t>
      </w:r>
      <w:r>
        <w:rPr>
          <w:color w:val="000000"/>
          <w:spacing w:val="0"/>
          <w:w w:val="100"/>
          <w:position w:val="0"/>
        </w:rPr>
        <w:t>授予价格由</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3.3357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股，授予数量由</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2240</w:t>
      </w:r>
      <w:r>
        <w:rPr>
          <w:color w:val="000000"/>
          <w:spacing w:val="0"/>
          <w:w w:val="100"/>
          <w:position w:val="0"/>
        </w:rPr>
        <w:t>万股。</w:t>
      </w:r>
    </w:p>
    <w:p>
      <w:pPr>
        <w:pStyle w:val="Style16"/>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日公司召开第五届董事会第十九次会议、第五届监事会第九次会议审议通过了《关于调整公司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 制性股票激励计划相关事项的议案》、《关于向公司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限制性股票激励计划激励对象首次授予限制性股票的议案》，根 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年限制性股票激励计划（草案）》的规定及公司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年第十一次临时股东大会的授权，董事会确定公司限制 性股票以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日为首次授予日，以</w:t>
      </w:r>
      <w:r>
        <w:rPr>
          <w:rFonts w:ascii="Times New Roman" w:eastAsia="Times New Roman" w:hAnsi="Times New Roman" w:cs="Times New Roman"/>
          <w:color w:val="000000"/>
          <w:spacing w:val="0"/>
          <w:w w:val="100"/>
          <w:position w:val="0"/>
          <w:sz w:val="18"/>
          <w:szCs w:val="18"/>
        </w:rPr>
        <w:t>3.3357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名符合授予条件激励对象授予</w:t>
      </w:r>
      <w:r>
        <w:rPr>
          <w:rFonts w:ascii="Times New Roman" w:eastAsia="Times New Roman" w:hAnsi="Times New Roman" w:cs="Times New Roman"/>
          <w:color w:val="000000"/>
          <w:spacing w:val="0"/>
          <w:w w:val="100"/>
          <w:position w:val="0"/>
          <w:sz w:val="18"/>
          <w:szCs w:val="18"/>
        </w:rPr>
        <w:t>1790.32</w:t>
      </w:r>
      <w:r>
        <w:rPr>
          <w:color w:val="000000"/>
          <w:spacing w:val="0"/>
          <w:w w:val="100"/>
          <w:position w:val="0"/>
        </w:rPr>
        <w:t>万股限制性股 票。</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日召开第五届董事会第四十次会议和第五届监事会第十八次会议审议通过了《关于公司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性股票激励计划第一个解除限售期解除限售条件成就的议案》，根据《公司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年限制性股票激励计划（草案）》相关规定 以及公司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年第十一次临时股东大会对董事会的授权，公司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年限制性股票第一个解锁期解锁条件已经成就，解锁的 限制性股票数量为</w:t>
      </w:r>
      <w:r>
        <w:rPr>
          <w:rFonts w:ascii="Times New Roman" w:eastAsia="Times New Roman" w:hAnsi="Times New Roman" w:cs="Times New Roman"/>
          <w:color w:val="000000"/>
          <w:spacing w:val="0"/>
          <w:w w:val="100"/>
          <w:position w:val="0"/>
          <w:sz w:val="18"/>
          <w:szCs w:val="18"/>
        </w:rPr>
        <w:t>709.968</w:t>
      </w:r>
      <w:r>
        <w:rPr>
          <w:color w:val="000000"/>
          <w:spacing w:val="0"/>
          <w:w w:val="100"/>
          <w:position w:val="0"/>
        </w:rPr>
        <w:t>万股，已于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日上市流通。</w:t>
      </w:r>
    </w:p>
    <w:p>
      <w:pPr>
        <w:pStyle w:val="Style16"/>
        <w:keepNext w:val="0"/>
        <w:keepLines w:val="0"/>
        <w:widowControl w:val="0"/>
        <w:shd w:val="clear" w:color="auto" w:fill="auto"/>
        <w:bidi w:val="0"/>
        <w:spacing w:before="0" w:after="380" w:line="31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年授予的限制性股票</w:t>
      </w:r>
      <w:r>
        <w:rPr>
          <w:rFonts w:ascii="Times New Roman" w:eastAsia="Times New Roman" w:hAnsi="Times New Roman" w:cs="Times New Roman"/>
          <w:color w:val="000000"/>
          <w:spacing w:val="0"/>
          <w:w w:val="100"/>
          <w:position w:val="0"/>
          <w:sz w:val="18"/>
          <w:szCs w:val="18"/>
        </w:rPr>
        <w:t>1790.32</w:t>
      </w:r>
      <w:r>
        <w:rPr>
          <w:color w:val="000000"/>
          <w:spacing w:val="0"/>
          <w:w w:val="100"/>
          <w:position w:val="0"/>
        </w:rPr>
        <w:t>万股，累计解锁</w:t>
      </w:r>
      <w:r>
        <w:rPr>
          <w:rFonts w:ascii="Times New Roman" w:eastAsia="Times New Roman" w:hAnsi="Times New Roman" w:cs="Times New Roman"/>
          <w:color w:val="000000"/>
          <w:spacing w:val="0"/>
          <w:w w:val="100"/>
          <w:position w:val="0"/>
          <w:sz w:val="18"/>
          <w:szCs w:val="18"/>
        </w:rPr>
        <w:t>709.968</w:t>
      </w:r>
      <w:r>
        <w:rPr>
          <w:color w:val="000000"/>
          <w:spacing w:val="0"/>
          <w:w w:val="100"/>
          <w:position w:val="0"/>
        </w:rPr>
        <w:t>万股，由于人员变动以及解锁条件未成就失效</w:t>
      </w:r>
      <w:r>
        <w:rPr>
          <w:rFonts w:ascii="Times New Roman" w:eastAsia="Times New Roman" w:hAnsi="Times New Roman" w:cs="Times New Roman"/>
          <w:color w:val="000000"/>
          <w:spacing w:val="0"/>
          <w:w w:val="100"/>
          <w:position w:val="0"/>
          <w:sz w:val="18"/>
          <w:szCs w:val="18"/>
        </w:rPr>
        <w:t>1080.352</w:t>
      </w:r>
      <w:r>
        <w:rPr>
          <w:color w:val="000000"/>
          <w:spacing w:val="0"/>
          <w:w w:val="100"/>
          <w:position w:val="0"/>
        </w:rPr>
        <w:t>万 股。</w:t>
      </w:r>
    </w:p>
    <w:p>
      <w:pPr>
        <w:pStyle w:val="Style25"/>
        <w:keepNext/>
        <w:keepLines/>
        <w:widowControl w:val="0"/>
        <w:shd w:val="clear" w:color="auto" w:fill="auto"/>
        <w:bidi w:val="0"/>
        <w:spacing w:before="0" w:after="280" w:line="240" w:lineRule="auto"/>
        <w:ind w:left="0" w:right="0" w:firstLine="0"/>
        <w:jc w:val="both"/>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43"/>
      <w:bookmarkEnd w:id="2144"/>
      <w:bookmarkEnd w:id="2145"/>
    </w:p>
    <w:p>
      <w:pPr>
        <w:pStyle w:val="Style16"/>
        <w:keepNext w:val="0"/>
        <w:keepLines w:val="0"/>
        <w:widowControl w:val="0"/>
        <w:shd w:val="clear" w:color="auto" w:fill="auto"/>
        <w:bidi w:val="0"/>
        <w:spacing w:before="0" w:after="14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根据授予日股票价格及授予成本价格确定</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根据最新取得的可行权和可解锁人数变动、业绩指标完成 情况等后续信息，修正预计可行权的股票数量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29,920,181.34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-8,103,382.46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说明：公司未满足限制性股票激励计划中约定的行权条件，冲回股份支付金额为</w:t>
      </w:r>
      <w:r>
        <w:rPr>
          <w:rFonts w:ascii="Times New Roman" w:eastAsia="Times New Roman" w:hAnsi="Times New Roman" w:cs="Times New Roman"/>
          <w:color w:val="000000"/>
          <w:spacing w:val="0"/>
          <w:w w:val="100"/>
          <w:position w:val="0"/>
          <w:sz w:val="18"/>
          <w:szCs w:val="18"/>
        </w:rPr>
        <w:t>8,103,382.46</w:t>
      </w:r>
      <w:r>
        <w:rPr>
          <w:color w:val="000000"/>
          <w:spacing w:val="0"/>
          <w:w w:val="100"/>
          <w:position w:val="0"/>
        </w:rPr>
        <w:t>元。</w:t>
      </w:r>
    </w:p>
    <w:p>
      <w:pPr>
        <w:pStyle w:val="Style25"/>
        <w:keepNext/>
        <w:keepLines/>
        <w:widowControl w:val="0"/>
        <w:shd w:val="clear" w:color="auto" w:fill="auto"/>
        <w:tabs>
          <w:tab w:pos="378" w:val="left"/>
        </w:tabs>
        <w:bidi w:val="0"/>
        <w:spacing w:before="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3</w:t>
      </w:r>
      <w:bookmarkEnd w:id="2148"/>
      <w:r>
        <w:rPr>
          <w:color w:val="000000"/>
          <w:spacing w:val="0"/>
          <w:w w:val="100"/>
          <w:position w:val="0"/>
        </w:rPr>
        <w:t>、</w:t>
        <w:tab/>
        <w:t>以现金结算的股份支付情况</w:t>
      </w:r>
      <w:bookmarkEnd w:id="2146"/>
      <w:bookmarkEnd w:id="2147"/>
      <w:bookmarkEnd w:id="214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4</w:t>
      </w:r>
      <w:bookmarkEnd w:id="2152"/>
      <w:r>
        <w:rPr>
          <w:color w:val="000000"/>
          <w:spacing w:val="0"/>
          <w:w w:val="100"/>
          <w:position w:val="0"/>
        </w:rPr>
        <w:t>、</w:t>
        <w:tab/>
        <w:t>股份支付的修改、终止情况</w:t>
      </w:r>
      <w:bookmarkEnd w:id="2150"/>
      <w:bookmarkEnd w:id="2151"/>
      <w:bookmarkEnd w:id="215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5</w:t>
      </w:r>
      <w:bookmarkEnd w:id="2156"/>
      <w:r>
        <w:rPr>
          <w:color w:val="000000"/>
          <w:spacing w:val="0"/>
          <w:w w:val="100"/>
          <w:position w:val="0"/>
        </w:rPr>
        <w:t>、</w:t>
        <w:tab/>
        <w:t>其他</w:t>
      </w:r>
      <w:bookmarkEnd w:id="2154"/>
      <w:bookmarkEnd w:id="2155"/>
      <w:bookmarkEnd w:id="215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158" w:name="bookmark2158"/>
      <w:bookmarkStart w:id="2159" w:name="bookmark2159"/>
      <w:bookmarkStart w:id="2160" w:name="bookmark2160"/>
      <w:r>
        <w:rPr>
          <w:color w:val="000000"/>
          <w:spacing w:val="0"/>
          <w:w w:val="100"/>
          <w:position w:val="0"/>
          <w:sz w:val="24"/>
          <w:szCs w:val="24"/>
        </w:rPr>
        <w:t>十四、承诺及或有事项</w:t>
      </w:r>
      <w:bookmarkEnd w:id="2158"/>
      <w:bookmarkEnd w:id="2159"/>
      <w:bookmarkEnd w:id="2160"/>
    </w:p>
    <w:p>
      <w:pPr>
        <w:pStyle w:val="Style25"/>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61"/>
      <w:bookmarkEnd w:id="2162"/>
      <w:bookmarkEnd w:id="216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日，本公司无需要披露的承诺及或有事项。</w:t>
      </w:r>
    </w:p>
    <w:p>
      <w:pPr>
        <w:pStyle w:val="Style25"/>
        <w:keepNext/>
        <w:keepLines/>
        <w:widowControl w:val="0"/>
        <w:shd w:val="clear" w:color="auto" w:fill="auto"/>
        <w:tabs>
          <w:tab w:pos="378" w:val="left"/>
        </w:tabs>
        <w:bidi w:val="0"/>
        <w:spacing w:before="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bookmarkEnd w:id="2166"/>
      <w:r>
        <w:rPr>
          <w:color w:val="000000"/>
          <w:spacing w:val="0"/>
          <w:w w:val="100"/>
          <w:position w:val="0"/>
        </w:rPr>
        <w:t>、</w:t>
        <w:tab/>
        <w:t>或有事项</w:t>
      </w:r>
      <w:bookmarkEnd w:id="2164"/>
      <w:bookmarkEnd w:id="2165"/>
      <w:bookmarkEnd w:id="2167"/>
    </w:p>
    <w:p>
      <w:pPr>
        <w:pStyle w:val="Style77"/>
        <w:keepNext/>
        <w:keepLines/>
        <w:widowControl w:val="0"/>
        <w:shd w:val="clear" w:color="auto" w:fill="auto"/>
        <w:tabs>
          <w:tab w:pos="493" w:val="left"/>
        </w:tabs>
        <w:bidi w:val="0"/>
        <w:spacing w:before="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68"/>
      <w:bookmarkEnd w:id="2169"/>
      <w:bookmarkEnd w:id="217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72"/>
      <w:bookmarkEnd w:id="2173"/>
      <w:bookmarkEnd w:id="217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tabs>
          <w:tab w:pos="378"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3</w:t>
      </w:r>
      <w:bookmarkEnd w:id="2178"/>
      <w:r>
        <w:rPr>
          <w:color w:val="000000"/>
          <w:spacing w:val="0"/>
          <w:w w:val="100"/>
          <w:position w:val="0"/>
        </w:rPr>
        <w:t>、</w:t>
        <w:tab/>
        <w:t>其他</w:t>
      </w:r>
      <w:bookmarkEnd w:id="2176"/>
      <w:bookmarkEnd w:id="2177"/>
      <w:bookmarkEnd w:id="217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180" w:name="bookmark2180"/>
      <w:bookmarkStart w:id="2181" w:name="bookmark2181"/>
      <w:bookmarkStart w:id="2182" w:name="bookmark2182"/>
      <w:r>
        <w:rPr>
          <w:color w:val="000000"/>
          <w:spacing w:val="0"/>
          <w:w w:val="100"/>
          <w:position w:val="0"/>
          <w:sz w:val="24"/>
          <w:szCs w:val="24"/>
        </w:rPr>
        <w:t>十五、资产负债表日后事项</w:t>
      </w:r>
      <w:bookmarkEnd w:id="2180"/>
      <w:bookmarkEnd w:id="2181"/>
      <w:bookmarkEnd w:id="2182"/>
    </w:p>
    <w:p>
      <w:pPr>
        <w:pStyle w:val="Style25"/>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3"/>
      <w:bookmarkEnd w:id="2184"/>
      <w:bookmarkEnd w:id="2185"/>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86"/>
      <w:bookmarkEnd w:id="2187"/>
      <w:bookmarkEnd w:id="2188"/>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5"/>
        <w:keepNext/>
        <w:keepLines/>
        <w:widowControl w:val="0"/>
        <w:shd w:val="clear" w:color="auto" w:fill="auto"/>
        <w:tabs>
          <w:tab w:pos="378" w:val="left"/>
        </w:tabs>
        <w:bidi w:val="0"/>
        <w:spacing w:before="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3</w:t>
      </w:r>
      <w:bookmarkEnd w:id="2191"/>
      <w:r>
        <w:rPr>
          <w:color w:val="000000"/>
          <w:spacing w:val="0"/>
          <w:w w:val="100"/>
          <w:position w:val="0"/>
        </w:rPr>
        <w:t>、</w:t>
        <w:tab/>
        <w:t>销售退回</w:t>
      </w:r>
      <w:bookmarkEnd w:id="2189"/>
      <w:bookmarkEnd w:id="2190"/>
      <w:bookmarkEnd w:id="219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4</w:t>
      </w:r>
      <w:bookmarkEnd w:id="2195"/>
      <w:r>
        <w:rPr>
          <w:color w:val="000000"/>
          <w:spacing w:val="0"/>
          <w:w w:val="100"/>
          <w:position w:val="0"/>
        </w:rPr>
        <w:t>、</w:t>
        <w:tab/>
        <w:t>其他资产负债表日后事项说明</w:t>
      </w:r>
      <w:bookmarkEnd w:id="2193"/>
      <w:bookmarkEnd w:id="2194"/>
      <w:bookmarkEnd w:id="2196"/>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45" w:right="1059" w:bottom="1431" w:left="1053" w:header="0" w:footer="3" w:gutter="0"/>
          <w:cols w:space="720"/>
          <w:noEndnote/>
          <w:rtlGutter w:val="0"/>
          <w:docGrid w:linePitch="360"/>
        </w:sectPr>
      </w:pPr>
      <w:r>
        <w:rPr>
          <w:color w:val="000000"/>
          <w:spacing w:val="0"/>
          <w:w w:val="100"/>
          <w:position w:val="0"/>
        </w:rPr>
        <w:t>无</w:t>
      </w:r>
    </w:p>
    <w:p>
      <w:pPr>
        <w:pStyle w:val="Style20"/>
        <w:keepNext/>
        <w:keepLines/>
        <w:widowControl w:val="0"/>
        <w:shd w:val="clear" w:color="auto" w:fill="auto"/>
        <w:bidi w:val="0"/>
        <w:spacing w:before="0" w:after="360" w:line="240" w:lineRule="auto"/>
        <w:ind w:left="0" w:right="0" w:firstLine="0"/>
        <w:jc w:val="left"/>
      </w:pPr>
      <w:bookmarkStart w:id="2197" w:name="bookmark2197"/>
      <w:bookmarkStart w:id="2198" w:name="bookmark2198"/>
      <w:bookmarkStart w:id="2199" w:name="bookmark2199"/>
      <w:r>
        <w:rPr>
          <w:color w:val="000000"/>
          <w:spacing w:val="0"/>
          <w:w w:val="100"/>
          <w:position w:val="0"/>
          <w:sz w:val="24"/>
          <w:szCs w:val="24"/>
        </w:rPr>
        <w:t>十六、其他重要事项</w:t>
      </w:r>
      <w:bookmarkEnd w:id="2197"/>
      <w:bookmarkEnd w:id="2198"/>
      <w:bookmarkEnd w:id="2199"/>
    </w:p>
    <w:p>
      <w:pPr>
        <w:pStyle w:val="Style25"/>
        <w:keepNext/>
        <w:keepLines/>
        <w:widowControl w:val="0"/>
        <w:shd w:val="clear" w:color="auto" w:fill="auto"/>
        <w:bidi w:val="0"/>
        <w:spacing w:before="0" w:after="36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00"/>
      <w:bookmarkEnd w:id="2201"/>
      <w:bookmarkEnd w:id="2202"/>
    </w:p>
    <w:p>
      <w:pPr>
        <w:pStyle w:val="Style77"/>
        <w:keepNext/>
        <w:keepLines/>
        <w:widowControl w:val="0"/>
        <w:shd w:val="clear" w:color="auto" w:fill="auto"/>
        <w:bidi w:val="0"/>
        <w:spacing w:before="0" w:after="360" w:line="240" w:lineRule="auto"/>
        <w:ind w:left="0" w:right="0" w:firstLine="0"/>
        <w:jc w:val="left"/>
      </w:pPr>
      <w:bookmarkStart w:id="2203" w:name="bookmark2203"/>
      <w:bookmarkStart w:id="2204" w:name="bookmark2204"/>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03"/>
      <w:bookmarkEnd w:id="2204"/>
      <w:bookmarkEnd w:id="220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both"/>
      </w:pPr>
      <w:bookmarkStart w:id="2206" w:name="bookmark2206"/>
      <w:bookmarkStart w:id="2207" w:name="bookmark2207"/>
      <w:bookmarkStart w:id="2208" w:name="bookmark22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06"/>
      <w:bookmarkEnd w:id="2207"/>
      <w:bookmarkEnd w:id="2208"/>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5"/>
        <w:keepNext/>
        <w:keepLines/>
        <w:widowControl w:val="0"/>
        <w:shd w:val="clear" w:color="auto" w:fill="auto"/>
        <w:tabs>
          <w:tab w:pos="378" w:val="left"/>
        </w:tabs>
        <w:bidi w:val="0"/>
        <w:spacing w:before="0" w:after="360" w:line="240" w:lineRule="auto"/>
        <w:ind w:left="0" w:right="0" w:firstLine="0"/>
        <w:jc w:val="both"/>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bookmarkEnd w:id="2211"/>
      <w:r>
        <w:rPr>
          <w:color w:val="000000"/>
          <w:spacing w:val="0"/>
          <w:w w:val="100"/>
          <w:position w:val="0"/>
        </w:rPr>
        <w:t>、</w:t>
        <w:tab/>
        <w:t>债务重组</w:t>
      </w:r>
      <w:bookmarkEnd w:id="2209"/>
      <w:bookmarkEnd w:id="2210"/>
      <w:bookmarkEnd w:id="2212"/>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资产置换</w:t>
      </w:r>
      <w:bookmarkEnd w:id="2213"/>
      <w:bookmarkEnd w:id="2214"/>
      <w:bookmarkEnd w:id="2216"/>
    </w:p>
    <w:p>
      <w:pPr>
        <w:pStyle w:val="Style77"/>
        <w:keepNext/>
        <w:keepLines/>
        <w:widowControl w:val="0"/>
        <w:shd w:val="clear" w:color="auto" w:fill="auto"/>
        <w:tabs>
          <w:tab w:pos="493" w:val="left"/>
        </w:tabs>
        <w:bidi w:val="0"/>
        <w:spacing w:before="0" w:after="360" w:line="240" w:lineRule="auto"/>
        <w:ind w:left="0" w:right="0" w:firstLine="0"/>
        <w:jc w:val="both"/>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17"/>
      <w:bookmarkEnd w:id="2218"/>
      <w:bookmarkEnd w:id="2220"/>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77"/>
        <w:keepNext/>
        <w:keepLines/>
        <w:widowControl w:val="0"/>
        <w:shd w:val="clear" w:color="auto" w:fill="auto"/>
        <w:tabs>
          <w:tab w:pos="493" w:val="left"/>
        </w:tabs>
        <w:bidi w:val="0"/>
        <w:spacing w:before="0" w:after="360" w:line="240" w:lineRule="auto"/>
        <w:ind w:left="0" w:right="0" w:firstLine="0"/>
        <w:jc w:val="both"/>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1"/>
      <w:bookmarkEnd w:id="2222"/>
      <w:bookmarkEnd w:id="2224"/>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both"/>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4</w:t>
      </w:r>
      <w:bookmarkEnd w:id="2227"/>
      <w:r>
        <w:rPr>
          <w:color w:val="000000"/>
          <w:spacing w:val="0"/>
          <w:w w:val="100"/>
          <w:position w:val="0"/>
        </w:rPr>
        <w:t>、</w:t>
        <w:tab/>
        <w:t>年金计划</w:t>
      </w:r>
      <w:bookmarkEnd w:id="2225"/>
      <w:bookmarkEnd w:id="2226"/>
      <w:bookmarkEnd w:id="2228"/>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both"/>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5</w:t>
      </w:r>
      <w:bookmarkEnd w:id="2231"/>
      <w:r>
        <w:rPr>
          <w:color w:val="000000"/>
          <w:spacing w:val="0"/>
          <w:w w:val="100"/>
          <w:position w:val="0"/>
        </w:rPr>
        <w:t>、</w:t>
        <w:tab/>
        <w:t>终止经营</w:t>
      </w:r>
      <w:bookmarkEnd w:id="2229"/>
      <w:bookmarkEnd w:id="2230"/>
      <w:bookmarkEnd w:id="22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6</w:t>
      </w:r>
      <w:bookmarkEnd w:id="2235"/>
      <w:r>
        <w:rPr>
          <w:color w:val="000000"/>
          <w:spacing w:val="0"/>
          <w:w w:val="100"/>
          <w:position w:val="0"/>
        </w:rPr>
        <w:t>、分部信息</w:t>
      </w:r>
      <w:bookmarkEnd w:id="2233"/>
      <w:bookmarkEnd w:id="2234"/>
      <w:bookmarkEnd w:id="2236"/>
    </w:p>
    <w:p>
      <w:pPr>
        <w:pStyle w:val="Style77"/>
        <w:keepNext/>
        <w:keepLines/>
        <w:widowControl w:val="0"/>
        <w:shd w:val="clear" w:color="auto" w:fill="auto"/>
        <w:tabs>
          <w:tab w:pos="493" w:val="left"/>
        </w:tabs>
        <w:bidi w:val="0"/>
        <w:spacing w:before="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37"/>
      <w:bookmarkEnd w:id="2238"/>
      <w:bookmarkEnd w:id="224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41"/>
      <w:bookmarkEnd w:id="2242"/>
      <w:bookmarkEnd w:id="22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45"/>
      <w:bookmarkEnd w:id="2246"/>
      <w:bookmarkEnd w:id="224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49"/>
      <w:bookmarkEnd w:id="2250"/>
      <w:bookmarkEnd w:id="2252"/>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本公司对原有子公司和收购子公司进行集中管理，未按照分部模式进行运营管理，无分部报告。</w:t>
      </w:r>
    </w:p>
    <w:p>
      <w:pPr>
        <w:pStyle w:val="Style25"/>
        <w:keepNext/>
        <w:keepLines/>
        <w:widowControl w:val="0"/>
        <w:shd w:val="clear" w:color="auto" w:fill="auto"/>
        <w:tabs>
          <w:tab w:pos="382" w:val="left"/>
        </w:tabs>
        <w:bidi w:val="0"/>
        <w:spacing w:before="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7</w:t>
      </w:r>
      <w:bookmarkEnd w:id="2255"/>
      <w:r>
        <w:rPr>
          <w:color w:val="000000"/>
          <w:spacing w:val="0"/>
          <w:w w:val="100"/>
          <w:position w:val="0"/>
        </w:rPr>
        <w:t>、</w:t>
        <w:tab/>
        <w:t>其他对投资者决策有影响的重要交易和事项</w:t>
      </w:r>
      <w:bookmarkEnd w:id="2253"/>
      <w:bookmarkEnd w:id="2254"/>
      <w:bookmarkEnd w:id="225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82"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8</w:t>
      </w:r>
      <w:bookmarkEnd w:id="2259"/>
      <w:r>
        <w:rPr>
          <w:color w:val="000000"/>
          <w:spacing w:val="0"/>
          <w:w w:val="100"/>
          <w:position w:val="0"/>
        </w:rPr>
        <w:t>、</w:t>
        <w:tab/>
        <w:t>其他</w:t>
      </w:r>
      <w:bookmarkEnd w:id="2257"/>
      <w:bookmarkEnd w:id="2258"/>
      <w:bookmarkEnd w:id="2260"/>
    </w:p>
    <w:p>
      <w:pPr>
        <w:pStyle w:val="Style16"/>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）外币折算</w:t>
      </w:r>
    </w:p>
    <w:p>
      <w:pPr>
        <w:pStyle w:val="Style16"/>
        <w:keepNext w:val="0"/>
        <w:keepLines w:val="0"/>
        <w:widowControl w:val="0"/>
        <w:shd w:val="clear" w:color="auto" w:fill="auto"/>
        <w:bidi w:val="0"/>
        <w:spacing w:before="0" w:after="320" w:line="240" w:lineRule="auto"/>
        <w:ind w:left="0" w:right="0"/>
        <w:jc w:val="left"/>
      </w:pPr>
      <w:r>
        <w:rPr>
          <w:color w:val="000000"/>
          <w:spacing w:val="0"/>
          <w:w w:val="100"/>
          <w:position w:val="0"/>
        </w:rPr>
        <w:t>①计入当期损益的汇兑差额</w:t>
      </w:r>
      <w:r>
        <w:rPr>
          <w:rFonts w:ascii="Times New Roman" w:eastAsia="Times New Roman" w:hAnsi="Times New Roman" w:cs="Times New Roman"/>
          <w:color w:val="000000"/>
          <w:spacing w:val="0"/>
          <w:w w:val="100"/>
          <w:position w:val="0"/>
          <w:sz w:val="18"/>
          <w:szCs w:val="18"/>
        </w:rPr>
        <w:t>-939,025.68</w:t>
      </w:r>
      <w:r>
        <w:rPr>
          <w:color w:val="000000"/>
          <w:spacing w:val="0"/>
          <w:w w:val="100"/>
          <w:position w:val="0"/>
        </w:rPr>
        <w:t>元。</w:t>
      </w:r>
    </w:p>
    <w:p>
      <w:pPr>
        <w:pStyle w:val="Style16"/>
        <w:keepNext w:val="0"/>
        <w:keepLines w:val="0"/>
        <w:widowControl w:val="0"/>
        <w:shd w:val="clear" w:color="auto" w:fill="auto"/>
        <w:bidi w:val="0"/>
        <w:spacing w:before="0" w:after="320" w:line="240" w:lineRule="auto"/>
        <w:ind w:left="0" w:right="0"/>
        <w:jc w:val="left"/>
      </w:pPr>
      <w:r>
        <w:rPr>
          <w:color w:val="000000"/>
          <w:spacing w:val="0"/>
          <w:w w:val="100"/>
          <w:position w:val="0"/>
        </w:rPr>
        <w:t>②本期无处置境外经营对外币财务报表折算差额的影响。</w:t>
      </w:r>
    </w:p>
    <w:p>
      <w:pPr>
        <w:pStyle w:val="Style16"/>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）租赁</w:t>
      </w:r>
    </w:p>
    <w:tbl>
      <w:tblPr>
        <w:tblOverlap w:val="never"/>
        <w:jc w:val="center"/>
        <w:tblLayout w:type="fixed"/>
      </w:tblPr>
      <w:tblGrid>
        <w:gridCol w:w="6778"/>
        <w:gridCol w:w="287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计入当期损益的采用简化处理的短期租赁费用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1,614,878.53</w:t>
            </w:r>
          </w:p>
        </w:tc>
      </w:tr>
    </w:tbl>
    <w:p>
      <w:pPr>
        <w:spacing w:lineRule="exact" w:line="1"/>
        <w:rPr>
          <w:sz w:val="2"/>
          <w:szCs w:val="2"/>
        </w:rPr>
      </w:pPr>
      <w:r>
        <w:br w:type="page"/>
      </w:r>
    </w:p>
    <w:p>
      <w:pPr>
        <w:pStyle w:val="Style20"/>
        <w:keepNext/>
        <w:keepLines/>
        <w:widowControl w:val="0"/>
        <w:shd w:val="clear" w:color="auto" w:fill="auto"/>
        <w:bidi w:val="0"/>
        <w:spacing w:before="0" w:after="380" w:line="240" w:lineRule="auto"/>
        <w:ind w:left="0" w:right="0" w:firstLine="0"/>
        <w:jc w:val="left"/>
      </w:pPr>
      <w:bookmarkStart w:id="2261" w:name="bookmark2261"/>
      <w:bookmarkStart w:id="2262" w:name="bookmark2262"/>
      <w:bookmarkStart w:id="2263" w:name="bookmark2263"/>
      <w:r>
        <w:rPr>
          <w:color w:val="000000"/>
          <w:spacing w:val="0"/>
          <w:w w:val="100"/>
          <w:position w:val="0"/>
          <w:sz w:val="24"/>
          <w:szCs w:val="24"/>
        </w:rPr>
        <w:t>十七、母公司财务报表主要项目注释</w:t>
      </w:r>
      <w:bookmarkEnd w:id="2261"/>
      <w:bookmarkEnd w:id="2262"/>
      <w:bookmarkEnd w:id="2263"/>
    </w:p>
    <w:p>
      <w:pPr>
        <w:pStyle w:val="Style25"/>
        <w:keepNext/>
        <w:keepLines/>
        <w:widowControl w:val="0"/>
        <w:shd w:val="clear" w:color="auto" w:fill="auto"/>
        <w:bidi w:val="0"/>
        <w:spacing w:before="0" w:line="240" w:lineRule="auto"/>
        <w:ind w:left="0" w:right="0" w:firstLine="0"/>
        <w:jc w:val="left"/>
      </w:pPr>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4"/>
      <w:bookmarkEnd w:id="2265"/>
      <w:bookmarkEnd w:id="2266"/>
    </w:p>
    <w:p>
      <w:pPr>
        <w:pStyle w:val="Style77"/>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67"/>
      <w:bookmarkEnd w:id="2268"/>
      <w:bookmarkEnd w:id="22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891,498,3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99,382,26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891,498,3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99,382,26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891,498,3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99,382,26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757,952,639.57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37,897,632.00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124,716,570.66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12,471,657.07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39,738,838.50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7,947,767.70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12,674,530.22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6,337,265.11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77,536,282.49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62,029,025.99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7,162,025.81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7,162,025.81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1,019,780,887.25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133,845,373.68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按组合计提坏账准备:</w:t>
      </w:r>
      <w:r>
        <w:br w:type="page"/>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5,562,828.65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5,562,828.65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本公司对应收账款，无论是否存在重大融资成分，均按照整个存续期的预期信用损失计量损失准备。</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763,515,468.22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124,716,570.66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39,738,838.50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97,372,838.52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12,674,530.22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77,536,282.49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7,162,025.81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1,025,343,715.90</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270" w:name="bookmark2270"/>
      <w:bookmarkStart w:id="2271" w:name="bookmark2271"/>
      <w:bookmarkStart w:id="2272" w:name="bookmark2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0"/>
      <w:bookmarkEnd w:id="2271"/>
      <w:bookmarkEnd w:id="227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99,382,266.97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34,501,948.91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133,845,373.68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99,382,266.97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34,501,948.91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133,845,373.68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73"/>
      <w:bookmarkEnd w:id="2274"/>
      <w:bookmarkEnd w:id="227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77"/>
      <w:bookmarkEnd w:id="2278"/>
      <w:bookmarkEnd w:id="228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38,586,827.49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30,869,461.99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33,700,170.59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26,960,136.47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31,365,390.00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1,568,269.50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30,603,411.60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1,530,170.58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23,850,274.79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1,192,513.74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158,106,074.47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81"/>
      <w:bookmarkEnd w:id="2282"/>
      <w:bookmarkEnd w:id="228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493" w:val="left"/>
        </w:tabs>
        <w:bidi w:val="0"/>
        <w:spacing w:before="0" w:line="240" w:lineRule="auto"/>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85"/>
      <w:bookmarkEnd w:id="2286"/>
      <w:bookmarkEnd w:id="228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89"/>
      <w:bookmarkEnd w:id="2290"/>
      <w:bookmarkEnd w:id="229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100,266,883.71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31,949,625.49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100,266,883.71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31,949,625.49</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both"/>
      </w:pPr>
      <w:bookmarkStart w:id="2292" w:name="bookmark2292"/>
      <w:bookmarkStart w:id="2293" w:name="bookmark2293"/>
      <w:bookmarkStart w:id="2294" w:name="bookmark2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92"/>
      <w:bookmarkEnd w:id="2293"/>
      <w:bookmarkEnd w:id="2294"/>
    </w:p>
    <w:p>
      <w:pPr>
        <w:pStyle w:val="Style104"/>
        <w:keepNext/>
        <w:keepLines/>
        <w:widowControl w:val="0"/>
        <w:shd w:val="clear" w:color="auto" w:fill="auto"/>
        <w:bidi w:val="0"/>
        <w:spacing w:before="0" w:line="240" w:lineRule="auto"/>
        <w:ind w:left="0" w:right="0" w:firstLine="0"/>
        <w:jc w:val="both"/>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1</w:t>
      </w:r>
      <w:bookmarkEnd w:id="2297"/>
      <w:r>
        <w:rPr>
          <w:color w:val="000000"/>
          <w:spacing w:val="0"/>
          <w:w w:val="100"/>
          <w:position w:val="0"/>
        </w:rPr>
        <w:t>）应收利息分类</w:t>
      </w:r>
      <w:bookmarkEnd w:id="2295"/>
      <w:bookmarkEnd w:id="2296"/>
      <w:bookmarkEnd w:id="229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04"/>
        <w:keepNext/>
        <w:keepLines/>
        <w:widowControl w:val="0"/>
        <w:shd w:val="clear" w:color="auto" w:fill="auto"/>
        <w:bidi w:val="0"/>
        <w:spacing w:before="0" w:after="340" w:line="240" w:lineRule="auto"/>
        <w:ind w:left="0" w:right="0" w:firstLine="0"/>
        <w:jc w:val="both"/>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2</w:t>
      </w:r>
      <w:bookmarkEnd w:id="2301"/>
      <w:r>
        <w:rPr>
          <w:color w:val="000000"/>
          <w:spacing w:val="0"/>
          <w:w w:val="100"/>
          <w:position w:val="0"/>
        </w:rPr>
        <w:t>）重要逾期利息</w:t>
      </w:r>
      <w:bookmarkEnd w:id="2299"/>
      <w:bookmarkEnd w:id="2300"/>
      <w:bookmarkEnd w:id="2302"/>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04"/>
        <w:keepNext/>
        <w:keepLines/>
        <w:widowControl w:val="0"/>
        <w:shd w:val="clear" w:color="auto" w:fill="auto"/>
        <w:bidi w:val="0"/>
        <w:spacing w:before="0" w:line="240" w:lineRule="auto"/>
        <w:ind w:left="0" w:right="0" w:firstLine="0"/>
        <w:jc w:val="both"/>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3</w:t>
      </w:r>
      <w:bookmarkEnd w:id="2305"/>
      <w:r>
        <w:rPr>
          <w:color w:val="000000"/>
          <w:spacing w:val="0"/>
          <w:w w:val="100"/>
          <w:position w:val="0"/>
        </w:rPr>
        <w:t>）坏账准备计提情况</w:t>
      </w:r>
      <w:bookmarkEnd w:id="2303"/>
      <w:bookmarkEnd w:id="2304"/>
      <w:bookmarkEnd w:id="2306"/>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both"/>
      </w:pPr>
      <w:bookmarkStart w:id="2307" w:name="bookmark2307"/>
      <w:bookmarkStart w:id="2308" w:name="bookmark2308"/>
      <w:bookmarkStart w:id="2309" w:name="bookmark2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07"/>
      <w:bookmarkEnd w:id="2308"/>
      <w:bookmarkEnd w:id="2309"/>
    </w:p>
    <w:p>
      <w:pPr>
        <w:pStyle w:val="Style104"/>
        <w:keepNext/>
        <w:keepLines/>
        <w:widowControl w:val="0"/>
        <w:shd w:val="clear" w:color="auto" w:fill="auto"/>
        <w:bidi w:val="0"/>
        <w:spacing w:before="0" w:line="240" w:lineRule="auto"/>
        <w:ind w:left="0" w:right="0" w:firstLine="0"/>
        <w:jc w:val="both"/>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1</w:t>
      </w:r>
      <w:bookmarkEnd w:id="2312"/>
      <w:r>
        <w:rPr>
          <w:color w:val="000000"/>
          <w:spacing w:val="0"/>
          <w:w w:val="100"/>
          <w:position w:val="0"/>
        </w:rPr>
        <w:t>）应收股利分类</w:t>
      </w:r>
      <w:bookmarkEnd w:id="2310"/>
      <w:bookmarkEnd w:id="2311"/>
      <w:bookmarkEnd w:id="23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04"/>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2</w:t>
      </w:r>
      <w:bookmarkEnd w:id="231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14"/>
      <w:bookmarkEnd w:id="2315"/>
      <w:bookmarkEnd w:id="23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104"/>
        <w:keepNext/>
        <w:keepLines/>
        <w:widowControl w:val="0"/>
        <w:shd w:val="clear" w:color="auto" w:fill="auto"/>
        <w:bidi w:val="0"/>
        <w:spacing w:before="0" w:after="24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3</w:t>
      </w:r>
      <w:bookmarkEnd w:id="2320"/>
      <w:r>
        <w:rPr>
          <w:color w:val="000000"/>
          <w:spacing w:val="0"/>
          <w:w w:val="100"/>
          <w:position w:val="0"/>
        </w:rPr>
        <w:t>）坏账准备计提情况</w:t>
      </w:r>
      <w:bookmarkEnd w:id="2318"/>
      <w:bookmarkEnd w:id="2319"/>
      <w:bookmarkEnd w:id="2321"/>
    </w:p>
    <w:p>
      <w:pPr>
        <w:pStyle w:val="Style16"/>
        <w:keepNext w:val="0"/>
        <w:keepLines w:val="0"/>
        <w:widowControl w:val="0"/>
        <w:shd w:val="clear" w:color="auto" w:fill="auto"/>
        <w:bidi w:val="0"/>
        <w:spacing w:before="0" w:after="34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77"/>
        <w:keepNext/>
        <w:keepLines/>
        <w:widowControl w:val="0"/>
        <w:shd w:val="clear" w:color="auto" w:fill="auto"/>
        <w:bidi w:val="0"/>
        <w:spacing w:before="0" w:line="240" w:lineRule="auto"/>
        <w:ind w:left="0" w:right="0" w:firstLine="0"/>
        <w:jc w:val="left"/>
      </w:pPr>
      <w:bookmarkStart w:id="2322" w:name="bookmark2322"/>
      <w:bookmarkStart w:id="2323" w:name="bookmark2323"/>
      <w:bookmarkStart w:id="2324" w:name="bookmark2324"/>
      <w:bookmarkStart w:id="2325" w:name="bookmark2325"/>
      <w:r>
        <w:rPr>
          <w:color w:val="000000"/>
          <w:spacing w:val="0"/>
          <w:w w:val="100"/>
          <w:position w:val="0"/>
        </w:rPr>
        <w:t>（</w:t>
      </w:r>
      <w:bookmarkEnd w:id="23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2"/>
      <w:bookmarkEnd w:id="2323"/>
      <w:bookmarkEnd w:id="2325"/>
    </w:p>
    <w:p>
      <w:pPr>
        <w:pStyle w:val="Style104"/>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26"/>
      <w:bookmarkEnd w:id="2327"/>
      <w:bookmarkEnd w:id="232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87,556,509.77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20,700,120.17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9,082,095.61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8,025,520.21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1,074,926.29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407,728.33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3,450,748.88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3,498,548.46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101,214,350.03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32,700,244.78</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29"/>
      <w:bookmarkEnd w:id="2330"/>
      <w:bookmarkEnd w:id="233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750,619.29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750,619.29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348,302.25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348,302.25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151,455.22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151,455.22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599,164.07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348,302.25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947,466.32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99,539,791.20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719,707.88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724,715.67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230,135.28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185,741.51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15,012.77</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101,214,350.03</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3</w:t>
      </w:r>
      <w:bookmarkEnd w:id="2334"/>
      <w:r>
        <w:rPr>
          <w:color w:val="000000"/>
          <w:spacing w:val="0"/>
          <w:w w:val="100"/>
          <w:position w:val="0"/>
        </w:rPr>
        <w:t>）本期计提、收回或转回的坏账准备情况</w:t>
      </w:r>
      <w:bookmarkEnd w:id="2332"/>
      <w:bookmarkEnd w:id="2333"/>
      <w:bookmarkEnd w:id="233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750,619.29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348,302.25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151,455.22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947,466.32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750,619.29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348,302.25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151,455.22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947,466.32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04"/>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4</w:t>
      </w:r>
      <w:bookmarkEnd w:id="2338"/>
      <w:r>
        <w:rPr>
          <w:color w:val="000000"/>
          <w:spacing w:val="0"/>
          <w:w w:val="100"/>
          <w:position w:val="0"/>
        </w:rPr>
        <w:t>）本期实际核销的其他应收款情况</w:t>
      </w:r>
      <w:bookmarkEnd w:id="2336"/>
      <w:bookmarkEnd w:id="2337"/>
      <w:bookmarkEnd w:id="23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104"/>
        <w:keepNext/>
        <w:keepLines/>
        <w:widowControl w:val="0"/>
        <w:shd w:val="clear" w:color="auto" w:fill="auto"/>
        <w:bidi w:val="0"/>
        <w:spacing w:before="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5</w:t>
      </w:r>
      <w:bookmarkEnd w:id="2342"/>
      <w:r>
        <w:rPr>
          <w:color w:val="000000"/>
          <w:spacing w:val="0"/>
          <w:w w:val="100"/>
          <w:position w:val="0"/>
        </w:rPr>
        <w:t>）按欠款方归集的期末余额前五名的其他应收款情况</w:t>
      </w:r>
      <w:bookmarkEnd w:id="2340"/>
      <w:bookmarkEnd w:id="2341"/>
      <w:bookmarkEnd w:id="234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56,858,578.37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25,849,711.24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2,276,540.37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88,564,829.98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r>
    </w:tbl>
    <w:p>
      <w:pPr>
        <w:widowControl w:val="0"/>
        <w:spacing w:after="359" w:line="1" w:lineRule="exact"/>
      </w:pPr>
    </w:p>
    <w:p>
      <w:pPr>
        <w:pStyle w:val="Style104"/>
        <w:keepNext/>
        <w:keepLines/>
        <w:widowControl w:val="0"/>
        <w:shd w:val="clear" w:color="auto" w:fill="auto"/>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6</w:t>
      </w:r>
      <w:bookmarkEnd w:id="2346"/>
      <w:r>
        <w:rPr>
          <w:color w:val="000000"/>
          <w:spacing w:val="0"/>
          <w:w w:val="100"/>
          <w:position w:val="0"/>
        </w:rPr>
        <w:t>）涉及政府补助的应收款项</w:t>
      </w:r>
      <w:bookmarkEnd w:id="2344"/>
      <w:bookmarkEnd w:id="2345"/>
      <w:bookmarkEnd w:id="234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104"/>
        <w:keepNext/>
        <w:keepLines/>
        <w:widowControl w:val="0"/>
        <w:shd w:val="clear" w:color="auto" w:fill="auto"/>
        <w:tabs>
          <w:tab w:pos="392" w:val="left"/>
        </w:tabs>
        <w:bidi w:val="0"/>
        <w:spacing w:before="0" w:after="360" w:line="240" w:lineRule="auto"/>
        <w:ind w:left="0" w:right="0" w:firstLine="0"/>
        <w:jc w:val="both"/>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7</w:t>
      </w:r>
      <w:bookmarkEnd w:id="2350"/>
      <w:r>
        <w:rPr>
          <w:color w:val="000000"/>
          <w:spacing w:val="0"/>
          <w:w w:val="100"/>
          <w:position w:val="0"/>
        </w:rPr>
        <w:t>）</w:t>
        <w:tab/>
        <w:t>因金融资产转移而终止确认的其他应收款</w:t>
      </w:r>
      <w:bookmarkEnd w:id="2348"/>
      <w:bookmarkEnd w:id="2349"/>
      <w:bookmarkEnd w:id="2351"/>
    </w:p>
    <w:p>
      <w:pPr>
        <w:pStyle w:val="Style104"/>
        <w:keepNext/>
        <w:keepLines/>
        <w:widowControl w:val="0"/>
        <w:shd w:val="clear" w:color="auto" w:fill="auto"/>
        <w:tabs>
          <w:tab w:pos="397" w:val="left"/>
        </w:tabs>
        <w:bidi w:val="0"/>
        <w:spacing w:before="0" w:after="360" w:line="240" w:lineRule="auto"/>
        <w:ind w:left="0" w:right="0" w:firstLine="0"/>
        <w:jc w:val="both"/>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8</w:t>
      </w:r>
      <w:bookmarkEnd w:id="2354"/>
      <w:r>
        <w:rPr>
          <w:color w:val="000000"/>
          <w:spacing w:val="0"/>
          <w:w w:val="100"/>
          <w:position w:val="0"/>
        </w:rPr>
        <w:t>）</w:t>
        <w:tab/>
        <w:t>转移其他应收款且继续涉入形成的资产、负债金额</w:t>
      </w:r>
      <w:bookmarkEnd w:id="2352"/>
      <w:bookmarkEnd w:id="2353"/>
      <w:bookmarkEnd w:id="2355"/>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both"/>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3</w:t>
      </w:r>
      <w:bookmarkEnd w:id="2358"/>
      <w:r>
        <w:rPr>
          <w:color w:val="000000"/>
          <w:spacing w:val="0"/>
          <w:w w:val="100"/>
          <w:position w:val="0"/>
        </w:rPr>
        <w:t>、长期股权投资</w:t>
      </w:r>
      <w:bookmarkEnd w:id="2356"/>
      <w:bookmarkEnd w:id="2357"/>
      <w:bookmarkEnd w:id="23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1,470,978,826.07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1,470,978,826.07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1,386,017,239.24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1,386,017,239.24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485,438,433.13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485,438,433.13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547,723,065.04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1,956,417,259.20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1,956,417,259.20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1,933,740,304.28</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both"/>
      </w:pPr>
      <w:bookmarkStart w:id="2360" w:name="bookmark2360"/>
      <w:bookmarkStart w:id="2361" w:name="bookmark2361"/>
      <w:bookmarkStart w:id="2362" w:name="bookmark2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0"/>
      <w:bookmarkEnd w:id="2361"/>
      <w:bookmarkEnd w:id="236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北京合纵实科 电力科技有限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272,378,232.2</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469,789.12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271,908,443.11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天津合纵电力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81,697,534.12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361,769.54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81,335,764.58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湖南雅城新材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834,410,676.9</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88,623,485.61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923,034,162.54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江苏鹏创电力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192,834,673.0</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191,804,332.96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印尼合纵电气 股份公司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1,612,594.50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1,612,594.50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合纵智暨科技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1,083,528.38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1,083,528.38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上海合纵电力 物联网科技有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四川雅城新材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1,386,017,239.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88,823,485.61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3,861,898.78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1,470,978,826.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363" w:name="bookmark2363"/>
      <w:bookmarkStart w:id="2364" w:name="bookmark2364"/>
      <w:bookmarkStart w:id="2365" w:name="bookmark2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3"/>
      <w:bookmarkEnd w:id="2364"/>
      <w:bookmarkEnd w:id="236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北京中能 互联创业 投资中心 （有限合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20,499,56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22,041,76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北京中能 互联电力 投资中心 （有限合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18,208,20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18,205,39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贵州中能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14,254,20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14,255,68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宁波源纵 股权投资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85,882,96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72,526,91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408,878,1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358,408,6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547,723,0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-60,419,8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485,438,4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547,723,0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-60,419,8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485,438,4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7"/>
        <w:keepNext/>
        <w:keepLines/>
        <w:widowControl w:val="0"/>
        <w:numPr>
          <w:ilvl w:val="0"/>
          <w:numId w:val="67"/>
        </w:numPr>
        <w:shd w:val="clear" w:color="auto" w:fill="auto"/>
        <w:bidi w:val="0"/>
        <w:spacing w:before="0" w:after="340" w:line="240" w:lineRule="auto"/>
        <w:ind w:left="0" w:right="0" w:firstLine="0"/>
        <w:jc w:val="left"/>
      </w:pPr>
      <w:bookmarkStart w:id="2366" w:name="bookmark2366"/>
      <w:bookmarkStart w:id="2367" w:name="bookmark2367"/>
      <w:bookmarkStart w:id="2368" w:name="bookmark2368"/>
      <w:bookmarkStart w:id="2369" w:name="bookmark2369"/>
      <w:bookmarkEnd w:id="2368"/>
      <w:r>
        <w:rPr>
          <w:color w:val="000000"/>
          <w:spacing w:val="0"/>
          <w:w w:val="100"/>
          <w:position w:val="0"/>
        </w:rPr>
        <w:t>其他说明</w:t>
      </w:r>
      <w:bookmarkEnd w:id="2366"/>
      <w:bookmarkEnd w:id="2367"/>
      <w:bookmarkEnd w:id="2369"/>
    </w:p>
    <w:p>
      <w:pPr>
        <w:pStyle w:val="Style25"/>
        <w:keepNext/>
        <w:keepLines/>
        <w:widowControl w:val="0"/>
        <w:shd w:val="clear" w:color="auto" w:fill="auto"/>
        <w:bidi w:val="0"/>
        <w:spacing w:before="0" w:after="40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4</w:t>
      </w:r>
      <w:bookmarkEnd w:id="2372"/>
      <w:r>
        <w:rPr>
          <w:color w:val="000000"/>
          <w:spacing w:val="0"/>
          <w:w w:val="100"/>
          <w:position w:val="0"/>
        </w:rPr>
        <w:t>、营业收入和营业成本</w:t>
      </w:r>
      <w:bookmarkEnd w:id="2370"/>
      <w:bookmarkEnd w:id="2371"/>
      <w:bookmarkEnd w:id="237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1,320,898,079.69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1,059,154,952.11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700,553,760.13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648,777,639.42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1,064,158.07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1,322,304,315.17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1,060,489,812.15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701,725,046.01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649,841,797.49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223,633,230.50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223,633,230.50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16"/>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5</w:t>
      </w:r>
      <w:bookmarkEnd w:id="2376"/>
      <w:r>
        <w:rPr>
          <w:color w:val="000000"/>
          <w:spacing w:val="0"/>
          <w:w w:val="100"/>
          <w:position w:val="0"/>
        </w:rPr>
        <w:t>、投资收益</w:t>
      </w:r>
      <w:bookmarkEnd w:id="2374"/>
      <w:bookmarkEnd w:id="2375"/>
      <w:bookmarkEnd w:id="23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-60,419,892.02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24,850,300.01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204,031.71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-35,569,592.01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-64,078,892.28</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6</w:t>
      </w:r>
      <w:bookmarkEnd w:id="2380"/>
      <w:r>
        <w:rPr>
          <w:color w:val="000000"/>
          <w:spacing w:val="0"/>
          <w:w w:val="100"/>
          <w:position w:val="0"/>
        </w:rPr>
        <w:t>、其他</w:t>
      </w:r>
      <w:bookmarkEnd w:id="2378"/>
      <w:bookmarkEnd w:id="2379"/>
      <w:bookmarkEnd w:id="2381"/>
    </w:p>
    <w:p>
      <w:pPr>
        <w:pStyle w:val="Style20"/>
        <w:keepNext/>
        <w:keepLines/>
        <w:widowControl w:val="0"/>
        <w:shd w:val="clear" w:color="auto" w:fill="auto"/>
        <w:bidi w:val="0"/>
        <w:spacing w:before="0" w:after="360" w:line="240" w:lineRule="auto"/>
        <w:ind w:left="0" w:right="0" w:firstLine="0"/>
        <w:jc w:val="left"/>
      </w:pPr>
      <w:bookmarkStart w:id="2382" w:name="bookmark2382"/>
      <w:bookmarkStart w:id="2383" w:name="bookmark2383"/>
      <w:bookmarkStart w:id="2384" w:name="bookmark2384"/>
      <w:r>
        <w:rPr>
          <w:color w:val="000000"/>
          <w:spacing w:val="0"/>
          <w:w w:val="100"/>
          <w:position w:val="0"/>
          <w:sz w:val="24"/>
          <w:szCs w:val="24"/>
        </w:rPr>
        <w:t>十八、补充资料</w:t>
      </w:r>
      <w:bookmarkEnd w:id="2382"/>
      <w:bookmarkEnd w:id="2383"/>
      <w:bookmarkEnd w:id="2384"/>
    </w:p>
    <w:p>
      <w:pPr>
        <w:pStyle w:val="Style25"/>
        <w:keepNext/>
        <w:keepLines/>
        <w:widowControl w:val="0"/>
        <w:shd w:val="clear" w:color="auto" w:fill="auto"/>
        <w:bidi w:val="0"/>
        <w:spacing w:before="0" w:after="360" w:line="240" w:lineRule="auto"/>
        <w:ind w:left="0" w:right="0" w:firstLine="0"/>
        <w:jc w:val="left"/>
      </w:pPr>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85"/>
      <w:bookmarkEnd w:id="2386"/>
      <w:bookmarkEnd w:id="238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14,744,826.98</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-7,882,115.50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-1,403,738.02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处置交易性金融资产、交易性金融负债、 衍生金融资产、衍生金融负债和其他债权 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24,877,533.43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减：非经常性损益的所得税影响数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减：归属于少数股东的非经常性损益净影 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归属于公司普通股股东的非经常性损益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4,548,579.12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25,775,113.61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88"/>
      <w:bookmarkEnd w:id="2389"/>
      <w:bookmarkEnd w:id="2390"/>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2391" w:name="bookmark2391"/>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3</w:t>
      </w:r>
      <w:bookmarkEnd w:id="2393"/>
      <w:r>
        <w:rPr>
          <w:color w:val="000000"/>
          <w:spacing w:val="0"/>
          <w:w w:val="100"/>
          <w:position w:val="0"/>
        </w:rPr>
        <w:t>、境内外会计准则下会计数据差异</w:t>
      </w:r>
      <w:bookmarkEnd w:id="2391"/>
      <w:bookmarkEnd w:id="2392"/>
      <w:bookmarkEnd w:id="2394"/>
    </w:p>
    <w:p>
      <w:pPr>
        <w:pStyle w:val="Style77"/>
        <w:keepNext/>
        <w:keepLines/>
        <w:widowControl w:val="0"/>
        <w:shd w:val="clear" w:color="auto" w:fill="auto"/>
        <w:tabs>
          <w:tab w:pos="493" w:val="left"/>
        </w:tabs>
        <w:bidi w:val="0"/>
        <w:spacing w:before="0" w:line="240" w:lineRule="auto"/>
        <w:ind w:left="0" w:right="0" w:firstLine="0"/>
        <w:jc w:val="both"/>
      </w:pPr>
      <w:bookmarkStart w:id="2395" w:name="bookmark2395"/>
      <w:bookmarkStart w:id="2396" w:name="bookmark2396"/>
      <w:bookmarkStart w:id="2397" w:name="bookmark2397"/>
      <w:bookmarkStart w:id="2398" w:name="bookmark2398"/>
      <w:r>
        <w:rPr>
          <w:color w:val="000000"/>
          <w:spacing w:val="0"/>
          <w:w w:val="100"/>
          <w:position w:val="0"/>
        </w:rPr>
        <w:t>（</w:t>
      </w:r>
      <w:bookmarkEnd w:id="239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95"/>
      <w:bookmarkEnd w:id="2396"/>
      <w:bookmarkEnd w:id="2398"/>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tabs>
          <w:tab w:pos="493" w:val="left"/>
        </w:tabs>
        <w:bidi w:val="0"/>
        <w:spacing w:before="0" w:line="240" w:lineRule="auto"/>
        <w:ind w:left="0" w:right="0" w:firstLine="0"/>
        <w:jc w:val="both"/>
      </w:pPr>
      <w:bookmarkStart w:id="2399" w:name="bookmark2399"/>
      <w:bookmarkStart w:id="2400" w:name="bookmark2400"/>
      <w:bookmarkStart w:id="2401" w:name="bookmark2401"/>
      <w:bookmarkStart w:id="2402" w:name="bookmark2402"/>
      <w:r>
        <w:rPr>
          <w:color w:val="000000"/>
          <w:spacing w:val="0"/>
          <w:w w:val="100"/>
          <w:position w:val="0"/>
        </w:rPr>
        <w:t>（</w:t>
      </w:r>
      <w:bookmarkEnd w:id="240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99"/>
      <w:bookmarkEnd w:id="2400"/>
      <w:bookmarkEnd w:id="2402"/>
    </w:p>
    <w:p>
      <w:pPr>
        <w:pStyle w:val="Style1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7"/>
        <w:keepNext/>
        <w:keepLines/>
        <w:widowControl w:val="0"/>
        <w:numPr>
          <w:ilvl w:val="0"/>
          <w:numId w:val="69"/>
        </w:numPr>
        <w:shd w:val="clear" w:color="auto" w:fill="auto"/>
        <w:bidi w:val="0"/>
        <w:spacing w:before="0" w:line="326" w:lineRule="exact"/>
        <w:ind w:left="0" w:right="0" w:firstLine="0"/>
        <w:jc w:val="left"/>
      </w:pPr>
      <w:bookmarkStart w:id="2403" w:name="bookmark2403"/>
      <w:bookmarkStart w:id="2404" w:name="bookmark2404"/>
      <w:bookmarkStart w:id="2405" w:name="bookmark2405"/>
      <w:bookmarkStart w:id="2406" w:name="bookmark2406"/>
      <w:bookmarkEnd w:id="2405"/>
      <w:r>
        <w:rPr>
          <w:color w:val="000000"/>
          <w:spacing w:val="0"/>
          <w:w w:val="100"/>
          <w:position w:val="0"/>
        </w:rPr>
        <w:t>境内外会计准则下会计数据差异原因说明，对已经境外审计机构审计的数据进行差异调节的，应注 明该境外机构的名称</w:t>
      </w:r>
      <w:bookmarkEnd w:id="2403"/>
      <w:bookmarkEnd w:id="2404"/>
      <w:bookmarkEnd w:id="2406"/>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326" w:lineRule="exact"/>
        <w:ind w:left="0" w:right="0" w:firstLine="0"/>
        <w:jc w:val="left"/>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4</w:t>
      </w:r>
      <w:bookmarkEnd w:id="2409"/>
      <w:r>
        <w:rPr>
          <w:color w:val="000000"/>
          <w:spacing w:val="0"/>
          <w:w w:val="100"/>
          <w:position w:val="0"/>
        </w:rPr>
        <w:t>、其他</w:t>
      </w:r>
      <w:bookmarkEnd w:id="2407"/>
      <w:bookmarkEnd w:id="2408"/>
      <w:bookmarkEnd w:id="241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393" w:right="1114" w:bottom="1465" w:left="10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1">
    <w:name w:val="Picture caption_"/>
    <w:basedOn w:val="DefaultParagraphFont"/>
    <w:link w:val="Style30"/>
    <w:rPr>
      <w:rFonts w:ascii="SimHei" w:eastAsia="SimHei" w:hAnsi="SimHei" w:cs="SimHei"/>
      <w:b w:val="0"/>
      <w:bCs w:val="0"/>
      <w:i w:val="0"/>
      <w:iCs w:val="0"/>
      <w:smallCaps w:val="0"/>
      <w:strike w:val="0"/>
      <w:color w:val="5B5657"/>
      <w:sz w:val="10"/>
      <w:szCs w:val="10"/>
      <w:u w:val="none"/>
      <w:shd w:val="clear" w:color="auto" w:fill="auto"/>
    </w:rPr>
  </w:style>
  <w:style w:type="character" w:customStyle="1" w:styleId="CharStyle37">
    <w:name w:val="Body text (4)_"/>
    <w:basedOn w:val="DefaultParagraphFont"/>
    <w:link w:val="Style36"/>
    <w:rPr>
      <w:rFonts w:ascii="Calibri" w:eastAsia="Calibri" w:hAnsi="Calibri" w:cs="Calibri"/>
      <w:b w:val="0"/>
      <w:bCs w:val="0"/>
      <w:i w:val="0"/>
      <w:iCs w:val="0"/>
      <w:smallCaps w:val="0"/>
      <w:strike w:val="0"/>
      <w:color w:val="75696D"/>
      <w:sz w:val="17"/>
      <w:szCs w:val="17"/>
      <w:u w:val="none"/>
      <w:shd w:val="clear" w:color="auto" w:fill="auto"/>
    </w:rPr>
  </w:style>
  <w:style w:type="character" w:customStyle="1" w:styleId="CharStyle78">
    <w:name w:val="Heading #4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91">
    <w:name w:val="Other (3)_"/>
    <w:basedOn w:val="DefaultParagraphFont"/>
    <w:link w:val="Style90"/>
    <w:rPr>
      <w:rFonts w:ascii="SimSun" w:eastAsia="SimSun" w:hAnsi="SimSun" w:cs="SimSun"/>
      <w:b w:val="0"/>
      <w:bCs w:val="0"/>
      <w:i w:val="0"/>
      <w:iCs w:val="0"/>
      <w:smallCaps w:val="0"/>
      <w:strike w:val="0"/>
      <w:color w:val="37435F"/>
      <w:sz w:val="40"/>
      <w:szCs w:val="40"/>
      <w:u w:val="none"/>
      <w:shd w:val="clear" w:color="auto" w:fill="auto"/>
    </w:rPr>
  </w:style>
  <w:style w:type="character" w:customStyle="1" w:styleId="CharStyle98">
    <w:name w:val="Body text (7)_"/>
    <w:basedOn w:val="DefaultParagraphFont"/>
    <w:link w:val="Style9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5">
    <w:name w:val="Heading #5_"/>
    <w:basedOn w:val="DefaultParagraphFont"/>
    <w:link w:val="Style10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27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Body text (3)"/>
    <w:basedOn w:val="Normal"/>
    <w:link w:val="CharStyle1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16">
    <w:name w:val="Body text"/>
    <w:basedOn w:val="Normal"/>
    <w:link w:val="CharStyle17"/>
    <w:qFormat/>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Heading #2"/>
    <w:basedOn w:val="Normal"/>
    <w:link w:val="CharStyle2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Picture caption"/>
    <w:basedOn w:val="Normal"/>
    <w:link w:val="CharStyle31"/>
    <w:pPr>
      <w:widowControl w:val="0"/>
      <w:shd w:val="clear" w:color="auto" w:fill="auto"/>
    </w:pPr>
    <w:rPr>
      <w:rFonts w:ascii="SimHei" w:eastAsia="SimHei" w:hAnsi="SimHei" w:cs="SimHei"/>
      <w:b w:val="0"/>
      <w:bCs w:val="0"/>
      <w:i w:val="0"/>
      <w:iCs w:val="0"/>
      <w:smallCaps w:val="0"/>
      <w:strike w:val="0"/>
      <w:color w:val="5B5657"/>
      <w:sz w:val="10"/>
      <w:szCs w:val="10"/>
      <w:u w:val="none"/>
      <w:shd w:val="clear" w:color="auto" w:fill="auto"/>
    </w:rPr>
  </w:style>
  <w:style w:type="paragraph" w:customStyle="1" w:styleId="Style36">
    <w:name w:val="Body text (4)"/>
    <w:basedOn w:val="Normal"/>
    <w:link w:val="CharStyle37"/>
    <w:pPr>
      <w:widowControl w:val="0"/>
      <w:shd w:val="clear" w:color="auto" w:fill="auto"/>
    </w:pPr>
    <w:rPr>
      <w:rFonts w:ascii="Calibri" w:eastAsia="Calibri" w:hAnsi="Calibri" w:cs="Calibri"/>
      <w:b w:val="0"/>
      <w:bCs w:val="0"/>
      <w:i w:val="0"/>
      <w:iCs w:val="0"/>
      <w:smallCaps w:val="0"/>
      <w:strike w:val="0"/>
      <w:color w:val="75696D"/>
      <w:sz w:val="17"/>
      <w:szCs w:val="17"/>
      <w:u w:val="none"/>
      <w:shd w:val="clear" w:color="auto" w:fill="auto"/>
    </w:rPr>
  </w:style>
  <w:style w:type="paragraph" w:customStyle="1" w:styleId="Style77">
    <w:name w:val="Heading #4"/>
    <w:basedOn w:val="Normal"/>
    <w:link w:val="CharStyle7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0">
    <w:name w:val="Other (3)"/>
    <w:basedOn w:val="Normal"/>
    <w:link w:val="CharStyle91"/>
    <w:pPr>
      <w:widowControl w:val="0"/>
      <w:shd w:val="clear" w:color="auto" w:fill="auto"/>
    </w:pPr>
    <w:rPr>
      <w:rFonts w:ascii="SimSun" w:eastAsia="SimSun" w:hAnsi="SimSun" w:cs="SimSun"/>
      <w:b w:val="0"/>
      <w:bCs w:val="0"/>
      <w:i w:val="0"/>
      <w:iCs w:val="0"/>
      <w:smallCaps w:val="0"/>
      <w:strike w:val="0"/>
      <w:color w:val="37435F"/>
      <w:sz w:val="40"/>
      <w:szCs w:val="40"/>
      <w:u w:val="none"/>
      <w:shd w:val="clear" w:color="auto" w:fill="auto"/>
    </w:rPr>
  </w:style>
  <w:style w:type="paragraph" w:customStyle="1" w:styleId="Style97">
    <w:name w:val="Body text (7)"/>
    <w:basedOn w:val="Normal"/>
    <w:link w:val="CharStyle98"/>
    <w:pPr>
      <w:widowControl w:val="0"/>
      <w:shd w:val="clear" w:color="auto" w:fill="auto"/>
      <w:spacing w:line="314"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4">
    <w:name w:val="Heading #5"/>
    <w:basedOn w:val="Normal"/>
    <w:link w:val="CharStyle10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s>
</file>

<file path=docProps/core.xml><?xml version="1.0" encoding="utf-8"?>
<cp:coreProperties xmlns:cp="http://schemas.openxmlformats.org/package/2006/metadata/core-properties" xmlns:dc="http://purl.org/dc/elements/1.1/">
  <dc:title>北京合纵科技股份有限公司2021年年度报告全文</dc:title>
  <dc:subject/>
  <dc:creator>北京合纵科技股份有限公司</dc:creator>
  <cp:keywords/>
</cp:coreProperties>
</file>