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3102610" cy="4508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102610" cy="450850"/>
                    </a:xfrm>
                    <a:prstGeom prst="rect"/>
                  </pic:spPr>
                </pic:pic>
              </a:graphicData>
            </a:graphic>
          </wp:inline>
        </w:drawing>
      </w:r>
    </w:p>
    <w:p>
      <w:pPr>
        <w:widowControl w:val="0"/>
        <w:spacing w:after="1659" w:line="1" w:lineRule="exact"/>
      </w:pPr>
    </w:p>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中科创达软件股份有限公司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2020</w:t>
      </w:r>
      <w:r>
        <w:rPr>
          <w:color w:val="000000"/>
          <w:spacing w:val="0"/>
          <w:w w:val="100"/>
          <w:position w:val="0"/>
          <w:sz w:val="32"/>
          <w:szCs w:val="32"/>
        </w:rPr>
        <w:t>年年度报告</w:t>
      </w:r>
    </w:p>
    <w:p>
      <w:pPr>
        <w:pStyle w:val="Style6"/>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2021-009</w:t>
      </w:r>
    </w:p>
    <w:p>
      <w:pPr>
        <w:pStyle w:val="Style6"/>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797" w:right="1107" w:bottom="2797" w:left="1102" w:header="2369" w:footer="2369"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1"/>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317" w:lineRule="exact"/>
        <w:ind w:left="0" w:right="0"/>
        <w:jc w:val="both"/>
      </w:pPr>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p>
    <w:p>
      <w:pPr>
        <w:pStyle w:val="Style18"/>
        <w:keepNext w:val="0"/>
        <w:keepLines w:val="0"/>
        <w:widowControl w:val="0"/>
        <w:shd w:val="clear" w:color="auto" w:fill="auto"/>
        <w:bidi w:val="0"/>
        <w:spacing w:before="0" w:line="317" w:lineRule="exact"/>
        <w:ind w:left="0" w:right="0"/>
        <w:jc w:val="both"/>
      </w:pPr>
      <w:r>
        <w:rPr>
          <w:color w:val="000000"/>
          <w:spacing w:val="0"/>
          <w:w w:val="100"/>
          <w:position w:val="0"/>
          <w:sz w:val="24"/>
          <w:szCs w:val="24"/>
        </w:rPr>
        <w:t>公司负责人赵鸿飞、主管会计工作负责人王焕欣及会计机构负责人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王珊 珊声明：保证本年度报告中财务报告的真实、准确、完整。</w:t>
      </w:r>
    </w:p>
    <w:p>
      <w:pPr>
        <w:pStyle w:val="Style18"/>
        <w:keepNext w:val="0"/>
        <w:keepLines w:val="0"/>
        <w:widowControl w:val="0"/>
        <w:shd w:val="clear" w:color="auto" w:fill="auto"/>
        <w:bidi w:val="0"/>
        <w:spacing w:before="0" w:line="318" w:lineRule="exact"/>
        <w:ind w:left="0" w:right="0"/>
        <w:jc w:val="both"/>
      </w:pPr>
      <w:r>
        <w:rPr>
          <w:color w:val="000000"/>
          <w:spacing w:val="0"/>
          <w:w w:val="100"/>
          <w:position w:val="0"/>
          <w:sz w:val="24"/>
          <w:szCs w:val="24"/>
        </w:rPr>
        <w:t>所有董事均已出席了审议本报告的董事会会议。</w:t>
      </w:r>
    </w:p>
    <w:p>
      <w:pPr>
        <w:pStyle w:val="Style18"/>
        <w:keepNext w:val="0"/>
        <w:keepLines w:val="0"/>
        <w:widowControl w:val="0"/>
        <w:shd w:val="clear" w:color="auto" w:fill="auto"/>
        <w:bidi w:val="0"/>
        <w:spacing w:before="0" w:line="319" w:lineRule="exact"/>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47" w:right="1107" w:bottom="1947" w:left="1102" w:header="0" w:footer="3" w:gutter="0"/>
          <w:pgNumType w:start="1"/>
          <w:cols w:space="720"/>
          <w:noEndnote/>
          <w:rtlGutter w:val="0"/>
          <w:docGrid w:linePitch="360"/>
        </w:sectPr>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4"/>
          <w:szCs w:val="24"/>
        </w:rPr>
        <w:t>423,150,107</w:t>
      </w:r>
      <w:r>
        <w:rPr>
          <w:color w:val="000000"/>
          <w:spacing w:val="0"/>
          <w:w w:val="100"/>
          <w:position w:val="0"/>
          <w:sz w:val="24"/>
          <w:szCs w:val="24"/>
        </w:rPr>
        <w:t xml:space="preserve">股为基数，向全体股东每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 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w:t>
      </w:r>
    </w:p>
    <w:p>
      <w:pPr>
        <w:pStyle w:val="Style2"/>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b w:val="0"/>
            <w:bCs w:val="0"/>
            <w:color w:val="000000"/>
            <w:spacing w:val="0"/>
            <w:w w:val="100"/>
            <w:position w:val="0"/>
            <w:sz w:val="24"/>
            <w:szCs w:val="24"/>
          </w:rPr>
          <w:t>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b w:val="0"/>
            <w:bCs w:val="0"/>
            <w:color w:val="000000"/>
            <w:spacing w:val="0"/>
            <w:w w:val="100"/>
            <w:position w:val="0"/>
            <w:sz w:val="24"/>
            <w:szCs w:val="24"/>
          </w:rPr>
          <w:t>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b w:val="0"/>
            <w:bCs w:val="0"/>
            <w:color w:val="000000"/>
            <w:spacing w:val="0"/>
            <w:w w:val="100"/>
            <w:position w:val="0"/>
            <w:sz w:val="24"/>
            <w:szCs w:val="24"/>
          </w:rPr>
          <w:t>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b w:val="0"/>
            <w:bCs w:val="0"/>
            <w:color w:val="000000"/>
            <w:spacing w:val="0"/>
            <w:w w:val="100"/>
            <w:position w:val="0"/>
            <w:sz w:val="24"/>
            <w:szCs w:val="24"/>
          </w:rPr>
          <w:t>15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57" w:tooltip="Current Document">
        <w:r>
          <w:rPr>
            <w:color w:val="000000"/>
            <w:spacing w:val="0"/>
            <w:w w:val="100"/>
            <w:position w:val="0"/>
            <w:sz w:val="24"/>
            <w:szCs w:val="24"/>
          </w:rPr>
          <w:t>第五节重要事项</w:t>
        </w:r>
        <w:r>
          <w:rPr>
            <w:color w:val="000000"/>
            <w:spacing w:val="0"/>
            <w:w w:val="100"/>
            <w:position w:val="0"/>
            <w:sz w:val="24"/>
            <w:szCs w:val="24"/>
          </w:rPr>
          <w:tab/>
        </w:r>
        <w:r>
          <w:rPr>
            <w:b w:val="0"/>
            <w:bCs w:val="0"/>
            <w:color w:val="000000"/>
            <w:spacing w:val="0"/>
            <w:w w:val="100"/>
            <w:position w:val="0"/>
            <w:sz w:val="24"/>
            <w:szCs w:val="24"/>
          </w:rPr>
          <w:t>36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1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b w:val="0"/>
            <w:bCs w:val="0"/>
            <w:color w:val="000000"/>
            <w:spacing w:val="0"/>
            <w:w w:val="100"/>
            <w:position w:val="0"/>
            <w:sz w:val="24"/>
            <w:szCs w:val="24"/>
          </w:rPr>
          <w:t>52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61" w:tooltip="Current Document">
        <w:r>
          <w:rPr>
            <w:color w:val="000000"/>
            <w:spacing w:val="0"/>
            <w:w w:val="100"/>
            <w:position w:val="0"/>
            <w:sz w:val="24"/>
            <w:szCs w:val="24"/>
          </w:rPr>
          <w:t>第七节优先股相关情况</w:t>
        </w:r>
        <w:r>
          <w:rPr>
            <w:color w:val="000000"/>
            <w:spacing w:val="0"/>
            <w:w w:val="100"/>
            <w:position w:val="0"/>
            <w:sz w:val="24"/>
            <w:szCs w:val="24"/>
          </w:rPr>
          <w:tab/>
        </w:r>
        <w:r>
          <w:rPr>
            <w:b w:val="0"/>
            <w:bCs w:val="0"/>
            <w:color w:val="000000"/>
            <w:spacing w:val="0"/>
            <w:w w:val="100"/>
            <w:position w:val="0"/>
            <w:sz w:val="24"/>
            <w:szCs w:val="24"/>
          </w:rPr>
          <w:t>58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6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b w:val="0"/>
            <w:bCs w:val="0"/>
            <w:color w:val="000000"/>
            <w:spacing w:val="0"/>
            <w:w w:val="100"/>
            <w:position w:val="0"/>
            <w:sz w:val="24"/>
            <w:szCs w:val="24"/>
          </w:rPr>
          <w:t>59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6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b w:val="0"/>
            <w:bCs w:val="0"/>
            <w:color w:val="000000"/>
            <w:spacing w:val="0"/>
            <w:w w:val="100"/>
            <w:position w:val="0"/>
            <w:sz w:val="24"/>
            <w:szCs w:val="24"/>
          </w:rPr>
          <w:t>60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99" w:tooltip="Current Document">
        <w:r>
          <w:rPr>
            <w:color w:val="000000"/>
            <w:spacing w:val="0"/>
            <w:w w:val="100"/>
            <w:position w:val="0"/>
            <w:sz w:val="24"/>
            <w:szCs w:val="24"/>
          </w:rPr>
          <w:t>第十节公司治理</w:t>
        </w:r>
        <w:r>
          <w:rPr>
            <w:color w:val="000000"/>
            <w:spacing w:val="0"/>
            <w:w w:val="100"/>
            <w:position w:val="0"/>
            <w:sz w:val="24"/>
            <w:szCs w:val="24"/>
          </w:rPr>
          <w:tab/>
        </w:r>
        <w:r>
          <w:rPr>
            <w:b w:val="0"/>
            <w:bCs w:val="0"/>
            <w:color w:val="000000"/>
            <w:spacing w:val="0"/>
            <w:w w:val="100"/>
            <w:position w:val="0"/>
            <w:sz w:val="24"/>
            <w:szCs w:val="24"/>
          </w:rPr>
          <w:t>69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76" w:tooltip="Current Document">
        <w:r>
          <w:rPr>
            <w:color w:val="000000"/>
            <w:spacing w:val="0"/>
            <w:w w:val="100"/>
            <w:position w:val="0"/>
            <w:sz w:val="24"/>
            <w:szCs w:val="24"/>
          </w:rPr>
          <w:t>第^一节 公司债券相关情况</w:t>
        </w:r>
        <w:r>
          <w:rPr>
            <w:color w:val="000000"/>
            <w:spacing w:val="0"/>
            <w:w w:val="100"/>
            <w:position w:val="0"/>
            <w:sz w:val="24"/>
            <w:szCs w:val="24"/>
          </w:rPr>
          <w:tab/>
        </w:r>
        <w:r>
          <w:rPr>
            <w:b w:val="0"/>
            <w:bCs w:val="0"/>
            <w:color w:val="000000"/>
            <w:spacing w:val="0"/>
            <w:w w:val="100"/>
            <w:position w:val="0"/>
            <w:sz w:val="24"/>
            <w:szCs w:val="24"/>
          </w:rPr>
          <w:t>75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79" w:tooltip="Current Document">
        <w:r>
          <w:rPr>
            <w:color w:val="000000"/>
            <w:spacing w:val="0"/>
            <w:w w:val="100"/>
            <w:position w:val="0"/>
            <w:sz w:val="24"/>
            <w:szCs w:val="24"/>
          </w:rPr>
          <w:t>第十二节财务报告</w:t>
        </w:r>
        <w:r>
          <w:rPr>
            <w:color w:val="000000"/>
            <w:spacing w:val="0"/>
            <w:w w:val="100"/>
            <w:position w:val="0"/>
            <w:sz w:val="24"/>
            <w:szCs w:val="24"/>
          </w:rPr>
          <w:tab/>
        </w:r>
        <w:r>
          <w:rPr>
            <w:b w:val="0"/>
            <w:bCs w:val="0"/>
            <w:color w:val="000000"/>
            <w:spacing w:val="0"/>
            <w:w w:val="100"/>
            <w:position w:val="0"/>
            <w:sz w:val="24"/>
            <w:szCs w:val="24"/>
          </w:rPr>
          <w:t>76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954"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b w:val="0"/>
            <w:bCs w:val="0"/>
            <w:color w:val="000000"/>
            <w:spacing w:val="0"/>
            <w:w w:val="100"/>
            <w:position w:val="0"/>
            <w:sz w:val="24"/>
            <w:szCs w:val="24"/>
          </w:rPr>
          <w:t>219</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2578"/>
        <w:gridCol w:w="552"/>
        <w:gridCol w:w="64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公司、本公司、中科创达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Qualcomm Incorporated</w:t>
            </w:r>
            <w:r>
              <w:rPr>
                <w:color w:val="000000"/>
                <w:spacing w:val="0"/>
                <w:w w:val="100"/>
                <w:position w:val="0"/>
              </w:rPr>
              <w:t>，</w:t>
            </w:r>
            <w:r>
              <w:rPr>
                <w:color w:val="000000"/>
                <w:spacing w:val="0"/>
                <w:w w:val="100"/>
                <w:position w:val="0"/>
              </w:rPr>
              <w:t>系一家美国纳斯达克（代码：</w:t>
            </w:r>
            <w:r>
              <w:rPr>
                <w:rFonts w:ascii="Times New Roman" w:eastAsia="Times New Roman" w:hAnsi="Times New Roman" w:cs="Times New Roman"/>
                <w:color w:val="000000"/>
                <w:spacing w:val="0"/>
                <w:w w:val="100"/>
                <w:position w:val="0"/>
                <w:sz w:val="18"/>
                <w:szCs w:val="18"/>
              </w:rPr>
              <w:t>QCOM</w:t>
            </w:r>
            <w:r>
              <w:rPr>
                <w:color w:val="000000"/>
                <w:spacing w:val="0"/>
                <w:w w:val="100"/>
                <w:position w:val="0"/>
              </w:rPr>
              <w:t>）</w:t>
            </w:r>
            <w:r>
              <w:rPr>
                <w:color w:val="000000"/>
                <w:spacing w:val="0"/>
                <w:w w:val="100"/>
                <w:position w:val="0"/>
              </w:rPr>
              <w:t>上市公司</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ARM</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ARM Limited</w:t>
            </w:r>
            <w:r>
              <w:rPr>
                <w:color w:val="000000"/>
                <w:spacing w:val="0"/>
                <w:w w:val="100"/>
                <w:position w:val="0"/>
              </w:rPr>
              <w:t>，</w:t>
            </w:r>
            <w:r>
              <w:rPr>
                <w:color w:val="000000"/>
                <w:spacing w:val="0"/>
                <w:w w:val="100"/>
                <w:position w:val="0"/>
              </w:rPr>
              <w:t>一家半导体知识产权提供商</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Intel</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Intel Corporation</w:t>
            </w:r>
            <w:r>
              <w:rPr>
                <w:color w:val="000000"/>
                <w:spacing w:val="0"/>
                <w:w w:val="100"/>
                <w:position w:val="0"/>
              </w:rPr>
              <w:t>，</w:t>
            </w:r>
            <w:r>
              <w:rPr>
                <w:color w:val="000000"/>
                <w:spacing w:val="0"/>
                <w:w w:val="100"/>
                <w:position w:val="0"/>
              </w:rPr>
              <w:t>英特尔，系一家美国纳斯达克（代码：</w:t>
            </w:r>
            <w:r>
              <w:rPr>
                <w:rFonts w:ascii="Times New Roman" w:eastAsia="Times New Roman" w:hAnsi="Times New Roman" w:cs="Times New Roman"/>
                <w:color w:val="000000"/>
                <w:spacing w:val="0"/>
                <w:w w:val="100"/>
                <w:position w:val="0"/>
                <w:sz w:val="18"/>
                <w:szCs w:val="18"/>
              </w:rPr>
              <w:t>INTC</w:t>
            </w:r>
            <w:r>
              <w:rPr>
                <w:color w:val="000000"/>
                <w:spacing w:val="0"/>
                <w:w w:val="100"/>
                <w:position w:val="0"/>
              </w:rPr>
              <w:t>）</w:t>
            </w:r>
            <w:r>
              <w:rPr>
                <w:color w:val="000000"/>
                <w:spacing w:val="0"/>
                <w:w w:val="100"/>
                <w:position w:val="0"/>
              </w:rPr>
              <w:t>上市公司</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Texas Instruments</w:t>
            </w:r>
            <w:r>
              <w:rPr>
                <w:color w:val="000000"/>
                <w:spacing w:val="0"/>
                <w:w w:val="100"/>
                <w:position w:val="0"/>
              </w:rPr>
              <w:t>,</w:t>
            </w:r>
            <w:r>
              <w:rPr>
                <w:color w:val="000000"/>
                <w:spacing w:val="0"/>
                <w:w w:val="100"/>
                <w:position w:val="0"/>
              </w:rPr>
              <w:t>德州仪器，系一家总部位于美国德克萨斯州的半导体设计与制 造企业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SONY</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Sony Corporation</w:t>
            </w:r>
            <w:r>
              <w:rPr>
                <w:color w:val="000000"/>
                <w:spacing w:val="0"/>
                <w:w w:val="100"/>
                <w:position w:val="0"/>
              </w:rPr>
              <w:t>，索尼，系一家日本的综合性跨国企业集团</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QNX</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QNX Real-Time Operating System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QNX</w:t>
            </w:r>
            <w:r>
              <w:rPr>
                <w:color w:val="000000"/>
                <w:spacing w:val="0"/>
                <w:w w:val="100"/>
                <w:position w:val="0"/>
              </w:rPr>
              <w:t xml:space="preserve">实时操作系统，系加拿大通信公司黑莓 </w:t>
            </w:r>
            <w:r>
              <w:rPr>
                <w:rFonts w:ascii="Times New Roman" w:eastAsia="Times New Roman" w:hAnsi="Times New Roman" w:cs="Times New Roman"/>
                <w:color w:val="000000"/>
                <w:spacing w:val="0"/>
                <w:w w:val="100"/>
                <w:position w:val="0"/>
                <w:sz w:val="18"/>
                <w:szCs w:val="18"/>
              </w:rPr>
              <w:t>BlackBerry</w:t>
            </w:r>
            <w:r>
              <w:rPr>
                <w:color w:val="000000"/>
                <w:spacing w:val="0"/>
                <w:w w:val="100"/>
                <w:position w:val="0"/>
              </w:rPr>
              <w:t>旗下的一款商用实时操作系统品牌</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NXP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NXP Semiconductors</w:t>
            </w:r>
            <w:r>
              <w:rPr>
                <w:color w:val="000000"/>
                <w:spacing w:val="0"/>
                <w:w w:val="100"/>
                <w:position w:val="0"/>
              </w:rPr>
              <w:t>，</w:t>
            </w:r>
            <w:r>
              <w:rPr>
                <w:color w:val="000000"/>
                <w:spacing w:val="0"/>
                <w:w w:val="100"/>
                <w:position w:val="0"/>
              </w:rPr>
              <w:t>恩智浦半导体，系荷兰一家全球知名的无晶圆半导体设计公 司，主要面向汽车电子、消费电子及工业控制等领域提供产品与服务</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北极光创投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系一家风险投资机构，投资阶段主要为早期和成长期初期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Linux</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系一种免费、开源的软件操作系统，可安装在各种计算机硬件设备中，如手机、平 板电脑、路由器、台式计算机、大型计算机等</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安卓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是一种基于</w:t>
            </w:r>
            <w:r>
              <w:rPr>
                <w:rFonts w:ascii="Times New Roman" w:eastAsia="Times New Roman" w:hAnsi="Times New Roman" w:cs="Times New Roman"/>
                <w:color w:val="000000"/>
                <w:spacing w:val="0"/>
                <w:w w:val="100"/>
                <w:position w:val="0"/>
                <w:sz w:val="18"/>
                <w:szCs w:val="18"/>
              </w:rPr>
              <w:t>Lmux</w:t>
            </w:r>
            <w:r>
              <w:rPr>
                <w:color w:val="000000"/>
                <w:spacing w:val="0"/>
                <w:w w:val="100"/>
                <w:position w:val="0"/>
              </w:rPr>
              <w:t>的自由及开放源代码的操作系统，主要使用于移动设备， 如智能手机和平板电脑，由谷歌公司和开放手机联盟领导及开发</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RTOS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Real-Time Operating System</w:t>
            </w:r>
            <w:r>
              <w:rPr>
                <w:color w:val="000000"/>
                <w:spacing w:val="0"/>
                <w:w w:val="100"/>
                <w:position w:val="0"/>
              </w:rPr>
              <w:t>，</w:t>
            </w:r>
            <w:r>
              <w:rPr>
                <w:color w:val="000000"/>
                <w:spacing w:val="0"/>
                <w:w w:val="100"/>
                <w:position w:val="0"/>
              </w:rPr>
              <w:t>实时操作系统，是一种专门为实时应用而设计的操作 系统</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Rightware</w:t>
            </w:r>
            <w:r>
              <w:rPr>
                <w:color w:val="000000"/>
                <w:spacing w:val="0"/>
                <w:w w:val="100"/>
                <w:position w:val="0"/>
              </w:rPr>
              <w:t>公司自主研发的智能汽车系列产品的品牌，为智能驾驶舱量身打造的</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HMI</w:t>
            </w:r>
            <w:r>
              <w:rPr>
                <w:color w:val="000000"/>
                <w:spacing w:val="0"/>
                <w:w w:val="100"/>
                <w:position w:val="0"/>
              </w:rPr>
              <w:t>开发工具</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In-Vehic le Infotainment</w:t>
            </w:r>
            <w:r>
              <w:rPr>
                <w:color w:val="000000"/>
                <w:spacing w:val="0"/>
                <w:w w:val="100"/>
                <w:position w:val="0"/>
              </w:rPr>
              <w:t>，</w:t>
            </w:r>
            <w:r>
              <w:rPr>
                <w:color w:val="000000"/>
                <w:spacing w:val="0"/>
                <w:w w:val="100"/>
                <w:position w:val="0"/>
              </w:rPr>
              <w:t>车载信息娱乐系统</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Advanced Driving Assistant System</w:t>
            </w:r>
            <w:r>
              <w:rPr>
                <w:color w:val="000000"/>
                <w:spacing w:val="0"/>
                <w:w w:val="100"/>
                <w:position w:val="0"/>
              </w:rPr>
              <w:t>，高级驾驶辅助系统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HMI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Human Machine Inerface</w:t>
            </w:r>
            <w:r>
              <w:rPr>
                <w:color w:val="000000"/>
                <w:spacing w:val="0"/>
                <w:w w:val="100"/>
                <w:position w:val="0"/>
              </w:rPr>
              <w:t>，</w:t>
            </w:r>
            <w:r>
              <w:rPr>
                <w:color w:val="000000"/>
                <w:spacing w:val="0"/>
                <w:w w:val="100"/>
                <w:position w:val="0"/>
              </w:rPr>
              <w:t>人机交互界面，是系统和用户进行交互和信息交换的媒 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Virtual Reality</w:t>
            </w:r>
            <w:r>
              <w:rPr>
                <w:color w:val="000000"/>
                <w:spacing w:val="0"/>
                <w:w w:val="100"/>
                <w:position w:val="0"/>
              </w:rPr>
              <w:t>，</w:t>
            </w:r>
            <w:r>
              <w:rPr>
                <w:color w:val="000000"/>
                <w:spacing w:val="0"/>
                <w:w w:val="100"/>
                <w:position w:val="0"/>
              </w:rPr>
              <w:t>虚拟现实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Augmented Reality</w:t>
            </w:r>
            <w:r>
              <w:rPr>
                <w:color w:val="000000"/>
                <w:spacing w:val="0"/>
                <w:w w:val="100"/>
                <w:position w:val="0"/>
              </w:rPr>
              <w:t>，增强现实</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PCBA</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Printed Circuit Board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Assembly</w:t>
            </w:r>
            <w:r>
              <w:rPr>
                <w:color w:val="000000"/>
                <w:spacing w:val="0"/>
                <w:w w:val="100"/>
                <w:position w:val="0"/>
              </w:rPr>
              <w:t>，</w:t>
            </w:r>
            <w:r>
              <w:rPr>
                <w:color w:val="000000"/>
                <w:spacing w:val="0"/>
                <w:w w:val="100"/>
                <w:position w:val="0"/>
              </w:rPr>
              <w:t>智能终端的成品主板（包含电路板、主要芯片和 元器件）</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TurboX</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系公司自主研发的智能物联网产品品牌</w:t>
            </w:r>
          </w:p>
        </w:tc>
      </w:tr>
    </w:tbl>
    <w:p>
      <w:pPr>
        <w:sectPr>
          <w:footnotePr>
            <w:pos w:val="pageBottom"/>
            <w:numFmt w:val="decimal"/>
            <w:numRestart w:val="continuous"/>
          </w:footnotePr>
          <w:pgSz w:w="11900" w:h="16840"/>
          <w:pgMar w:top="1443" w:right="1145" w:bottom="1477" w:left="1083" w:header="0" w:footer="3" w:gutter="0"/>
          <w:cols w:space="720"/>
          <w:noEndnote/>
          <w:rtlGutter w:val="0"/>
          <w:docGrid w:linePitch="360"/>
        </w:sectPr>
      </w:pPr>
    </w:p>
    <w:tbl>
      <w:tblPr>
        <w:tblOverlap w:val="never"/>
        <w:jc w:val="center"/>
        <w:tblLayout w:type="fixed"/>
      </w:tblPr>
      <w:tblGrid>
        <w:gridCol w:w="2578"/>
        <w:gridCol w:w="552"/>
        <w:gridCol w:w="64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TurboX Cloud</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系公司物联网云端管理的产品的统称</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SoM</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System on Module</w:t>
            </w:r>
            <w:r>
              <w:rPr>
                <w:color w:val="000000"/>
                <w:spacing w:val="0"/>
                <w:w w:val="100"/>
                <w:position w:val="0"/>
              </w:rPr>
              <w:t>，</w:t>
            </w:r>
            <w:r>
              <w:rPr>
                <w:color w:val="000000"/>
                <w:spacing w:val="0"/>
                <w:w w:val="100"/>
                <w:position w:val="0"/>
              </w:rPr>
              <w:t>公司自主研发的智能大脑计算平台</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SDK</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Software Development Kit</w:t>
            </w:r>
            <w:r>
              <w:rPr>
                <w:color w:val="000000"/>
                <w:spacing w:val="0"/>
                <w:w w:val="100"/>
                <w:position w:val="0"/>
              </w:rPr>
              <w:t>,</w:t>
            </w:r>
            <w:r>
              <w:rPr>
                <w:color w:val="000000"/>
                <w:spacing w:val="0"/>
                <w:w w:val="100"/>
                <w:position w:val="0"/>
              </w:rPr>
              <w:t>软件开发工具包</w:t>
            </w:r>
            <w:r>
              <w:rPr>
                <w:color w:val="000000"/>
                <w:spacing w:val="0"/>
                <w:w w:val="100"/>
                <w:position w:val="0"/>
                <w:sz w:val="18"/>
                <w:szCs w:val="18"/>
              </w:rPr>
              <w:t>，</w:t>
            </w:r>
            <w:r>
              <w:rPr>
                <w:color w:val="000000"/>
                <w:spacing w:val="0"/>
                <w:w w:val="100"/>
                <w:position w:val="0"/>
              </w:rPr>
              <w:t>用于为特定的软件包、软件框架、硬 件平台、操作系统等建立应用软件的开发工具的集合。</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FOTA</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Firmware Over-The-Air</w:t>
            </w:r>
            <w:r>
              <w:rPr>
                <w:color w:val="000000"/>
                <w:spacing w:val="0"/>
                <w:w w:val="100"/>
                <w:position w:val="0"/>
              </w:rPr>
              <w:t>，</w:t>
            </w:r>
            <w:r>
              <w:rPr>
                <w:color w:val="000000"/>
                <w:spacing w:val="0"/>
                <w:w w:val="100"/>
                <w:position w:val="0"/>
              </w:rPr>
              <w:t>移动终端的空中下载软件升级</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Fifth-Generation</w:t>
            </w:r>
            <w:r>
              <w:rPr>
                <w:color w:val="000000"/>
                <w:spacing w:val="0"/>
                <w:w w:val="100"/>
                <w:position w:val="0"/>
              </w:rPr>
              <w:t>，</w:t>
            </w:r>
            <w:r>
              <w:rPr>
                <w:color w:val="000000"/>
                <w:spacing w:val="0"/>
                <w:w w:val="100"/>
                <w:position w:val="0"/>
              </w:rPr>
              <w:t>第五代移动通信技术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DMS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Driver Monitor System,</w:t>
            </w:r>
            <w:r>
              <w:rPr>
                <w:color w:val="000000"/>
                <w:spacing w:val="0"/>
                <w:w w:val="100"/>
                <w:position w:val="0"/>
              </w:rPr>
              <w:t>驾驶员监控系统</w:t>
            </w:r>
            <w:r>
              <w:rPr>
                <w:color w:val="000000"/>
                <w:spacing w:val="0"/>
                <w:w w:val="100"/>
                <w:position w:val="0"/>
                <w:sz w:val="18"/>
                <w:szCs w:val="18"/>
              </w:rPr>
              <w:t>，</w:t>
            </w:r>
            <w:r>
              <w:rPr>
                <w:color w:val="000000"/>
                <w:spacing w:val="0"/>
                <w:w w:val="100"/>
                <w:position w:val="0"/>
              </w:rPr>
              <w:t>主要实现对驾驶员的身份识别、驾驶员疲 劳监测</w:t>
            </w:r>
            <w:r>
              <w:rPr>
                <w:color w:val="000000"/>
                <w:spacing w:val="0"/>
                <w:w w:val="100"/>
                <w:position w:val="0"/>
                <w:sz w:val="18"/>
                <w:szCs w:val="18"/>
              </w:rPr>
              <w:t>，</w:t>
            </w:r>
            <w:r>
              <w:rPr>
                <w:color w:val="000000"/>
                <w:spacing w:val="0"/>
                <w:w w:val="100"/>
                <w:position w:val="0"/>
              </w:rPr>
              <w:t>以及驾驶员危险行为的监测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E-Cockpit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公司的智能驾驶舱产品</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Smart Vehicle OS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Tool Chain</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智能汽车操作系统和工具链</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Drive</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智能驾驶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Network</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智能网络</w:t>
            </w:r>
            <w:r>
              <w:rPr>
                <w:color w:val="000000"/>
                <w:spacing w:val="0"/>
                <w:w w:val="100"/>
                <w:position w:val="0"/>
                <w:sz w:val="18"/>
                <w:szCs w:val="18"/>
              </w:rPr>
              <w:t>，</w:t>
            </w:r>
            <w:r>
              <w:rPr>
                <w:color w:val="000000"/>
                <w:spacing w:val="0"/>
                <w:w w:val="100"/>
                <w:position w:val="0"/>
              </w:rPr>
              <w:t>智能网联</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Intelligent Vision</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智能视觉</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RB5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公司物联网机器人开发平台</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TurboX EB5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公司物联网边缘智能产品</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43" w:right="1145" w:bottom="1477" w:left="1083" w:header="0" w:footer="3" w:gutter="0"/>
          <w:cols w:space="720"/>
          <w:noEndnote/>
          <w:rtlGutter w:val="0"/>
          <w:docGrid w:linePitch="360"/>
        </w:sectPr>
      </w:pPr>
    </w:p>
    <w:p>
      <w:pPr>
        <w:pStyle w:val="Style11"/>
        <w:keepNext/>
        <w:keepLines/>
        <w:widowControl w:val="0"/>
        <w:shd w:val="clear" w:color="auto" w:fill="auto"/>
        <w:bidi w:val="0"/>
        <w:spacing w:after="52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300496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 Technology Co.,Ltd.</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号创达大厦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101-105</w:t>
            </w:r>
            <w:r>
              <w:rPr>
                <w:color w:val="000000"/>
                <w:spacing w:val="0"/>
                <w:w w:val="100"/>
                <w:position w:val="0"/>
              </w:rPr>
              <w:t>室（东升地区）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thundersoft. com</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ir@thundersoft. c 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2136"/>
        <w:gridCol w:w="3830"/>
        <w:gridCol w:w="362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安然</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ir@thundersoft. com</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ir@thundersoft. com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 资讯网 </w:t>
            </w:r>
            <w:r>
              <w:rPr>
                <w:rFonts w:ascii="Times New Roman" w:eastAsia="Times New Roman" w:hAnsi="Times New Roman" w:cs="Times New Roman"/>
                <w:color w:val="000000"/>
                <w:spacing w:val="0"/>
                <w:w w:val="100"/>
                <w:position w:val="0"/>
                <w:sz w:val="18"/>
                <w:szCs w:val="18"/>
              </w:rPr>
              <w:t>http://www. cninfo. com. cn</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北京市丰台区丽泽路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2001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7"/>
        <w:gridCol w:w="3115"/>
        <w:gridCol w:w="1363"/>
        <w:gridCol w:w="311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深圳市福田区福田街道福华一路</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沈韬、孙越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6"/>
        <w:gridCol w:w="1526"/>
        <w:gridCol w:w="1738"/>
        <w:gridCol w:w="1742"/>
        <w:gridCol w:w="173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1,464,583,745.46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443,461,223.30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237,638,168.45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164,304,280.80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365,917,805.02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171,029,894.68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103,176,981.11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341,332,453.90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142,211,596. 88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253,327,252.84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0.4070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5,557,614,837.17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2,829,599,500.38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2,603,673,629.69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4,326,748,152.09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1,915,981,720.82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1,493,702,703.87</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80" w:line="32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6"/>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442,121,146.16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607,440,950.51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737,692,444.92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840,629,085.67</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66,968,575.46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107,513,022.19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117,517,514.12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151,462,111.53</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49,479270.57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105,713,993.17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111,667,808.33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99,056,732.95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61,874,306.48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156,975,049.14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81,406,166.85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41,076,931.43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4"/>
        <w:keepNext/>
        <w:keepLines/>
        <w:widowControl w:val="0"/>
        <w:shd w:val="clear" w:color="auto" w:fill="auto"/>
        <w:tabs>
          <w:tab w:pos="404" w:val="left"/>
        </w:tabs>
        <w:bidi w:val="0"/>
        <w:spacing w:before="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4"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非经常性损益项目及金额</w:t>
      </w:r>
      <w:bookmarkEnd w:id="41"/>
      <w:bookmarkEnd w:id="42"/>
      <w:bookmarkEnd w:id="44"/>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68"/>
        <w:gridCol w:w="1277"/>
        <w:gridCol w:w="1138"/>
        <w:gridCol w:w="1133"/>
        <w:gridCol w:w="61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117,222.06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2,405,110.90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79,608.48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80,553,717.18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72,329,881.91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69,934,870.11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-1,573,420.61</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 产、衍生金融资产、交易性金融负债、衍生金融负债产生的公允价值变 动损益，以及处置交易性金融资产、衍生金融资产、交易性金融负债、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-65,431.57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-38,841.13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68"/>
        <w:gridCol w:w="1277"/>
        <w:gridCol w:w="1138"/>
        <w:gridCol w:w="1133"/>
        <w:gridCol w:w="6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6,243,504.66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处置以公允价值计量且其变动计入当期损益的金融资产、金融负债和可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-886,589.19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-512,232.42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6,142,198.82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6,059,391.44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5,335,800.63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3,467,662.68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1,549,650.56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287,184.14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77,543,418.28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66,608,273.77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61,127,299.69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号一非经常性损益》中列举的非经常性 损益项目界定为经常性损益的项目，应说明原因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0" w:line="331" w:lineRule="exact"/>
        <w:ind w:left="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443" w:right="1100" w:bottom="1717" w:left="107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 举的非经常性损益项目界定为经常性损益的项目的情形。</w:t>
      </w:r>
    </w:p>
    <w:p>
      <w:pPr>
        <w:pStyle w:val="Style11"/>
        <w:keepNext/>
        <w:keepLines/>
        <w:widowControl w:val="0"/>
        <w:shd w:val="clear" w:color="auto" w:fill="auto"/>
        <w:bidi w:val="0"/>
        <w:spacing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6"/>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、报告期内公司从事的主要业务</w:t>
      </w:r>
      <w:bookmarkEnd w:id="48"/>
      <w:bookmarkEnd w:id="49"/>
      <w:bookmarkEnd w:id="5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140" w:line="314" w:lineRule="exact"/>
        <w:ind w:left="0" w:right="0" w:firstLine="440"/>
        <w:jc w:val="both"/>
      </w:pPr>
      <w:bookmarkStart w:id="52" w:name="bookmark52"/>
      <w:r>
        <w:rPr>
          <w:color w:val="000000"/>
          <w:spacing w:val="0"/>
          <w:w w:val="100"/>
          <w:position w:val="0"/>
        </w:rPr>
        <w:t>（</w:t>
      </w:r>
      <w:bookmarkEnd w:id="52"/>
      <w:r>
        <w:rPr>
          <w:color w:val="000000"/>
          <w:spacing w:val="0"/>
          <w:w w:val="100"/>
          <w:position w:val="0"/>
        </w:rPr>
        <w:t>一）报告期内公司从事的主要业务</w:t>
      </w:r>
    </w:p>
    <w:p>
      <w:pPr>
        <w:pStyle w:val="Style3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公司是全球领先的智能操作系统产品和技术提供商。公司以智能操作系统技术为核心，聚焦人工智能 关键技术，助力并加速智能软件、智能网联汽车、智能物联网等领域的产品化与技术创新，为智能产业赋 能。</w:t>
      </w:r>
    </w:p>
    <w:p>
      <w:pPr>
        <w:pStyle w:val="Style3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创造丰富多彩的智能世界</w:t>
      </w:r>
      <w:r>
        <w:rPr>
          <w:rFonts w:ascii="Times New Roman" w:eastAsia="Times New Roman" w:hAnsi="Times New Roman" w:cs="Times New Roman"/>
          <w:color w:val="000000"/>
          <w:spacing w:val="0"/>
          <w:w w:val="100"/>
          <w:position w:val="0"/>
        </w:rPr>
        <w:t>”</w:t>
      </w:r>
      <w:r>
        <w:rPr>
          <w:color w:val="000000"/>
          <w:spacing w:val="0"/>
          <w:w w:val="100"/>
          <w:position w:val="0"/>
        </w:rPr>
        <w:t>为使命，坚持</w:t>
      </w:r>
      <w:r>
        <w:rPr>
          <w:rFonts w:ascii="Times New Roman" w:eastAsia="Times New Roman" w:hAnsi="Times New Roman" w:cs="Times New Roman"/>
          <w:color w:val="000000"/>
          <w:spacing w:val="0"/>
          <w:w w:val="100"/>
          <w:position w:val="0"/>
        </w:rPr>
        <w:t>“</w:t>
      </w:r>
      <w:r>
        <w:rPr>
          <w:color w:val="000000"/>
          <w:spacing w:val="0"/>
          <w:w w:val="100"/>
          <w:position w:val="0"/>
        </w:rPr>
        <w:t>让我们的智能技术应用于每一台设备</w:t>
      </w:r>
      <w:r>
        <w:rPr>
          <w:rFonts w:ascii="Times New Roman" w:eastAsia="Times New Roman" w:hAnsi="Times New Roman" w:cs="Times New Roman"/>
          <w:color w:val="000000"/>
          <w:spacing w:val="0"/>
          <w:w w:val="100"/>
          <w:position w:val="0"/>
        </w:rPr>
        <w:t>”</w:t>
      </w:r>
      <w:r>
        <w:rPr>
          <w:color w:val="000000"/>
          <w:spacing w:val="0"/>
          <w:w w:val="100"/>
          <w:position w:val="0"/>
        </w:rPr>
        <w:t>的企业愿景， 专注于</w:t>
      </w:r>
      <w:r>
        <w:rPr>
          <w:rFonts w:ascii="Times New Roman" w:eastAsia="Times New Roman" w:hAnsi="Times New Roman" w:cs="Times New Roman"/>
          <w:color w:val="000000"/>
          <w:spacing w:val="0"/>
          <w:w w:val="100"/>
          <w:position w:val="0"/>
        </w:rPr>
        <w:t>Linux</w:t>
      </w:r>
      <w:r>
        <w:rPr>
          <w:color w:val="000000"/>
          <w:spacing w:val="0"/>
          <w:w w:val="100"/>
          <w:position w:val="0"/>
        </w:rPr>
        <w:t>、</w:t>
      </w:r>
      <w:r>
        <w:rPr>
          <w:rFonts w:ascii="Times New Roman" w:eastAsia="Times New Roman" w:hAnsi="Times New Roman" w:cs="Times New Roman"/>
          <w:color w:val="000000"/>
          <w:spacing w:val="0"/>
          <w:w w:val="100"/>
          <w:position w:val="0"/>
        </w:rPr>
        <w:t>Android</w:t>
      </w:r>
      <w:r>
        <w:rPr>
          <w:color w:val="000000"/>
          <w:spacing w:val="0"/>
          <w:w w:val="100"/>
          <w:position w:val="0"/>
        </w:rPr>
        <w:t>和</w:t>
      </w:r>
      <w:r>
        <w:rPr>
          <w:rFonts w:ascii="Times New Roman" w:eastAsia="Times New Roman" w:hAnsi="Times New Roman" w:cs="Times New Roman"/>
          <w:color w:val="000000"/>
          <w:spacing w:val="0"/>
          <w:w w:val="100"/>
          <w:position w:val="0"/>
        </w:rPr>
        <w:t>RTOS</w:t>
      </w:r>
      <w:r>
        <w:rPr>
          <w:color w:val="000000"/>
          <w:spacing w:val="0"/>
          <w:w w:val="100"/>
          <w:position w:val="0"/>
        </w:rPr>
        <w:t>等智能操作系统底层技术及应用技术开发，持续投入开发智能视觉引擎技术、 人机交互和终端安全等前沿技术，积累了丰富的研发经验和众多自有知识产权。</w:t>
      </w:r>
    </w:p>
    <w:p>
      <w:pPr>
        <w:pStyle w:val="Style37"/>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的平台发展战略：</w:t>
      </w:r>
      <w:r>
        <w:rPr>
          <w:rFonts w:ascii="Times New Roman" w:eastAsia="Times New Roman" w:hAnsi="Times New Roman" w:cs="Times New Roman"/>
          <w:color w:val="000000"/>
          <w:spacing w:val="0"/>
          <w:w w:val="100"/>
          <w:position w:val="0"/>
        </w:rPr>
        <w:t>“</w:t>
      </w:r>
      <w:r>
        <w:rPr>
          <w:color w:val="000000"/>
          <w:spacing w:val="0"/>
          <w:w w:val="100"/>
          <w:position w:val="0"/>
        </w:rPr>
        <w:t>技术唧在智能操作系统，智能中间件和人工智能相关技术领 域持续研发投入并实现规模效应；加速在智能驾驶</w:t>
      </w:r>
      <w:r>
        <w:rPr>
          <w:color w:val="000000"/>
          <w:spacing w:val="0"/>
          <w:w w:val="100"/>
          <w:position w:val="0"/>
          <w:sz w:val="17"/>
          <w:szCs w:val="17"/>
        </w:rPr>
        <w:t>、</w:t>
      </w:r>
      <w:r>
        <w:rPr>
          <w:color w:val="000000"/>
          <w:spacing w:val="0"/>
          <w:w w:val="100"/>
          <w:position w:val="0"/>
        </w:rPr>
        <w:t>云端系统整合</w:t>
      </w:r>
      <w:r>
        <w:rPr>
          <w:color w:val="000000"/>
          <w:spacing w:val="0"/>
          <w:w w:val="100"/>
          <w:position w:val="0"/>
          <w:sz w:val="17"/>
          <w:szCs w:val="17"/>
        </w:rPr>
        <w:t>、</w:t>
      </w:r>
      <w:r>
        <w:rPr>
          <w:color w:val="000000"/>
          <w:spacing w:val="0"/>
          <w:w w:val="100"/>
          <w:position w:val="0"/>
        </w:rPr>
        <w:t>行业智能化等前沿技术领域延展和布 局。</w:t>
      </w:r>
      <w:r>
        <w:rPr>
          <w:rFonts w:ascii="Times New Roman" w:eastAsia="Times New Roman" w:hAnsi="Times New Roman" w:cs="Times New Roman"/>
          <w:color w:val="000000"/>
          <w:spacing w:val="0"/>
          <w:w w:val="100"/>
          <w:position w:val="0"/>
        </w:rPr>
        <w:t>“</w:t>
      </w:r>
      <w:r>
        <w:rPr>
          <w:color w:val="000000"/>
          <w:spacing w:val="0"/>
          <w:w w:val="100"/>
          <w:position w:val="0"/>
        </w:rPr>
        <w:t>生态</w:t>
      </w:r>
      <w:r>
        <w:rPr>
          <w:color w:val="000000"/>
          <w:spacing w:val="0"/>
          <w:w w:val="100"/>
          <w:position w:val="0"/>
        </w:rPr>
        <w:t>''</w:t>
      </w:r>
      <w:r>
        <w:rPr>
          <w:color w:val="000000"/>
          <w:spacing w:val="0"/>
          <w:w w:val="100"/>
          <w:position w:val="0"/>
        </w:rPr>
        <w:t>即通过与产业链中领先的芯片、终端、运营商、软件与互联网以及元器件厂商开展紧密合作， 垂直整合。坚持以客户为中心，推动智能操作系统技术发展。</w:t>
      </w:r>
    </w:p>
    <w:p>
      <w:pPr>
        <w:pStyle w:val="Style37"/>
        <w:keepNext w:val="0"/>
        <w:keepLines w:val="0"/>
        <w:widowControl w:val="0"/>
        <w:shd w:val="clear" w:color="auto" w:fill="auto"/>
        <w:bidi w:val="0"/>
        <w:spacing w:before="0" w:after="600" w:line="326" w:lineRule="exact"/>
        <w:ind w:left="0" w:right="0" w:firstLine="440"/>
        <w:jc w:val="both"/>
      </w:pPr>
      <w:r>
        <w:rPr>
          <w:color w:val="000000"/>
          <w:spacing w:val="0"/>
          <w:w w:val="100"/>
          <w:position w:val="0"/>
        </w:rPr>
        <w:t>十多年来的潜心经营使公司多次获得</w:t>
      </w:r>
      <w:r>
        <w:rPr>
          <w:color w:val="000000"/>
          <w:spacing w:val="0"/>
          <w:w w:val="100"/>
          <w:position w:val="0"/>
        </w:rPr>
        <w:t>CES</w:t>
      </w:r>
      <w:r>
        <w:rPr>
          <w:color w:val="000000"/>
          <w:spacing w:val="0"/>
          <w:w w:val="100"/>
          <w:position w:val="0"/>
        </w:rPr>
        <w:t>创新奖，并荣登“福布斯中国上市公司潜力企业榜”、“创 业板上市公司价值</w:t>
      </w:r>
      <w:r>
        <w:rPr>
          <w:color w:val="000000"/>
          <w:spacing w:val="0"/>
          <w:w w:val="100"/>
          <w:position w:val="0"/>
        </w:rPr>
        <w:t>50</w:t>
      </w:r>
      <w:r>
        <w:rPr>
          <w:color w:val="000000"/>
          <w:spacing w:val="0"/>
          <w:w w:val="100"/>
          <w:position w:val="0"/>
        </w:rPr>
        <w:t>强”</w:t>
      </w:r>
    </w:p>
    <w:p>
      <w:pPr>
        <w:pStyle w:val="Style18"/>
        <w:keepNext w:val="0"/>
        <w:keepLines w:val="0"/>
        <w:widowControl w:val="0"/>
        <w:shd w:val="clear" w:color="auto" w:fill="auto"/>
        <w:bidi w:val="0"/>
        <w:spacing w:before="0" w:after="0" w:line="211" w:lineRule="exact"/>
        <w:ind w:left="0" w:right="0" w:firstLine="0"/>
        <w:jc w:val="center"/>
      </w:pPr>
      <w:r>
        <w:rPr>
          <w:color w:val="404040"/>
          <w:spacing w:val="0"/>
          <w:w w:val="100"/>
          <w:position w:val="0"/>
          <w:sz w:val="24"/>
          <w:szCs w:val="24"/>
          <w:shd w:val="clear" w:color="auto" w:fill="FFFFFF"/>
        </w:rPr>
        <w:t>创造丰富多彩的智能世界</w:t>
      </w:r>
    </w:p>
    <w:p>
      <w:pPr>
        <w:pStyle w:val="Style6"/>
        <w:keepNext w:val="0"/>
        <w:keepLines w:val="0"/>
        <w:widowControl w:val="0"/>
        <w:shd w:val="clear" w:color="auto" w:fill="auto"/>
        <w:bidi w:val="0"/>
        <w:spacing w:before="0" w:after="140" w:line="211" w:lineRule="exact"/>
        <w:ind w:left="0" w:right="0" w:firstLine="0"/>
        <w:jc w:val="center"/>
        <w:rPr>
          <w:sz w:val="20"/>
          <w:szCs w:val="20"/>
        </w:rPr>
      </w:pPr>
      <w:r>
        <w:rPr>
          <w:rFonts w:ascii="Tahoma" w:eastAsia="Tahoma" w:hAnsi="Tahoma" w:cs="Tahoma"/>
          <w:b/>
          <w:bCs/>
          <w:color w:val="404040"/>
          <w:spacing w:val="0"/>
          <w:w w:val="100"/>
          <w:position w:val="0"/>
          <w:sz w:val="20"/>
          <w:szCs w:val="20"/>
        </w:rPr>
        <w:t>Enriching an Intelligent World</w:t>
      </w:r>
    </w:p>
    <w:p>
      <w:pPr>
        <w:widowControl w:val="0"/>
        <w:jc w:val="center"/>
        <w:rPr>
          <w:sz w:val="2"/>
          <w:szCs w:val="2"/>
        </w:rPr>
      </w:pPr>
      <w:r>
        <w:drawing>
          <wp:inline>
            <wp:extent cx="5730240" cy="267589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5730240" cy="2675890"/>
                    </a:xfrm>
                    <a:prstGeom prst="rect"/>
                  </pic:spPr>
                </pic:pic>
              </a:graphicData>
            </a:graphic>
          </wp:inline>
        </w:drawing>
      </w:r>
    </w:p>
    <w:p>
      <w:pPr>
        <w:widowControl w:val="0"/>
        <w:spacing w:after="219" w:line="1" w:lineRule="exact"/>
      </w:pPr>
    </w:p>
    <w:p>
      <w:pPr>
        <w:pStyle w:val="Style37"/>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报告期内公司实现营业收入</w:t>
      </w:r>
      <w:r>
        <w:rPr>
          <w:color w:val="000000"/>
          <w:spacing w:val="0"/>
          <w:w w:val="100"/>
          <w:position w:val="0"/>
        </w:rPr>
        <w:t>262,788.36</w:t>
      </w:r>
      <w:r>
        <w:rPr>
          <w:color w:val="000000"/>
          <w:spacing w:val="0"/>
          <w:w w:val="100"/>
          <w:position w:val="0"/>
        </w:rPr>
        <w:t>万元，较上年同期增长</w:t>
      </w:r>
      <w:r>
        <w:rPr>
          <w:color w:val="000000"/>
          <w:spacing w:val="0"/>
          <w:w w:val="100"/>
          <w:position w:val="0"/>
        </w:rPr>
        <w:t>43.85%,</w:t>
      </w:r>
      <w:r>
        <w:rPr>
          <w:color w:val="000000"/>
          <w:spacing w:val="0"/>
          <w:w w:val="100"/>
          <w:position w:val="0"/>
        </w:rPr>
        <w:t>实现归属于上市公司股东的净 利润</w:t>
      </w:r>
      <w:r>
        <w:rPr>
          <w:color w:val="000000"/>
          <w:spacing w:val="0"/>
          <w:w w:val="100"/>
          <w:position w:val="0"/>
        </w:rPr>
        <w:t>44,346.12</w:t>
      </w:r>
      <w:r>
        <w:rPr>
          <w:color w:val="000000"/>
          <w:spacing w:val="0"/>
          <w:w w:val="100"/>
          <w:position w:val="0"/>
        </w:rPr>
        <w:t>万元，较上年同期增长</w:t>
      </w:r>
      <w:r>
        <w:rPr>
          <w:color w:val="000000"/>
          <w:spacing w:val="0"/>
          <w:w w:val="100"/>
          <w:position w:val="0"/>
        </w:rPr>
        <w:t>86.61%</w:t>
      </w:r>
      <w:r>
        <w:rPr>
          <w:color w:val="000000"/>
          <w:spacing w:val="0"/>
          <w:w w:val="100"/>
          <w:position w:val="0"/>
        </w:rPr>
        <w:t>。</w:t>
      </w:r>
    </w:p>
    <w:p>
      <w:pPr>
        <w:pStyle w:val="Style37"/>
        <w:keepNext w:val="0"/>
        <w:keepLines w:val="0"/>
        <w:widowControl w:val="0"/>
        <w:numPr>
          <w:ilvl w:val="0"/>
          <w:numId w:val="1"/>
        </w:numPr>
        <w:shd w:val="clear" w:color="auto" w:fill="auto"/>
        <w:tabs>
          <w:tab w:pos="713" w:val="left"/>
        </w:tabs>
        <w:bidi w:val="0"/>
        <w:spacing w:before="0" w:after="60" w:line="326" w:lineRule="auto"/>
        <w:ind w:left="0" w:right="0" w:firstLine="460"/>
        <w:jc w:val="both"/>
      </w:pPr>
      <w:bookmarkStart w:id="53" w:name="bookmark53"/>
      <w:bookmarkEnd w:id="53"/>
      <w:r>
        <w:rPr>
          <w:color w:val="000000"/>
          <w:spacing w:val="0"/>
          <w:w w:val="100"/>
          <w:position w:val="0"/>
        </w:rPr>
        <w:t>业务模式</w:t>
      </w:r>
    </w:p>
    <w:p>
      <w:pPr>
        <w:pStyle w:val="Style37"/>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公司根据为客户提供的产品和服务类型的差异，主要分为软件开发、技术服务、软件许可和商品销售 四种业务模式。</w:t>
      </w:r>
    </w:p>
    <w:p>
      <w:pPr>
        <w:pStyle w:val="Style37"/>
        <w:keepNext w:val="0"/>
        <w:keepLines w:val="0"/>
        <w:widowControl w:val="0"/>
        <w:shd w:val="clear" w:color="auto" w:fill="auto"/>
        <w:tabs>
          <w:tab w:pos="968" w:val="left"/>
        </w:tabs>
        <w:bidi w:val="0"/>
        <w:spacing w:before="0" w:after="140" w:line="317" w:lineRule="exact"/>
        <w:ind w:left="0" w:right="0" w:firstLine="46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rPr>
        <w:t>1</w:t>
      </w:r>
      <w:r>
        <w:rPr>
          <w:color w:val="000000"/>
          <w:spacing w:val="0"/>
          <w:w w:val="100"/>
          <w:position w:val="0"/>
        </w:rPr>
        <w:t>）</w:t>
        <w:tab/>
        <w:t>软件开发模式：根据客户的实际需求，进行专项软件设计与定制化开发，最终向客户交付开发 成果，收取开发费用的业务模式。</w:t>
      </w:r>
    </w:p>
    <w:p>
      <w:pPr>
        <w:pStyle w:val="Style37"/>
        <w:keepNext w:val="0"/>
        <w:keepLines w:val="0"/>
        <w:widowControl w:val="0"/>
        <w:shd w:val="clear" w:color="auto" w:fill="auto"/>
        <w:tabs>
          <w:tab w:pos="968" w:val="left"/>
        </w:tabs>
        <w:bidi w:val="0"/>
        <w:spacing w:before="0" w:after="140" w:line="326" w:lineRule="exact"/>
        <w:ind w:left="0" w:right="0" w:firstLine="460"/>
        <w:jc w:val="both"/>
      </w:pPr>
      <w:bookmarkStart w:id="55" w:name="bookmark55"/>
      <w:r>
        <w:rPr>
          <w:color w:val="000000"/>
          <w:spacing w:val="0"/>
          <w:w w:val="100"/>
          <w:position w:val="0"/>
        </w:rPr>
        <w:t>（</w:t>
      </w:r>
      <w:bookmarkEnd w:id="55"/>
      <w:r>
        <w:rPr>
          <w:rFonts w:ascii="Times New Roman" w:eastAsia="Times New Roman" w:hAnsi="Times New Roman" w:cs="Times New Roman"/>
          <w:color w:val="000000"/>
          <w:spacing w:val="0"/>
          <w:w w:val="100"/>
          <w:position w:val="0"/>
        </w:rPr>
        <w:t>2</w:t>
      </w:r>
      <w:r>
        <w:rPr>
          <w:color w:val="000000"/>
          <w:spacing w:val="0"/>
          <w:w w:val="100"/>
          <w:position w:val="0"/>
        </w:rPr>
        <w:t>）</w:t>
        <w:tab/>
        <w:t>技术服务模式：根据客户需求，提供相应的技术人员并开展技术支持、技术咨询、系统维护等 服务，收取服务费用的业务模式。</w:t>
      </w:r>
    </w:p>
    <w:p>
      <w:pPr>
        <w:pStyle w:val="Style37"/>
        <w:keepNext w:val="0"/>
        <w:keepLines w:val="0"/>
        <w:widowControl w:val="0"/>
        <w:shd w:val="clear" w:color="auto" w:fill="auto"/>
        <w:tabs>
          <w:tab w:pos="968" w:val="left"/>
        </w:tabs>
        <w:bidi w:val="0"/>
        <w:spacing w:before="0" w:after="140" w:line="331" w:lineRule="exact"/>
        <w:ind w:left="0" w:right="0" w:firstLine="460"/>
        <w:jc w:val="both"/>
      </w:pPr>
      <w:bookmarkStart w:id="56" w:name="bookmark56"/>
      <w:r>
        <w:rPr>
          <w:color w:val="000000"/>
          <w:spacing w:val="0"/>
          <w:w w:val="100"/>
          <w:position w:val="0"/>
        </w:rPr>
        <w:t>（</w:t>
      </w:r>
      <w:bookmarkEnd w:id="56"/>
      <w:r>
        <w:rPr>
          <w:rFonts w:ascii="Times New Roman" w:eastAsia="Times New Roman" w:hAnsi="Times New Roman" w:cs="Times New Roman"/>
          <w:color w:val="000000"/>
          <w:spacing w:val="0"/>
          <w:w w:val="100"/>
          <w:position w:val="0"/>
        </w:rPr>
        <w:t>3</w:t>
      </w:r>
      <w:r>
        <w:rPr>
          <w:color w:val="000000"/>
          <w:spacing w:val="0"/>
          <w:w w:val="100"/>
          <w:position w:val="0"/>
        </w:rPr>
        <w:t>）</w:t>
        <w:tab/>
        <w:t>软件许可模式：授权客户使用本公司自主拥有的软件产品等知识产权，按照授权期限或客户搭 载本公司软件的产品出货量收取相关授权费用的业务模式。</w:t>
      </w:r>
    </w:p>
    <w:p>
      <w:pPr>
        <w:pStyle w:val="Style37"/>
        <w:keepNext w:val="0"/>
        <w:keepLines w:val="0"/>
        <w:widowControl w:val="0"/>
        <w:shd w:val="clear" w:color="auto" w:fill="auto"/>
        <w:bidi w:val="0"/>
        <w:spacing w:before="0" w:after="240" w:line="322" w:lineRule="exact"/>
        <w:ind w:left="0" w:right="0" w:firstLine="460"/>
        <w:jc w:val="both"/>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rPr>
        <w:t>4</w:t>
      </w:r>
      <w:r>
        <w:rPr>
          <w:color w:val="000000"/>
          <w:spacing w:val="0"/>
          <w:w w:val="100"/>
          <w:position w:val="0"/>
        </w:rPr>
        <w:t>） 商品销售模式：向产业链内各类厂商销售软硬件一体化产品，</w:t>
      </w:r>
      <w:r>
        <w:rPr>
          <w:rFonts w:ascii="Times New Roman" w:eastAsia="Times New Roman" w:hAnsi="Times New Roman" w:cs="Times New Roman"/>
          <w:color w:val="000000"/>
          <w:spacing w:val="0"/>
          <w:w w:val="100"/>
          <w:position w:val="0"/>
        </w:rPr>
        <w:t>PCBA</w:t>
      </w:r>
      <w:r>
        <w:rPr>
          <w:color w:val="000000"/>
          <w:spacing w:val="0"/>
          <w:w w:val="100"/>
          <w:position w:val="0"/>
        </w:rPr>
        <w:t>和整机产品的设计服务、配 套软件产品的授权、软件定制工具的提供和软件开发服务等。</w:t>
      </w:r>
    </w:p>
    <w:p>
      <w:pPr>
        <w:pStyle w:val="Style37"/>
        <w:keepNext w:val="0"/>
        <w:keepLines w:val="0"/>
        <w:widowControl w:val="0"/>
        <w:shd w:val="clear" w:color="auto" w:fill="auto"/>
        <w:tabs>
          <w:tab w:pos="786" w:val="left"/>
        </w:tabs>
        <w:bidi w:val="0"/>
        <w:spacing w:before="0" w:after="60" w:line="326" w:lineRule="auto"/>
        <w:ind w:left="0" w:right="0" w:firstLine="460"/>
        <w:jc w:val="both"/>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业务领域</w:t>
      </w:r>
    </w:p>
    <w:p>
      <w:pPr>
        <w:pStyle w:val="Style37"/>
        <w:keepNext w:val="0"/>
        <w:keepLines w:val="0"/>
        <w:widowControl w:val="0"/>
        <w:shd w:val="clear" w:color="auto" w:fill="auto"/>
        <w:tabs>
          <w:tab w:pos="927" w:val="left"/>
        </w:tabs>
        <w:bidi w:val="0"/>
        <w:spacing w:before="0" w:after="140" w:line="312" w:lineRule="exact"/>
        <w:ind w:left="0" w:right="0" w:firstLine="46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rPr>
        <w:t>1</w:t>
      </w:r>
      <w:r>
        <w:rPr>
          <w:color w:val="000000"/>
          <w:spacing w:val="0"/>
          <w:w w:val="100"/>
          <w:position w:val="0"/>
        </w:rPr>
        <w:t>）</w:t>
        <w:tab/>
        <w:t>智能软件业务</w:t>
      </w:r>
    </w:p>
    <w:p>
      <w:pPr>
        <w:pStyle w:val="Style37"/>
        <w:keepNext w:val="0"/>
        <w:keepLines w:val="0"/>
        <w:widowControl w:val="0"/>
        <w:shd w:val="clear" w:color="auto" w:fill="auto"/>
        <w:bidi w:val="0"/>
        <w:spacing w:before="0" w:after="140" w:line="313" w:lineRule="exact"/>
        <w:ind w:left="0" w:right="0" w:firstLine="460"/>
        <w:jc w:val="both"/>
      </w:pPr>
      <w:r>
        <w:rPr>
          <w:color w:val="000000"/>
          <w:spacing w:val="0"/>
          <w:w w:val="100"/>
          <w:position w:val="0"/>
        </w:rPr>
        <w:t>公司围绕智能操作系统技术持续研发与创新，形成了从硬件驱动、操作系统内核、中间件到上层应用 的全面技术体系，积累了丰富的研发经验和众多自有知识产权。公司的核心技术涵盖</w:t>
      </w:r>
      <w:r>
        <w:rPr>
          <w:rFonts w:ascii="Times New Roman" w:eastAsia="Times New Roman" w:hAnsi="Times New Roman" w:cs="Times New Roman"/>
          <w:color w:val="000000"/>
          <w:spacing w:val="0"/>
          <w:w w:val="100"/>
          <w:position w:val="0"/>
        </w:rPr>
        <w:t>4G/5G</w:t>
      </w:r>
      <w:r>
        <w:rPr>
          <w:color w:val="000000"/>
          <w:spacing w:val="0"/>
          <w:w w:val="100"/>
          <w:position w:val="0"/>
        </w:rPr>
        <w:t>通信协议栈、 深度学习、图形图像技术、系统优化、自动化测试和安全技术等多个方面。公司面向产业链中的芯片、终 端、运营商、软件与互联网厂商以及元器件厂商提供自主研发的知识产权授权及一站式操作系统开发解决 方案。智能软件的业务模式包括软件开发、技术服务及软件许可。</w:t>
      </w:r>
    </w:p>
    <w:p>
      <w:pPr>
        <w:pStyle w:val="Style37"/>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作为智能操作系统平台产品的全球领军者，在数字化产业升级及全球科技变革的时代背景下，借助全 球智能手机和平板电脑等智能设备渗透率提升的契机，公司营业收入从</w:t>
      </w:r>
      <w:r>
        <w:rPr>
          <w:rFonts w:ascii="Times New Roman" w:eastAsia="Times New Roman" w:hAnsi="Times New Roman" w:cs="Times New Roman"/>
          <w:color w:val="000000"/>
          <w:spacing w:val="0"/>
          <w:w w:val="100"/>
          <w:position w:val="0"/>
        </w:rPr>
        <w:t>2012</w:t>
      </w:r>
      <w:r>
        <w:rPr>
          <w:color w:val="000000"/>
          <w:spacing w:val="0"/>
          <w:w w:val="100"/>
          <w:position w:val="0"/>
        </w:rPr>
        <w:t>年的</w:t>
      </w:r>
      <w:r>
        <w:rPr>
          <w:rFonts w:ascii="Times New Roman" w:eastAsia="Times New Roman" w:hAnsi="Times New Roman" w:cs="Times New Roman"/>
          <w:color w:val="000000"/>
          <w:spacing w:val="0"/>
          <w:w w:val="100"/>
          <w:position w:val="0"/>
        </w:rPr>
        <w:t>2.52</w:t>
      </w:r>
      <w:r>
        <w:rPr>
          <w:color w:val="000000"/>
          <w:spacing w:val="0"/>
          <w:w w:val="100"/>
          <w:position w:val="0"/>
        </w:rPr>
        <w:t>亿元提升至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26.28</w:t>
      </w:r>
      <w:r>
        <w:rPr>
          <w:color w:val="000000"/>
          <w:spacing w:val="0"/>
          <w:w w:val="100"/>
          <w:position w:val="0"/>
        </w:rPr>
        <w:t>亿元，复合年均增长率达</w:t>
      </w:r>
      <w:r>
        <w:rPr>
          <w:color w:val="000000"/>
          <w:spacing w:val="0"/>
          <w:w w:val="100"/>
          <w:position w:val="0"/>
        </w:rPr>
        <w:t>34%</w:t>
      </w:r>
      <w:r>
        <w:rPr>
          <w:color w:val="000000"/>
          <w:spacing w:val="0"/>
          <w:w w:val="100"/>
          <w:position w:val="0"/>
        </w:rPr>
        <w:t xml:space="preserve">。虽然传统智能设备渗透率趋于饱和，公司依然通过全栈式操作系统技 术及人工智能技术的全球领先性，建立了 </w:t>
      </w:r>
      <w:r>
        <w:rPr>
          <w:rFonts w:ascii="Times New Roman" w:eastAsia="Times New Roman" w:hAnsi="Times New Roman" w:cs="Times New Roman"/>
          <w:color w:val="000000"/>
          <w:spacing w:val="0"/>
          <w:w w:val="100"/>
          <w:position w:val="0"/>
        </w:rPr>
        <w:t>“</w:t>
      </w:r>
      <w:r>
        <w:rPr>
          <w:color w:val="000000"/>
          <w:spacing w:val="0"/>
          <w:w w:val="100"/>
          <w:position w:val="0"/>
        </w:rPr>
        <w:t>必需性</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稀缺性</w:t>
      </w:r>
      <w:r>
        <w:rPr>
          <w:rFonts w:ascii="Times New Roman" w:eastAsia="Times New Roman" w:hAnsi="Times New Roman" w:cs="Times New Roman"/>
          <w:color w:val="000000"/>
          <w:spacing w:val="0"/>
          <w:w w:val="100"/>
          <w:position w:val="0"/>
        </w:rPr>
        <w:t>”</w:t>
      </w:r>
      <w:r>
        <w:rPr>
          <w:color w:val="000000"/>
          <w:spacing w:val="0"/>
          <w:w w:val="100"/>
          <w:position w:val="0"/>
        </w:rPr>
        <w:t>的优势。同时，受益于</w:t>
      </w:r>
      <w:r>
        <w:rPr>
          <w:rFonts w:ascii="Times New Roman" w:eastAsia="Times New Roman" w:hAnsi="Times New Roman" w:cs="Times New Roman"/>
          <w:color w:val="000000"/>
          <w:spacing w:val="0"/>
          <w:w w:val="100"/>
          <w:position w:val="0"/>
        </w:rPr>
        <w:t>5G</w:t>
      </w:r>
      <w:r>
        <w:rPr>
          <w:color w:val="000000"/>
          <w:spacing w:val="0"/>
          <w:w w:val="100"/>
          <w:position w:val="0"/>
        </w:rPr>
        <w:t>智能手机的渗透率 的快速提升，公司智能软件业务</w:t>
      </w:r>
      <w:r>
        <w:rPr>
          <w:rFonts w:ascii="Times New Roman" w:eastAsia="Times New Roman" w:hAnsi="Times New Roman" w:cs="Times New Roman"/>
          <w:color w:val="000000"/>
          <w:spacing w:val="0"/>
          <w:w w:val="100"/>
          <w:position w:val="0"/>
        </w:rPr>
        <w:t>2020</w:t>
      </w:r>
      <w:r>
        <w:rPr>
          <w:color w:val="000000"/>
          <w:spacing w:val="0"/>
          <w:w w:val="100"/>
          <w:position w:val="0"/>
        </w:rPr>
        <w:t>年营业收入较上年同期增长</w:t>
      </w:r>
      <w:r>
        <w:rPr>
          <w:rFonts w:ascii="Times New Roman" w:eastAsia="Times New Roman" w:hAnsi="Times New Roman" w:cs="Times New Roman"/>
          <w:color w:val="000000"/>
          <w:spacing w:val="0"/>
          <w:w w:val="100"/>
          <w:position w:val="0"/>
        </w:rPr>
        <w:t>20.24%</w:t>
      </w:r>
      <w:r>
        <w:rPr>
          <w:color w:val="000000"/>
          <w:spacing w:val="0"/>
          <w:w w:val="100"/>
          <w:position w:val="0"/>
        </w:rPr>
        <w:t>。根据信通院数据，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r>
        <w:rPr>
          <w:color w:val="000000"/>
          <w:spacing w:val="0"/>
          <w:w w:val="100"/>
          <w:position w:val="0"/>
        </w:rPr>
        <w:t>，</w:t>
      </w:r>
      <w:r>
        <w:rPr>
          <w:color w:val="000000"/>
          <w:spacing w:val="0"/>
          <w:w w:val="100"/>
          <w:position w:val="0"/>
        </w:rPr>
        <w:t>国内市场</w:t>
      </w:r>
      <w:r>
        <w:rPr>
          <w:rFonts w:ascii="Times New Roman" w:eastAsia="Times New Roman" w:hAnsi="Times New Roman" w:cs="Times New Roman"/>
          <w:color w:val="000000"/>
          <w:spacing w:val="0"/>
          <w:w w:val="100"/>
          <w:position w:val="0"/>
        </w:rPr>
        <w:t>5G</w:t>
      </w:r>
      <w:r>
        <w:rPr>
          <w:color w:val="000000"/>
          <w:spacing w:val="0"/>
          <w:w w:val="100"/>
          <w:position w:val="0"/>
        </w:rPr>
        <w:t>手机累计出货量</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.63</w:t>
      </w:r>
      <w:r>
        <w:rPr>
          <w:color w:val="000000"/>
          <w:spacing w:val="0"/>
          <w:w w:val="100"/>
          <w:position w:val="0"/>
        </w:rPr>
        <w:t>亿部、上市新机型累计</w:t>
      </w:r>
      <w:r>
        <w:rPr>
          <w:rFonts w:ascii="Times New Roman" w:eastAsia="Times New Roman" w:hAnsi="Times New Roman" w:cs="Times New Roman"/>
          <w:color w:val="000000"/>
          <w:spacing w:val="0"/>
          <w:w w:val="100"/>
          <w:position w:val="0"/>
        </w:rPr>
        <w:t>218</w:t>
      </w:r>
      <w:r>
        <w:rPr>
          <w:color w:val="000000"/>
          <w:spacing w:val="0"/>
          <w:w w:val="100"/>
          <w:position w:val="0"/>
        </w:rPr>
        <w:t>款，占比分别为</w:t>
      </w:r>
      <w:r>
        <w:rPr>
          <w:rFonts w:ascii="Times New Roman" w:eastAsia="Times New Roman" w:hAnsi="Times New Roman" w:cs="Times New Roman"/>
          <w:color w:val="000000"/>
          <w:spacing w:val="0"/>
          <w:w w:val="100"/>
          <w:position w:val="0"/>
        </w:rPr>
        <w:t>52.9%</w:t>
      </w:r>
      <w:r>
        <w:rPr>
          <w:color w:val="000000"/>
          <w:spacing w:val="0"/>
          <w:w w:val="100"/>
          <w:position w:val="0"/>
        </w:rPr>
        <w:t>和</w:t>
      </w:r>
      <w:r>
        <w:rPr>
          <w:rFonts w:ascii="Times New Roman" w:eastAsia="Times New Roman" w:hAnsi="Times New Roman" w:cs="Times New Roman"/>
          <w:color w:val="000000"/>
          <w:spacing w:val="0"/>
          <w:w w:val="100"/>
          <w:position w:val="0"/>
        </w:rPr>
        <w:t>47.2%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技 术带来的产业升级，公司的智能软件业务迎接来新一轮的发展机遇。</w:t>
      </w:r>
    </w:p>
    <w:p>
      <w:pPr>
        <w:pStyle w:val="Style37"/>
        <w:keepNext w:val="0"/>
        <w:keepLines w:val="0"/>
        <w:widowControl w:val="0"/>
        <w:shd w:val="clear" w:color="auto" w:fill="auto"/>
        <w:tabs>
          <w:tab w:pos="927" w:val="left"/>
        </w:tabs>
        <w:bidi w:val="0"/>
        <w:spacing w:before="0" w:after="140" w:line="312" w:lineRule="exact"/>
        <w:ind w:left="0" w:right="0" w:firstLine="46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rPr>
        <w:t>2</w:t>
      </w:r>
      <w:r>
        <w:rPr>
          <w:color w:val="000000"/>
          <w:spacing w:val="0"/>
          <w:w w:val="100"/>
          <w:position w:val="0"/>
        </w:rPr>
        <w:t>）</w:t>
        <w:tab/>
        <w:t>智能网联汽车业务</w:t>
      </w:r>
    </w:p>
    <w:p>
      <w:pPr>
        <w:pStyle w:val="Style37"/>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2013</w:t>
      </w:r>
      <w:r>
        <w:rPr>
          <w:color w:val="000000"/>
          <w:spacing w:val="0"/>
          <w:w w:val="100"/>
          <w:position w:val="0"/>
        </w:rPr>
        <w:t>年开始布局智能网联汽车业务，专注于打造基于公司智能操作系统技术的新一代智能网联 汽车平台产品，赋能全球汽车产业的数字化变革。根据市场研究机构</w:t>
      </w:r>
      <w:r>
        <w:rPr>
          <w:rFonts w:ascii="Times New Roman" w:eastAsia="Times New Roman" w:hAnsi="Times New Roman" w:cs="Times New Roman"/>
          <w:color w:val="000000"/>
          <w:spacing w:val="0"/>
          <w:w w:val="100"/>
          <w:position w:val="0"/>
        </w:rPr>
        <w:t>Marketsandmarkets</w:t>
      </w:r>
      <w:r>
        <w:rPr>
          <w:color w:val="000000"/>
          <w:spacing w:val="0"/>
          <w:w w:val="100"/>
          <w:position w:val="0"/>
        </w:rPr>
        <w:t>预测，全球智能网 联汽车市场规模在</w:t>
      </w:r>
      <w:r>
        <w:rPr>
          <w:rFonts w:ascii="Times New Roman" w:eastAsia="Times New Roman" w:hAnsi="Times New Roman" w:cs="Times New Roman"/>
          <w:color w:val="000000"/>
          <w:spacing w:val="0"/>
          <w:w w:val="100"/>
          <w:position w:val="0"/>
        </w:rPr>
        <w:t>2027</w:t>
      </w:r>
      <w:r>
        <w:rPr>
          <w:color w:val="000000"/>
          <w:spacing w:val="0"/>
          <w:w w:val="100"/>
          <w:position w:val="0"/>
        </w:rPr>
        <w:t>年将达到</w:t>
      </w:r>
      <w:r>
        <w:rPr>
          <w:rFonts w:ascii="Times New Roman" w:eastAsia="Times New Roman" w:hAnsi="Times New Roman" w:cs="Times New Roman"/>
          <w:color w:val="000000"/>
          <w:spacing w:val="0"/>
          <w:w w:val="100"/>
          <w:position w:val="0"/>
        </w:rPr>
        <w:t>2,127</w:t>
      </w:r>
      <w:r>
        <w:rPr>
          <w:color w:val="000000"/>
          <w:spacing w:val="0"/>
          <w:w w:val="100"/>
          <w:position w:val="0"/>
        </w:rPr>
        <w:t>亿美元，</w:t>
      </w:r>
      <w:r>
        <w:rPr>
          <w:rFonts w:ascii="Times New Roman" w:eastAsia="Times New Roman" w:hAnsi="Times New Roman" w:cs="Times New Roman"/>
          <w:color w:val="000000"/>
          <w:spacing w:val="0"/>
          <w:w w:val="100"/>
          <w:position w:val="0"/>
        </w:rPr>
        <w:t>2019-2027</w:t>
      </w:r>
      <w:r>
        <w:rPr>
          <w:color w:val="000000"/>
          <w:spacing w:val="0"/>
          <w:w w:val="100"/>
          <w:position w:val="0"/>
        </w:rPr>
        <w:t>的年复合增长率将达到</w:t>
      </w:r>
      <w:r>
        <w:rPr>
          <w:rFonts w:ascii="Times New Roman" w:eastAsia="Times New Roman" w:hAnsi="Times New Roman" w:cs="Times New Roman"/>
          <w:color w:val="000000"/>
          <w:spacing w:val="0"/>
          <w:w w:val="100"/>
          <w:position w:val="0"/>
        </w:rPr>
        <w:t>22.3%</w:t>
      </w:r>
      <w:r>
        <w:rPr>
          <w:color w:val="000000"/>
          <w:spacing w:val="0"/>
          <w:w w:val="100"/>
          <w:position w:val="0"/>
        </w:rPr>
        <w:t>。</w:t>
      </w:r>
    </w:p>
    <w:p>
      <w:pPr>
        <w:pStyle w:val="Style37"/>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公司凭借敏锐的洞察力进行前瞻性战略布局，力求差异化发展，深耕核心科技，不断在创新领域引领 行业发展，早在</w:t>
      </w:r>
      <w:r>
        <w:rPr>
          <w:rFonts w:ascii="Times New Roman" w:eastAsia="Times New Roman" w:hAnsi="Times New Roman" w:cs="Times New Roman"/>
          <w:color w:val="000000"/>
          <w:spacing w:val="0"/>
          <w:w w:val="100"/>
          <w:position w:val="0"/>
        </w:rPr>
        <w:t>2013</w:t>
      </w:r>
      <w:r>
        <w:rPr>
          <w:color w:val="000000"/>
          <w:spacing w:val="0"/>
          <w:w w:val="100"/>
          <w:position w:val="0"/>
        </w:rPr>
        <w:t>年就开始大力投入智能网联汽车业务，领先于产业发展的战略部署使公司赢在起跑线。 公司推出的智能网联汽车平台产品，通过</w:t>
      </w:r>
      <w:r>
        <w:rPr>
          <w:rFonts w:ascii="Times New Roman" w:eastAsia="Times New Roman" w:hAnsi="Times New Roman" w:cs="Times New Roman"/>
          <w:color w:val="000000"/>
          <w:spacing w:val="0"/>
          <w:w w:val="100"/>
          <w:position w:val="0"/>
        </w:rPr>
        <w:t>“</w:t>
      </w:r>
      <w:r>
        <w:rPr>
          <w:color w:val="000000"/>
          <w:spacing w:val="0"/>
          <w:w w:val="100"/>
          <w:position w:val="0"/>
        </w:rPr>
        <w:t>软件</w:t>
      </w:r>
      <w:r>
        <w:rPr>
          <w:color w:val="000000"/>
          <w:spacing w:val="0"/>
          <w:w w:val="100"/>
          <w:position w:val="0"/>
        </w:rPr>
        <w:t>''</w:t>
      </w:r>
      <w:r>
        <w:rPr>
          <w:color w:val="000000"/>
          <w:spacing w:val="0"/>
          <w:w w:val="100"/>
          <w:position w:val="0"/>
        </w:rPr>
        <w:t>打破传统行业边界，使公司始终领跑产业发展。在汽车的 新四化</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w:t>
      </w:r>
      <w:r>
        <w:rPr>
          <w:color w:val="000000"/>
          <w:spacing w:val="0"/>
          <w:w w:val="100"/>
          <w:position w:val="0"/>
        </w:rPr>
        <w:t>电动化、智能化、网联化、共享化</w:t>
      </w:r>
      <w:r>
        <w:rPr>
          <w:rFonts w:ascii="Times New Roman" w:eastAsia="Times New Roman" w:hAnsi="Times New Roman" w:cs="Times New Roman"/>
          <w:color w:val="000000"/>
          <w:spacing w:val="0"/>
          <w:w w:val="100"/>
          <w:position w:val="0"/>
        </w:rPr>
        <w:t>”</w:t>
      </w:r>
      <w:r>
        <w:rPr>
          <w:color w:val="000000"/>
          <w:spacing w:val="0"/>
          <w:w w:val="100"/>
          <w:position w:val="0"/>
        </w:rPr>
        <w:t>的时代主旋中</w:t>
      </w:r>
      <w:r>
        <w:rPr>
          <w:color w:val="000000"/>
          <w:spacing w:val="0"/>
          <w:w w:val="100"/>
          <w:position w:val="0"/>
        </w:rPr>
        <w:t>，</w:t>
      </w:r>
      <w:r>
        <w:rPr>
          <w:color w:val="000000"/>
          <w:spacing w:val="0"/>
          <w:w w:val="100"/>
          <w:position w:val="0"/>
        </w:rPr>
        <w:t>公司确立的智能座舱</w:t>
      </w:r>
      <w:r>
        <w:rPr>
          <w:color w:val="000000"/>
          <w:spacing w:val="0"/>
          <w:w w:val="100"/>
          <w:position w:val="0"/>
          <w:sz w:val="17"/>
          <w:szCs w:val="17"/>
        </w:rPr>
        <w:t>、</w:t>
      </w:r>
      <w:r>
        <w:rPr>
          <w:color w:val="000000"/>
          <w:spacing w:val="0"/>
          <w:w w:val="100"/>
          <w:position w:val="0"/>
        </w:rPr>
        <w:t>智能驾驶</w:t>
      </w:r>
      <w:r>
        <w:rPr>
          <w:color w:val="000000"/>
          <w:spacing w:val="0"/>
          <w:w w:val="100"/>
          <w:position w:val="0"/>
          <w:sz w:val="17"/>
          <w:szCs w:val="17"/>
        </w:rPr>
        <w:t>、</w:t>
      </w:r>
      <w:r>
        <w:rPr>
          <w:color w:val="000000"/>
          <w:spacing w:val="0"/>
          <w:w w:val="100"/>
          <w:position w:val="0"/>
        </w:rPr>
        <w:t>智能网联</w:t>
      </w:r>
      <w:r>
        <w:rPr>
          <w:color w:val="000000"/>
          <w:spacing w:val="0"/>
          <w:w w:val="100"/>
          <w:position w:val="0"/>
          <w:sz w:val="17"/>
          <w:szCs w:val="17"/>
        </w:rPr>
        <w:t xml:space="preserve">、 </w:t>
      </w:r>
      <w:r>
        <w:rPr>
          <w:color w:val="000000"/>
          <w:spacing w:val="0"/>
          <w:w w:val="100"/>
          <w:position w:val="0"/>
        </w:rPr>
        <w:t>以及工具链</w:t>
      </w:r>
      <w:r>
        <w:rPr>
          <w:rFonts w:ascii="Times New Roman" w:eastAsia="Times New Roman" w:hAnsi="Times New Roman" w:cs="Times New Roman"/>
          <w:color w:val="000000"/>
          <w:spacing w:val="0"/>
          <w:w w:val="100"/>
          <w:position w:val="0"/>
        </w:rPr>
        <w:t>+</w:t>
      </w:r>
      <w:r>
        <w:rPr>
          <w:color w:val="000000"/>
          <w:spacing w:val="0"/>
          <w:w w:val="100"/>
          <w:position w:val="0"/>
        </w:rPr>
        <w:t>解决方案和服务的布局</w:t>
      </w:r>
      <w:r>
        <w:rPr>
          <w:color w:val="000000"/>
          <w:spacing w:val="0"/>
          <w:w w:val="100"/>
          <w:position w:val="0"/>
        </w:rPr>
        <w:t>，</w:t>
      </w:r>
      <w:r>
        <w:rPr>
          <w:color w:val="000000"/>
          <w:spacing w:val="0"/>
          <w:w w:val="100"/>
          <w:position w:val="0"/>
        </w:rPr>
        <w:t>带动了公司智能网联汽车业务持续快速增长，</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年复合年 均增长率高达</w:t>
      </w:r>
      <w:r>
        <w:rPr>
          <w:color w:val="000000"/>
          <w:spacing w:val="0"/>
          <w:w w:val="100"/>
          <w:position w:val="0"/>
        </w:rPr>
        <w:t>102</w:t>
      </w:r>
      <w:r>
        <w:rPr>
          <w:rFonts w:ascii="Times New Roman" w:eastAsia="Times New Roman" w:hAnsi="Times New Roman" w:cs="Times New Roman"/>
          <w:color w:val="000000"/>
          <w:spacing w:val="0"/>
          <w:w w:val="100"/>
          <w:position w:val="0"/>
        </w:rPr>
        <w:t>%</w:t>
      </w:r>
      <w:r>
        <w:rPr>
          <w:color w:val="000000"/>
          <w:spacing w:val="0"/>
          <w:w w:val="100"/>
          <w:position w:val="0"/>
        </w:rPr>
        <w:t>。汽车业务收入在公司业务收入中的占比亦逐年提升，由</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5.45%</w:t>
      </w:r>
      <w:r>
        <w:rPr>
          <w:color w:val="000000"/>
          <w:spacing w:val="0"/>
          <w:w w:val="100"/>
          <w:position w:val="0"/>
        </w:rPr>
        <w:t>，提升至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29.31%</w:t>
      </w:r>
      <w:r>
        <w:rPr>
          <w:color w:val="000000"/>
          <w:spacing w:val="0"/>
          <w:w w:val="100"/>
          <w:position w:val="0"/>
        </w:rPr>
        <w:t>。</w:t>
      </w:r>
    </w:p>
    <w:p>
      <w:pPr>
        <w:widowControl w:val="0"/>
        <w:jc w:val="center"/>
        <w:rPr>
          <w:sz w:val="2"/>
          <w:szCs w:val="2"/>
        </w:rPr>
      </w:pPr>
      <w:r>
        <w:drawing>
          <wp:inline>
            <wp:extent cx="5699760" cy="26581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stretch/>
                  </pic:blipFill>
                  <pic:spPr>
                    <a:xfrm>
                      <a:ext cx="5699760" cy="2658110"/>
                    </a:xfrm>
                    <a:prstGeom prst="rect"/>
                  </pic:spPr>
                </pic:pic>
              </a:graphicData>
            </a:graphic>
          </wp:inline>
        </w:drawing>
      </w:r>
    </w:p>
    <w:p>
      <w:pPr>
        <w:widowControl w:val="0"/>
        <w:spacing w:after="699" w:line="1" w:lineRule="exact"/>
      </w:pPr>
    </w:p>
    <w:p>
      <w:pPr>
        <w:pStyle w:val="Style37"/>
        <w:keepNext w:val="0"/>
        <w:keepLines w:val="0"/>
        <w:widowControl w:val="0"/>
        <w:numPr>
          <w:ilvl w:val="0"/>
          <w:numId w:val="3"/>
        </w:numPr>
        <w:shd w:val="clear" w:color="auto" w:fill="auto"/>
        <w:bidi w:val="0"/>
        <w:spacing w:before="0" w:after="0" w:line="316" w:lineRule="exact"/>
        <w:ind w:left="0" w:right="0" w:firstLine="420"/>
        <w:jc w:val="both"/>
      </w:pPr>
      <w:bookmarkStart w:id="61" w:name="bookmark61"/>
      <w:bookmarkEnd w:id="61"/>
      <w:r>
        <w:rPr>
          <w:color w:val="000000"/>
          <w:spacing w:val="0"/>
          <w:w w:val="100"/>
          <w:position w:val="0"/>
        </w:rPr>
        <w:t>智能物联网业务</w:t>
      </w:r>
    </w:p>
    <w:p>
      <w:pPr>
        <w:pStyle w:val="Style3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公司面向智能物联网市场推出</w:t>
      </w:r>
      <w:r>
        <w:rPr>
          <w:rFonts w:ascii="Times New Roman" w:eastAsia="Times New Roman" w:hAnsi="Times New Roman" w:cs="Times New Roman"/>
          <w:color w:val="000000"/>
          <w:spacing w:val="0"/>
          <w:w w:val="100"/>
          <w:position w:val="0"/>
        </w:rPr>
        <w:t>TurboX</w:t>
      </w:r>
      <w:r>
        <w:rPr>
          <w:color w:val="000000"/>
          <w:spacing w:val="0"/>
          <w:w w:val="100"/>
          <w:position w:val="0"/>
        </w:rPr>
        <w:t>智能大脑平台产品以及</w:t>
      </w:r>
      <w:r>
        <w:rPr>
          <w:rFonts w:ascii="Times New Roman" w:eastAsia="Times New Roman" w:hAnsi="Times New Roman" w:cs="Times New Roman"/>
          <w:color w:val="000000"/>
          <w:spacing w:val="0"/>
          <w:w w:val="100"/>
          <w:position w:val="0"/>
        </w:rPr>
        <w:t>TurboX Cloud</w:t>
      </w:r>
      <w:r>
        <w:rPr>
          <w:color w:val="000000"/>
          <w:spacing w:val="0"/>
          <w:w w:val="100"/>
          <w:position w:val="0"/>
        </w:rPr>
        <w:t>智能物联网云平台产品，为 客户提供物联网应用开发的标准化产品及一站式技术支持服务。其中，</w:t>
      </w:r>
      <w:r>
        <w:rPr>
          <w:rFonts w:ascii="Times New Roman" w:eastAsia="Times New Roman" w:hAnsi="Times New Roman" w:cs="Times New Roman"/>
          <w:color w:val="000000"/>
          <w:spacing w:val="0"/>
          <w:w w:val="100"/>
          <w:position w:val="0"/>
        </w:rPr>
        <w:t>TurboX</w:t>
      </w:r>
      <w:r>
        <w:rPr>
          <w:color w:val="000000"/>
          <w:spacing w:val="0"/>
          <w:w w:val="100"/>
          <w:position w:val="0"/>
        </w:rPr>
        <w:t>智能大脑平台产品是包括了 核心计算模块</w:t>
      </w:r>
      <w:r>
        <w:rPr>
          <w:rFonts w:ascii="Times New Roman" w:eastAsia="Times New Roman" w:hAnsi="Times New Roman" w:cs="Times New Roman"/>
          <w:color w:val="000000"/>
          <w:spacing w:val="0"/>
          <w:w w:val="100"/>
          <w:position w:val="0"/>
        </w:rPr>
        <w:t>SoM</w:t>
      </w:r>
      <w:r>
        <w:rPr>
          <w:color w:val="000000"/>
          <w:spacing w:val="0"/>
          <w:w w:val="100"/>
          <w:position w:val="0"/>
        </w:rPr>
        <w:t>、</w:t>
      </w:r>
      <w:r>
        <w:rPr>
          <w:color w:val="000000"/>
          <w:spacing w:val="0"/>
          <w:w w:val="100"/>
          <w:position w:val="0"/>
        </w:rPr>
        <w:t>操作系统、算法以及</w:t>
      </w:r>
      <w:r>
        <w:rPr>
          <w:rFonts w:ascii="Times New Roman" w:eastAsia="Times New Roman" w:hAnsi="Times New Roman" w:cs="Times New Roman"/>
          <w:color w:val="000000"/>
          <w:spacing w:val="0"/>
          <w:w w:val="100"/>
          <w:position w:val="0"/>
        </w:rPr>
        <w:t>SDK</w:t>
      </w:r>
      <w:r>
        <w:rPr>
          <w:color w:val="000000"/>
          <w:spacing w:val="0"/>
          <w:w w:val="100"/>
          <w:position w:val="0"/>
        </w:rPr>
        <w:t>的一体化解决方案。</w:t>
      </w:r>
      <w:r>
        <w:rPr>
          <w:rFonts w:ascii="Times New Roman" w:eastAsia="Times New Roman" w:hAnsi="Times New Roman" w:cs="Times New Roman"/>
          <w:color w:val="000000"/>
          <w:spacing w:val="0"/>
          <w:w w:val="100"/>
          <w:position w:val="0"/>
        </w:rPr>
        <w:t>TurboX Cloud</w:t>
      </w:r>
      <w:r>
        <w:rPr>
          <w:color w:val="000000"/>
          <w:spacing w:val="0"/>
          <w:w w:val="100"/>
          <w:position w:val="0"/>
        </w:rPr>
        <w:t>智能物联网云平台主要由 四个部分构成，分别是：设备管理平台、</w:t>
      </w:r>
      <w:r>
        <w:rPr>
          <w:rFonts w:ascii="Times New Roman" w:eastAsia="Times New Roman" w:hAnsi="Times New Roman" w:cs="Times New Roman"/>
          <w:color w:val="000000"/>
          <w:spacing w:val="0"/>
          <w:w w:val="100"/>
          <w:position w:val="0"/>
        </w:rPr>
        <w:t>FOTA</w:t>
      </w:r>
      <w:r>
        <w:rPr>
          <w:color w:val="000000"/>
          <w:spacing w:val="0"/>
          <w:w w:val="100"/>
          <w:position w:val="0"/>
        </w:rPr>
        <w:t>平台、应用赋能平台和数据分析平台，该平台产品为客户 提供完整的物联网端到端应用解决方案。智能物联网的业务模式以商品销售为主。</w:t>
      </w:r>
    </w:p>
    <w:p>
      <w:pPr>
        <w:pStyle w:val="Style37"/>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公司以核心计算模块</w:t>
      </w:r>
      <w:r>
        <w:rPr>
          <w:rFonts w:ascii="Times New Roman" w:eastAsia="Times New Roman" w:hAnsi="Times New Roman" w:cs="Times New Roman"/>
          <w:color w:val="000000"/>
          <w:spacing w:val="0"/>
          <w:w w:val="100"/>
          <w:position w:val="0"/>
        </w:rPr>
        <w:t>SoM</w:t>
      </w:r>
      <w:r>
        <w:rPr>
          <w:color w:val="000000"/>
          <w:spacing w:val="0"/>
          <w:w w:val="100"/>
          <w:position w:val="0"/>
        </w:rPr>
        <w:t xml:space="preserve">服务于下游较为分散的物联网应用场景，形成了 </w:t>
      </w:r>
      <w:r>
        <w:rPr>
          <w:rFonts w:ascii="Times New Roman" w:eastAsia="Times New Roman" w:hAnsi="Times New Roman" w:cs="Times New Roman"/>
          <w:color w:val="000000"/>
          <w:spacing w:val="0"/>
          <w:w w:val="100"/>
          <w:position w:val="0"/>
        </w:rPr>
        <w:t>S oM</w:t>
      </w:r>
      <w:r>
        <w:rPr>
          <w:color w:val="000000"/>
          <w:spacing w:val="0"/>
          <w:w w:val="100"/>
          <w:position w:val="0"/>
        </w:rPr>
        <w:t>模块的规模化出货。除 面向渠道客户提供通用型功能的</w:t>
      </w:r>
      <w:r>
        <w:rPr>
          <w:rFonts w:ascii="Times New Roman" w:eastAsia="Times New Roman" w:hAnsi="Times New Roman" w:cs="Times New Roman"/>
          <w:color w:val="000000"/>
          <w:spacing w:val="0"/>
          <w:w w:val="100"/>
          <w:position w:val="0"/>
        </w:rPr>
        <w:t>SoM</w:t>
      </w:r>
      <w:r>
        <w:rPr>
          <w:color w:val="000000"/>
          <w:spacing w:val="0"/>
          <w:w w:val="100"/>
          <w:position w:val="0"/>
        </w:rPr>
        <w:t>核心板外，公司亦面向细分领域客户提供差异化产品，主要包括机器 人、</w:t>
      </w:r>
      <w:r>
        <w:rPr>
          <w:rFonts w:ascii="Times New Roman" w:eastAsia="Times New Roman" w:hAnsi="Times New Roman" w:cs="Times New Roman"/>
          <w:color w:val="000000"/>
          <w:spacing w:val="0"/>
          <w:w w:val="100"/>
          <w:position w:val="0"/>
        </w:rPr>
        <w:t>VR/AR</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Camera</w:t>
      </w:r>
      <w:r>
        <w:rPr>
          <w:color w:val="000000"/>
          <w:spacing w:val="0"/>
          <w:w w:val="100"/>
          <w:position w:val="0"/>
        </w:rPr>
        <w:t>、</w:t>
      </w:r>
      <w:r>
        <w:rPr>
          <w:color w:val="000000"/>
          <w:spacing w:val="0"/>
          <w:w w:val="100"/>
          <w:position w:val="0"/>
        </w:rPr>
        <w:t>可穿戴设备、资产定位器、远程视频会议系统等。主要客户包括全球知名的扫 地机器人厂商、全球知名视频会议系统厂商、</w:t>
      </w:r>
      <w:r>
        <w:rPr>
          <w:rFonts w:ascii="Times New Roman" w:eastAsia="Times New Roman" w:hAnsi="Times New Roman" w:cs="Times New Roman"/>
          <w:color w:val="000000"/>
          <w:spacing w:val="0"/>
          <w:w w:val="100"/>
          <w:position w:val="0"/>
        </w:rPr>
        <w:t>JVC</w:t>
      </w:r>
      <w:r>
        <w:rPr>
          <w:color w:val="000000"/>
          <w:spacing w:val="0"/>
          <w:w w:val="100"/>
          <w:position w:val="0"/>
        </w:rPr>
        <w:t>、</w:t>
      </w:r>
      <w:r>
        <w:rPr>
          <w:color w:val="000000"/>
          <w:spacing w:val="0"/>
          <w:w w:val="100"/>
          <w:position w:val="0"/>
        </w:rPr>
        <w:t>优必选、全球知名的</w:t>
      </w:r>
      <w:r>
        <w:rPr>
          <w:rFonts w:ascii="Times New Roman" w:eastAsia="Times New Roman" w:hAnsi="Times New Roman" w:cs="Times New Roman"/>
          <w:color w:val="000000"/>
          <w:spacing w:val="0"/>
          <w:w w:val="100"/>
          <w:position w:val="0"/>
        </w:rPr>
        <w:t>AR/VR</w:t>
      </w:r>
      <w:r>
        <w:rPr>
          <w:color w:val="000000"/>
          <w:spacing w:val="0"/>
          <w:w w:val="100"/>
          <w:position w:val="0"/>
        </w:rPr>
        <w:t>厂商、全球知名互联网厂 商以及国内知名终端厂商等。</w:t>
      </w:r>
    </w:p>
    <w:p>
      <w:pPr>
        <w:pStyle w:val="Style37"/>
        <w:keepNext w:val="0"/>
        <w:keepLines w:val="0"/>
        <w:widowControl w:val="0"/>
        <w:numPr>
          <w:ilvl w:val="0"/>
          <w:numId w:val="5"/>
        </w:numPr>
        <w:shd w:val="clear" w:color="auto" w:fill="auto"/>
        <w:bidi w:val="0"/>
        <w:spacing w:before="0" w:after="0" w:line="316" w:lineRule="exact"/>
        <w:ind w:left="0" w:right="0" w:firstLine="440"/>
        <w:jc w:val="both"/>
      </w:pPr>
      <w:bookmarkStart w:id="62" w:name="bookmark62"/>
      <w:bookmarkEnd w:id="62"/>
      <w:r>
        <w:rPr>
          <w:color w:val="000000"/>
          <w:spacing w:val="0"/>
          <w:w w:val="100"/>
          <w:position w:val="0"/>
        </w:rPr>
        <w:t>报告期内公司所处行业情况说明</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在国家产业扶持政策的推动下，我国软件产业呈现持续快速发展态势。根据工信部发布的《</w:t>
      </w:r>
      <w:r>
        <w:rPr>
          <w:rFonts w:ascii="Times New Roman" w:eastAsia="Times New Roman" w:hAnsi="Times New Roman" w:cs="Times New Roman"/>
          <w:color w:val="000000"/>
          <w:spacing w:val="0"/>
          <w:w w:val="100"/>
          <w:position w:val="0"/>
        </w:rPr>
        <w:t>2020</w:t>
      </w:r>
      <w:r>
        <w:rPr>
          <w:color w:val="000000"/>
          <w:spacing w:val="0"/>
          <w:w w:val="100"/>
          <w:position w:val="0"/>
        </w:rPr>
        <w:t>年软 件和信息技术服务业统计公报》报告，汶</w:t>
      </w:r>
      <w:r>
        <w:rPr>
          <w:rFonts w:ascii="Times New Roman" w:eastAsia="Times New Roman" w:hAnsi="Times New Roman" w:cs="Times New Roman"/>
          <w:color w:val="000000"/>
          <w:spacing w:val="0"/>
          <w:w w:val="100"/>
          <w:position w:val="0"/>
        </w:rPr>
        <w:t>020</w:t>
      </w:r>
      <w:r>
        <w:rPr>
          <w:color w:val="000000"/>
          <w:spacing w:val="0"/>
          <w:w w:val="100"/>
          <w:position w:val="0"/>
        </w:rPr>
        <w:t>年，全国软件和信息技术服务业规模以上企业超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万家，累计 完成软件业务收入</w:t>
      </w:r>
      <w:r>
        <w:rPr>
          <w:rFonts w:ascii="Times New Roman" w:eastAsia="Times New Roman" w:hAnsi="Times New Roman" w:cs="Times New Roman"/>
          <w:color w:val="000000"/>
          <w:spacing w:val="0"/>
          <w:w w:val="100"/>
          <w:position w:val="0"/>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rPr>
        <w:t>13.3%</w:t>
      </w:r>
      <w:r>
        <w:rPr>
          <w:color w:val="000000"/>
          <w:spacing w:val="0"/>
          <w:w w:val="100"/>
          <w:position w:val="0"/>
        </w:rPr>
        <w:t>。其中</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年嵌入式系统软件实现收入</w:t>
      </w:r>
      <w:r>
        <w:rPr>
          <w:rFonts w:ascii="Times New Roman" w:eastAsia="Times New Roman" w:hAnsi="Times New Roman" w:cs="Times New Roman"/>
          <w:color w:val="000000"/>
          <w:spacing w:val="0"/>
          <w:w w:val="100"/>
          <w:position w:val="0"/>
        </w:rPr>
        <w:t>7492</w:t>
      </w:r>
      <w:r>
        <w:rPr>
          <w:color w:val="000000"/>
          <w:spacing w:val="0"/>
          <w:w w:val="100"/>
          <w:position w:val="0"/>
        </w:rPr>
        <w:t>亿元，同比 增长</w:t>
      </w:r>
      <w:r>
        <w:rPr>
          <w:rFonts w:ascii="Times New Roman" w:eastAsia="Times New Roman" w:hAnsi="Times New Roman" w:cs="Times New Roman"/>
          <w:color w:val="000000"/>
          <w:spacing w:val="0"/>
          <w:w w:val="100"/>
          <w:position w:val="0"/>
        </w:rPr>
        <w:t>12.0%</w:t>
      </w:r>
      <w:r>
        <w:rPr>
          <w:color w:val="000000"/>
          <w:spacing w:val="0"/>
          <w:w w:val="100"/>
          <w:position w:val="0"/>
        </w:rPr>
        <w:t>,增速较上年提高</w:t>
      </w:r>
      <w:r>
        <w:rPr>
          <w:rFonts w:ascii="Times New Roman" w:eastAsia="Times New Roman" w:hAnsi="Times New Roman" w:cs="Times New Roman"/>
          <w:color w:val="000000"/>
          <w:spacing w:val="0"/>
          <w:w w:val="100"/>
          <w:position w:val="0"/>
        </w:rPr>
        <w:t>4.2</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9.2%</w:t>
      </w:r>
      <w:r>
        <w:rPr>
          <w:color w:val="000000"/>
          <w:spacing w:val="0"/>
          <w:w w:val="100"/>
          <w:position w:val="0"/>
        </w:rPr>
        <w:t>。嵌入式系统软件已成为产品和装备 数字化改造、各领域智能化增值的关键性带动技术。</w:t>
      </w:r>
      <w:r>
        <w:rPr>
          <w:rFonts w:ascii="Times New Roman" w:eastAsia="Times New Roman" w:hAnsi="Times New Roman" w:cs="Times New Roman"/>
          <w:color w:val="000000"/>
          <w:spacing w:val="0"/>
          <w:w w:val="100"/>
          <w:position w:val="0"/>
        </w:rPr>
        <w:t>”</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通讯技术的不断推广，</w:t>
      </w:r>
      <w:r>
        <w:rPr>
          <w:rFonts w:ascii="Times New Roman" w:eastAsia="Times New Roman" w:hAnsi="Times New Roman" w:cs="Times New Roman"/>
          <w:color w:val="000000"/>
          <w:spacing w:val="0"/>
          <w:w w:val="100"/>
          <w:position w:val="0"/>
        </w:rPr>
        <w:t>5G</w:t>
      </w:r>
      <w:r>
        <w:rPr>
          <w:color w:val="000000"/>
          <w:spacing w:val="0"/>
          <w:w w:val="100"/>
          <w:position w:val="0"/>
        </w:rPr>
        <w:t>智能手机不断从高端机型向中低端机型渗透，为智能手机行业带来 了新的增长机会。据我国信通院统计数据，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w:t>
      </w:r>
      <w:r>
        <w:rPr>
          <w:color w:val="000000"/>
          <w:spacing w:val="0"/>
          <w:w w:val="100"/>
          <w:position w:val="0"/>
        </w:rPr>
        <w:t>，</w:t>
      </w:r>
      <w:r>
        <w:rPr>
          <w:color w:val="000000"/>
          <w:spacing w:val="0"/>
          <w:w w:val="100"/>
          <w:position w:val="0"/>
        </w:rPr>
        <w:t>国内市场</w:t>
      </w:r>
      <w:r>
        <w:rPr>
          <w:rFonts w:ascii="Times New Roman" w:eastAsia="Times New Roman" w:hAnsi="Times New Roman" w:cs="Times New Roman"/>
          <w:color w:val="000000"/>
          <w:spacing w:val="0"/>
          <w:w w:val="100"/>
          <w:position w:val="0"/>
        </w:rPr>
        <w:t>5G</w:t>
      </w:r>
      <w:r>
        <w:rPr>
          <w:color w:val="000000"/>
          <w:spacing w:val="0"/>
          <w:w w:val="100"/>
          <w:position w:val="0"/>
        </w:rPr>
        <w:t>手机累计出货量</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.63</w:t>
      </w:r>
      <w:r>
        <w:rPr>
          <w:color w:val="000000"/>
          <w:spacing w:val="0"/>
          <w:w w:val="100"/>
          <w:position w:val="0"/>
        </w:rPr>
        <w:t>亿部、上市新 机型累计</w:t>
      </w:r>
      <w:r>
        <w:rPr>
          <w:rFonts w:ascii="Times New Roman" w:eastAsia="Times New Roman" w:hAnsi="Times New Roman" w:cs="Times New Roman"/>
          <w:color w:val="000000"/>
          <w:spacing w:val="0"/>
          <w:w w:val="100"/>
          <w:position w:val="0"/>
        </w:rPr>
        <w:t>218</w:t>
      </w:r>
      <w:r>
        <w:rPr>
          <w:color w:val="000000"/>
          <w:spacing w:val="0"/>
          <w:w w:val="100"/>
          <w:position w:val="0"/>
        </w:rPr>
        <w:t>款，占比分别为</w:t>
      </w:r>
      <w:r>
        <w:rPr>
          <w:rFonts w:ascii="Times New Roman" w:eastAsia="Times New Roman" w:hAnsi="Times New Roman" w:cs="Times New Roman"/>
          <w:color w:val="000000"/>
          <w:spacing w:val="0"/>
          <w:w w:val="100"/>
          <w:position w:val="0"/>
        </w:rPr>
        <w:t>52.9%</w:t>
      </w:r>
      <w:r>
        <w:rPr>
          <w:color w:val="000000"/>
          <w:spacing w:val="0"/>
          <w:w w:val="100"/>
          <w:position w:val="0"/>
        </w:rPr>
        <w:t>和</w:t>
      </w:r>
      <w:r>
        <w:rPr>
          <w:rFonts w:ascii="Times New Roman" w:eastAsia="Times New Roman" w:hAnsi="Times New Roman" w:cs="Times New Roman"/>
          <w:color w:val="000000"/>
          <w:spacing w:val="0"/>
          <w:w w:val="100"/>
          <w:position w:val="0"/>
        </w:rPr>
        <w:t>47.2%</w:t>
      </w:r>
      <w:r>
        <w:rPr>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汽车的新四化</w:t>
      </w:r>
      <w:r>
        <w:rPr>
          <w:color w:val="000000"/>
          <w:spacing w:val="0"/>
          <w:w w:val="100"/>
          <w:position w:val="0"/>
        </w:rPr>
        <w:t>，</w:t>
      </w:r>
      <w:r>
        <w:rPr>
          <w:color w:val="000000"/>
          <w:spacing w:val="0"/>
          <w:w w:val="100"/>
          <w:position w:val="0"/>
        </w:rPr>
        <w:t>艮卜电动化、智能化、网联化、共享化</w:t>
      </w:r>
      <w:r>
        <w:rPr>
          <w:rFonts w:ascii="Times New Roman" w:eastAsia="Times New Roman" w:hAnsi="Times New Roman" w:cs="Times New Roman"/>
          <w:color w:val="000000"/>
          <w:spacing w:val="0"/>
          <w:w w:val="100"/>
          <w:position w:val="0"/>
        </w:rPr>
        <w:t>''</w:t>
      </w:r>
      <w:r>
        <w:rPr>
          <w:color w:val="000000"/>
          <w:spacing w:val="0"/>
          <w:w w:val="100"/>
          <w:position w:val="0"/>
        </w:rPr>
        <w:t>成为汽车行业发展的核心特征。伴随着越来越 多的传感器、高性能芯片以及</w:t>
      </w:r>
      <w:r>
        <w:rPr>
          <w:rFonts w:ascii="Times New Roman" w:eastAsia="Times New Roman" w:hAnsi="Times New Roman" w:cs="Times New Roman"/>
          <w:color w:val="000000"/>
          <w:spacing w:val="0"/>
          <w:w w:val="100"/>
          <w:position w:val="0"/>
        </w:rPr>
        <w:t>5G</w:t>
      </w:r>
      <w:r>
        <w:rPr>
          <w:color w:val="000000"/>
          <w:spacing w:val="0"/>
          <w:w w:val="100"/>
          <w:position w:val="0"/>
        </w:rPr>
        <w:t>技术的导入，大量的数据、算法以及连接在汽车上交织融合，使得汽车的 智能化程度快速提升。汽车制造商将越来越多的精力由制造端向服务端转移，汽车从一个单一产品演变为 既是产品又是服务平台，汽车制造商也从生产制造商变成服务提供商，传统汽车售卖模式变为直营模式， 更多的金融行业产品和更多的互联网内容产品借势快速进入汽车行业。</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云计算、边缘计算等技术的不断进步，推动物联网市场的快速发展，市场规模持续增 长。根据中国信通院物联网白皮书</w:t>
      </w:r>
      <w:r>
        <w:rPr>
          <w:color w:val="000000"/>
          <w:spacing w:val="0"/>
          <w:w w:val="100"/>
          <w:position w:val="0"/>
        </w:rPr>
        <w:t>（2020</w:t>
      </w:r>
      <w:r>
        <w:rPr>
          <w:color w:val="000000"/>
          <w:spacing w:val="0"/>
          <w:w w:val="100"/>
          <w:position w:val="0"/>
        </w:rPr>
        <w:t>年），“物联网领域仍具备巨大的发展空间，根据</w:t>
      </w:r>
      <w:r>
        <w:rPr>
          <w:color w:val="000000"/>
          <w:spacing w:val="0"/>
          <w:w w:val="100"/>
          <w:position w:val="0"/>
        </w:rPr>
        <w:t>GSMA</w:t>
      </w:r>
      <w:r>
        <w:rPr>
          <w:color w:val="000000"/>
          <w:spacing w:val="0"/>
          <w:w w:val="100"/>
          <w:position w:val="0"/>
        </w:rPr>
        <w:t>发布的</w:t>
      </w:r>
      <w:r>
        <w:rPr>
          <w:color w:val="000000"/>
          <w:spacing w:val="0"/>
          <w:w w:val="100"/>
          <w:position w:val="0"/>
        </w:rPr>
        <w:t>《</w:t>
      </w:r>
      <w:r>
        <w:rPr>
          <w:color w:val="000000"/>
          <w:spacing w:val="0"/>
          <w:w w:val="100"/>
          <w:position w:val="0"/>
        </w:rPr>
        <w:t xml:space="preserve">The mobile economy </w:t>
      </w:r>
      <w:r>
        <w:rPr>
          <w:color w:val="000000"/>
          <w:spacing w:val="0"/>
          <w:w w:val="100"/>
          <w:position w:val="0"/>
        </w:rPr>
        <w:t>2020 （2020</w:t>
      </w:r>
      <w:r>
        <w:rPr>
          <w:color w:val="000000"/>
          <w:spacing w:val="0"/>
          <w:w w:val="100"/>
          <w:position w:val="0"/>
        </w:rPr>
        <w:t>年移动经济）》报告显示，</w:t>
      </w:r>
      <w:r>
        <w:rPr>
          <w:color w:val="000000"/>
          <w:spacing w:val="0"/>
          <w:w w:val="100"/>
          <w:position w:val="0"/>
        </w:rPr>
        <w:t>2019</w:t>
      </w:r>
      <w:r>
        <w:rPr>
          <w:color w:val="000000"/>
          <w:spacing w:val="0"/>
          <w:w w:val="100"/>
          <w:position w:val="0"/>
        </w:rPr>
        <w:t xml:space="preserve">年全球物联网总连接数达到 </w:t>
      </w:r>
      <w:r>
        <w:rPr>
          <w:color w:val="000000"/>
          <w:spacing w:val="0"/>
          <w:w w:val="100"/>
          <w:position w:val="0"/>
        </w:rPr>
        <w:t>120</w:t>
      </w:r>
      <w:r>
        <w:rPr>
          <w:color w:val="000000"/>
          <w:spacing w:val="0"/>
          <w:w w:val="100"/>
          <w:position w:val="0"/>
        </w:rPr>
        <w:t xml:space="preserve">亿，预计到 </w:t>
      </w:r>
      <w:r>
        <w:rPr>
          <w:color w:val="000000"/>
          <w:spacing w:val="0"/>
          <w:w w:val="100"/>
          <w:position w:val="0"/>
        </w:rPr>
        <w:t>2025</w:t>
      </w:r>
      <w:r>
        <w:rPr>
          <w:color w:val="000000"/>
          <w:spacing w:val="0"/>
          <w:w w:val="100"/>
          <w:position w:val="0"/>
        </w:rPr>
        <w:t>年，全球物联网总连接数规模将达到</w:t>
      </w:r>
      <w:r>
        <w:rPr>
          <w:color w:val="000000"/>
          <w:spacing w:val="0"/>
          <w:w w:val="100"/>
          <w:position w:val="0"/>
        </w:rPr>
        <w:t>246</w:t>
      </w:r>
      <w:r>
        <w:rPr>
          <w:color w:val="000000"/>
          <w:spacing w:val="0"/>
          <w:w w:val="100"/>
          <w:position w:val="0"/>
        </w:rPr>
        <w:t>亿，年复合增长率高达</w:t>
      </w:r>
      <w:r>
        <w:rPr>
          <w:color w:val="000000"/>
          <w:spacing w:val="0"/>
          <w:w w:val="100"/>
          <w:position w:val="0"/>
        </w:rPr>
        <w:t>13%</w:t>
      </w:r>
      <w:r>
        <w:rPr>
          <w:color w:val="000000"/>
          <w:spacing w:val="0"/>
          <w:w w:val="100"/>
          <w:position w:val="0"/>
        </w:rPr>
        <w:t>。</w:t>
      </w:r>
      <w:r>
        <w:rPr>
          <w:color w:val="000000"/>
          <w:spacing w:val="0"/>
          <w:w w:val="100"/>
          <w:position w:val="0"/>
        </w:rPr>
        <w:t>2019</w:t>
      </w:r>
      <w:r>
        <w:rPr>
          <w:color w:val="000000"/>
          <w:spacing w:val="0"/>
          <w:w w:val="100"/>
          <w:position w:val="0"/>
        </w:rPr>
        <w:t>年全球物联网的收入为</w:t>
      </w:r>
      <w:r>
        <w:rPr>
          <w:color w:val="000000"/>
          <w:spacing w:val="0"/>
          <w:w w:val="100"/>
          <w:position w:val="0"/>
        </w:rPr>
        <w:t xml:space="preserve">3430 </w:t>
      </w:r>
      <w:r>
        <w:rPr>
          <w:color w:val="000000"/>
          <w:spacing w:val="0"/>
          <w:w w:val="100"/>
          <w:position w:val="0"/>
        </w:rPr>
        <w:t>亿美元（约人民币</w:t>
      </w:r>
      <w:r>
        <w:rPr>
          <w:color w:val="000000"/>
          <w:spacing w:val="0"/>
          <w:w w:val="100"/>
          <w:position w:val="0"/>
        </w:rPr>
        <w:t>2.4</w:t>
      </w:r>
      <w:r>
        <w:rPr>
          <w:color w:val="000000"/>
          <w:spacing w:val="0"/>
          <w:w w:val="100"/>
          <w:position w:val="0"/>
        </w:rPr>
        <w:t>万亿元），预计到</w:t>
      </w:r>
      <w:r>
        <w:rPr>
          <w:color w:val="000000"/>
          <w:spacing w:val="0"/>
          <w:w w:val="100"/>
          <w:position w:val="0"/>
        </w:rPr>
        <w:t>2025</w:t>
      </w:r>
      <w:r>
        <w:rPr>
          <w:color w:val="000000"/>
          <w:spacing w:val="0"/>
          <w:w w:val="100"/>
          <w:position w:val="0"/>
        </w:rPr>
        <w:t>年将增长到</w:t>
      </w:r>
      <w:r>
        <w:rPr>
          <w:color w:val="000000"/>
          <w:spacing w:val="0"/>
          <w:w w:val="100"/>
          <w:position w:val="0"/>
        </w:rPr>
        <w:t>1.1</w:t>
      </w:r>
      <w:r>
        <w:rPr>
          <w:color w:val="000000"/>
          <w:spacing w:val="0"/>
          <w:w w:val="100"/>
          <w:position w:val="0"/>
        </w:rPr>
        <w:t>万亿美元（约人民币</w:t>
      </w:r>
      <w:r>
        <w:rPr>
          <w:color w:val="000000"/>
          <w:spacing w:val="0"/>
          <w:w w:val="100"/>
          <w:position w:val="0"/>
        </w:rPr>
        <w:t>7.7</w:t>
      </w:r>
      <w:r>
        <w:rPr>
          <w:color w:val="000000"/>
          <w:spacing w:val="0"/>
          <w:w w:val="100"/>
          <w:position w:val="0"/>
        </w:rPr>
        <w:t>万亿元），年复合增 长率高达</w:t>
      </w:r>
      <w:r>
        <w:rPr>
          <w:color w:val="000000"/>
          <w:spacing w:val="0"/>
          <w:w w:val="100"/>
          <w:position w:val="0"/>
        </w:rPr>
        <w:t>21.4%</w:t>
      </w:r>
      <w:r>
        <w:rPr>
          <w:color w:val="000000"/>
          <w:spacing w:val="0"/>
          <w:w w:val="100"/>
          <w:position w:val="0"/>
        </w:rPr>
        <w:t>。我国物联网连接数全球占比高达</w:t>
      </w:r>
      <w:r>
        <w:rPr>
          <w:color w:val="000000"/>
          <w:spacing w:val="0"/>
          <w:w w:val="100"/>
          <w:position w:val="0"/>
        </w:rPr>
        <w:t>30%，2019</w:t>
      </w:r>
      <w:r>
        <w:rPr>
          <w:color w:val="000000"/>
          <w:spacing w:val="0"/>
          <w:w w:val="100"/>
          <w:position w:val="0"/>
        </w:rPr>
        <w:t>年我国的物联网连接数</w:t>
      </w:r>
      <w:r>
        <w:rPr>
          <w:color w:val="000000"/>
          <w:spacing w:val="0"/>
          <w:w w:val="100"/>
          <w:position w:val="0"/>
        </w:rPr>
        <w:t>36.3</w:t>
      </w:r>
      <w:r>
        <w:rPr>
          <w:color w:val="000000"/>
          <w:spacing w:val="0"/>
          <w:w w:val="100"/>
          <w:position w:val="0"/>
        </w:rPr>
        <w:t>亿，其中移动物联 网连接数占比较大，已从</w:t>
      </w:r>
      <w:r>
        <w:rPr>
          <w:color w:val="000000"/>
          <w:spacing w:val="0"/>
          <w:w w:val="100"/>
          <w:position w:val="0"/>
        </w:rPr>
        <w:t>2018</w:t>
      </w:r>
      <w:r>
        <w:rPr>
          <w:color w:val="000000"/>
          <w:spacing w:val="0"/>
          <w:w w:val="100"/>
          <w:position w:val="0"/>
        </w:rPr>
        <w:t>年的</w:t>
      </w:r>
      <w:r>
        <w:rPr>
          <w:color w:val="000000"/>
          <w:spacing w:val="0"/>
          <w:w w:val="100"/>
          <w:position w:val="0"/>
        </w:rPr>
        <w:t>6.71</w:t>
      </w:r>
      <w:r>
        <w:rPr>
          <w:color w:val="000000"/>
          <w:spacing w:val="0"/>
          <w:w w:val="100"/>
          <w:position w:val="0"/>
        </w:rPr>
        <w:t>亿增长到</w:t>
      </w:r>
      <w:r>
        <w:rPr>
          <w:color w:val="000000"/>
          <w:spacing w:val="0"/>
          <w:w w:val="100"/>
          <w:position w:val="0"/>
        </w:rPr>
        <w:t>2019</w:t>
      </w:r>
      <w:r>
        <w:rPr>
          <w:color w:val="000000"/>
          <w:spacing w:val="0"/>
          <w:w w:val="100"/>
          <w:position w:val="0"/>
        </w:rPr>
        <w:t>年底的</w:t>
      </w:r>
      <w:r>
        <w:rPr>
          <w:color w:val="000000"/>
          <w:spacing w:val="0"/>
          <w:w w:val="100"/>
          <w:position w:val="0"/>
        </w:rPr>
        <w:t>10.3</w:t>
      </w:r>
      <w:r>
        <w:rPr>
          <w:color w:val="000000"/>
          <w:spacing w:val="0"/>
          <w:w w:val="100"/>
          <w:position w:val="0"/>
        </w:rPr>
        <w:t>亿。至到</w:t>
      </w:r>
      <w:r>
        <w:rPr>
          <w:color w:val="000000"/>
          <w:spacing w:val="0"/>
          <w:w w:val="100"/>
          <w:position w:val="0"/>
        </w:rPr>
        <w:t>2025</w:t>
      </w:r>
      <w:r>
        <w:rPr>
          <w:color w:val="000000"/>
          <w:spacing w:val="0"/>
          <w:w w:val="100"/>
          <w:position w:val="0"/>
        </w:rPr>
        <w:t>年，预计我国物联网连接数将 达到</w:t>
      </w:r>
      <w:r>
        <w:rPr>
          <w:color w:val="000000"/>
          <w:spacing w:val="0"/>
          <w:w w:val="100"/>
          <w:position w:val="0"/>
        </w:rPr>
        <w:t>80.1</w:t>
      </w:r>
      <w:r>
        <w:rPr>
          <w:color w:val="000000"/>
          <w:spacing w:val="0"/>
          <w:w w:val="100"/>
          <w:position w:val="0"/>
        </w:rPr>
        <w:t>亿，年复合增长率</w:t>
      </w:r>
      <w:r>
        <w:rPr>
          <w:color w:val="000000"/>
          <w:spacing w:val="0"/>
          <w:w w:val="100"/>
          <w:position w:val="0"/>
        </w:rPr>
        <w:t>14.1%</w:t>
      </w:r>
      <w:r>
        <w:rPr>
          <w:color w:val="000000"/>
          <w:spacing w:val="0"/>
          <w:w w:val="100"/>
          <w:position w:val="0"/>
        </w:rPr>
        <w:t>。截止</w:t>
      </w:r>
      <w:r>
        <w:rPr>
          <w:color w:val="000000"/>
          <w:spacing w:val="0"/>
          <w:w w:val="100"/>
          <w:position w:val="0"/>
        </w:rPr>
        <w:t>2020</w:t>
      </w:r>
      <w:r>
        <w:rPr>
          <w:color w:val="000000"/>
          <w:spacing w:val="0"/>
          <w:w w:val="100"/>
          <w:position w:val="0"/>
        </w:rPr>
        <w:t>年，我国物联网产业规模突破</w:t>
      </w:r>
      <w:r>
        <w:rPr>
          <w:color w:val="000000"/>
          <w:spacing w:val="0"/>
          <w:w w:val="100"/>
          <w:position w:val="0"/>
        </w:rPr>
        <w:t>1.7</w:t>
      </w:r>
      <w:r>
        <w:rPr>
          <w:color w:val="000000"/>
          <w:spacing w:val="0"/>
          <w:w w:val="100"/>
          <w:position w:val="0"/>
        </w:rPr>
        <w:t>万亿元，十三五期间物联网 总体产业规模保持</w:t>
      </w:r>
      <w:r>
        <w:rPr>
          <w:color w:val="000000"/>
          <w:spacing w:val="0"/>
          <w:w w:val="100"/>
          <w:position w:val="0"/>
        </w:rPr>
        <w:t>20%</w:t>
      </w:r>
      <w:r>
        <w:rPr>
          <w:color w:val="000000"/>
          <w:spacing w:val="0"/>
          <w:w w:val="100"/>
          <w:position w:val="0"/>
        </w:rPr>
        <w:t>的年均增长率。”</w:t>
      </w:r>
    </w:p>
    <w:p>
      <w:pPr>
        <w:pStyle w:val="Style37"/>
        <w:keepNext w:val="0"/>
        <w:keepLines w:val="0"/>
        <w:widowControl w:val="0"/>
        <w:shd w:val="clear" w:color="auto" w:fill="auto"/>
        <w:bidi w:val="0"/>
        <w:spacing w:before="0" w:after="340" w:line="317" w:lineRule="exact"/>
        <w:ind w:left="0" w:right="0" w:firstLine="460"/>
        <w:jc w:val="both"/>
      </w:pPr>
      <w:r>
        <w:rPr>
          <w:color w:val="000000"/>
          <w:spacing w:val="0"/>
          <w:w w:val="100"/>
          <w:position w:val="0"/>
        </w:rPr>
        <w:t>经过十多年的创新发展，公司成为以自主知识产权技术为核心的、全球领先的智能操作系统产品和技 术提供商。公司凭借技术优势和国际销售网络，在产业链内建立了优质且丰富的客户资源。随着公司业务 的不断拓展，新技术的不断应用，新产品的不断推出，公司的行业领先地位将得到持续提升。</w:t>
      </w:r>
    </w:p>
    <w:p>
      <w:pPr>
        <w:pStyle w:val="Style26"/>
        <w:keepNext/>
        <w:keepLines/>
        <w:widowControl w:val="0"/>
        <w:shd w:val="clear" w:color="auto" w:fill="auto"/>
        <w:bidi w:val="0"/>
        <w:spacing w:before="0" w:after="34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34"/>
        <w:keepNext/>
        <w:keepLines/>
        <w:widowControl w:val="0"/>
        <w:shd w:val="clear" w:color="auto" w:fill="auto"/>
        <w:bidi w:val="0"/>
        <w:spacing w:before="0" w:after="34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1570"/>
        <w:gridCol w:w="8021"/>
      </w:tblGrid>
      <w:tr>
        <w:trPr>
          <w:trHeight w:val="7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43,999.27</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124.26%</w:t>
            </w:r>
            <w:r>
              <w:rPr>
                <w:color w:val="000000"/>
                <w:spacing w:val="0"/>
                <w:w w:val="100"/>
                <w:position w:val="0"/>
              </w:rPr>
              <w:t>，主要系报告期增加对外投资及前期投资的股权 资产公允价值增加所致。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33,623.60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397.57%</w:t>
            </w:r>
            <w:r>
              <w:rPr>
                <w:color w:val="000000"/>
                <w:spacing w:val="0"/>
                <w:w w:val="100"/>
                <w:position w:val="0"/>
              </w:rPr>
              <w:t>，主要系报告期购置办公楼所致。</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1,531.73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952.36%</w:t>
            </w:r>
            <w:r>
              <w:rPr>
                <w:color w:val="000000"/>
                <w:spacing w:val="0"/>
                <w:w w:val="100"/>
                <w:position w:val="0"/>
              </w:rPr>
              <w:t>，主要系报告期内公司南京雨花人工智能产业园 项目建设所致。</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133,891.17</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178.90%</w:t>
            </w:r>
            <w:r>
              <w:rPr>
                <w:color w:val="000000"/>
                <w:spacing w:val="0"/>
                <w:w w:val="100"/>
                <w:position w:val="0"/>
              </w:rPr>
              <w:t>，主要系报告期内非公开发行股票所致。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555.25</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508.32%</w:t>
            </w:r>
            <w:r>
              <w:rPr>
                <w:color w:val="000000"/>
                <w:spacing w:val="0"/>
                <w:w w:val="100"/>
                <w:position w:val="0"/>
              </w:rPr>
              <w:t>，主要系报告期末汇票未到期回款增加所致。</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13,429.31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20.41%</w:t>
            </w:r>
            <w:r>
              <w:rPr>
                <w:color w:val="000000"/>
                <w:spacing w:val="0"/>
                <w:w w:val="100"/>
                <w:position w:val="0"/>
              </w:rPr>
              <w:t>，主要系报告期内收入增长所致。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3,444.39</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102.40%</w:t>
            </w:r>
            <w:r>
              <w:rPr>
                <w:color w:val="000000"/>
                <w:spacing w:val="0"/>
                <w:w w:val="100"/>
                <w:position w:val="0"/>
              </w:rPr>
              <w:t>，主要系报告期业务规模增长，预付供应商货款 增加所致。</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36,588.69</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1,057.90%</w:t>
            </w:r>
            <w:r>
              <w:rPr>
                <w:color w:val="000000"/>
                <w:spacing w:val="0"/>
                <w:w w:val="100"/>
                <w:position w:val="0"/>
              </w:rPr>
              <w:t>，主要系报告期智能物联网业务规模扩大，原 材料和库存产品储备增加及新收入准则影响合同履约成本增加所致。</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312.89</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，主要系报告期新收入准则影响所致。</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1,632.48</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113.48%</w:t>
            </w:r>
            <w:r>
              <w:rPr>
                <w:color w:val="000000"/>
                <w:spacing w:val="0"/>
                <w:w w:val="100"/>
                <w:position w:val="0"/>
              </w:rPr>
              <w:t>，主要系报告期末进项税及预缴的个人所得税增 加所致。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2,178.35</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26.22%</w:t>
            </w:r>
            <w:r>
              <w:rPr>
                <w:color w:val="000000"/>
                <w:spacing w:val="0"/>
                <w:w w:val="100"/>
                <w:position w:val="0"/>
              </w:rPr>
              <w:t>，主要系报告期有正处研发期的项目所致。</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2,826.83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333.19%</w:t>
            </w:r>
            <w:r>
              <w:rPr>
                <w:color w:val="000000"/>
                <w:spacing w:val="0"/>
                <w:w w:val="100"/>
                <w:position w:val="0"/>
              </w:rPr>
              <w:t>，主要系报告期实施股权激励，未来可以税前抵 扣的金额增加所致。</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1,082.54</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，主要系报告期预缴个人所得税转入其他流动资 产所致。</w:t>
            </w:r>
          </w:p>
        </w:tc>
      </w:tr>
    </w:tbl>
    <w:p>
      <w:pPr>
        <w:pStyle w:val="Style34"/>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4"/>
        <w:gridCol w:w="888"/>
        <w:gridCol w:w="1190"/>
        <w:gridCol w:w="1056"/>
        <w:gridCol w:w="1070"/>
        <w:gridCol w:w="1056"/>
        <w:gridCol w:w="1094"/>
        <w:gridCol w:w="1056"/>
        <w:gridCol w:w="1080"/>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资产的具体内</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Rightware OY </w:t>
            </w:r>
            <w:r>
              <w:rPr>
                <w:color w:val="000000"/>
                <w:spacing w:val="0"/>
                <w:w w:val="100"/>
                <w:position w:val="0"/>
              </w:rPr>
              <w:t>及其子公司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158,453,342.20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芬兰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24,698,048.50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96,964293.32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保加利亚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53,885,811.86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460"/>
        <w:jc w:val="both"/>
      </w:pPr>
      <w:bookmarkStart w:id="75" w:name="bookmark75"/>
      <w:bookmarkStart w:id="76" w:name="bookmark76"/>
      <w:bookmarkStart w:id="77" w:name="bookmark77"/>
      <w:r>
        <w:rPr>
          <w:color w:val="000000"/>
          <w:spacing w:val="0"/>
          <w:w w:val="100"/>
          <w:position w:val="0"/>
          <w:sz w:val="24"/>
          <w:szCs w:val="24"/>
        </w:rPr>
        <w:t>核心竞争力分析</w:t>
      </w:r>
      <w:bookmarkEnd w:id="75"/>
      <w:bookmarkEnd w:id="76"/>
      <w:bookmarkEnd w:id="77"/>
    </w:p>
    <w:p>
      <w:pPr>
        <w:pStyle w:val="Style37"/>
        <w:keepNext w:val="0"/>
        <w:keepLines w:val="0"/>
        <w:widowControl w:val="0"/>
        <w:shd w:val="clear" w:color="auto" w:fill="auto"/>
        <w:tabs>
          <w:tab w:pos="774" w:val="left"/>
        </w:tabs>
        <w:bidi w:val="0"/>
        <w:spacing w:before="0" w:line="313" w:lineRule="exact"/>
        <w:ind w:left="0" w:right="0" w:firstLine="460"/>
        <w:jc w:val="both"/>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技术和人才优势</w:t>
      </w:r>
    </w:p>
    <w:p>
      <w:pPr>
        <w:pStyle w:val="Style37"/>
        <w:keepNext w:val="0"/>
        <w:keepLines w:val="0"/>
        <w:widowControl w:val="0"/>
        <w:shd w:val="clear" w:color="auto" w:fill="auto"/>
        <w:bidi w:val="0"/>
        <w:spacing w:before="0" w:line="314" w:lineRule="exact"/>
        <w:ind w:left="0" w:right="0" w:firstLine="460"/>
        <w:jc w:val="both"/>
      </w:pPr>
      <w:r>
        <w:rPr>
          <w:color w:val="000000"/>
          <w:spacing w:val="0"/>
          <w:w w:val="100"/>
          <w:position w:val="0"/>
        </w:rPr>
        <w:t>公司是全球领先的智能操作系统产品和技术提供商。公司的核心技术全面覆盖智能操作系统技术领 域，是国内外少有的能够提供从芯片层、系统层、应用层到云端的全面技术覆盖的操作系统技术公司。公 司在通信协议栈、操作系统优化、系统安全、图形图像处理、人工智能算法等领域均形成了自有</w:t>
      </w:r>
      <w:r>
        <w:rPr>
          <w:rFonts w:ascii="Times New Roman" w:eastAsia="Times New Roman" w:hAnsi="Times New Roman" w:cs="Times New Roman"/>
          <w:color w:val="000000"/>
          <w:spacing w:val="0"/>
          <w:w w:val="100"/>
          <w:position w:val="0"/>
        </w:rPr>
        <w:t>IP</w:t>
      </w:r>
      <w:r>
        <w:rPr>
          <w:color w:val="000000"/>
          <w:spacing w:val="0"/>
          <w:w w:val="100"/>
          <w:position w:val="0"/>
        </w:rPr>
        <w:t>和核心 关键技术。</w:t>
      </w:r>
    </w:p>
    <w:p>
      <w:pPr>
        <w:pStyle w:val="Style37"/>
        <w:keepNext w:val="0"/>
        <w:keepLines w:val="0"/>
        <w:widowControl w:val="0"/>
        <w:shd w:val="clear" w:color="auto" w:fill="auto"/>
        <w:bidi w:val="0"/>
        <w:spacing w:before="0" w:line="311" w:lineRule="exact"/>
        <w:ind w:left="0" w:right="0" w:firstLine="460"/>
        <w:jc w:val="both"/>
      </w:pPr>
      <w:r>
        <w:rPr>
          <w:color w:val="000000"/>
          <w:spacing w:val="0"/>
          <w:w w:val="100"/>
          <w:position w:val="0"/>
        </w:rPr>
        <w:t>由近</w:t>
      </w:r>
      <w:r>
        <w:rPr>
          <w:rFonts w:ascii="Times New Roman" w:eastAsia="Times New Roman" w:hAnsi="Times New Roman" w:cs="Times New Roman"/>
          <w:color w:val="000000"/>
          <w:spacing w:val="0"/>
          <w:w w:val="100"/>
          <w:position w:val="0"/>
        </w:rPr>
        <w:t>7000</w:t>
      </w:r>
      <w:r>
        <w:rPr>
          <w:color w:val="000000"/>
          <w:spacing w:val="0"/>
          <w:w w:val="100"/>
          <w:position w:val="0"/>
        </w:rPr>
        <w:t>余名研发工程师所组成的专业研发团队，一直为客户提供高质量的全面一站式技术、产品和 服务。公司亦是国内最大的独立操作系统技术公司，通过长达</w:t>
      </w:r>
      <w:r>
        <w:rPr>
          <w:rFonts w:ascii="Times New Roman" w:eastAsia="Times New Roman" w:hAnsi="Times New Roman" w:cs="Times New Roman"/>
          <w:color w:val="000000"/>
          <w:spacing w:val="0"/>
          <w:w w:val="100"/>
          <w:position w:val="0"/>
        </w:rPr>
        <w:t>12</w:t>
      </w:r>
      <w:r>
        <w:rPr>
          <w:color w:val="000000"/>
          <w:spacing w:val="0"/>
          <w:w w:val="100"/>
          <w:position w:val="0"/>
        </w:rPr>
        <w:t>年的研发投入及积累，在操作系统底层技 术、智能视觉引擎、新一代智能驾驶舱、终端安全、人机交互、智能模块等方面都拥有先进的核心技术和 产品，并广泛应用在各类智能终端产品中。目前，公司拥有超过</w:t>
      </w:r>
      <w:r>
        <w:rPr>
          <w:rFonts w:ascii="Times New Roman" w:eastAsia="Times New Roman" w:hAnsi="Times New Roman" w:cs="Times New Roman"/>
          <w:color w:val="000000"/>
          <w:spacing w:val="0"/>
          <w:w w:val="100"/>
          <w:position w:val="0"/>
        </w:rPr>
        <w:t>1000</w:t>
      </w:r>
      <w:r>
        <w:rPr>
          <w:color w:val="000000"/>
          <w:spacing w:val="0"/>
          <w:w w:val="100"/>
          <w:position w:val="0"/>
        </w:rPr>
        <w:t>项自主研发的技术专利及软件著作权, 在全球范围内拥有超过</w:t>
      </w:r>
      <w:r>
        <w:rPr>
          <w:rFonts w:ascii="Times New Roman" w:eastAsia="Times New Roman" w:hAnsi="Times New Roman" w:cs="Times New Roman"/>
          <w:color w:val="000000"/>
          <w:spacing w:val="0"/>
          <w:w w:val="100"/>
          <w:position w:val="0"/>
        </w:rPr>
        <w:t>7000</w:t>
      </w:r>
      <w:r>
        <w:rPr>
          <w:color w:val="000000"/>
          <w:spacing w:val="0"/>
          <w:w w:val="100"/>
          <w:position w:val="0"/>
        </w:rPr>
        <w:t>名员工，其中研发人员占比超过</w:t>
      </w:r>
      <w:r>
        <w:rPr>
          <w:rFonts w:ascii="Times New Roman" w:eastAsia="Times New Roman" w:hAnsi="Times New Roman" w:cs="Times New Roman"/>
          <w:color w:val="000000"/>
          <w:spacing w:val="0"/>
          <w:w w:val="100"/>
          <w:position w:val="0"/>
        </w:rPr>
        <w:t>92%</w:t>
      </w:r>
      <w:r>
        <w:rPr>
          <w:color w:val="000000"/>
          <w:spacing w:val="0"/>
          <w:w w:val="100"/>
          <w:position w:val="0"/>
        </w:rPr>
        <w:t>。</w:t>
      </w:r>
    </w:p>
    <w:p>
      <w:pPr>
        <w:pStyle w:val="Style37"/>
        <w:keepNext w:val="0"/>
        <w:keepLines w:val="0"/>
        <w:widowControl w:val="0"/>
        <w:shd w:val="clear" w:color="auto" w:fill="auto"/>
        <w:tabs>
          <w:tab w:pos="778" w:val="left"/>
        </w:tabs>
        <w:bidi w:val="0"/>
        <w:spacing w:before="0" w:line="313" w:lineRule="exact"/>
        <w:ind w:left="0" w:right="0" w:firstLine="46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客户资源及产业链整合优势</w:t>
      </w:r>
    </w:p>
    <w:p>
      <w:pPr>
        <w:pStyle w:val="Style37"/>
        <w:keepNext w:val="0"/>
        <w:keepLines w:val="0"/>
        <w:widowControl w:val="0"/>
        <w:shd w:val="clear" w:color="auto" w:fill="auto"/>
        <w:bidi w:val="0"/>
        <w:spacing w:before="0" w:line="317" w:lineRule="exact"/>
        <w:ind w:left="0" w:right="0" w:firstLine="46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月，在智能操作系统领域已深耕</w:t>
      </w:r>
      <w:r>
        <w:rPr>
          <w:rFonts w:ascii="Times New Roman" w:eastAsia="Times New Roman" w:hAnsi="Times New Roman" w:cs="Times New Roman"/>
          <w:color w:val="000000"/>
          <w:spacing w:val="0"/>
          <w:w w:val="100"/>
          <w:position w:val="0"/>
        </w:rPr>
        <w:t>12</w:t>
      </w:r>
      <w:r>
        <w:rPr>
          <w:color w:val="000000"/>
          <w:spacing w:val="0"/>
          <w:w w:val="100"/>
          <w:position w:val="0"/>
        </w:rPr>
        <w:t>年。公司在全球拥有超过</w:t>
      </w:r>
      <w:r>
        <w:rPr>
          <w:color w:val="000000"/>
          <w:spacing w:val="0"/>
          <w:w w:val="100"/>
          <w:position w:val="0"/>
        </w:rPr>
        <w:t>800</w:t>
      </w:r>
      <w:r>
        <w:rPr>
          <w:color w:val="000000"/>
          <w:spacing w:val="0"/>
          <w:w w:val="100"/>
          <w:position w:val="0"/>
        </w:rPr>
        <w:t>家客户，包括百家 以上产业链内世界五百强企业。操作系统厂商为整个智能科技行业构建了网状生态系统，与产业链内包括 芯片、终端、运营商、软件与互联网厂商等建立了多渠道、多方位的合作关系，任何一方的增长都会带来 公司业务的增长。</w:t>
      </w:r>
    </w:p>
    <w:p>
      <w:pPr>
        <w:pStyle w:val="Style37"/>
        <w:keepNext w:val="0"/>
        <w:keepLines w:val="0"/>
        <w:widowControl w:val="0"/>
        <w:shd w:val="clear" w:color="auto" w:fill="auto"/>
        <w:bidi w:val="0"/>
        <w:spacing w:before="0" w:line="313" w:lineRule="exact"/>
        <w:ind w:left="0" w:right="0" w:firstLine="46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62" w:right="998" w:bottom="1486" w:left="1066" w:header="0" w:footer="3" w:gutter="0"/>
          <w:cols w:space="720"/>
          <w:noEndnote/>
          <w:rtlGutter w:val="0"/>
          <w:docGrid w:linePitch="360"/>
        </w:sectPr>
      </w:pPr>
      <w:r>
        <w:rPr>
          <w:color w:val="000000"/>
          <w:spacing w:val="0"/>
          <w:w w:val="100"/>
          <w:position w:val="0"/>
        </w:rPr>
        <w:t>作为一家技术驱动型企业，公司不仅坚持自主创新，也注重与行业内全球领先企业的合作创新。公司 与高通、</w:t>
      </w:r>
      <w:r>
        <w:rPr>
          <w:rFonts w:ascii="Times New Roman" w:eastAsia="Times New Roman" w:hAnsi="Times New Roman" w:cs="Times New Roman"/>
          <w:color w:val="000000"/>
          <w:spacing w:val="0"/>
          <w:w w:val="100"/>
          <w:position w:val="0"/>
        </w:rPr>
        <w:t>Intel</w:t>
      </w:r>
      <w:r>
        <w:rPr>
          <w:color w:val="000000"/>
          <w:spacing w:val="0"/>
          <w:w w:val="100"/>
          <w:position w:val="0"/>
        </w:rPr>
        <w:t>、</w:t>
      </w:r>
      <w:r>
        <w:rPr>
          <w:rFonts w:ascii="Times New Roman" w:eastAsia="Times New Roman" w:hAnsi="Times New Roman" w:cs="Times New Roman"/>
          <w:color w:val="000000"/>
          <w:spacing w:val="0"/>
          <w:w w:val="100"/>
          <w:position w:val="0"/>
        </w:rPr>
        <w:t>TI</w:t>
      </w:r>
      <w:r>
        <w:rPr>
          <w:color w:val="000000"/>
          <w:spacing w:val="0"/>
          <w:w w:val="100"/>
          <w:position w:val="0"/>
        </w:rPr>
        <w:t>、</w:t>
      </w:r>
      <w:r>
        <w:rPr>
          <w:rFonts w:ascii="Times New Roman" w:eastAsia="Times New Roman" w:hAnsi="Times New Roman" w:cs="Times New Roman"/>
          <w:color w:val="000000"/>
          <w:spacing w:val="0"/>
          <w:w w:val="100"/>
          <w:position w:val="0"/>
        </w:rPr>
        <w:t>SONY</w:t>
      </w:r>
      <w:r>
        <w:rPr>
          <w:color w:val="000000"/>
          <w:spacing w:val="0"/>
          <w:w w:val="100"/>
          <w:position w:val="0"/>
        </w:rPr>
        <w:t>、</w:t>
      </w:r>
      <w:r>
        <w:rPr>
          <w:rFonts w:ascii="Times New Roman" w:eastAsia="Times New Roman" w:hAnsi="Times New Roman" w:cs="Times New Roman"/>
          <w:color w:val="000000"/>
          <w:spacing w:val="0"/>
          <w:w w:val="100"/>
          <w:position w:val="0"/>
        </w:rPr>
        <w:t>QNX</w:t>
      </w:r>
      <w:r>
        <w:rPr>
          <w:color w:val="000000"/>
          <w:spacing w:val="0"/>
          <w:w w:val="100"/>
          <w:position w:val="0"/>
        </w:rPr>
        <w:t>、</w:t>
      </w:r>
      <w:r>
        <w:rPr>
          <w:rFonts w:ascii="Times New Roman" w:eastAsia="Times New Roman" w:hAnsi="Times New Roman" w:cs="Times New Roman"/>
          <w:color w:val="000000"/>
          <w:spacing w:val="0"/>
          <w:w w:val="100"/>
          <w:position w:val="0"/>
        </w:rPr>
        <w:t>NXP</w:t>
      </w:r>
      <w:r>
        <w:rPr>
          <w:color w:val="000000"/>
          <w:spacing w:val="0"/>
          <w:w w:val="100"/>
          <w:position w:val="0"/>
        </w:rPr>
        <w:t>等分别运营了多个联合实验室，跟踪研发行业前沿技术，推动智 能终端产业的技术发展；并与重庆临空远翔股权投资基金、重庆天使投资引导基金、北极光创投共同成立 产业投资基金，整合资源助力创新，为智能终端产业链内各类企业及创新创业者提供产业平台。与广汽研 究院宣布成立</w:t>
      </w:r>
      <w:r>
        <w:rPr>
          <w:rFonts w:ascii="Times New Roman" w:eastAsia="Times New Roman" w:hAnsi="Times New Roman" w:cs="Times New Roman"/>
          <w:color w:val="000000"/>
          <w:spacing w:val="0"/>
          <w:w w:val="100"/>
          <w:position w:val="0"/>
        </w:rPr>
        <w:t>“</w:t>
      </w:r>
      <w:r>
        <w:rPr>
          <w:color w:val="000000"/>
          <w:spacing w:val="0"/>
          <w:w w:val="100"/>
          <w:position w:val="0"/>
        </w:rPr>
        <w:t>广汽研究院</w:t>
      </w:r>
      <w:r>
        <w:rPr>
          <w:rFonts w:ascii="Times New Roman" w:eastAsia="Times New Roman" w:hAnsi="Times New Roman" w:cs="Times New Roman"/>
          <w:color w:val="000000"/>
          <w:spacing w:val="0"/>
          <w:w w:val="100"/>
          <w:position w:val="0"/>
        </w:rPr>
        <w:t>-</w:t>
      </w:r>
      <w:r>
        <w:rPr>
          <w:color w:val="000000"/>
          <w:spacing w:val="0"/>
          <w:w w:val="100"/>
          <w:position w:val="0"/>
        </w:rPr>
        <w:t>中科创达智能汽车软件技术联合创新中心</w:t>
      </w:r>
      <w:r>
        <w:rPr>
          <w:rFonts w:ascii="Times New Roman" w:eastAsia="Times New Roman" w:hAnsi="Times New Roman" w:cs="Times New Roman"/>
          <w:color w:val="000000"/>
          <w:spacing w:val="0"/>
          <w:w w:val="100"/>
          <w:position w:val="0"/>
        </w:rPr>
        <w:t>”</w:t>
      </w:r>
      <w:r>
        <w:rPr>
          <w:color w:val="000000"/>
          <w:spacing w:val="0"/>
          <w:w w:val="100"/>
          <w:position w:val="0"/>
        </w:rPr>
        <w:t>；与全球智慧出行领军企业滴 滴出行展开战略合作</w:t>
      </w:r>
      <w:r>
        <w:rPr>
          <w:color w:val="000000"/>
          <w:spacing w:val="0"/>
          <w:w w:val="100"/>
          <w:position w:val="0"/>
        </w:rPr>
        <w:t>，</w:t>
      </w:r>
      <w:r>
        <w:rPr>
          <w:color w:val="000000"/>
          <w:spacing w:val="0"/>
          <w:w w:val="100"/>
          <w:position w:val="0"/>
        </w:rPr>
        <w:t>立足双方的优势技术和资源，共同打造全球一流的智能汽车操作系统和智能驾 驶解决方案；与上海汽车集团股份有限公司零束软件分公司的战略合作</w:t>
      </w:r>
      <w:r>
        <w:rPr>
          <w:color w:val="000000"/>
          <w:spacing w:val="0"/>
          <w:w w:val="100"/>
          <w:position w:val="0"/>
        </w:rPr>
        <w:t>，</w:t>
      </w:r>
      <w:r>
        <w:rPr>
          <w:color w:val="000000"/>
          <w:spacing w:val="0"/>
          <w:w w:val="100"/>
          <w:position w:val="0"/>
        </w:rPr>
        <w:t>共同打造全球领先的智能网 联汽车软件平台；与施耐德电气和亚马逊云服务（</w:t>
      </w:r>
      <w:r>
        <w:rPr>
          <w:rFonts w:ascii="Times New Roman" w:eastAsia="Times New Roman" w:hAnsi="Times New Roman" w:cs="Times New Roman"/>
          <w:color w:val="000000"/>
          <w:spacing w:val="0"/>
          <w:w w:val="100"/>
          <w:position w:val="0"/>
        </w:rPr>
        <w:t>AWS</w:t>
      </w:r>
      <w:r>
        <w:rPr>
          <w:color w:val="000000"/>
          <w:spacing w:val="0"/>
          <w:w w:val="100"/>
          <w:position w:val="0"/>
        </w:rPr>
        <w:t>）</w:t>
      </w:r>
      <w:r>
        <w:rPr>
          <w:color w:val="000000"/>
          <w:spacing w:val="0"/>
          <w:w w:val="100"/>
          <w:position w:val="0"/>
        </w:rPr>
        <w:t>携手合作，依托各自领域的技术优势联合发 布融合智能工业视觉平台，助力智慧工业。公司坚持“技术+生态”的平台发展战略，不断开启“智能融 合”之道。</w:t>
      </w:r>
    </w:p>
    <w:p>
      <w:pPr>
        <w:pStyle w:val="Style37"/>
        <w:keepNext w:val="0"/>
        <w:keepLines w:val="0"/>
        <w:widowControl w:val="0"/>
        <w:shd w:val="clear" w:color="auto" w:fill="auto"/>
        <w:tabs>
          <w:tab w:pos="773" w:val="left"/>
        </w:tabs>
        <w:bidi w:val="0"/>
        <w:spacing w:before="0" w:line="313" w:lineRule="exact"/>
        <w:ind w:left="0" w:right="0" w:firstLine="460"/>
        <w:jc w:val="both"/>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w:t>
        <w:tab/>
        <w:t>全球化业务布局优势</w:t>
      </w:r>
    </w:p>
    <w:p>
      <w:pPr>
        <w:pStyle w:val="Style37"/>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公司拥有一支对操作系统技术具有深入理解的全球化专业研发团队。立足国内，放眼全球。公司在欧 洲、北美、日本、韩国、印度及东南亚地区均有业务布局。全球化的业务布局使公司能够及时掌握每个市 场的前沿技术趋势、客户需求，保持技术领先地位，提升研发效率及客户满意度。公司总部位于北京，分 子公司及研发中心分布于全球</w:t>
      </w:r>
      <w:r>
        <w:rPr>
          <w:color w:val="000000"/>
          <w:spacing w:val="0"/>
          <w:w w:val="100"/>
          <w:position w:val="0"/>
        </w:rPr>
        <w:t>30</w:t>
      </w:r>
      <w:r>
        <w:rPr>
          <w:color w:val="000000"/>
          <w:spacing w:val="0"/>
          <w:w w:val="100"/>
          <w:position w:val="0"/>
        </w:rPr>
        <w:t>个城市，包括深圳、上海、南京、成都、重庆、武汉、西安、沈阳、大连、 天津、东莞、青岛、杭州、香港、台北、新加坡、美国硅谷、美国圣迭戈、美国底特律、加拿大多伦多、 日本东京、日本名古屋、韩国首尔、芬兰赫尔辛基、保加利亚索菲亚、德国慕尼黑、马来西亚槟城、印度 海得拉巴、乌克兰基辅、为全球客户提供便捷、高效的技术服务和本地支持。</w:t>
      </w:r>
    </w:p>
    <w:p>
      <w:pPr>
        <w:pStyle w:val="Style37"/>
        <w:keepNext w:val="0"/>
        <w:keepLines w:val="0"/>
        <w:widowControl w:val="0"/>
        <w:numPr>
          <w:ilvl w:val="0"/>
          <w:numId w:val="7"/>
        </w:numPr>
        <w:shd w:val="clear" w:color="auto" w:fill="auto"/>
        <w:tabs>
          <w:tab w:pos="773" w:val="left"/>
        </w:tabs>
        <w:bidi w:val="0"/>
        <w:spacing w:before="0" w:after="60" w:line="326" w:lineRule="auto"/>
        <w:ind w:left="0" w:right="0" w:firstLine="460"/>
        <w:jc w:val="both"/>
      </w:pPr>
      <w:bookmarkStart w:id="81" w:name="bookmark81"/>
      <w:bookmarkEnd w:id="81"/>
      <w:r>
        <w:rPr>
          <w:color w:val="000000"/>
          <w:spacing w:val="0"/>
          <w:w w:val="100"/>
          <w:position w:val="0"/>
        </w:rPr>
        <w:t>品牌优势</w:t>
      </w:r>
    </w:p>
    <w:p>
      <w:pPr>
        <w:pStyle w:val="Style37"/>
        <w:keepNext w:val="0"/>
        <w:keepLines w:val="0"/>
        <w:widowControl w:val="0"/>
        <w:shd w:val="clear" w:color="auto" w:fill="auto"/>
        <w:bidi w:val="0"/>
        <w:spacing w:before="0" w:line="322" w:lineRule="exact"/>
        <w:ind w:left="0" w:right="0" w:firstLine="460"/>
        <w:jc w:val="both"/>
        <w:sectPr>
          <w:headerReference w:type="default" r:id="rId27"/>
          <w:footerReference w:type="default" r:id="rId28"/>
          <w:headerReference w:type="even" r:id="rId29"/>
          <w:footerReference w:type="even" r:id="rId30"/>
          <w:footnotePr>
            <w:pos w:val="pageBottom"/>
            <w:numFmt w:val="decimal"/>
            <w:numRestart w:val="continuous"/>
          </w:footnotePr>
          <w:type w:val="continuous"/>
          <w:pgSz w:w="11900" w:h="16840"/>
          <w:pgMar w:top="1462" w:right="998" w:bottom="1486" w:left="1066" w:header="0" w:footer="3" w:gutter="0"/>
          <w:cols w:space="720"/>
          <w:noEndnote/>
          <w:rtlGutter w:val="0"/>
          <w:docGrid w:linePitch="360"/>
        </w:sectPr>
      </w:pPr>
      <w:r>
        <w:rPr>
          <w:color w:val="000000"/>
          <w:spacing w:val="0"/>
          <w:w w:val="100"/>
          <w:position w:val="0"/>
        </w:rPr>
        <w:t>作为全球领先的操作系统产品及技术提供商，公司客户遍布全球。在与客户长期的合作过程中，公司 以优质的产品及服务，获得了优异的行业口碑、国际品牌认可度。品牌知名度的提升，有助于加速公司全 球化业务发展，获得更多的业务增长机会。</w:t>
      </w:r>
    </w:p>
    <w:p>
      <w:pPr>
        <w:pStyle w:val="Style11"/>
        <w:keepNext/>
        <w:keepLines/>
        <w:widowControl w:val="0"/>
        <w:shd w:val="clear" w:color="auto" w:fill="auto"/>
        <w:bidi w:val="0"/>
        <w:spacing w:before="50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6"/>
        <w:keepNext/>
        <w:keepLines/>
        <w:widowControl w:val="0"/>
        <w:shd w:val="clear" w:color="auto" w:fill="auto"/>
        <w:bidi w:val="0"/>
        <w:spacing w:before="0" w:after="28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、概述</w:t>
      </w:r>
      <w:bookmarkEnd w:id="85"/>
      <w:bookmarkEnd w:id="86"/>
      <w:bookmarkEnd w:id="88"/>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报告期内，公司专注于主营业务发展，通过技术创新赋能产品，为客户创造价值。公司是全球领先的 智能操作系统产品和技术提供商，以智能操作系统技术为核心，聚焦人工智能关键技术，助力并加速智能 软件、智能网联汽车、智能物联网等三大核心领域的产品化与技术创新。</w:t>
      </w:r>
      <w:r>
        <w:rPr>
          <w:color w:val="000000"/>
          <w:spacing w:val="0"/>
          <w:w w:val="100"/>
          <w:position w:val="0"/>
        </w:rPr>
        <w:t>2020</w:t>
      </w:r>
      <w:r>
        <w:rPr>
          <w:color w:val="000000"/>
          <w:spacing w:val="0"/>
          <w:w w:val="100"/>
          <w:position w:val="0"/>
        </w:rPr>
        <w:t>年，公司整体经营情况持续 向好，销售额持续快速攀升，受益于公司智能操作系统技术优势的持续扩大、市场份额的持续提升，智能 网联汽车业务产品化能力不断强化，智能物联网业务中智能计算模组出货量大幅增加，公司营业收入及净 利润均显著提高。报告期内公司实现营业收入</w:t>
      </w:r>
      <w:r>
        <w:rPr>
          <w:color w:val="000000"/>
          <w:spacing w:val="0"/>
          <w:w w:val="100"/>
          <w:position w:val="0"/>
        </w:rPr>
        <w:t>262,788.36</w:t>
      </w:r>
      <w:r>
        <w:rPr>
          <w:color w:val="000000"/>
          <w:spacing w:val="0"/>
          <w:w w:val="100"/>
          <w:position w:val="0"/>
        </w:rPr>
        <w:t>万元，较上年同期增长</w:t>
      </w:r>
      <w:r>
        <w:rPr>
          <w:color w:val="000000"/>
          <w:spacing w:val="0"/>
          <w:w w:val="100"/>
          <w:position w:val="0"/>
        </w:rPr>
        <w:t xml:space="preserve">43. </w:t>
      </w:r>
      <w:r>
        <w:rPr>
          <w:color w:val="000000"/>
          <w:spacing w:val="0"/>
          <w:w w:val="100"/>
          <w:position w:val="0"/>
        </w:rPr>
        <w:t>85%,</w:t>
      </w:r>
      <w:r>
        <w:rPr>
          <w:color w:val="000000"/>
          <w:spacing w:val="0"/>
          <w:w w:val="100"/>
          <w:position w:val="0"/>
        </w:rPr>
        <w:t>实现归属于上市 公司股东的净利润</w:t>
      </w:r>
      <w:r>
        <w:rPr>
          <w:color w:val="000000"/>
          <w:spacing w:val="0"/>
          <w:w w:val="100"/>
          <w:position w:val="0"/>
        </w:rPr>
        <w:t>44,346.12</w:t>
      </w:r>
      <w:r>
        <w:rPr>
          <w:color w:val="000000"/>
          <w:spacing w:val="0"/>
          <w:w w:val="100"/>
          <w:position w:val="0"/>
        </w:rPr>
        <w:t>万元，较上年同期增长</w:t>
      </w:r>
      <w:r>
        <w:rPr>
          <w:color w:val="000000"/>
          <w:spacing w:val="0"/>
          <w:w w:val="100"/>
          <w:position w:val="0"/>
        </w:rPr>
        <w:t>86.61%</w:t>
      </w:r>
      <w:r>
        <w:rPr>
          <w:color w:val="000000"/>
          <w:spacing w:val="0"/>
          <w:w w:val="100"/>
          <w:position w:val="0"/>
        </w:rPr>
        <w:t>。主要经营情况如下：</w:t>
      </w:r>
    </w:p>
    <w:p>
      <w:pPr>
        <w:pStyle w:val="Style37"/>
        <w:keepNext w:val="0"/>
        <w:keepLines w:val="0"/>
        <w:widowControl w:val="0"/>
        <w:shd w:val="clear" w:color="auto" w:fill="auto"/>
        <w:tabs>
          <w:tab w:pos="1093" w:val="left"/>
        </w:tabs>
        <w:bidi w:val="0"/>
        <w:spacing w:before="0" w:line="312" w:lineRule="exact"/>
        <w:ind w:left="0" w:right="0" w:firstLine="440"/>
        <w:jc w:val="both"/>
      </w:pPr>
      <w:bookmarkStart w:id="89" w:name="bookmark89"/>
      <w:r>
        <w:rPr>
          <w:color w:val="000000"/>
          <w:spacing w:val="0"/>
          <w:w w:val="100"/>
          <w:position w:val="0"/>
        </w:rPr>
        <w:t>（</w:t>
      </w:r>
      <w:bookmarkEnd w:id="89"/>
      <w:r>
        <w:rPr>
          <w:color w:val="000000"/>
          <w:spacing w:val="0"/>
          <w:w w:val="100"/>
          <w:position w:val="0"/>
        </w:rPr>
        <w:t>一）</w:t>
        <w:tab/>
        <w:t>以全栈式智能操作系统技术为核心，聚焦人工智能关键技术，为产业链内知名厂商提供平台型 产品及技术；</w:t>
      </w:r>
    </w:p>
    <w:p>
      <w:pPr>
        <w:pStyle w:val="Style37"/>
        <w:keepNext w:val="0"/>
        <w:keepLines w:val="0"/>
        <w:widowControl w:val="0"/>
        <w:shd w:val="clear" w:color="auto" w:fill="auto"/>
        <w:tabs>
          <w:tab w:pos="757" w:val="left"/>
        </w:tabs>
        <w:bidi w:val="0"/>
        <w:spacing w:before="0" w:line="310" w:lineRule="exact"/>
        <w:ind w:left="0" w:right="0" w:firstLine="440"/>
        <w:jc w:val="both"/>
      </w:pPr>
      <w:bookmarkStart w:id="90" w:name="bookmark90"/>
      <w:r>
        <w:rPr>
          <w:color w:val="000000"/>
          <w:spacing w:val="0"/>
          <w:w w:val="100"/>
          <w:position w:val="0"/>
        </w:rPr>
        <w:t>1</w:t>
      </w:r>
      <w:bookmarkEnd w:id="90"/>
      <w:r>
        <w:rPr>
          <w:color w:val="000000"/>
          <w:spacing w:val="0"/>
          <w:w w:val="100"/>
          <w:position w:val="0"/>
        </w:rPr>
        <w:t>、</w:t>
        <w:tab/>
        <w:t>开放、中立的操作系统平台厂商，构建全球产业生态</w:t>
      </w:r>
    </w:p>
    <w:p>
      <w:pPr>
        <w:pStyle w:val="Style37"/>
        <w:keepNext w:val="0"/>
        <w:keepLines w:val="0"/>
        <w:widowControl w:val="0"/>
        <w:shd w:val="clear" w:color="auto" w:fill="auto"/>
        <w:bidi w:val="0"/>
        <w:spacing w:before="0" w:line="306" w:lineRule="exact"/>
        <w:ind w:left="0" w:right="0" w:firstLine="440"/>
        <w:jc w:val="both"/>
      </w:pPr>
      <w:r>
        <w:rPr>
          <w:color w:val="000000"/>
          <w:spacing w:val="0"/>
          <w:w w:val="100"/>
          <w:position w:val="0"/>
        </w:rPr>
        <w:t xml:space="preserve">公司为各类客户提供的操作系统软件产品通用性高、拓展性强，并以全球领先的人工智能视觉引擎等 深度差异化技术为客户实现增量价值。公司的智能软件产品在智能终端生态链中具有“承上启下”的特点， 以操作系统为核心为产业构建网状生态系统，获得了贯穿全球产业链的大量合作伙伴，客户资源涵盖了全 球知名的芯片厂商、元器件厂商、终端厂商、互联网厂商等。报告期内，公司智能软件业务实现营业收入 </w:t>
      </w:r>
      <w:r>
        <w:rPr>
          <w:color w:val="000000"/>
          <w:spacing w:val="0"/>
          <w:w w:val="100"/>
          <w:position w:val="0"/>
        </w:rPr>
        <w:t>116,215.28</w:t>
      </w:r>
      <w:r>
        <w:rPr>
          <w:color w:val="000000"/>
          <w:spacing w:val="0"/>
          <w:w w:val="100"/>
          <w:position w:val="0"/>
        </w:rPr>
        <w:t>万元，较上年同期增长</w:t>
      </w:r>
      <w:r>
        <w:rPr>
          <w:color w:val="000000"/>
          <w:spacing w:val="0"/>
          <w:w w:val="100"/>
          <w:position w:val="0"/>
        </w:rPr>
        <w:t>20.24%</w:t>
      </w:r>
      <w:r>
        <w:rPr>
          <w:color w:val="000000"/>
          <w:spacing w:val="0"/>
          <w:w w:val="100"/>
          <w:position w:val="0"/>
        </w:rPr>
        <w:t>。</w:t>
      </w:r>
    </w:p>
    <w:p>
      <w:pPr>
        <w:pStyle w:val="Style37"/>
        <w:keepNext w:val="0"/>
        <w:keepLines w:val="0"/>
        <w:widowControl w:val="0"/>
        <w:shd w:val="clear" w:color="auto" w:fill="auto"/>
        <w:tabs>
          <w:tab w:pos="770" w:val="left"/>
        </w:tabs>
        <w:bidi w:val="0"/>
        <w:spacing w:before="0" w:line="310" w:lineRule="exact"/>
        <w:ind w:left="0" w:right="0" w:firstLine="440"/>
        <w:jc w:val="both"/>
      </w:pPr>
      <w:bookmarkStart w:id="91" w:name="bookmark91"/>
      <w:r>
        <w:rPr>
          <w:color w:val="000000"/>
          <w:spacing w:val="0"/>
          <w:w w:val="100"/>
          <w:position w:val="0"/>
        </w:rPr>
        <w:t>2</w:t>
      </w:r>
      <w:bookmarkEnd w:id="91"/>
      <w:r>
        <w:rPr>
          <w:color w:val="000000"/>
          <w:spacing w:val="0"/>
          <w:w w:val="100"/>
          <w:position w:val="0"/>
        </w:rPr>
        <w:t>、</w:t>
        <w:tab/>
        <w:t>基于芯片底层的全栈操作系统技术能力</w:t>
      </w:r>
    </w:p>
    <w:p>
      <w:pPr>
        <w:pStyle w:val="Style37"/>
        <w:keepNext w:val="0"/>
        <w:keepLines w:val="0"/>
        <w:widowControl w:val="0"/>
        <w:shd w:val="clear" w:color="auto" w:fill="auto"/>
        <w:bidi w:val="0"/>
        <w:spacing w:before="0" w:line="307" w:lineRule="exact"/>
        <w:ind w:left="0" w:right="0" w:firstLine="440"/>
        <w:jc w:val="both"/>
      </w:pPr>
      <w:r>
        <w:rPr>
          <w:color w:val="000000"/>
          <w:spacing w:val="0"/>
          <w:w w:val="100"/>
          <w:position w:val="0"/>
        </w:rPr>
        <w:t>公司自成立至今，专注于操作系统技术的研发，建立底层智能操作系统软件技术，关键技术集成于芯 片。“芯片+全栈”的优势，一方面使公司的操作系统技术具有稀缺性，另一方面，终端客户对于已经选 定的硬件平台转换成本较高，因而对于公司具有很强的依赖性。公司与全球各大知名芯片厂商开展深入合 作，主要客户包括高通、华为、</w:t>
      </w:r>
      <w:r>
        <w:rPr>
          <w:color w:val="000000"/>
          <w:spacing w:val="0"/>
          <w:w w:val="100"/>
          <w:position w:val="0"/>
        </w:rPr>
        <w:t>ARM</w:t>
      </w:r>
      <w:r>
        <w:rPr>
          <w:color w:val="000000"/>
          <w:spacing w:val="0"/>
          <w:w w:val="100"/>
          <w:position w:val="0"/>
        </w:rPr>
        <w:t>、</w:t>
      </w:r>
      <w:r>
        <w:rPr>
          <w:color w:val="000000"/>
          <w:spacing w:val="0"/>
          <w:w w:val="100"/>
          <w:position w:val="0"/>
        </w:rPr>
        <w:t>Intel</w:t>
      </w:r>
      <w:r>
        <w:rPr>
          <w:color w:val="000000"/>
          <w:spacing w:val="0"/>
          <w:w w:val="100"/>
          <w:position w:val="0"/>
        </w:rPr>
        <w:t>、</w:t>
      </w:r>
      <w:r>
        <w:rPr>
          <w:color w:val="000000"/>
          <w:spacing w:val="0"/>
          <w:w w:val="100"/>
          <w:position w:val="0"/>
        </w:rPr>
        <w:t>三星、瑞萨、</w:t>
      </w:r>
      <w:r>
        <w:rPr>
          <w:color w:val="000000"/>
          <w:spacing w:val="0"/>
          <w:w w:val="100"/>
          <w:position w:val="0"/>
        </w:rPr>
        <w:t>TI</w:t>
      </w:r>
      <w:r>
        <w:rPr>
          <w:color w:val="000000"/>
          <w:spacing w:val="0"/>
          <w:w w:val="100"/>
          <w:position w:val="0"/>
        </w:rPr>
        <w:t>等。报告期内，公司来自于芯片厂商的收入 为</w:t>
      </w:r>
      <w:r>
        <w:rPr>
          <w:color w:val="000000"/>
          <w:spacing w:val="0"/>
          <w:w w:val="100"/>
          <w:position w:val="0"/>
        </w:rPr>
        <w:t>35,157.9</w:t>
      </w:r>
      <w:r>
        <w:rPr>
          <w:color w:val="000000"/>
          <w:spacing w:val="0"/>
          <w:w w:val="100"/>
          <w:position w:val="0"/>
        </w:rPr>
        <w:t>1</w:t>
      </w:r>
      <w:r>
        <w:rPr>
          <w:color w:val="000000"/>
          <w:spacing w:val="0"/>
          <w:w w:val="100"/>
          <w:position w:val="0"/>
        </w:rPr>
        <w:t>万元,较上年同期增长</w:t>
      </w:r>
      <w:r>
        <w:rPr>
          <w:color w:val="000000"/>
          <w:spacing w:val="0"/>
          <w:w w:val="100"/>
          <w:position w:val="0"/>
        </w:rPr>
        <w:t>2.53%</w:t>
      </w:r>
      <w:r>
        <w:rPr>
          <w:color w:val="000000"/>
          <w:spacing w:val="0"/>
          <w:w w:val="100"/>
          <w:position w:val="0"/>
        </w:rPr>
        <w:t>。</w:t>
      </w:r>
    </w:p>
    <w:p>
      <w:pPr>
        <w:pStyle w:val="Style37"/>
        <w:keepNext w:val="0"/>
        <w:keepLines w:val="0"/>
        <w:widowControl w:val="0"/>
        <w:shd w:val="clear" w:color="auto" w:fill="auto"/>
        <w:tabs>
          <w:tab w:pos="770" w:val="left"/>
        </w:tabs>
        <w:bidi w:val="0"/>
        <w:spacing w:before="0" w:line="310" w:lineRule="exact"/>
        <w:ind w:left="0" w:right="0" w:firstLine="440"/>
        <w:jc w:val="both"/>
      </w:pPr>
      <w:bookmarkStart w:id="92" w:name="bookmark92"/>
      <w:r>
        <w:rPr>
          <w:color w:val="000000"/>
          <w:spacing w:val="0"/>
          <w:w w:val="100"/>
          <w:position w:val="0"/>
        </w:rPr>
        <w:t>3</w:t>
      </w:r>
      <w:bookmarkEnd w:id="92"/>
      <w:r>
        <w:rPr>
          <w:color w:val="000000"/>
          <w:spacing w:val="0"/>
          <w:w w:val="100"/>
          <w:position w:val="0"/>
        </w:rPr>
        <w:t>、</w:t>
        <w:tab/>
        <w:t>全球</w:t>
      </w:r>
      <w:r>
        <w:rPr>
          <w:color w:val="000000"/>
          <w:spacing w:val="0"/>
          <w:w w:val="100"/>
          <w:position w:val="0"/>
        </w:rPr>
        <w:t>5G</w:t>
      </w:r>
      <w:r>
        <w:rPr>
          <w:color w:val="000000"/>
          <w:spacing w:val="0"/>
          <w:w w:val="100"/>
          <w:position w:val="0"/>
        </w:rPr>
        <w:t>手机加速渗透，公司智能软件业务快速发展</w:t>
      </w:r>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2020</w:t>
      </w:r>
      <w:r>
        <w:rPr>
          <w:color w:val="000000"/>
          <w:spacing w:val="0"/>
          <w:w w:val="100"/>
          <w:position w:val="0"/>
        </w:rPr>
        <w:t>年，全球</w:t>
      </w:r>
      <w:r>
        <w:rPr>
          <w:color w:val="000000"/>
          <w:spacing w:val="0"/>
          <w:w w:val="100"/>
          <w:position w:val="0"/>
        </w:rPr>
        <w:t>5G</w:t>
      </w:r>
      <w:r>
        <w:rPr>
          <w:color w:val="000000"/>
          <w:spacing w:val="0"/>
          <w:w w:val="100"/>
          <w:position w:val="0"/>
        </w:rPr>
        <w:t>手机加速渗透</w:t>
      </w:r>
      <w:r>
        <w:rPr>
          <w:color w:val="000000"/>
          <w:spacing w:val="0"/>
          <w:w w:val="100"/>
          <w:position w:val="0"/>
        </w:rPr>
        <w:t>，</w:t>
      </w:r>
      <w:r>
        <w:rPr>
          <w:color w:val="000000"/>
          <w:spacing w:val="0"/>
          <w:w w:val="100"/>
          <w:position w:val="0"/>
        </w:rPr>
        <w:t>5G</w:t>
      </w:r>
      <w:r>
        <w:rPr>
          <w:color w:val="000000"/>
          <w:spacing w:val="0"/>
          <w:w w:val="100"/>
          <w:position w:val="0"/>
        </w:rPr>
        <w:t>手机出货量屡创新高。公司为全球知名终端厂商提供智能操作系统 产品，客户包括华为、</w:t>
      </w:r>
      <w:r>
        <w:rPr>
          <w:color w:val="000000"/>
          <w:spacing w:val="0"/>
          <w:w w:val="100"/>
          <w:position w:val="0"/>
        </w:rPr>
        <w:t>OPPO</w:t>
      </w:r>
      <w:r>
        <w:rPr>
          <w:color w:val="000000"/>
          <w:spacing w:val="0"/>
          <w:w w:val="100"/>
          <w:position w:val="0"/>
        </w:rPr>
        <w:t>、</w:t>
      </w:r>
      <w:r>
        <w:rPr>
          <w:color w:val="000000"/>
          <w:spacing w:val="0"/>
          <w:w w:val="100"/>
          <w:position w:val="0"/>
        </w:rPr>
        <w:t>VIVO</w:t>
      </w:r>
      <w:r>
        <w:rPr>
          <w:color w:val="000000"/>
          <w:spacing w:val="0"/>
          <w:w w:val="100"/>
          <w:position w:val="0"/>
        </w:rPr>
        <w:t>、</w:t>
      </w:r>
      <w:r>
        <w:rPr>
          <w:color w:val="000000"/>
          <w:spacing w:val="0"/>
          <w:w w:val="100"/>
          <w:position w:val="0"/>
        </w:rPr>
        <w:t xml:space="preserve">小米、三星、传音、一加、索尼、夏普、富士通、摩托罗拉、联想、 </w:t>
      </w:r>
      <w:r>
        <w:rPr>
          <w:color w:val="000000"/>
          <w:spacing w:val="0"/>
          <w:w w:val="100"/>
          <w:position w:val="0"/>
        </w:rPr>
        <w:t>TCL</w:t>
      </w:r>
      <w:r>
        <w:rPr>
          <w:color w:val="000000"/>
          <w:spacing w:val="0"/>
          <w:w w:val="100"/>
          <w:position w:val="0"/>
        </w:rPr>
        <w:t>等。报告期内，公司来自于终端厂商的收入为</w:t>
      </w:r>
      <w:r>
        <w:rPr>
          <w:color w:val="000000"/>
          <w:spacing w:val="0"/>
          <w:w w:val="100"/>
          <w:position w:val="0"/>
        </w:rPr>
        <w:t>71,293.68</w:t>
      </w:r>
      <w:r>
        <w:rPr>
          <w:color w:val="000000"/>
          <w:spacing w:val="0"/>
          <w:w w:val="100"/>
          <w:position w:val="0"/>
        </w:rPr>
        <w:t>万元，较上年同期增长</w:t>
      </w:r>
      <w:r>
        <w:rPr>
          <w:color w:val="000000"/>
          <w:spacing w:val="0"/>
          <w:w w:val="100"/>
          <w:position w:val="0"/>
        </w:rPr>
        <w:t>72.58%</w:t>
      </w:r>
      <w:r>
        <w:rPr>
          <w:color w:val="000000"/>
          <w:spacing w:val="0"/>
          <w:w w:val="100"/>
          <w:position w:val="0"/>
        </w:rPr>
        <w:t>。</w:t>
      </w:r>
    </w:p>
    <w:p>
      <w:pPr>
        <w:pStyle w:val="Style37"/>
        <w:keepNext w:val="0"/>
        <w:keepLines w:val="0"/>
        <w:widowControl w:val="0"/>
        <w:shd w:val="clear" w:color="auto" w:fill="auto"/>
        <w:tabs>
          <w:tab w:pos="1017" w:val="left"/>
        </w:tabs>
        <w:bidi w:val="0"/>
        <w:spacing w:before="0" w:line="310"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二）</w:t>
        <w:tab/>
        <w:t>智能网联汽车业务持续高速增长</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公司早在</w:t>
      </w:r>
      <w:r>
        <w:rPr>
          <w:color w:val="000000"/>
          <w:spacing w:val="0"/>
          <w:w w:val="100"/>
          <w:position w:val="0"/>
        </w:rPr>
        <w:t>2013</w:t>
      </w:r>
      <w:r>
        <w:rPr>
          <w:color w:val="000000"/>
          <w:spacing w:val="0"/>
          <w:w w:val="100"/>
          <w:position w:val="0"/>
        </w:rPr>
        <w:t>年就开始大力投入新一代智能网联汽车业务，领先于产业发展的战略部署使公司赢在起 跑线。公司推出的智能网联汽车平台产品，通过“软件”打破传统行业边界，使公司始终领跑产业发展。 公司智能网联汽车业务持续快速增长，</w:t>
      </w:r>
      <w:r>
        <w:rPr>
          <w:color w:val="000000"/>
          <w:spacing w:val="0"/>
          <w:w w:val="100"/>
          <w:position w:val="0"/>
        </w:rPr>
        <w:t>2016</w:t>
      </w:r>
      <w:r>
        <w:rPr>
          <w:color w:val="000000"/>
          <w:spacing w:val="0"/>
          <w:w w:val="100"/>
          <w:position w:val="0"/>
        </w:rPr>
        <w:t>年至</w:t>
      </w:r>
      <w:r>
        <w:rPr>
          <w:color w:val="000000"/>
          <w:spacing w:val="0"/>
          <w:w w:val="100"/>
          <w:position w:val="0"/>
        </w:rPr>
        <w:t>2020</w:t>
      </w:r>
      <w:r>
        <w:rPr>
          <w:color w:val="000000"/>
          <w:spacing w:val="0"/>
          <w:w w:val="100"/>
          <w:position w:val="0"/>
        </w:rPr>
        <w:t>年复合年均增长率高达</w:t>
      </w:r>
      <w:r>
        <w:rPr>
          <w:color w:val="000000"/>
          <w:spacing w:val="0"/>
          <w:w w:val="100"/>
          <w:position w:val="0"/>
        </w:rPr>
        <w:t>102%</w:t>
      </w:r>
      <w:r>
        <w:rPr>
          <w:color w:val="000000"/>
          <w:spacing w:val="0"/>
          <w:w w:val="100"/>
          <w:position w:val="0"/>
        </w:rPr>
        <w:t>。汽车业务收入在公司业 务收入中的占比亦逐年提升，由</w:t>
      </w:r>
      <w:r>
        <w:rPr>
          <w:color w:val="000000"/>
          <w:spacing w:val="0"/>
          <w:w w:val="100"/>
          <w:position w:val="0"/>
        </w:rPr>
        <w:t>2016</w:t>
      </w:r>
      <w:r>
        <w:rPr>
          <w:color w:val="000000"/>
          <w:spacing w:val="0"/>
          <w:w w:val="100"/>
          <w:position w:val="0"/>
        </w:rPr>
        <w:t>年的</w:t>
      </w:r>
      <w:r>
        <w:rPr>
          <w:color w:val="000000"/>
          <w:spacing w:val="0"/>
          <w:w w:val="100"/>
          <w:position w:val="0"/>
        </w:rPr>
        <w:t>5.45%，</w:t>
      </w:r>
      <w:r>
        <w:rPr>
          <w:color w:val="000000"/>
          <w:spacing w:val="0"/>
          <w:w w:val="100"/>
          <w:position w:val="0"/>
        </w:rPr>
        <w:t>提升至</w:t>
      </w:r>
      <w:r>
        <w:rPr>
          <w:color w:val="000000"/>
          <w:spacing w:val="0"/>
          <w:w w:val="100"/>
          <w:position w:val="0"/>
        </w:rPr>
        <w:t>2020</w:t>
      </w:r>
      <w:r>
        <w:rPr>
          <w:color w:val="000000"/>
          <w:spacing w:val="0"/>
          <w:w w:val="100"/>
          <w:position w:val="0"/>
        </w:rPr>
        <w:t>年的</w:t>
      </w:r>
      <w:r>
        <w:rPr>
          <w:color w:val="000000"/>
          <w:spacing w:val="0"/>
          <w:w w:val="100"/>
          <w:position w:val="0"/>
        </w:rPr>
        <w:t>29.31%</w:t>
      </w:r>
      <w:r>
        <w:rPr>
          <w:color w:val="000000"/>
          <w:spacing w:val="0"/>
          <w:w w:val="100"/>
          <w:position w:val="0"/>
        </w:rPr>
        <w:t>。</w:t>
      </w:r>
    </w:p>
    <w:p>
      <w:pPr>
        <w:pStyle w:val="Style37"/>
        <w:keepNext w:val="0"/>
        <w:keepLines w:val="0"/>
        <w:widowControl w:val="0"/>
        <w:shd w:val="clear" w:color="auto" w:fill="auto"/>
        <w:bidi w:val="0"/>
        <w:spacing w:before="0" w:line="302" w:lineRule="exact"/>
        <w:ind w:left="0" w:right="0" w:firstLine="440"/>
        <w:jc w:val="both"/>
        <w:sectPr>
          <w:footnotePr>
            <w:pos w:val="pageBottom"/>
            <w:numFmt w:val="decimal"/>
            <w:numRestart w:val="continuous"/>
          </w:footnotePr>
          <w:pgSz w:w="11900" w:h="16840"/>
          <w:pgMar w:top="1496" w:right="987" w:bottom="1712" w:left="1083" w:header="0" w:footer="3" w:gutter="0"/>
          <w:cols w:space="720"/>
          <w:noEndnote/>
          <w:rtlGutter w:val="0"/>
          <w:docGrid w:linePitch="360"/>
        </w:sectPr>
      </w:pPr>
      <w:r>
        <w:rPr>
          <w:color w:val="000000"/>
          <w:spacing w:val="0"/>
          <w:w w:val="100"/>
          <w:position w:val="0"/>
        </w:rPr>
        <w:t>智能网联汽车操作系统是“软件定义汽车”的软件基础设施，承载所有软件、应用、服务以及商业模 式创新。公司在全球拥有超过</w:t>
      </w:r>
      <w:r>
        <w:rPr>
          <w:color w:val="000000"/>
          <w:spacing w:val="0"/>
          <w:w w:val="100"/>
          <w:position w:val="0"/>
        </w:rPr>
        <w:t>200</w:t>
      </w:r>
      <w:r>
        <w:rPr>
          <w:color w:val="000000"/>
          <w:spacing w:val="0"/>
          <w:w w:val="100"/>
          <w:position w:val="0"/>
        </w:rPr>
        <w:t>家智能网联汽车客户，与广汽、上汽、一汽、理想、大众、</w:t>
      </w:r>
      <w:r>
        <w:rPr>
          <w:color w:val="000000"/>
          <w:spacing w:val="0"/>
          <w:w w:val="100"/>
          <w:position w:val="0"/>
        </w:rPr>
        <w:t>GM</w:t>
      </w:r>
      <w:r>
        <w:rPr>
          <w:color w:val="000000"/>
          <w:spacing w:val="0"/>
          <w:w w:val="100"/>
          <w:position w:val="0"/>
        </w:rPr>
        <w:t>、</w:t>
      </w:r>
      <w:r>
        <w:rPr>
          <w:color w:val="000000"/>
          <w:spacing w:val="0"/>
          <w:w w:val="100"/>
          <w:position w:val="0"/>
        </w:rPr>
        <w:t xml:space="preserve">丰田等 </w:t>
      </w:r>
    </w:p>
    <w:p>
      <w:pPr>
        <w:pStyle w:val="Style37"/>
        <w:keepNext w:val="0"/>
        <w:keepLines w:val="0"/>
        <w:widowControl w:val="0"/>
        <w:shd w:val="clear" w:color="auto" w:fill="auto"/>
        <w:bidi w:val="0"/>
        <w:spacing w:before="0" w:line="302" w:lineRule="exact"/>
        <w:ind w:left="0" w:right="0" w:firstLine="0"/>
        <w:jc w:val="both"/>
      </w:pPr>
      <w:r>
        <w:rPr>
          <w:color w:val="000000"/>
          <w:spacing w:val="0"/>
          <w:w w:val="100"/>
          <w:position w:val="0"/>
        </w:rPr>
        <w:t>头部车厂合作的深度和广度均有提升。</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月，公司与广汽研究院宣布成立“广汽研究院-中科创达智 能汽车软件技术联合创新中心”，双方携手打造软件和应用创新的基地。</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月，公司与上海汽车集 团股份有限公司零束软件分公司签署战略合作协议，双方将建立长期稳定的深度合作关系，共同打造全球 领先的智能网联汽车软件平台。</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公司与全球智慧出行领军企业滴滴出行展开战略合作，立足双方的优势技术和资源，共同打造全球一 流的智能汽车操作系统和智能驾驶解决方案。</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月，公司与滴滴合作研发的</w:t>
      </w:r>
      <w:r>
        <w:rPr>
          <w:color w:val="000000"/>
          <w:spacing w:val="0"/>
          <w:w w:val="100"/>
          <w:position w:val="0"/>
        </w:rPr>
        <w:t>DMS, ADAS</w:t>
      </w:r>
      <w:r>
        <w:rPr>
          <w:color w:val="000000"/>
          <w:spacing w:val="0"/>
          <w:w w:val="100"/>
          <w:position w:val="0"/>
        </w:rPr>
        <w:t>等智能安全驾 驶方案正式发布，打通智能座舱和智能驾驶两大技术领域，将安全智能驾驶产品充分融合进用户驾驶过程 中，为行业提供了稳定且值得信赖的智能安全驾驶方案。</w:t>
      </w:r>
    </w:p>
    <w:p>
      <w:pPr>
        <w:pStyle w:val="Style37"/>
        <w:keepNext w:val="0"/>
        <w:keepLines w:val="0"/>
        <w:widowControl w:val="0"/>
        <w:shd w:val="clear" w:color="auto" w:fill="auto"/>
        <w:bidi w:val="0"/>
        <w:spacing w:before="0" w:line="310" w:lineRule="exact"/>
        <w:ind w:left="0" w:right="0" w:firstLine="460"/>
        <w:jc w:val="both"/>
      </w:pPr>
      <w:r>
        <w:rPr>
          <w:color w:val="000000"/>
          <w:spacing w:val="0"/>
          <w:w w:val="100"/>
          <w:position w:val="0"/>
        </w:rPr>
        <w:t>报告期内，公司智能网联汽车业务实现营业收入</w:t>
      </w:r>
      <w:r>
        <w:rPr>
          <w:color w:val="000000"/>
          <w:spacing w:val="0"/>
          <w:w w:val="100"/>
          <w:position w:val="0"/>
        </w:rPr>
        <w:t>77,024.4</w:t>
      </w:r>
      <w:r>
        <w:rPr>
          <w:color w:val="000000"/>
          <w:spacing w:val="0"/>
          <w:w w:val="100"/>
          <w:position w:val="0"/>
        </w:rPr>
        <w:t>1</w:t>
      </w:r>
      <w:r>
        <w:rPr>
          <w:color w:val="000000"/>
          <w:spacing w:val="0"/>
          <w:w w:val="100"/>
          <w:position w:val="0"/>
        </w:rPr>
        <w:t>万元，较上年同期增长</w:t>
      </w:r>
      <w:r>
        <w:rPr>
          <w:color w:val="000000"/>
          <w:spacing w:val="0"/>
          <w:w w:val="100"/>
          <w:position w:val="0"/>
        </w:rPr>
        <w:t>60.09%</w:t>
      </w:r>
      <w:r>
        <w:rPr>
          <w:color w:val="000000"/>
          <w:spacing w:val="0"/>
          <w:w w:val="100"/>
          <w:position w:val="0"/>
        </w:rPr>
        <w:t>。其中软件 开发、技术服务收入</w:t>
      </w:r>
      <w:r>
        <w:rPr>
          <w:color w:val="000000"/>
          <w:spacing w:val="0"/>
          <w:w w:val="100"/>
          <w:position w:val="0"/>
        </w:rPr>
        <w:t xml:space="preserve">62, </w:t>
      </w:r>
      <w:r>
        <w:rPr>
          <w:color w:val="000000"/>
          <w:spacing w:val="0"/>
          <w:w w:val="100"/>
          <w:position w:val="0"/>
        </w:rPr>
        <w:t>613.38</w:t>
      </w:r>
      <w:r>
        <w:rPr>
          <w:color w:val="000000"/>
          <w:spacing w:val="0"/>
          <w:w w:val="100"/>
          <w:position w:val="0"/>
        </w:rPr>
        <w:t>万元，软件许可等收入</w:t>
      </w:r>
      <w:r>
        <w:rPr>
          <w:color w:val="000000"/>
          <w:spacing w:val="0"/>
          <w:w w:val="100"/>
          <w:position w:val="0"/>
        </w:rPr>
        <w:t>14,411.03</w:t>
      </w:r>
      <w:r>
        <w:rPr>
          <w:color w:val="000000"/>
          <w:spacing w:val="0"/>
          <w:w w:val="100"/>
          <w:position w:val="0"/>
        </w:rPr>
        <w:t xml:space="preserve">万元，软件许可等收入较上年同期增长 </w:t>
      </w:r>
      <w:r>
        <w:rPr>
          <w:color w:val="000000"/>
          <w:spacing w:val="0"/>
          <w:w w:val="100"/>
          <w:position w:val="0"/>
        </w:rPr>
        <w:t>39.95%</w:t>
      </w:r>
      <w:r>
        <w:rPr>
          <w:color w:val="000000"/>
          <w:spacing w:val="0"/>
          <w:w w:val="100"/>
          <w:position w:val="0"/>
        </w:rPr>
        <w:t>。</w:t>
      </w:r>
    </w:p>
    <w:p>
      <w:pPr>
        <w:pStyle w:val="Style37"/>
        <w:keepNext w:val="0"/>
        <w:keepLines w:val="0"/>
        <w:widowControl w:val="0"/>
        <w:shd w:val="clear" w:color="auto" w:fill="auto"/>
        <w:bidi w:val="0"/>
        <w:spacing w:before="0" w:line="315" w:lineRule="exact"/>
        <w:ind w:left="0" w:right="0" w:firstLine="460"/>
        <w:jc w:val="both"/>
      </w:pPr>
      <w:bookmarkStart w:id="94" w:name="bookmark94"/>
      <w:r>
        <w:rPr>
          <w:color w:val="000000"/>
          <w:spacing w:val="0"/>
          <w:w w:val="100"/>
          <w:position w:val="0"/>
        </w:rPr>
        <w:t>（</w:t>
      </w:r>
      <w:bookmarkEnd w:id="94"/>
      <w:r>
        <w:rPr>
          <w:color w:val="000000"/>
          <w:spacing w:val="0"/>
          <w:w w:val="100"/>
          <w:position w:val="0"/>
        </w:rPr>
        <w:t>三）以物联网操作系统为核心，基于端、边、云协作技术优势，提升智能物联网产品市场占有率</w:t>
      </w:r>
    </w:p>
    <w:p>
      <w:pPr>
        <w:pStyle w:val="Style37"/>
        <w:keepNext w:val="0"/>
        <w:keepLines w:val="0"/>
        <w:widowControl w:val="0"/>
        <w:shd w:val="clear" w:color="auto" w:fill="auto"/>
        <w:bidi w:val="0"/>
        <w:spacing w:before="0" w:line="317" w:lineRule="exact"/>
        <w:ind w:left="0" w:right="0" w:firstLine="460"/>
        <w:jc w:val="both"/>
      </w:pPr>
      <w:r>
        <w:rPr>
          <w:color w:val="000000"/>
          <w:spacing w:val="0"/>
          <w:w w:val="100"/>
          <w:position w:val="0"/>
        </w:rPr>
        <w:t>依托全球领先的操作系统开发技术能力，公司于</w:t>
      </w:r>
      <w:r>
        <w:rPr>
          <w:color w:val="000000"/>
          <w:spacing w:val="0"/>
          <w:w w:val="100"/>
          <w:position w:val="0"/>
        </w:rPr>
        <w:t>2016</w:t>
      </w:r>
      <w:r>
        <w:rPr>
          <w:color w:val="000000"/>
          <w:spacing w:val="0"/>
          <w:w w:val="100"/>
          <w:position w:val="0"/>
        </w:rPr>
        <w:t>年推出“核心板</w:t>
      </w:r>
      <w:r>
        <w:rPr>
          <w:color w:val="000000"/>
          <w:spacing w:val="0"/>
          <w:w w:val="100"/>
          <w:position w:val="0"/>
        </w:rPr>
        <w:t>+</w:t>
      </w:r>
      <w:r>
        <w:rPr>
          <w:color w:val="000000"/>
          <w:spacing w:val="0"/>
          <w:w w:val="100"/>
          <w:position w:val="0"/>
        </w:rPr>
        <w:t>操作系统</w:t>
      </w:r>
      <w:r>
        <w:rPr>
          <w:color w:val="000000"/>
          <w:spacing w:val="0"/>
          <w:w w:val="100"/>
          <w:position w:val="0"/>
        </w:rPr>
        <w:t>+</w:t>
      </w:r>
      <w:r>
        <w:rPr>
          <w:color w:val="000000"/>
          <w:spacing w:val="0"/>
          <w:w w:val="100"/>
          <w:position w:val="0"/>
        </w:rPr>
        <w:t xml:space="preserve">核心算法”一体化的 </w:t>
      </w:r>
      <w:r>
        <w:rPr>
          <w:color w:val="000000"/>
          <w:spacing w:val="0"/>
          <w:w w:val="100"/>
          <w:position w:val="0"/>
        </w:rPr>
        <w:t>SoM （System on Module）</w:t>
      </w:r>
      <w:r>
        <w:rPr>
          <w:color w:val="000000"/>
          <w:spacing w:val="0"/>
          <w:w w:val="100"/>
          <w:position w:val="0"/>
        </w:rPr>
        <w:t>产品。</w:t>
      </w:r>
      <w:r>
        <w:rPr>
          <w:color w:val="000000"/>
          <w:spacing w:val="0"/>
          <w:w w:val="100"/>
          <w:position w:val="0"/>
        </w:rPr>
        <w:t>SoM</w:t>
      </w:r>
      <w:r>
        <w:rPr>
          <w:color w:val="000000"/>
          <w:spacing w:val="0"/>
          <w:w w:val="100"/>
          <w:position w:val="0"/>
        </w:rPr>
        <w:t>作为物联网领域智能产品的“大脑”，终端厂商采购</w:t>
      </w:r>
      <w:r>
        <w:rPr>
          <w:color w:val="000000"/>
          <w:spacing w:val="0"/>
          <w:w w:val="100"/>
          <w:position w:val="0"/>
        </w:rPr>
        <w:t>SoM</w:t>
      </w:r>
      <w:r>
        <w:rPr>
          <w:color w:val="000000"/>
          <w:spacing w:val="0"/>
          <w:w w:val="100"/>
          <w:position w:val="0"/>
        </w:rPr>
        <w:t>核心板并进行 产品化开发，可以降低产品开发门槛及成本，缩短产品上市时间，最终实现具有竞争力的物联网终端产品。</w:t>
      </w:r>
    </w:p>
    <w:p>
      <w:pPr>
        <w:pStyle w:val="Style37"/>
        <w:keepNext w:val="0"/>
        <w:keepLines w:val="0"/>
        <w:widowControl w:val="0"/>
        <w:shd w:val="clear" w:color="auto" w:fill="auto"/>
        <w:bidi w:val="0"/>
        <w:spacing w:before="0" w:line="317" w:lineRule="exact"/>
        <w:ind w:left="0" w:right="0" w:firstLine="460"/>
        <w:jc w:val="both"/>
      </w:pPr>
      <w:r>
        <w:rPr>
          <w:color w:val="000000"/>
          <w:spacing w:val="0"/>
          <w:w w:val="100"/>
          <w:position w:val="0"/>
        </w:rPr>
        <w:t>除面向渠道客户提供通用型功能的</w:t>
      </w:r>
      <w:r>
        <w:rPr>
          <w:color w:val="000000"/>
          <w:spacing w:val="0"/>
          <w:w w:val="100"/>
          <w:position w:val="0"/>
        </w:rPr>
        <w:t>SoM</w:t>
      </w:r>
      <w:r>
        <w:rPr>
          <w:color w:val="000000"/>
          <w:spacing w:val="0"/>
          <w:w w:val="100"/>
          <w:position w:val="0"/>
        </w:rPr>
        <w:t>核心板外，公司亦面向细分领域客户提供差异化产品，主要包 括机器人、</w:t>
      </w:r>
      <w:r>
        <w:rPr>
          <w:color w:val="000000"/>
          <w:spacing w:val="0"/>
          <w:w w:val="100"/>
          <w:position w:val="0"/>
        </w:rPr>
        <w:t>VR/AR</w:t>
      </w:r>
      <w:r>
        <w:rPr>
          <w:color w:val="000000"/>
          <w:spacing w:val="0"/>
          <w:w w:val="100"/>
          <w:position w:val="0"/>
        </w:rPr>
        <w:t>、智能</w:t>
      </w:r>
      <w:r>
        <w:rPr>
          <w:color w:val="000000"/>
          <w:spacing w:val="0"/>
          <w:w w:val="100"/>
          <w:position w:val="0"/>
        </w:rPr>
        <w:t>Camera</w:t>
      </w:r>
      <w:r>
        <w:rPr>
          <w:color w:val="000000"/>
          <w:spacing w:val="0"/>
          <w:w w:val="100"/>
          <w:position w:val="0"/>
        </w:rPr>
        <w:t>、</w:t>
      </w:r>
      <w:r>
        <w:rPr>
          <w:color w:val="000000"/>
          <w:spacing w:val="0"/>
          <w:w w:val="100"/>
          <w:position w:val="0"/>
        </w:rPr>
        <w:t>可穿戴设备、资产定位器、远程视频会议系统等。主要客户包括全球知 名的扫地机器人厂商、全球知名视频会议系统厂商、</w:t>
      </w:r>
      <w:r>
        <w:rPr>
          <w:color w:val="000000"/>
          <w:spacing w:val="0"/>
          <w:w w:val="100"/>
          <w:position w:val="0"/>
        </w:rPr>
        <w:t>JVC</w:t>
      </w:r>
      <w:r>
        <w:rPr>
          <w:color w:val="000000"/>
          <w:spacing w:val="0"/>
          <w:w w:val="100"/>
          <w:position w:val="0"/>
        </w:rPr>
        <w:t>、</w:t>
      </w:r>
      <w:r>
        <w:rPr>
          <w:color w:val="000000"/>
          <w:spacing w:val="0"/>
          <w:w w:val="100"/>
          <w:position w:val="0"/>
        </w:rPr>
        <w:t>优必选、全球知名的</w:t>
      </w:r>
      <w:r>
        <w:rPr>
          <w:color w:val="000000"/>
          <w:spacing w:val="0"/>
          <w:w w:val="100"/>
          <w:position w:val="0"/>
        </w:rPr>
        <w:t>AR/VR</w:t>
      </w:r>
      <w:r>
        <w:rPr>
          <w:color w:val="000000"/>
          <w:spacing w:val="0"/>
          <w:w w:val="100"/>
          <w:position w:val="0"/>
        </w:rPr>
        <w:t>厂商、全球知名互联 网厂商以及国内知名终端厂商等。</w:t>
      </w:r>
    </w:p>
    <w:p>
      <w:pPr>
        <w:pStyle w:val="Style37"/>
        <w:keepNext w:val="0"/>
        <w:keepLines w:val="0"/>
        <w:widowControl w:val="0"/>
        <w:shd w:val="clear" w:color="auto" w:fill="auto"/>
        <w:bidi w:val="0"/>
        <w:spacing w:before="0" w:line="315" w:lineRule="exact"/>
        <w:ind w:left="0" w:right="0" w:firstLine="460"/>
        <w:jc w:val="both"/>
      </w:pPr>
      <w:r>
        <w:rPr>
          <w:color w:val="000000"/>
          <w:spacing w:val="0"/>
          <w:w w:val="100"/>
          <w:position w:val="0"/>
        </w:rPr>
        <w:t>报告期内，公司发布了多款新一代</w:t>
      </w:r>
      <w:r>
        <w:rPr>
          <w:color w:val="000000"/>
          <w:spacing w:val="0"/>
          <w:w w:val="100"/>
          <w:position w:val="0"/>
        </w:rPr>
        <w:t>SoM</w:t>
      </w:r>
      <w:r>
        <w:rPr>
          <w:color w:val="000000"/>
          <w:spacing w:val="0"/>
          <w:w w:val="100"/>
          <w:position w:val="0"/>
        </w:rPr>
        <w:t>及开发平台产品，如</w:t>
      </w:r>
      <w:r>
        <w:rPr>
          <w:color w:val="000000"/>
          <w:spacing w:val="0"/>
          <w:w w:val="100"/>
          <w:position w:val="0"/>
        </w:rPr>
        <w:t>RB5</w:t>
      </w:r>
      <w:r>
        <w:rPr>
          <w:color w:val="000000"/>
          <w:spacing w:val="0"/>
          <w:w w:val="100"/>
          <w:position w:val="0"/>
        </w:rPr>
        <w:t>机器人开发平台、开创性地融合了公司 在</w:t>
      </w:r>
      <w:r>
        <w:rPr>
          <w:color w:val="000000"/>
          <w:spacing w:val="0"/>
          <w:w w:val="100"/>
          <w:position w:val="0"/>
        </w:rPr>
        <w:t>5G</w:t>
      </w:r>
      <w:r>
        <w:rPr>
          <w:color w:val="000000"/>
          <w:spacing w:val="0"/>
          <w:w w:val="100"/>
          <w:position w:val="0"/>
        </w:rPr>
        <w:t>和</w:t>
      </w:r>
      <w:r>
        <w:rPr>
          <w:color w:val="000000"/>
          <w:spacing w:val="0"/>
          <w:w w:val="100"/>
          <w:position w:val="0"/>
        </w:rPr>
        <w:t>AI</w:t>
      </w:r>
      <w:r>
        <w:rPr>
          <w:color w:val="000000"/>
          <w:spacing w:val="0"/>
          <w:w w:val="100"/>
          <w:position w:val="0"/>
        </w:rPr>
        <w:t>领域的深厚技术专长，能够支持开发者和厂商打造下一代具备高算力、低功耗的机器人和无人机， 满足消费级、企业级、防护类、工业级和专业服务领域的要求。专为边缘计算应用场景设计和研发的</w:t>
      </w:r>
      <w:r>
        <w:rPr>
          <w:color w:val="000000"/>
          <w:spacing w:val="0"/>
          <w:w w:val="100"/>
          <w:position w:val="0"/>
        </w:rPr>
        <w:t>TurboX EB5，</w:t>
      </w:r>
      <w:r>
        <w:rPr>
          <w:color w:val="000000"/>
          <w:spacing w:val="0"/>
          <w:w w:val="100"/>
          <w:position w:val="0"/>
        </w:rPr>
        <w:t>是全球首款支持</w:t>
      </w:r>
      <w:r>
        <w:rPr>
          <w:color w:val="000000"/>
          <w:spacing w:val="0"/>
          <w:w w:val="100"/>
          <w:position w:val="0"/>
        </w:rPr>
        <w:t>Linux</w:t>
      </w:r>
      <w:r>
        <w:rPr>
          <w:color w:val="000000"/>
          <w:spacing w:val="0"/>
          <w:w w:val="100"/>
          <w:position w:val="0"/>
        </w:rPr>
        <w:t>和</w:t>
      </w:r>
      <w:r>
        <w:rPr>
          <w:color w:val="000000"/>
          <w:spacing w:val="0"/>
          <w:w w:val="100"/>
          <w:position w:val="0"/>
        </w:rPr>
        <w:t>Android</w:t>
      </w:r>
      <w:r>
        <w:rPr>
          <w:color w:val="000000"/>
          <w:spacing w:val="0"/>
          <w:w w:val="100"/>
          <w:position w:val="0"/>
        </w:rPr>
        <w:t>操作系统及</w:t>
      </w:r>
      <w:r>
        <w:rPr>
          <w:color w:val="000000"/>
          <w:spacing w:val="0"/>
          <w:w w:val="100"/>
          <w:position w:val="0"/>
        </w:rPr>
        <w:t>5G</w:t>
      </w:r>
      <w:r>
        <w:rPr>
          <w:color w:val="000000"/>
          <w:spacing w:val="0"/>
          <w:w w:val="100"/>
          <w:position w:val="0"/>
        </w:rPr>
        <w:t>连接的边缘智能产品，具有超强的</w:t>
      </w:r>
      <w:r>
        <w:rPr>
          <w:color w:val="000000"/>
          <w:spacing w:val="0"/>
          <w:w w:val="100"/>
          <w:position w:val="0"/>
        </w:rPr>
        <w:t>AI</w:t>
      </w:r>
      <w:r>
        <w:rPr>
          <w:color w:val="000000"/>
          <w:spacing w:val="0"/>
          <w:w w:val="100"/>
          <w:position w:val="0"/>
        </w:rPr>
        <w:t>算力和视 频编解码能力，通过内置的智能边缘操作系统</w:t>
      </w:r>
      <w:r>
        <w:rPr>
          <w:color w:val="000000"/>
          <w:spacing w:val="0"/>
          <w:w w:val="100"/>
          <w:position w:val="0"/>
        </w:rPr>
        <w:t>TurboX Edge OS，</w:t>
      </w:r>
      <w:r>
        <w:rPr>
          <w:color w:val="000000"/>
          <w:spacing w:val="0"/>
          <w:w w:val="100"/>
          <w:position w:val="0"/>
        </w:rPr>
        <w:t>可以为企业客户提供便捷的设备接入及数 据分析服务，包括视频处理、端边云协同、远程算法和应用的部署、升级等功能。</w:t>
      </w:r>
    </w:p>
    <w:p>
      <w:pPr>
        <w:pStyle w:val="Style37"/>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报告期内，公司积极布局端、边、云一体的解决方案，在垂直行业领域不断为客户提供智能化解决方 案和技术，赋能行业的智能化进程。公司与施耐德电气和亚马逊云服务</w:t>
      </w:r>
      <w:r>
        <w:rPr>
          <w:color w:val="000000"/>
          <w:spacing w:val="0"/>
          <w:w w:val="100"/>
          <w:position w:val="0"/>
        </w:rPr>
        <w:t>（AWS）</w:t>
      </w:r>
      <w:r>
        <w:rPr>
          <w:color w:val="000000"/>
          <w:spacing w:val="0"/>
          <w:w w:val="100"/>
          <w:position w:val="0"/>
        </w:rPr>
        <w:t>携手合作，依托各自领域 的技术优势联合发布融合智能工业视觉平台，助力智慧工业降本增效，赋能工业高质量发展。</w:t>
      </w:r>
    </w:p>
    <w:p>
      <w:pPr>
        <w:pStyle w:val="Style37"/>
        <w:keepNext w:val="0"/>
        <w:keepLines w:val="0"/>
        <w:widowControl w:val="0"/>
        <w:shd w:val="clear" w:color="auto" w:fill="auto"/>
        <w:bidi w:val="0"/>
        <w:spacing w:before="0" w:line="302" w:lineRule="exact"/>
        <w:ind w:left="0" w:right="0" w:firstLine="460"/>
        <w:jc w:val="both"/>
        <w:sectPr>
          <w:headerReference w:type="default" r:id="rId31"/>
          <w:footerReference w:type="default" r:id="rId32"/>
          <w:headerReference w:type="even" r:id="rId33"/>
          <w:footerReference w:type="even" r:id="rId34"/>
          <w:footnotePr>
            <w:pos w:val="pageBottom"/>
            <w:numFmt w:val="decimal"/>
            <w:numRestart w:val="continuous"/>
          </w:footnotePr>
          <w:type w:val="continuous"/>
          <w:pgSz w:w="11900" w:h="16840"/>
          <w:pgMar w:top="1496" w:right="987" w:bottom="1712"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5G+AI+Edge+Cloud</w:t>
      </w:r>
      <w:r>
        <w:rPr>
          <w:color w:val="000000"/>
          <w:spacing w:val="0"/>
          <w:w w:val="100"/>
          <w:position w:val="0"/>
        </w:rPr>
        <w:t>技术的融合</w:t>
      </w:r>
      <w:r>
        <w:rPr>
          <w:color w:val="000000"/>
          <w:spacing w:val="0"/>
          <w:w w:val="100"/>
          <w:position w:val="0"/>
        </w:rPr>
        <w:t>，</w:t>
      </w:r>
      <w:r>
        <w:rPr>
          <w:color w:val="000000"/>
          <w:spacing w:val="0"/>
          <w:w w:val="100"/>
          <w:position w:val="0"/>
        </w:rPr>
        <w:t>将进一步推动物联网产业的持续高速增长。报告期内，公司智能物联 网业务实现营业收入</w:t>
      </w:r>
      <w:r>
        <w:rPr>
          <w:color w:val="000000"/>
          <w:spacing w:val="0"/>
          <w:w w:val="100"/>
          <w:position w:val="0"/>
        </w:rPr>
        <w:t xml:space="preserve">69, </w:t>
      </w:r>
      <w:r>
        <w:rPr>
          <w:color w:val="000000"/>
          <w:spacing w:val="0"/>
          <w:w w:val="100"/>
          <w:position w:val="0"/>
        </w:rPr>
        <w:t xml:space="preserve">548. </w:t>
      </w:r>
      <w:r>
        <w:rPr>
          <w:color w:val="000000"/>
          <w:spacing w:val="0"/>
          <w:w w:val="100"/>
          <w:position w:val="0"/>
        </w:rPr>
        <w:t>67</w:t>
      </w:r>
      <w:r>
        <w:rPr>
          <w:color w:val="000000"/>
          <w:spacing w:val="0"/>
          <w:w w:val="100"/>
          <w:position w:val="0"/>
        </w:rPr>
        <w:t>万元，较上年同期增长</w:t>
      </w:r>
      <w:r>
        <w:rPr>
          <w:color w:val="000000"/>
          <w:spacing w:val="0"/>
          <w:w w:val="100"/>
          <w:position w:val="0"/>
        </w:rPr>
        <w:t>83.40%</w:t>
      </w:r>
      <w:r>
        <w:rPr>
          <w:color w:val="000000"/>
          <w:spacing w:val="0"/>
          <w:w w:val="100"/>
          <w:position w:val="0"/>
        </w:rPr>
        <w:t>。</w:t>
      </w:r>
    </w:p>
    <w:p>
      <w:pPr>
        <w:pStyle w:val="Style26"/>
        <w:keepNext/>
        <w:keepLines/>
        <w:widowControl w:val="0"/>
        <w:shd w:val="clear" w:color="auto" w:fill="auto"/>
        <w:bidi w:val="0"/>
        <w:spacing w:before="62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4"/>
        <w:keepNext/>
        <w:keepLines/>
        <w:widowControl w:val="0"/>
        <w:shd w:val="clear" w:color="auto" w:fill="auto"/>
        <w:tabs>
          <w:tab w:pos="358" w:val="left"/>
        </w:tabs>
        <w:bidi w:val="0"/>
        <w:spacing w:before="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68"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47"/>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w:t>
            </w:r>
          </w:p>
        </w:tc>
      </w:tr>
      <w:tr>
        <w:trPr>
          <w:trHeight w:val="394"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954,266,056.23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551,627,264.15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957,596,098.26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787,992,624.99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114,908,796.68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154,404,969.52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601,112,676.09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332,833,785.99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w:t>
            </w:r>
          </w:p>
        </w:tc>
      </w:tr>
      <w:tr>
        <w:trPr>
          <w:trHeight w:val="40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403,379,808.87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332,499,497.44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1,476,558,186.74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812,253,240.29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579,747,850.97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508,101,103.17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168,197,780.68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174,004,803.75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056"/>
        <w:gridCol w:w="1066"/>
        <w:gridCol w:w="1061"/>
        <w:gridCol w:w="1061"/>
        <w:gridCol w:w="1066"/>
        <w:gridCol w:w="1056"/>
        <w:gridCol w:w="1056"/>
        <w:gridCol w:w="108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3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第四季度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442,121,146.</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607,440,950.51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737,692,444.92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840,629,085.67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334,885,053.50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400,196,296.57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539,071,446.46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552,705,848.</w:t>
            </w:r>
            <w:r>
              <w:rPr>
                <w:rFonts w:ascii="Times New Roman" w:eastAsia="Times New Roman" w:hAnsi="Times New Roman" w:cs="Times New Roman"/>
                <w:color w:val="000000"/>
                <w:spacing w:val="0"/>
                <w:w w:val="100"/>
                <w:position w:val="0"/>
                <w:sz w:val="15"/>
                <w:szCs w:val="15"/>
              </w:rPr>
              <w:t>12</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归属于上市公司</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66,968,575.46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107,513,022.</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117,517,514.12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151,462,111.53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50,598,043.80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37,611,234.60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67,068,225.96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82,360,664.09</w:t>
            </w:r>
          </w:p>
        </w:tc>
      </w:tr>
    </w:tbl>
    <w:p>
      <w:pPr>
        <w:spacing w:lineRule="exact" w:line="1"/>
        <w:rPr>
          <w:sz w:val="2"/>
          <w:szCs w:val="2"/>
        </w:rPr>
      </w:pPr>
      <w:r>
        <w:br w:type="page"/>
      </w:r>
    </w:p>
    <w:p>
      <w:pPr>
        <w:pStyle w:val="Style47"/>
        <w:keepNext/>
        <w:keepLines/>
        <w:widowControl w:val="0"/>
        <w:numPr>
          <w:ilvl w:val="0"/>
          <w:numId w:val="9"/>
        </w:numPr>
        <w:shd w:val="clear" w:color="auto" w:fill="auto"/>
        <w:bidi w:val="0"/>
        <w:spacing w:before="0" w:after="36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1,465,874,709.16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394"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954,266,056.23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493,644,535.40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957,596,098.26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489,422,265.16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114,908,796.68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19,429,480.36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601,112,676.09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463,378,428.24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403,379,808.87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163,687,094.78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1,476,558,186.74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917,784,209.63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579,747,850.97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302,346,764.20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9"/>
        </w:numPr>
        <w:shd w:val="clear" w:color="auto" w:fill="auto"/>
        <w:tabs>
          <w:tab w:pos="483" w:val="left"/>
        </w:tabs>
        <w:bidi w:val="0"/>
        <w:spacing w:before="0" w:after="42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numPr>
          <w:ilvl w:val="0"/>
          <w:numId w:val="9"/>
        </w:numPr>
        <w:shd w:val="clear" w:color="auto" w:fill="auto"/>
        <w:tabs>
          <w:tab w:pos="483" w:val="left"/>
        </w:tabs>
        <w:bidi w:val="0"/>
        <w:spacing w:before="0" w:after="42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公司已签订的重大销售合同截至本报告期的履行情况</w:t>
      </w:r>
      <w:bookmarkEnd w:id="121"/>
      <w:bookmarkEnd w:id="122"/>
      <w:bookmarkEnd w:id="124"/>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9"/>
        </w:numPr>
        <w:shd w:val="clear" w:color="auto" w:fill="auto"/>
        <w:bidi w:val="0"/>
        <w:spacing w:before="0" w:after="420" w:line="240" w:lineRule="auto"/>
        <w:ind w:left="0" w:right="0" w:firstLine="0"/>
        <w:jc w:val="both"/>
      </w:pPr>
      <w:bookmarkStart w:id="125" w:name="bookmark125"/>
      <w:bookmarkStart w:id="126" w:name="bookmark126"/>
      <w:bookmarkStart w:id="127" w:name="bookmark127"/>
      <w:bookmarkStart w:id="128" w:name="bookmark128"/>
      <w:bookmarkEnd w:id="127"/>
      <w:r>
        <w:rPr>
          <w:color w:val="000000"/>
          <w:spacing w:val="0"/>
          <w:w w:val="100"/>
          <w:position w:val="0"/>
        </w:rPr>
        <w:t>营业成本构成</w:t>
      </w:r>
      <w:bookmarkEnd w:id="125"/>
      <w:bookmarkEnd w:id="126"/>
      <w:bookmarkEnd w:id="128"/>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2174"/>
        <w:gridCol w:w="1291"/>
        <w:gridCol w:w="1123"/>
        <w:gridCol w:w="1555"/>
        <w:gridCol w:w="1142"/>
        <w:gridCol w:w="93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805,577,440.22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513,744,785.53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w:t>
            </w:r>
          </w:p>
        </w:tc>
      </w:tr>
    </w:tbl>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43" w:right="1038" w:bottom="1462" w:left="1037" w:header="0" w:footer="3" w:gutter="0"/>
          <w:cols w:space="720"/>
          <w:noEndnote/>
          <w:rtlGutter w:val="0"/>
          <w:docGrid w:linePitch="360"/>
        </w:sectPr>
      </w:pPr>
    </w:p>
    <w:tbl>
      <w:tblPr>
        <w:tblOverlap w:val="never"/>
        <w:jc w:val="center"/>
        <w:tblLayout w:type="fixed"/>
      </w:tblPr>
      <w:tblGrid>
        <w:gridCol w:w="1382"/>
        <w:gridCol w:w="2174"/>
        <w:gridCol w:w="1286"/>
        <w:gridCol w:w="1128"/>
        <w:gridCol w:w="1555"/>
        <w:gridCol w:w="1142"/>
        <w:gridCol w:w="93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硬件产品和材料采购成本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404,699,222.87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259,238,078.48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43,603,899.21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32,442,375.22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137,598,060.01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181,852,390.11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74,396,086.85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60,819,355.12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r>
    </w:tbl>
    <w:p>
      <w:pPr>
        <w:widowControl w:val="0"/>
        <w:spacing w:after="43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主营业务成本构成</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60"/>
        <w:gridCol w:w="1421"/>
        <w:gridCol w:w="1560"/>
        <w:gridCol w:w="1416"/>
        <w:gridCol w:w="1498"/>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805,577,440.22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513,744,785.53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硬件产品和材料采购成本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404,699,222.87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259,238,078.48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43,603,899.21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32,442,375.22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137,598,060.01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181,852,390.11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74,396,086.85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60,819,355.12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r>
    </w:tbl>
    <w:p>
      <w:pPr>
        <w:widowControl w:val="0"/>
        <w:spacing w:after="319" w:line="1" w:lineRule="exact"/>
      </w:pPr>
    </w:p>
    <w:p>
      <w:pPr>
        <w:pStyle w:val="Style47"/>
        <w:keepNext/>
        <w:keepLines/>
        <w:widowControl w:val="0"/>
        <w:shd w:val="clear" w:color="auto" w:fill="auto"/>
        <w:tabs>
          <w:tab w:pos="483"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7"/>
        <w:keepNext/>
        <w:keepLines/>
        <w:widowControl w:val="0"/>
        <w:shd w:val="clear" w:color="auto" w:fill="auto"/>
        <w:tabs>
          <w:tab w:pos="483"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83" w:val="left"/>
        </w:tabs>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94"/>
        <w:gridCol w:w="489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778,068,899.99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300,467,195.08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11.43%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176,100,208.82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121,658,699.46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94,573,794.36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85269,002.27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778,068,899.99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29.60%</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606,857,913.34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213,393,415.28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122,922,543.97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122,135,499.10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74,898,064.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73,508,390.85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606,857,913.34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35.11%</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469"/>
        <w:gridCol w:w="2923"/>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109,046,281.65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86,504,129. 03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261,986,863.93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210,156,920.96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6,211,106.01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19,549,142. 09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主要因利息收入增加</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402,661,749.80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280,714,540.25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主要因公司加大研发投入所致</w:t>
            </w:r>
          </w:p>
        </w:tc>
      </w:tr>
    </w:tbl>
    <w:p>
      <w:pPr>
        <w:spacing w:lineRule="exact" w:line="1"/>
        <w:rPr>
          <w:sz w:val="2"/>
          <w:szCs w:val="2"/>
        </w:rPr>
      </w:pPr>
      <w:r>
        <w:br w:type="page"/>
      </w:r>
    </w:p>
    <w:p>
      <w:pPr>
        <w:pStyle w:val="Style34"/>
        <w:keepNext/>
        <w:keepLines/>
        <w:widowControl w:val="0"/>
        <w:shd w:val="clear" w:color="auto" w:fill="auto"/>
        <w:bidi w:val="0"/>
        <w:spacing w:before="0" w:after="300" w:line="324"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0" w:lineRule="exact"/>
        <w:ind w:left="0" w:right="0" w:firstLine="600"/>
        <w:jc w:val="both"/>
      </w:pPr>
      <w:r>
        <w:rPr>
          <w:color w:val="000000"/>
          <w:spacing w:val="0"/>
          <w:w w:val="100"/>
          <w:position w:val="0"/>
        </w:rPr>
        <w:t>报告期公司研发投入</w:t>
      </w:r>
      <w:r>
        <w:rPr>
          <w:color w:val="000000"/>
          <w:spacing w:val="0"/>
          <w:w w:val="100"/>
          <w:position w:val="0"/>
        </w:rPr>
        <w:t>480,010,931.99</w:t>
      </w:r>
      <w:r>
        <w:rPr>
          <w:color w:val="000000"/>
          <w:spacing w:val="0"/>
          <w:w w:val="100"/>
          <w:position w:val="0"/>
        </w:rPr>
        <w:t>元，占营业收入的比例达到</w:t>
      </w:r>
      <w:r>
        <w:rPr>
          <w:color w:val="000000"/>
          <w:spacing w:val="0"/>
          <w:w w:val="100"/>
          <w:position w:val="0"/>
        </w:rPr>
        <w:t>18.27%</w:t>
      </w:r>
      <w:r>
        <w:rPr>
          <w:color w:val="000000"/>
          <w:spacing w:val="0"/>
          <w:w w:val="100"/>
          <w:position w:val="0"/>
        </w:rPr>
        <w:t>。</w:t>
      </w:r>
    </w:p>
    <w:p>
      <w:pPr>
        <w:pStyle w:val="Style37"/>
        <w:keepNext w:val="0"/>
        <w:keepLines w:val="0"/>
        <w:widowControl w:val="0"/>
        <w:shd w:val="clear" w:color="auto" w:fill="auto"/>
        <w:bidi w:val="0"/>
        <w:spacing w:before="0" w:after="0" w:line="310" w:lineRule="exact"/>
        <w:ind w:left="0" w:right="0" w:firstLine="600"/>
        <w:jc w:val="both"/>
      </w:pPr>
      <w:r>
        <w:rPr>
          <w:color w:val="000000"/>
          <w:spacing w:val="0"/>
          <w:w w:val="100"/>
          <w:position w:val="0"/>
        </w:rPr>
        <w:t>报告期内，</w:t>
      </w:r>
      <w:r>
        <w:rPr>
          <w:color w:val="000000"/>
          <w:spacing w:val="0"/>
          <w:w w:val="100"/>
          <w:position w:val="0"/>
        </w:rPr>
        <w:t>2020</w:t>
      </w:r>
      <w:r>
        <w:rPr>
          <w:color w:val="000000"/>
          <w:spacing w:val="0"/>
          <w:w w:val="100"/>
          <w:position w:val="0"/>
        </w:rPr>
        <w:t>年公司新申请专利</w:t>
      </w:r>
      <w:r>
        <w:rPr>
          <w:color w:val="000000"/>
          <w:spacing w:val="0"/>
          <w:w w:val="100"/>
          <w:position w:val="0"/>
        </w:rPr>
        <w:t>33</w:t>
      </w:r>
      <w:r>
        <w:rPr>
          <w:color w:val="000000"/>
          <w:spacing w:val="0"/>
          <w:w w:val="100"/>
          <w:position w:val="0"/>
        </w:rPr>
        <w:t>件，其中发明专利</w:t>
      </w:r>
      <w:r>
        <w:rPr>
          <w:color w:val="000000"/>
          <w:spacing w:val="0"/>
          <w:w w:val="100"/>
          <w:position w:val="0"/>
        </w:rPr>
        <w:t>21</w:t>
      </w:r>
      <w:r>
        <w:rPr>
          <w:color w:val="000000"/>
          <w:spacing w:val="0"/>
          <w:w w:val="100"/>
          <w:position w:val="0"/>
        </w:rPr>
        <w:t>件；</w:t>
      </w:r>
      <w:r>
        <w:rPr>
          <w:color w:val="000000"/>
          <w:spacing w:val="0"/>
          <w:w w:val="100"/>
          <w:position w:val="0"/>
        </w:rPr>
        <w:t>2020</w:t>
      </w:r>
      <w:r>
        <w:rPr>
          <w:color w:val="000000"/>
          <w:spacing w:val="0"/>
          <w:w w:val="100"/>
          <w:position w:val="0"/>
        </w:rPr>
        <w:t>年新增授权专利</w:t>
      </w:r>
      <w:r>
        <w:rPr>
          <w:color w:val="000000"/>
          <w:spacing w:val="0"/>
          <w:w w:val="100"/>
          <w:position w:val="0"/>
        </w:rPr>
        <w:t>30</w:t>
      </w:r>
      <w:r>
        <w:rPr>
          <w:color w:val="000000"/>
          <w:spacing w:val="0"/>
          <w:w w:val="100"/>
          <w:position w:val="0"/>
        </w:rPr>
        <w:t>件，其中发明 专利</w:t>
      </w:r>
      <w:r>
        <w:rPr>
          <w:color w:val="000000"/>
          <w:spacing w:val="0"/>
          <w:w w:val="100"/>
          <w:position w:val="0"/>
        </w:rPr>
        <w:t>24</w:t>
      </w:r>
      <w:r>
        <w:rPr>
          <w:color w:val="000000"/>
          <w:spacing w:val="0"/>
          <w:w w:val="100"/>
          <w:position w:val="0"/>
        </w:rPr>
        <w:t>件；</w:t>
      </w:r>
      <w:r>
        <w:rPr>
          <w:color w:val="000000"/>
          <w:spacing w:val="0"/>
          <w:w w:val="100"/>
          <w:position w:val="0"/>
        </w:rPr>
        <w:t>2020</w:t>
      </w:r>
      <w:r>
        <w:rPr>
          <w:color w:val="000000"/>
          <w:spacing w:val="0"/>
          <w:w w:val="100"/>
          <w:position w:val="0"/>
        </w:rPr>
        <w:t>年新增商标申请</w:t>
      </w:r>
      <w:r>
        <w:rPr>
          <w:color w:val="000000"/>
          <w:spacing w:val="0"/>
          <w:w w:val="100"/>
          <w:position w:val="0"/>
        </w:rPr>
        <w:t>63</w:t>
      </w:r>
      <w:r>
        <w:rPr>
          <w:color w:val="000000"/>
          <w:spacing w:val="0"/>
          <w:w w:val="100"/>
          <w:position w:val="0"/>
        </w:rPr>
        <w:t>件，授权商标</w:t>
      </w:r>
      <w:r>
        <w:rPr>
          <w:color w:val="000000"/>
          <w:spacing w:val="0"/>
          <w:w w:val="100"/>
          <w:position w:val="0"/>
        </w:rPr>
        <w:t>29</w:t>
      </w:r>
      <w:r>
        <w:rPr>
          <w:color w:val="000000"/>
          <w:spacing w:val="0"/>
          <w:w w:val="100"/>
          <w:position w:val="0"/>
        </w:rPr>
        <w:t>件；</w:t>
      </w:r>
      <w:r>
        <w:rPr>
          <w:color w:val="000000"/>
          <w:spacing w:val="0"/>
          <w:w w:val="100"/>
          <w:position w:val="0"/>
        </w:rPr>
        <w:t>2020</w:t>
      </w:r>
      <w:r>
        <w:rPr>
          <w:color w:val="000000"/>
          <w:spacing w:val="0"/>
          <w:w w:val="100"/>
          <w:position w:val="0"/>
        </w:rPr>
        <w:t>年新增计算机软件著作权</w:t>
      </w:r>
      <w:r>
        <w:rPr>
          <w:color w:val="000000"/>
          <w:spacing w:val="0"/>
          <w:w w:val="100"/>
          <w:position w:val="0"/>
        </w:rPr>
        <w:t>127</w:t>
      </w:r>
      <w:r>
        <w:rPr>
          <w:color w:val="000000"/>
          <w:spacing w:val="0"/>
          <w:w w:val="100"/>
          <w:position w:val="0"/>
        </w:rPr>
        <w:t>件。</w:t>
      </w:r>
    </w:p>
    <w:p>
      <w:pPr>
        <w:pStyle w:val="Style37"/>
        <w:keepNext w:val="0"/>
        <w:keepLines w:val="0"/>
        <w:widowControl w:val="0"/>
        <w:shd w:val="clear" w:color="auto" w:fill="auto"/>
        <w:bidi w:val="0"/>
        <w:spacing w:before="0" w:after="440" w:line="310" w:lineRule="exact"/>
        <w:ind w:left="0" w:right="0" w:firstLine="600"/>
        <w:jc w:val="both"/>
      </w:pPr>
      <w:r>
        <w:rPr>
          <w:color w:val="000000"/>
          <w:spacing w:val="0"/>
          <w:w w:val="100"/>
          <w:position w:val="0"/>
        </w:rPr>
        <w:t>截至报告期末公司，申请中的专利总共</w:t>
      </w:r>
      <w:r>
        <w:rPr>
          <w:color w:val="000000"/>
          <w:spacing w:val="0"/>
          <w:w w:val="100"/>
          <w:position w:val="0"/>
        </w:rPr>
        <w:t>155</w:t>
      </w:r>
      <w:r>
        <w:rPr>
          <w:color w:val="000000"/>
          <w:spacing w:val="0"/>
          <w:w w:val="100"/>
          <w:position w:val="0"/>
        </w:rPr>
        <w:t>件，其中发明专利</w:t>
      </w:r>
      <w:r>
        <w:rPr>
          <w:color w:val="000000"/>
          <w:spacing w:val="0"/>
          <w:w w:val="100"/>
          <w:position w:val="0"/>
        </w:rPr>
        <w:t>145</w:t>
      </w:r>
      <w:r>
        <w:rPr>
          <w:color w:val="000000"/>
          <w:spacing w:val="0"/>
          <w:w w:val="100"/>
          <w:position w:val="0"/>
        </w:rPr>
        <w:t>件；总授权专利</w:t>
      </w:r>
      <w:r>
        <w:rPr>
          <w:color w:val="000000"/>
          <w:spacing w:val="0"/>
          <w:w w:val="100"/>
          <w:position w:val="0"/>
        </w:rPr>
        <w:t>183</w:t>
      </w:r>
      <w:r>
        <w:rPr>
          <w:color w:val="000000"/>
          <w:spacing w:val="0"/>
          <w:w w:val="100"/>
          <w:position w:val="0"/>
        </w:rPr>
        <w:t>件，其中授权发 明专利</w:t>
      </w:r>
      <w:r>
        <w:rPr>
          <w:color w:val="000000"/>
          <w:spacing w:val="0"/>
          <w:w w:val="100"/>
          <w:position w:val="0"/>
        </w:rPr>
        <w:t>144</w:t>
      </w:r>
      <w:r>
        <w:rPr>
          <w:color w:val="000000"/>
          <w:spacing w:val="0"/>
          <w:w w:val="100"/>
          <w:position w:val="0"/>
        </w:rPr>
        <w:t>件；共拥有商标申请</w:t>
      </w:r>
      <w:r>
        <w:rPr>
          <w:color w:val="000000"/>
          <w:spacing w:val="0"/>
          <w:w w:val="100"/>
          <w:position w:val="0"/>
        </w:rPr>
        <w:t>184</w:t>
      </w:r>
      <w:r>
        <w:rPr>
          <w:color w:val="000000"/>
          <w:spacing w:val="0"/>
          <w:w w:val="100"/>
          <w:position w:val="0"/>
        </w:rPr>
        <w:t>件，授权商标</w:t>
      </w:r>
      <w:r>
        <w:rPr>
          <w:color w:val="000000"/>
          <w:spacing w:val="0"/>
          <w:w w:val="100"/>
          <w:position w:val="0"/>
        </w:rPr>
        <w:t>271</w:t>
      </w:r>
      <w:r>
        <w:rPr>
          <w:color w:val="000000"/>
          <w:spacing w:val="0"/>
          <w:w w:val="100"/>
          <w:position w:val="0"/>
        </w:rPr>
        <w:t>件；拥有计算机软件著作权</w:t>
      </w:r>
      <w:r>
        <w:rPr>
          <w:color w:val="000000"/>
          <w:spacing w:val="0"/>
          <w:w w:val="100"/>
          <w:position w:val="0"/>
        </w:rPr>
        <w:t>885</w:t>
      </w:r>
      <w:r>
        <w:rPr>
          <w:color w:val="000000"/>
          <w:spacing w:val="0"/>
          <w:w w:val="100"/>
          <w:position w:val="0"/>
        </w:rPr>
        <w:t>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88.76%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480,010,931.99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339,011,335.92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279,697,782.82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77,349,182.19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58,296,795.67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45,189,891.34</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16.16%</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27.08%</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42"/>
        <w:gridCol w:w="5813"/>
        <w:gridCol w:w="1066"/>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实施进度</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自动化测试平台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2,176,151.64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主要通过模拟人为操作与丰富的断言方案，完成车机黑盒测试，降低人为 误报、节约成本、缩短工期；支持</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车机系统，支持多车机、多设 备同时连接测试支持脚本全</w:t>
            </w:r>
            <w:r>
              <w:rPr>
                <w:rFonts w:ascii="Times New Roman" w:eastAsia="Times New Roman" w:hAnsi="Times New Roman" w:cs="Times New Roman"/>
                <w:color w:val="000000"/>
                <w:spacing w:val="0"/>
                <w:w w:val="100"/>
                <w:position w:val="0"/>
                <w:sz w:val="18"/>
                <w:szCs w:val="18"/>
              </w:rPr>
              <w:t>Python</w:t>
            </w:r>
            <w:r>
              <w:rPr>
                <w:color w:val="000000"/>
                <w:spacing w:val="0"/>
                <w:w w:val="100"/>
                <w:position w:val="0"/>
              </w:rPr>
              <w:t>可视化编辑、以及录制生成与脚本回 放；支持</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总线数据模拟、电源管理模拟、</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插拔等硬件模拟操作； 支持文本、图像、语音、</w:t>
            </w:r>
            <w:r>
              <w:rPr>
                <w:rFonts w:ascii="Times New Roman" w:eastAsia="Times New Roman" w:hAnsi="Times New Roman" w:cs="Times New Roman"/>
                <w:color w:val="000000"/>
                <w:spacing w:val="0"/>
                <w:w w:val="100"/>
                <w:position w:val="0"/>
                <w:sz w:val="18"/>
                <w:szCs w:val="18"/>
              </w:rPr>
              <w:t>LOG</w:t>
            </w:r>
            <w:r>
              <w:rPr>
                <w:color w:val="000000"/>
                <w:spacing w:val="0"/>
                <w:w w:val="100"/>
                <w:position w:val="0"/>
              </w:rPr>
              <w:t xml:space="preserve">等多种断言方案；支持自动运行后记录问题 </w:t>
            </w:r>
            <w:r>
              <w:rPr>
                <w:rFonts w:ascii="Times New Roman" w:eastAsia="Times New Roman" w:hAnsi="Times New Roman" w:cs="Times New Roman"/>
                <w:color w:val="000000"/>
                <w:spacing w:val="0"/>
                <w:w w:val="100"/>
                <w:position w:val="0"/>
                <w:sz w:val="18"/>
                <w:szCs w:val="18"/>
              </w:rPr>
              <w:t>Log</w:t>
            </w:r>
            <w:r>
              <w:rPr>
                <w:color w:val="000000"/>
                <w:spacing w:val="0"/>
                <w:w w:val="100"/>
                <w:position w:val="0"/>
              </w:rPr>
              <w:t>等信息的标准格式，支持用户系统的自动上传、导入支持</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color w:val="000000"/>
                <w:spacing w:val="0"/>
                <w:w w:val="100"/>
                <w:position w:val="0"/>
              </w:rPr>
              <w:t>文言 等自动化测试方案；支持多种系统性能的监控、支持可定制化的测试报告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基于瑞萨</w:t>
            </w:r>
            <w:r>
              <w:rPr>
                <w:rFonts w:ascii="Times New Roman" w:eastAsia="Times New Roman" w:hAnsi="Times New Roman" w:cs="Times New Roman"/>
                <w:color w:val="000000"/>
                <w:spacing w:val="0"/>
                <w:w w:val="100"/>
                <w:position w:val="0"/>
                <w:sz w:val="18"/>
                <w:szCs w:val="18"/>
              </w:rPr>
              <w:t xml:space="preserve">Rcar-H3 </w:t>
            </w:r>
            <w:r>
              <w:rPr>
                <w:color w:val="000000"/>
                <w:spacing w:val="0"/>
                <w:w w:val="100"/>
                <w:position w:val="0"/>
              </w:rPr>
              <w:t>芯片平台的智能驾 驶舱解决方案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5,512,685.10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基于瑞萨</w:t>
            </w:r>
            <w:r>
              <w:rPr>
                <w:rFonts w:ascii="Times New Roman" w:eastAsia="Times New Roman" w:hAnsi="Times New Roman" w:cs="Times New Roman"/>
                <w:color w:val="000000"/>
                <w:spacing w:val="0"/>
                <w:w w:val="100"/>
                <w:position w:val="0"/>
                <w:sz w:val="18"/>
                <w:szCs w:val="18"/>
              </w:rPr>
              <w:t>Rcar-H3</w:t>
            </w:r>
            <w:r>
              <w:rPr>
                <w:color w:val="000000"/>
                <w:spacing w:val="0"/>
                <w:w w:val="100"/>
                <w:position w:val="0"/>
              </w:rPr>
              <w:t>芯片平台，</w:t>
            </w:r>
            <w:r>
              <w:rPr>
                <w:rFonts w:ascii="Times New Roman" w:eastAsia="Times New Roman" w:hAnsi="Times New Roman" w:cs="Times New Roman"/>
                <w:color w:val="000000"/>
                <w:spacing w:val="0"/>
                <w:w w:val="100"/>
                <w:position w:val="0"/>
                <w:sz w:val="18"/>
                <w:szCs w:val="18"/>
              </w:rPr>
              <w:t>QNX Hyperviser</w:t>
            </w:r>
            <w:r>
              <w:rPr>
                <w:color w:val="000000"/>
                <w:spacing w:val="0"/>
                <w:w w:val="100"/>
                <w:position w:val="0"/>
              </w:rPr>
              <w:t>方案做车载</w:t>
            </w:r>
            <w:r>
              <w:rPr>
                <w:rFonts w:ascii="Times New Roman" w:eastAsia="Times New Roman" w:hAnsi="Times New Roman" w:cs="Times New Roman"/>
                <w:color w:val="000000"/>
                <w:spacing w:val="0"/>
                <w:w w:val="100"/>
                <w:position w:val="0"/>
                <w:sz w:val="18"/>
                <w:szCs w:val="18"/>
              </w:rPr>
              <w:t>E-cockpit</w:t>
            </w:r>
            <w:r>
              <w:rPr>
                <w:color w:val="000000"/>
                <w:spacing w:val="0"/>
                <w:w w:val="100"/>
                <w:position w:val="0"/>
              </w:rPr>
              <w:t>平台 开发；支持并实现</w:t>
            </w:r>
            <w:r>
              <w:rPr>
                <w:rFonts w:ascii="Times New Roman" w:eastAsia="Times New Roman" w:hAnsi="Times New Roman" w:cs="Times New Roman"/>
                <w:color w:val="000000"/>
                <w:spacing w:val="0"/>
                <w:w w:val="100"/>
                <w:position w:val="0"/>
                <w:sz w:val="18"/>
                <w:szCs w:val="18"/>
              </w:rPr>
              <w:t>IVI</w:t>
            </w:r>
            <w:r>
              <w:rPr>
                <w:color w:val="000000"/>
                <w:spacing w:val="0"/>
                <w:w w:val="100"/>
                <w:position w:val="0"/>
              </w:rPr>
              <w:t>,</w:t>
            </w:r>
            <w:r>
              <w:rPr>
                <w:color w:val="000000"/>
                <w:spacing w:val="0"/>
                <w:w w:val="100"/>
                <w:position w:val="0"/>
              </w:rPr>
              <w:t>液晶仪表，</w:t>
            </w:r>
            <w:r>
              <w:rPr>
                <w:rFonts w:ascii="Times New Roman" w:eastAsia="Times New Roman" w:hAnsi="Times New Roman" w:cs="Times New Roman"/>
                <w:color w:val="000000"/>
                <w:spacing w:val="0"/>
                <w:w w:val="100"/>
                <w:position w:val="0"/>
                <w:sz w:val="18"/>
                <w:szCs w:val="18"/>
              </w:rPr>
              <w:t>HUD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HAVC</w:t>
            </w:r>
            <w:r>
              <w:rPr>
                <w:color w:val="000000"/>
                <w:spacing w:val="0"/>
                <w:w w:val="100"/>
                <w:position w:val="0"/>
              </w:rPr>
              <w:t>等四块屏幕上的主要功 能，以这个平台为基础，进行开发，包括</w:t>
            </w:r>
            <w:r>
              <w:rPr>
                <w:rFonts w:ascii="Times New Roman" w:eastAsia="Times New Roman" w:hAnsi="Times New Roman" w:cs="Times New Roman"/>
                <w:color w:val="000000"/>
                <w:spacing w:val="0"/>
                <w:w w:val="100"/>
                <w:position w:val="0"/>
                <w:sz w:val="18"/>
                <w:szCs w:val="18"/>
              </w:rPr>
              <w:t>IVI HMI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Hypervisor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ClusterHMI </w:t>
            </w:r>
            <w:r>
              <w:rPr>
                <w:color w:val="000000"/>
                <w:spacing w:val="0"/>
                <w:w w:val="100"/>
                <w:position w:val="0"/>
              </w:rPr>
              <w:t>等功能开发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widowControl w:val="0"/>
        <w:spacing w:line="1" w:lineRule="exact"/>
      </w:pPr>
      <w:r>
        <w:br w:type="page"/>
      </w:r>
    </w:p>
    <w:tbl>
      <w:tblPr>
        <w:tblOverlap w:val="never"/>
        <w:jc w:val="center"/>
        <w:tblLayout w:type="fixed"/>
      </w:tblPr>
      <w:tblGrid>
        <w:gridCol w:w="1570"/>
        <w:gridCol w:w="1142"/>
        <w:gridCol w:w="5813"/>
        <w:gridCol w:w="1066"/>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高清数字内容保护</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49,332.72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ThunderSoft</w:t>
            </w:r>
            <w:r>
              <w:rPr>
                <w:color w:val="000000"/>
                <w:spacing w:val="0"/>
                <w:w w:val="100"/>
                <w:position w:val="0"/>
              </w:rPr>
              <w:t xml:space="preserve">智能移动设备的高带宽数字内容保护协议系统是一套基于 </w:t>
            </w:r>
            <w:r>
              <w:rPr>
                <w:rFonts w:ascii="Times New Roman" w:eastAsia="Times New Roman" w:hAnsi="Times New Roman" w:cs="Times New Roman"/>
                <w:color w:val="000000"/>
                <w:spacing w:val="0"/>
                <w:w w:val="100"/>
                <w:position w:val="0"/>
                <w:sz w:val="18"/>
                <w:szCs w:val="18"/>
              </w:rPr>
              <w:t>Linux/Android</w:t>
            </w:r>
            <w:r>
              <w:rPr>
                <w:color w:val="000000"/>
                <w:spacing w:val="0"/>
                <w:w w:val="100"/>
                <w:position w:val="0"/>
              </w:rPr>
              <w:t xml:space="preserve">操作系统开发的保护数字内容的软件。其主要功能是在 </w:t>
            </w:r>
            <w:r>
              <w:rPr>
                <w:rFonts w:ascii="Times New Roman" w:eastAsia="Times New Roman" w:hAnsi="Times New Roman" w:cs="Times New Roman"/>
                <w:color w:val="000000"/>
                <w:spacing w:val="0"/>
                <w:w w:val="100"/>
                <w:position w:val="0"/>
                <w:sz w:val="18"/>
                <w:szCs w:val="18"/>
              </w:rPr>
              <w:t>HDMI/Miracast/DP</w:t>
            </w:r>
            <w:r>
              <w:rPr>
                <w:color w:val="000000"/>
                <w:spacing w:val="0"/>
                <w:w w:val="100"/>
                <w:position w:val="0"/>
              </w:rPr>
              <w:t>接口之间传输数字视频信号的保护协议，从而防止非法 拷贝。原理是：单个</w:t>
            </w:r>
            <w:r>
              <w:rPr>
                <w:rFonts w:ascii="Times New Roman" w:eastAsia="Times New Roman" w:hAnsi="Times New Roman" w:cs="Times New Roman"/>
                <w:color w:val="000000"/>
                <w:spacing w:val="0"/>
                <w:w w:val="100"/>
                <w:position w:val="0"/>
                <w:sz w:val="18"/>
                <w:szCs w:val="18"/>
              </w:rPr>
              <w:t>HDCP</w:t>
            </w:r>
            <w:r>
              <w:rPr>
                <w:color w:val="000000"/>
                <w:spacing w:val="0"/>
                <w:w w:val="100"/>
                <w:position w:val="0"/>
              </w:rPr>
              <w:t>发送器加密从显示控制器发送过来的原始数字 视频信号，并通过</w:t>
            </w:r>
            <w:r>
              <w:rPr>
                <w:rFonts w:ascii="Times New Roman" w:eastAsia="Times New Roman" w:hAnsi="Times New Roman" w:cs="Times New Roman"/>
                <w:color w:val="000000"/>
                <w:spacing w:val="0"/>
                <w:w w:val="100"/>
                <w:position w:val="0"/>
                <w:sz w:val="18"/>
                <w:szCs w:val="18"/>
              </w:rPr>
              <w:t>HDMI/Miracast/DP</w:t>
            </w:r>
            <w:r>
              <w:rPr>
                <w:color w:val="000000"/>
                <w:spacing w:val="0"/>
                <w:w w:val="100"/>
                <w:position w:val="0"/>
              </w:rPr>
              <w:t>接口进行传输，单个</w:t>
            </w:r>
            <w:r>
              <w:rPr>
                <w:rFonts w:ascii="Times New Roman" w:eastAsia="Times New Roman" w:hAnsi="Times New Roman" w:cs="Times New Roman"/>
                <w:color w:val="000000"/>
                <w:spacing w:val="0"/>
                <w:w w:val="100"/>
                <w:position w:val="0"/>
                <w:sz w:val="18"/>
                <w:szCs w:val="18"/>
              </w:rPr>
              <w:t>HDCP</w:t>
            </w:r>
            <w:r>
              <w:rPr>
                <w:color w:val="000000"/>
                <w:spacing w:val="0"/>
                <w:w w:val="100"/>
                <w:position w:val="0"/>
              </w:rPr>
              <w:t>接收器 接收经过加密的视频信号，并恢复成原始数字视频信号，提供给数字显示 器进行显示。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基于安卓操作系统 的信息娱乐系统基 础软件平台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2,562,500.50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可重用</w:t>
            </w:r>
            <w:r>
              <w:rPr>
                <w:rFonts w:ascii="Times New Roman" w:eastAsia="Times New Roman" w:hAnsi="Times New Roman" w:cs="Times New Roman"/>
                <w:color w:val="000000"/>
                <w:spacing w:val="0"/>
                <w:w w:val="100"/>
                <w:position w:val="0"/>
                <w:sz w:val="18"/>
                <w:szCs w:val="18"/>
              </w:rPr>
              <w:t>Android IVI</w:t>
            </w:r>
            <w:r>
              <w:rPr>
                <w:color w:val="000000"/>
                <w:spacing w:val="0"/>
                <w:w w:val="100"/>
                <w:position w:val="0"/>
                <w:sz w:val="17"/>
                <w:szCs w:val="17"/>
              </w:rPr>
              <w:t>基础软件包的集合，包含</w:t>
            </w:r>
            <w:r>
              <w:rPr>
                <w:rFonts w:ascii="Times New Roman" w:eastAsia="Times New Roman" w:hAnsi="Times New Roman" w:cs="Times New Roman"/>
                <w:color w:val="000000"/>
                <w:spacing w:val="0"/>
                <w:w w:val="100"/>
                <w:position w:val="0"/>
                <w:sz w:val="18"/>
                <w:szCs w:val="18"/>
              </w:rPr>
              <w:t>Reference GUI,Camera, GUI</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Framework,B luetooth/Wi-F i, Multimedia, System Infrastructure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基于高通</w:t>
            </w:r>
            <w:r>
              <w:rPr>
                <w:rFonts w:ascii="Times New Roman" w:eastAsia="Times New Roman" w:hAnsi="Times New Roman" w:cs="Times New Roman"/>
                <w:color w:val="000000"/>
                <w:spacing w:val="0"/>
                <w:w w:val="100"/>
                <w:position w:val="0"/>
                <w:sz w:val="18"/>
                <w:szCs w:val="18"/>
              </w:rPr>
              <w:t>845</w:t>
            </w:r>
            <w:r>
              <w:rPr>
                <w:color w:val="000000"/>
                <w:spacing w:val="0"/>
                <w:w w:val="100"/>
                <w:position w:val="0"/>
              </w:rPr>
              <w:t>芯片 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开发平台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骁龙</w:t>
            </w:r>
            <w:r>
              <w:rPr>
                <w:rFonts w:ascii="Times New Roman" w:eastAsia="Times New Roman" w:hAnsi="Times New Roman" w:cs="Times New Roman"/>
                <w:color w:val="000000"/>
                <w:spacing w:val="0"/>
                <w:w w:val="100"/>
                <w:position w:val="0"/>
                <w:sz w:val="18"/>
                <w:szCs w:val="18"/>
              </w:rPr>
              <w:t>845 AI kit</w:t>
            </w:r>
            <w:r>
              <w:rPr>
                <w:color w:val="000000"/>
                <w:spacing w:val="0"/>
                <w:w w:val="100"/>
                <w:position w:val="0"/>
              </w:rPr>
              <w:t>作为一个</w:t>
            </w:r>
            <w:r>
              <w:rPr>
                <w:rFonts w:ascii="Times New Roman" w:eastAsia="Times New Roman" w:hAnsi="Times New Roman" w:cs="Times New Roman"/>
                <w:color w:val="000000"/>
                <w:spacing w:val="0"/>
                <w:w w:val="100"/>
                <w:position w:val="0"/>
                <w:sz w:val="18"/>
                <w:szCs w:val="18"/>
              </w:rPr>
              <w:t>DIY</w:t>
            </w:r>
            <w:r>
              <w:rPr>
                <w:color w:val="000000"/>
                <w:spacing w:val="0"/>
                <w:w w:val="100"/>
                <w:position w:val="0"/>
              </w:rPr>
              <w:t>智能视觉开发工具，主要为视觉计算，人工 智能开发者提供一个性能强大，容易使用的嵌入式开发平台，提供强大的 神经网络处理能力和丰富的接口，包括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USB3.0</w:t>
            </w:r>
            <w:r>
              <w:rPr>
                <w:color w:val="000000"/>
                <w:spacing w:val="0"/>
                <w:w w:val="100"/>
                <w:position w:val="0"/>
              </w:rPr>
              <w:t xml:space="preserve">, </w:t>
            </w:r>
            <w:r>
              <w:rPr>
                <w:color w:val="000000"/>
                <w:spacing w:val="0"/>
                <w:w w:val="100"/>
                <w:position w:val="0"/>
              </w:rPr>
              <w:t>一个</w:t>
            </w:r>
            <w:r>
              <w:rPr>
                <w:rFonts w:ascii="Times New Roman" w:eastAsia="Times New Roman" w:hAnsi="Times New Roman" w:cs="Times New Roman"/>
                <w:color w:val="000000"/>
                <w:spacing w:val="0"/>
                <w:w w:val="100"/>
                <w:position w:val="0"/>
                <w:sz w:val="18"/>
                <w:szCs w:val="18"/>
              </w:rPr>
              <w:t xml:space="preserve">USB type C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Micro HDMI</w:t>
            </w:r>
            <w:r>
              <w:rPr>
                <w:color w:val="000000"/>
                <w:spacing w:val="0"/>
                <w:w w:val="100"/>
                <w:position w:val="0"/>
              </w:rPr>
              <w:t>输出，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个千兆以太网，耳机，</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卡，以及</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调试接口。 用户可以通过轻松接入</w:t>
            </w:r>
            <w:r>
              <w:rPr>
                <w:rFonts w:ascii="Times New Roman" w:eastAsia="Times New Roman" w:hAnsi="Times New Roman" w:cs="Times New Roman"/>
                <w:color w:val="000000"/>
                <w:spacing w:val="0"/>
                <w:w w:val="100"/>
                <w:position w:val="0"/>
                <w:sz w:val="18"/>
                <w:szCs w:val="18"/>
              </w:rPr>
              <w:t>USB camera</w:t>
            </w:r>
            <w:r>
              <w:rPr>
                <w:color w:val="000000"/>
                <w:spacing w:val="0"/>
                <w:w w:val="100"/>
                <w:position w:val="0"/>
              </w:rPr>
              <w:t>，进行视觉处理开发，并通过</w:t>
            </w:r>
            <w:r>
              <w:rPr>
                <w:rFonts w:ascii="Times New Roman" w:eastAsia="Times New Roman" w:hAnsi="Times New Roman" w:cs="Times New Roman"/>
                <w:color w:val="000000"/>
                <w:spacing w:val="0"/>
                <w:w w:val="100"/>
                <w:position w:val="0"/>
                <w:sz w:val="18"/>
                <w:szCs w:val="18"/>
              </w:rPr>
              <w:t>Micro HDMI</w:t>
            </w:r>
            <w:r>
              <w:rPr>
                <w:color w:val="000000"/>
                <w:spacing w:val="0"/>
                <w:w w:val="100"/>
                <w:position w:val="0"/>
              </w:rPr>
              <w:t>输出进行监控。</w:t>
            </w:r>
            <w:r>
              <w:rPr>
                <w:rFonts w:ascii="Times New Roman" w:eastAsia="Times New Roman" w:hAnsi="Times New Roman" w:cs="Times New Roman"/>
                <w:color w:val="000000"/>
                <w:spacing w:val="0"/>
                <w:w w:val="100"/>
                <w:position w:val="0"/>
                <w:sz w:val="18"/>
                <w:szCs w:val="18"/>
              </w:rPr>
              <w:t xml:space="preserve">845 </w:t>
            </w:r>
            <w:r>
              <w:rPr>
                <w:rFonts w:ascii="Times New Roman" w:eastAsia="Times New Roman" w:hAnsi="Times New Roman" w:cs="Times New Roman"/>
                <w:color w:val="000000"/>
                <w:spacing w:val="0"/>
                <w:w w:val="100"/>
                <w:position w:val="0"/>
                <w:sz w:val="18"/>
                <w:szCs w:val="18"/>
              </w:rPr>
              <w:t>AI kit</w:t>
            </w:r>
            <w:r>
              <w:rPr>
                <w:color w:val="000000"/>
                <w:spacing w:val="0"/>
                <w:w w:val="100"/>
                <w:position w:val="0"/>
              </w:rPr>
              <w:t>预装</w:t>
            </w:r>
            <w:r>
              <w:rPr>
                <w:rFonts w:ascii="Times New Roman" w:eastAsia="Times New Roman" w:hAnsi="Times New Roman" w:cs="Times New Roman"/>
                <w:color w:val="000000"/>
                <w:spacing w:val="0"/>
                <w:w w:val="100"/>
                <w:position w:val="0"/>
                <w:sz w:val="18"/>
                <w:szCs w:val="18"/>
              </w:rPr>
              <w:t>SNPE</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Android NN</w:t>
            </w:r>
            <w:r>
              <w:rPr>
                <w:color w:val="000000"/>
                <w:spacing w:val="0"/>
                <w:w w:val="100"/>
                <w:position w:val="0"/>
              </w:rPr>
              <w:t xml:space="preserve">加速引擎，支 持 </w:t>
            </w:r>
            <w:r>
              <w:rPr>
                <w:rFonts w:ascii="Times New Roman" w:eastAsia="Times New Roman" w:hAnsi="Times New Roman" w:cs="Times New Roman"/>
                <w:color w:val="000000"/>
                <w:spacing w:val="0"/>
                <w:w w:val="100"/>
                <w:position w:val="0"/>
                <w:sz w:val="18"/>
                <w:szCs w:val="18"/>
              </w:rPr>
              <w:t>Caffe, Caffe2, TensorFlow</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TensorFlow lite </w:t>
            </w:r>
            <w:r>
              <w:rPr>
                <w:color w:val="000000"/>
                <w:spacing w:val="0"/>
                <w:w w:val="100"/>
                <w:position w:val="0"/>
              </w:rPr>
              <w:t xml:space="preserve">等多种模型，并提供 </w:t>
            </w:r>
            <w:r>
              <w:rPr>
                <w:rFonts w:ascii="Times New Roman" w:eastAsia="Times New Roman" w:hAnsi="Times New Roman" w:cs="Times New Roman"/>
                <w:color w:val="000000"/>
                <w:spacing w:val="0"/>
                <w:w w:val="100"/>
                <w:position w:val="0"/>
                <w:sz w:val="18"/>
                <w:szCs w:val="18"/>
              </w:rPr>
              <w:t>Tool Chain, Demo ,Documentation</w:t>
            </w:r>
            <w:r>
              <w:rPr>
                <w:color w:val="000000"/>
                <w:spacing w:val="0"/>
                <w:w w:val="100"/>
                <w:position w:val="0"/>
              </w:rPr>
              <w:t>，方便开发者进行各类算法开发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车载混合仪表一体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1,913,622.31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面向中低端仪表市场的软硬一体化平台，简化混合仪表开发流程和投入， 方便传统仪表厂商快速进入混合仪表市场主要包含:硬件:</w:t>
            </w:r>
            <w:r>
              <w:rPr>
                <w:rFonts w:ascii="Times New Roman" w:eastAsia="Times New Roman" w:hAnsi="Times New Roman" w:cs="Times New Roman"/>
                <w:color w:val="000000"/>
                <w:spacing w:val="0"/>
                <w:w w:val="100"/>
                <w:position w:val="0"/>
                <w:sz w:val="18"/>
                <w:szCs w:val="18"/>
              </w:rPr>
              <w:t>RH850D1</w:t>
            </w:r>
            <w:r>
              <w:rPr>
                <w:color w:val="000000"/>
                <w:spacing w:val="0"/>
                <w:w w:val="100"/>
                <w:position w:val="0"/>
                <w:sz w:val="17"/>
                <w:szCs w:val="17"/>
              </w:rPr>
              <w:t xml:space="preserve">芯片、 </w:t>
            </w:r>
            <w:r>
              <w:rPr>
                <w:rFonts w:ascii="Times New Roman" w:eastAsia="Times New Roman" w:hAnsi="Times New Roman" w:cs="Times New Roman"/>
                <w:color w:val="000000"/>
                <w:spacing w:val="0"/>
                <w:w w:val="100"/>
                <w:position w:val="0"/>
                <w:sz w:val="18"/>
                <w:szCs w:val="18"/>
              </w:rPr>
              <w:t>Firmware</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Kanzi Lite engine, Renesas RGL, GHS C/C++ library, cluster basic business logic, security bootloader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智能通行系统解决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348,445.36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人脸产品研发项目，研发人脸通行系统产品方案，包含摄像头、壁挂机、 闸机伴侣、边缘服务器、云服务器所需的人脸采集、识别、后台管理的相 关软件，并针对不同业务场景做相应的算法和应用的定制化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409,438.29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集团统一业务办公平台研发项目。主要建设范围：门户引擎平台、流程引 擎平台、业务建模平台、文档引擎平台等平台建设。并针对集团业务需求， 用于集团内部各类审批流程、集团门户建设、业务（如：项目、合同、资 产、人事等）管理、文档管理、基于业务数据各类报表分析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多模态融合技术研 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7,375,918.61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本项目建设分为两个部分：其一，深入研究和开发多模态融合技术，为公 司未来业务拓展提供数据和核心技术支持，具体包括：多模态数据采集技 术，重点解决对多模态数据的清洗、降噪和安全传输；多模态数据汇总技 术，重点解决对多模态数据的共性化处理和统一管理；多模态技术处理技 术，重点解决对多模态数据的模块化处理和复用；其二，不断拓展新的业 务应用领域，特别是智能网联汽车领域和企业数字化转型服务领域，为公 司业务规模的扩大奠定基础。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面向安卓操作系统 的信息娱乐系统软 件平台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8,527,663.39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Plane2.5</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Base</w:t>
            </w:r>
            <w:r>
              <w:rPr>
                <w:color w:val="000000"/>
                <w:spacing w:val="0"/>
                <w:w w:val="100"/>
                <w:position w:val="0"/>
              </w:rPr>
              <w:t>，</w:t>
            </w:r>
            <w:r>
              <w:rPr>
                <w:color w:val="000000"/>
                <w:spacing w:val="0"/>
                <w:w w:val="100"/>
                <w:position w:val="0"/>
              </w:rPr>
              <w:t>开发高可复用，高性能，高稳定性，高质量的</w:t>
            </w: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系统中间件。实现声音通道管理、网络管理、存储管理、接入设备管理、 升级管理、媒体扫描管理，多屏输出及多触控、输入设备适配。</w:t>
            </w:r>
            <w:r>
              <w:rPr>
                <w:rFonts w:ascii="Times New Roman" w:eastAsia="Times New Roman" w:hAnsi="Times New Roman" w:cs="Times New Roman"/>
                <w:color w:val="000000"/>
                <w:spacing w:val="0"/>
                <w:w w:val="100"/>
                <w:position w:val="0"/>
                <w:sz w:val="18"/>
                <w:szCs w:val="18"/>
              </w:rPr>
              <w:t>BSP</w:t>
            </w:r>
            <w:r>
              <w:rPr>
                <w:color w:val="000000"/>
                <w:spacing w:val="0"/>
                <w:w w:val="100"/>
                <w:position w:val="0"/>
              </w:rPr>
              <w:t>适配 层从</w:t>
            </w:r>
            <w:r>
              <w:rPr>
                <w:rFonts w:ascii="Times New Roman" w:eastAsia="Times New Roman" w:hAnsi="Times New Roman" w:cs="Times New Roman"/>
                <w:color w:val="000000"/>
                <w:spacing w:val="0"/>
                <w:w w:val="100"/>
                <w:position w:val="0"/>
                <w:sz w:val="18"/>
                <w:szCs w:val="18"/>
              </w:rPr>
              <w:t>SA8155P</w:t>
            </w:r>
            <w:r>
              <w:rPr>
                <w:color w:val="000000"/>
                <w:spacing w:val="0"/>
                <w:w w:val="100"/>
                <w:position w:val="0"/>
              </w:rPr>
              <w:t>，</w:t>
            </w:r>
            <w:r>
              <w:rPr>
                <w:color w:val="000000"/>
                <w:spacing w:val="0"/>
                <w:w w:val="100"/>
                <w:position w:val="0"/>
              </w:rPr>
              <w:t>扩展到</w:t>
            </w:r>
            <w:r>
              <w:rPr>
                <w:rFonts w:ascii="Times New Roman" w:eastAsia="Times New Roman" w:hAnsi="Times New Roman" w:cs="Times New Roman"/>
                <w:color w:val="000000"/>
                <w:spacing w:val="0"/>
                <w:w w:val="100"/>
                <w:position w:val="0"/>
                <w:sz w:val="18"/>
                <w:szCs w:val="18"/>
              </w:rPr>
              <w:t>i.MX8, R-CarM3</w:t>
            </w:r>
            <w:r>
              <w:rPr>
                <w:color w:val="000000"/>
                <w:spacing w:val="0"/>
                <w:w w:val="100"/>
                <w:position w:val="0"/>
              </w:rPr>
              <w:t>。形成</w:t>
            </w:r>
            <w:r>
              <w:rPr>
                <w:rFonts w:ascii="Times New Roman" w:eastAsia="Times New Roman" w:hAnsi="Times New Roman" w:cs="Times New Roman"/>
                <w:color w:val="000000"/>
                <w:spacing w:val="0"/>
                <w:w w:val="100"/>
                <w:position w:val="0"/>
                <w:sz w:val="18"/>
                <w:szCs w:val="18"/>
              </w:rPr>
              <w:t>Plane3.0</w:t>
            </w:r>
            <w:r>
              <w:rPr>
                <w:color w:val="000000"/>
                <w:spacing w:val="0"/>
                <w:w w:val="100"/>
                <w:position w:val="0"/>
              </w:rPr>
              <w:t>智能汽车平台产品。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智能设备综合服务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395,132.47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FOTA 2.0</w:t>
            </w:r>
            <w:r>
              <w:rPr>
                <w:color w:val="000000"/>
                <w:spacing w:val="0"/>
                <w:w w:val="100"/>
                <w:position w:val="0"/>
              </w:rPr>
              <w:t>版本，在原有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基础之上，对服务进行了升级，更新的功能包 括，微服务，代码重构，前后端分离，并发，安全性，在线升级包工具，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widowControl w:val="0"/>
        <w:spacing w:line="1" w:lineRule="exac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3" w:right="1038" w:bottom="1462" w:left="1037" w:header="0" w:footer="3" w:gutter="0"/>
          <w:cols w:space="720"/>
          <w:noEndnote/>
          <w:rtlGutter w:val="0"/>
          <w:docGrid w:linePitch="360"/>
        </w:sectPr>
      </w:pPr>
    </w:p>
    <w:tbl>
      <w:tblPr>
        <w:tblOverlap w:val="never"/>
        <w:jc w:val="center"/>
        <w:tblLayout w:type="fixed"/>
      </w:tblPr>
      <w:tblGrid>
        <w:gridCol w:w="1570"/>
        <w:gridCol w:w="1142"/>
        <w:gridCol w:w="5813"/>
        <w:gridCol w:w="10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运维自助服务，系统诊断分析，自动化测试，断点续传，差分包优化，多 语言支持，</w:t>
            </w:r>
            <w:r>
              <w:rPr>
                <w:rFonts w:ascii="Times New Roman" w:eastAsia="Times New Roman" w:hAnsi="Times New Roman" w:cs="Times New Roman"/>
                <w:color w:val="000000"/>
                <w:spacing w:val="0"/>
                <w:w w:val="100"/>
                <w:position w:val="0"/>
                <w:sz w:val="18"/>
                <w:szCs w:val="18"/>
              </w:rPr>
              <w:t>USER guide</w:t>
            </w:r>
            <w:r>
              <w:rPr>
                <w:color w:val="000000"/>
                <w:spacing w:val="0"/>
                <w:w w:val="100"/>
                <w:position w:val="0"/>
              </w:rPr>
              <w:t>，系统文档，销售工具等。</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智能驾驶辅助系统 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1,221,712.74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本项目依托中科创达的智能网联汽车操作系统，旨在打造一个全连接的智 能驾驶辅助系统</w:t>
            </w:r>
            <w:r>
              <w:rPr>
                <w:rFonts w:ascii="Times New Roman" w:eastAsia="Times New Roman" w:hAnsi="Times New Roman" w:cs="Times New Roman"/>
                <w:color w:val="000000"/>
                <w:spacing w:val="0"/>
                <w:w w:val="100"/>
                <w:position w:val="0"/>
                <w:sz w:val="18"/>
                <w:szCs w:val="18"/>
              </w:rPr>
              <w:t>SmartDrive</w:t>
            </w:r>
            <w:r>
              <w:rPr>
                <w:color w:val="000000"/>
                <w:spacing w:val="0"/>
                <w:w w:val="100"/>
                <w:position w:val="0"/>
              </w:rPr>
              <w:t>，</w:t>
            </w:r>
            <w:r>
              <w:rPr>
                <w:color w:val="000000"/>
                <w:spacing w:val="0"/>
                <w:w w:val="100"/>
                <w:position w:val="0"/>
              </w:rPr>
              <w:t>为行业提供安全的、开放的、可扩展的、可 升级的智能驾驶辅助平台。解决目前</w:t>
            </w:r>
            <w:r>
              <w:rPr>
                <w:rFonts w:ascii="Times New Roman" w:eastAsia="Times New Roman" w:hAnsi="Times New Roman" w:cs="Times New Roman"/>
                <w:color w:val="000000"/>
                <w:spacing w:val="0"/>
                <w:w w:val="100"/>
                <w:position w:val="0"/>
                <w:sz w:val="18"/>
                <w:szCs w:val="18"/>
              </w:rPr>
              <w:t>ADAS</w:t>
            </w:r>
            <w:r>
              <w:rPr>
                <w:color w:val="000000"/>
                <w:spacing w:val="0"/>
                <w:w w:val="100"/>
                <w:position w:val="0"/>
              </w:rPr>
              <w:t>系统各自为政、软硬不分离、 集成成本高、迭代演进难等问题。采用中科创达的智能驾驶辅助系统，客 户可以开发</w:t>
            </w:r>
            <w:r>
              <w:rPr>
                <w:rFonts w:ascii="Times New Roman" w:eastAsia="Times New Roman" w:hAnsi="Times New Roman" w:cs="Times New Roman"/>
                <w:color w:val="000000"/>
                <w:spacing w:val="0"/>
                <w:w w:val="100"/>
                <w:position w:val="0"/>
                <w:sz w:val="18"/>
                <w:szCs w:val="18"/>
              </w:rPr>
              <w:t>ADAS</w:t>
            </w:r>
            <w:r>
              <w:rPr>
                <w:color w:val="000000"/>
                <w:spacing w:val="0"/>
                <w:w w:val="100"/>
                <w:position w:val="0"/>
              </w:rPr>
              <w:t>产品、应用和系统，降低开发复杂度、周期和成本。智 能驾驶辅助系统主要包含：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）硬件抽象平台；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）软件开放平台；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）端 云服务平台；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）场景落地平台。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6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智能网联汽车操作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7,118,671.75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本项目充分整合现有的技术、平台、方案、产品和人才等要素，定义了 </w:t>
            </w:r>
            <w:r>
              <w:rPr>
                <w:rFonts w:ascii="Times New Roman" w:eastAsia="Times New Roman" w:hAnsi="Times New Roman" w:cs="Times New Roman"/>
                <w:color w:val="000000"/>
                <w:spacing w:val="0"/>
                <w:w w:val="100"/>
                <w:position w:val="0"/>
                <w:sz w:val="18"/>
                <w:szCs w:val="18"/>
              </w:rPr>
              <w:t>ThunderAuto</w:t>
            </w:r>
            <w:r>
              <w:rPr>
                <w:color w:val="000000"/>
                <w:spacing w:val="0"/>
                <w:w w:val="100"/>
                <w:position w:val="0"/>
              </w:rPr>
              <w:t>智能网联汽车操作系统，拟建设具备车云结合、开放、统一、 安全等特点的新一代智能网联汽车操作系统，统一车内智能驾舱域、智能 驾驶功能及云端服务，兼具软硬件扩展性，能为行业用户提供完善的开发 环境及工具，支持智能网联汽车行业的创新和发展。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97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中科创达南京雨花 研究院建设项目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2,698,509.50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7"/>
                <w:szCs w:val="17"/>
              </w:rPr>
              <w:t>本项目由两个子项目构成，分别为：（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）计算机视觉技术研发项目。目前 在计算机视觉领域，以光学镜头和专用数字图像处理</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ISP</w:t>
            </w:r>
            <w:r>
              <w:rPr>
                <w:color w:val="000000"/>
                <w:spacing w:val="0"/>
                <w:w w:val="100"/>
                <w:position w:val="0"/>
                <w:sz w:val="17"/>
                <w:szCs w:val="17"/>
              </w:rPr>
              <w:t>）芯片为主的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 字成像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技术的演进已经遇到瓶颈，以软件和算法为主的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计算成像</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Computational Photography</w:t>
            </w:r>
            <w:r>
              <w:rPr>
                <w:color w:val="000000"/>
                <w:spacing w:val="0"/>
                <w:w w:val="100"/>
                <w:position w:val="0"/>
              </w:rPr>
              <w:t>）</w:t>
            </w:r>
            <w:r>
              <w:rPr>
                <w:color w:val="000000"/>
                <w:spacing w:val="0"/>
                <w:w w:val="100"/>
                <w:position w:val="0"/>
              </w:rPr>
              <w:t>成为趋势。本项目针对计算机视觉领域的技 术难题，研发并建立以传统图像技术结合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计算成像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工业质检技术研发项目。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6,069,932.13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本项目将建立一个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智能终端全生命周期提 供开发，认证，方案一站式解决方案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一站式交钥匙工程）。本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 能终端认证平台将包括：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软硬件开发平 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行业解决方案中心。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A5</w:t>
            </w:r>
            <w:r>
              <w:rPr>
                <w:color w:val="000000"/>
                <w:spacing w:val="0"/>
                <w:w w:val="100"/>
                <w:position w:val="0"/>
              </w:rPr>
              <w:t>平台的车 载信息娱乐系统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1,224,570.13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方案形态为</w:t>
            </w:r>
            <w:r>
              <w:rPr>
                <w:rFonts w:ascii="Times New Roman" w:eastAsia="Times New Roman" w:hAnsi="Times New Roman" w:cs="Times New Roman"/>
                <w:color w:val="000000"/>
                <w:spacing w:val="0"/>
                <w:w w:val="100"/>
                <w:position w:val="0"/>
                <w:sz w:val="18"/>
                <w:szCs w:val="18"/>
              </w:rPr>
              <w:t>Display Audio</w:t>
            </w:r>
            <w:r>
              <w:rPr>
                <w:color w:val="000000"/>
                <w:spacing w:val="0"/>
                <w:w w:val="100"/>
                <w:position w:val="0"/>
              </w:rPr>
              <w:t>，</w:t>
            </w:r>
            <w:r>
              <w:rPr>
                <w:color w:val="000000"/>
                <w:spacing w:val="0"/>
                <w:w w:val="100"/>
                <w:position w:val="0"/>
              </w:rPr>
              <w:t>硬件平台基于</w:t>
            </w: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Accordo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，软件为</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 xml:space="preserve">， </w:t>
            </w:r>
            <w:r>
              <w:rPr>
                <w:color w:val="000000"/>
                <w:spacing w:val="0"/>
                <w:w w:val="100"/>
                <w:position w:val="0"/>
              </w:rPr>
              <w:t>具备收音机、</w:t>
            </w:r>
            <w:r>
              <w:rPr>
                <w:rFonts w:ascii="Times New Roman" w:eastAsia="Times New Roman" w:hAnsi="Times New Roman" w:cs="Times New Roman"/>
                <w:color w:val="000000"/>
                <w:spacing w:val="0"/>
                <w:w w:val="100"/>
                <w:position w:val="0"/>
                <w:sz w:val="18"/>
                <w:szCs w:val="18"/>
              </w:rPr>
              <w:t>USB Audio</w:t>
            </w:r>
            <w:r>
              <w:rPr>
                <w:color w:val="000000"/>
                <w:spacing w:val="0"/>
                <w:w w:val="100"/>
                <w:position w:val="0"/>
              </w:rPr>
              <w:t>播放、</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BT Audio</w:t>
            </w:r>
            <w:r>
              <w:rPr>
                <w:color w:val="000000"/>
                <w:spacing w:val="0"/>
                <w:w w:val="100"/>
                <w:position w:val="0"/>
              </w:rPr>
              <w:t xml:space="preserve">等基础功能，支持 </w:t>
            </w:r>
            <w:r>
              <w:rPr>
                <w:rFonts w:ascii="Times New Roman" w:eastAsia="Times New Roman" w:hAnsi="Times New Roman" w:cs="Times New Roman"/>
                <w:color w:val="000000"/>
                <w:spacing w:val="0"/>
                <w:w w:val="100"/>
                <w:position w:val="0"/>
                <w:sz w:val="18"/>
                <w:szCs w:val="18"/>
              </w:rPr>
              <w:t>CarPMy/CarLfe</w:t>
            </w:r>
            <w:r>
              <w:rPr>
                <w:color w:val="000000"/>
                <w:spacing w:val="0"/>
                <w:w w:val="100"/>
                <w:position w:val="0"/>
              </w:rPr>
              <w:t>手机互联，具备基础</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功能，倒车后视功能，内置</w:t>
            </w:r>
            <w:r>
              <w:rPr>
                <w:rFonts w:ascii="Times New Roman" w:eastAsia="Times New Roman" w:hAnsi="Times New Roman" w:cs="Times New Roman"/>
                <w:color w:val="000000"/>
                <w:spacing w:val="0"/>
                <w:w w:val="100"/>
                <w:position w:val="0"/>
                <w:sz w:val="18"/>
                <w:szCs w:val="18"/>
              </w:rPr>
              <w:t xml:space="preserve">VIP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AudioDSP</w:t>
            </w:r>
            <w:r>
              <w:rPr>
                <w:color w:val="000000"/>
                <w:spacing w:val="0"/>
                <w:w w:val="100"/>
                <w:position w:val="0"/>
              </w:rPr>
              <w:t>，实现低成本</w:t>
            </w:r>
            <w:r>
              <w:rPr>
                <w:rFonts w:ascii="Times New Roman" w:eastAsia="Times New Roman" w:hAnsi="Times New Roman" w:cs="Times New Roman"/>
                <w:color w:val="000000"/>
                <w:spacing w:val="0"/>
                <w:w w:val="100"/>
                <w:position w:val="0"/>
                <w:sz w:val="18"/>
                <w:szCs w:val="18"/>
              </w:rPr>
              <w:t>Display Audio</w:t>
            </w:r>
            <w:r>
              <w:rPr>
                <w:color w:val="000000"/>
                <w:spacing w:val="0"/>
                <w:w w:val="100"/>
                <w:position w:val="0"/>
              </w:rPr>
              <w:t>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8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CDP(CockpitDevelo pmentPlatform</w:t>
            </w:r>
            <w:r>
              <w:rPr>
                <w:color w:val="000000"/>
                <w:spacing w:val="0"/>
                <w:w w:val="100"/>
                <w:position w:val="0"/>
                <w:sz w:val="17"/>
                <w:szCs w:val="17"/>
              </w:rPr>
              <w:t xml:space="preserve">， </w:t>
            </w:r>
            <w:r>
              <w:rPr>
                <w:color w:val="000000"/>
                <w:spacing w:val="0"/>
                <w:w w:val="100"/>
                <w:position w:val="0"/>
                <w:sz w:val="17"/>
                <w:szCs w:val="17"/>
              </w:rPr>
              <w:t>座 舱开发平台</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7,222,468.02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CDP</w:t>
            </w:r>
            <w:r>
              <w:rPr>
                <w:color w:val="000000"/>
                <w:spacing w:val="0"/>
                <w:w w:val="100"/>
                <w:position w:val="0"/>
              </w:rPr>
              <w:t>硬件演进：</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支持高通</w:t>
            </w:r>
            <w:r>
              <w:rPr>
                <w:rFonts w:ascii="Times New Roman" w:eastAsia="Times New Roman" w:hAnsi="Times New Roman" w:cs="Times New Roman"/>
                <w:color w:val="000000"/>
                <w:spacing w:val="0"/>
                <w:w w:val="100"/>
                <w:position w:val="0"/>
                <w:sz w:val="18"/>
                <w:szCs w:val="18"/>
              </w:rPr>
              <w:t>8155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8195</w:t>
            </w:r>
            <w:r>
              <w:rPr>
                <w:color w:val="000000"/>
                <w:spacing w:val="0"/>
                <w:w w:val="100"/>
                <w:position w:val="0"/>
              </w:rPr>
              <w:t>，海思麒麟</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模组。</w:t>
            </w:r>
          </w:p>
          <w:p>
            <w:pPr>
              <w:pStyle w:val="Style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、开发配套软件基线：</w:t>
            </w:r>
          </w:p>
          <w:p>
            <w:pPr>
              <w:pStyle w:val="Style6"/>
              <w:keepNext w:val="0"/>
              <w:keepLines w:val="0"/>
              <w:widowControl w:val="0"/>
              <w:numPr>
                <w:ilvl w:val="0"/>
                <w:numId w:val="11"/>
              </w:numPr>
              <w:shd w:val="clear" w:color="auto" w:fill="auto"/>
              <w:tabs>
                <w:tab w:pos="206"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CDP-A Sa8155 HQX1.0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Qnx+AndroidP</w:t>
            </w:r>
            <w:r>
              <w:rPr>
                <w:color w:val="000000"/>
                <w:spacing w:val="0"/>
                <w:w w:val="100"/>
                <w:position w:val="0"/>
              </w:rPr>
              <w:t>)基线</w:t>
            </w:r>
          </w:p>
          <w:p>
            <w:pPr>
              <w:pStyle w:val="Style6"/>
              <w:keepNext w:val="0"/>
              <w:keepLines w:val="0"/>
              <w:widowControl w:val="0"/>
              <w:numPr>
                <w:ilvl w:val="0"/>
                <w:numId w:val="11"/>
              </w:numPr>
              <w:shd w:val="clear" w:color="auto" w:fill="auto"/>
              <w:tabs>
                <w:tab w:pos="206"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CDP-A Sa8155/95 HQX1.0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Qnx+AndroidR</w:t>
            </w:r>
            <w:r>
              <w:rPr>
                <w:color w:val="000000"/>
                <w:spacing w:val="0"/>
                <w:w w:val="100"/>
                <w:position w:val="0"/>
              </w:rPr>
              <w:t>)</w:t>
            </w:r>
            <w:r>
              <w:rPr>
                <w:color w:val="000000"/>
                <w:spacing w:val="0"/>
                <w:w w:val="100"/>
                <w:position w:val="0"/>
              </w:rPr>
              <w:t>基线</w:t>
            </w:r>
          </w:p>
          <w:p>
            <w:pPr>
              <w:pStyle w:val="Style6"/>
              <w:keepNext w:val="0"/>
              <w:keepLines w:val="0"/>
              <w:widowControl w:val="0"/>
              <w:numPr>
                <w:ilvl w:val="0"/>
                <w:numId w:val="11"/>
              </w:numPr>
              <w:shd w:val="clear" w:color="auto" w:fill="auto"/>
              <w:tabs>
                <w:tab w:pos="206"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CDP-Z </w:t>
            </w:r>
            <w:r>
              <w:rPr>
                <w:color w:val="000000"/>
                <w:spacing w:val="0"/>
                <w:w w:val="100"/>
                <w:position w:val="0"/>
              </w:rPr>
              <w:t xml:space="preserve">麒麟 </w:t>
            </w:r>
            <w:r>
              <w:rPr>
                <w:rFonts w:ascii="Times New Roman" w:eastAsia="Times New Roman" w:hAnsi="Times New Roman" w:cs="Times New Roman"/>
                <w:color w:val="000000"/>
                <w:spacing w:val="0"/>
                <w:w w:val="100"/>
                <w:position w:val="0"/>
                <w:sz w:val="18"/>
                <w:szCs w:val="18"/>
              </w:rPr>
              <w:t xml:space="preserve">990 HOS </w:t>
            </w:r>
            <w:r>
              <w:rPr>
                <w:color w:val="000000"/>
                <w:spacing w:val="0"/>
                <w:w w:val="100"/>
                <w:position w:val="0"/>
              </w:rPr>
              <w:t>基线</w:t>
            </w:r>
          </w:p>
          <w:p>
            <w:pPr>
              <w:pStyle w:val="Style6"/>
              <w:keepNext w:val="0"/>
              <w:keepLines w:val="0"/>
              <w:widowControl w:val="0"/>
              <w:numPr>
                <w:ilvl w:val="0"/>
                <w:numId w:val="11"/>
              </w:numPr>
              <w:shd w:val="clear" w:color="auto" w:fill="auto"/>
              <w:tabs>
                <w:tab w:pos="206"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CDP-A HOS Over QTI </w:t>
            </w:r>
            <w:r>
              <w:rPr>
                <w:color w:val="000000"/>
                <w:spacing w:val="0"/>
                <w:w w:val="100"/>
                <w:position w:val="0"/>
              </w:rPr>
              <w:t>基线</w:t>
            </w:r>
          </w:p>
          <w:p>
            <w:pPr>
              <w:pStyle w:val="Style6"/>
              <w:keepNext w:val="0"/>
              <w:keepLines w:val="0"/>
              <w:widowControl w:val="0"/>
              <w:numPr>
                <w:ilvl w:val="0"/>
                <w:numId w:val="11"/>
              </w:numPr>
              <w:shd w:val="clear" w:color="auto" w:fill="auto"/>
              <w:tabs>
                <w:tab w:pos="206" w:val="left"/>
              </w:tabs>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CDP-Z </w:t>
            </w:r>
            <w:r>
              <w:rPr>
                <w:color w:val="000000"/>
                <w:spacing w:val="0"/>
                <w:w w:val="100"/>
                <w:position w:val="0"/>
                <w:sz w:val="17"/>
                <w:szCs w:val="17"/>
              </w:rPr>
              <w:t xml:space="preserve">麒麟 </w:t>
            </w:r>
            <w:r>
              <w:rPr>
                <w:rFonts w:ascii="Times New Roman" w:eastAsia="Times New Roman" w:hAnsi="Times New Roman" w:cs="Times New Roman"/>
                <w:color w:val="000000"/>
                <w:spacing w:val="0"/>
                <w:w w:val="100"/>
                <w:position w:val="0"/>
                <w:sz w:val="18"/>
                <w:szCs w:val="18"/>
              </w:rPr>
              <w:t xml:space="preserve">990 HOS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LXC </w:t>
            </w:r>
            <w:r>
              <w:rPr>
                <w:color w:val="000000"/>
                <w:spacing w:val="0"/>
                <w:w w:val="100"/>
                <w:position w:val="0"/>
                <w:sz w:val="17"/>
                <w:szCs w:val="17"/>
              </w:rPr>
              <w:t>基线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Kanzi4.0Automotiv</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eSuite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21,355,939.33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Kanzi studio</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版本开发项目，增加了关于智能驾驶舱的开发功能，修 正了 </w:t>
            </w:r>
            <w:r>
              <w:rPr>
                <w:rFonts w:ascii="Times New Roman" w:eastAsia="Times New Roman" w:hAnsi="Times New Roman" w:cs="Times New Roman"/>
                <w:color w:val="000000"/>
                <w:spacing w:val="0"/>
                <w:w w:val="100"/>
                <w:position w:val="0"/>
                <w:sz w:val="18"/>
                <w:szCs w:val="18"/>
              </w:rPr>
              <w:t>Kanzi3.0</w:t>
            </w:r>
            <w:r>
              <w:rPr>
                <w:color w:val="000000"/>
                <w:spacing w:val="0"/>
                <w:w w:val="100"/>
                <w:position w:val="0"/>
              </w:rPr>
              <w:t>发布以来的所有错误。并增加了最新的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控件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Nighteye-Sharpness</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ImprovementAlgorit</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hm</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夜视锐度改善算法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bl>
    <w:p>
      <w:pPr>
        <w:widowControl w:val="0"/>
        <w:spacing w:line="1" w:lineRule="exact"/>
      </w:pPr>
      <w:r>
        <w:br w:type="page"/>
      </w:r>
    </w:p>
    <w:tbl>
      <w:tblPr>
        <w:tblOverlap w:val="never"/>
        <w:jc w:val="center"/>
        <w:tblLayout w:type="fixed"/>
      </w:tblPr>
      <w:tblGrid>
        <w:gridCol w:w="1570"/>
        <w:gridCol w:w="1142"/>
        <w:gridCol w:w="5813"/>
        <w:gridCol w:w="1066"/>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 view-360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Degree Camera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625,091.50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度全景摄像技术，可广泛应用于智能汽车业务领域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Guzzi automotive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182,553.03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车内视觉处理技术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HDR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230,662.72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高动态范围图像技术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r>
        <w:trPr>
          <w:trHeight w:val="7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CNN human detection</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126,801.66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基于卷积神经网络的人体检测系统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性能优化中</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研发投入资本化的依据及相关内控制度的内容和执行情况</w:t>
      </w:r>
    </w:p>
    <w:p>
      <w:pPr>
        <w:pStyle w:val="Style37"/>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公司根据《企业会计准则第</w:t>
      </w:r>
      <w:r>
        <w:rPr>
          <w:color w:val="000000"/>
          <w:spacing w:val="0"/>
          <w:w w:val="100"/>
          <w:position w:val="0"/>
        </w:rPr>
        <w:t>6</w:t>
      </w:r>
      <w:r>
        <w:rPr>
          <w:color w:val="000000"/>
          <w:spacing w:val="0"/>
          <w:w w:val="100"/>
          <w:position w:val="0"/>
        </w:rPr>
        <w:t>号-无形资产》及公司会计政策，将内部研究开发项目的支出，区分为 研究阶段支出和开发阶段支出。研究阶段的支出，于发生时计入当期损益。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公司内控制度对开发产品立项评审、可行性研究论证、研发过程管理、研发结项、研究成果管理等各 个环节进行要求，确保产品开发项目顺利实施及资本化的准确。进入开发阶段的项目需经过产品经理进行 立项申请，并提交可行性分析报告，进行逐级评审后正式设立产品项目，审核内容涉及：技术可行性、项 目（产品）未来应用空间、预期投入及收入等。</w:t>
      </w:r>
    </w:p>
    <w:p>
      <w:pPr>
        <w:pStyle w:val="Style37"/>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实际执行中，公司研究开发项目满足上述资本化条件，按照内部控制的要求进行了管理，通过了技术 可行性及经济可行性研究并立项。已资本化的开发阶段的支出在资产负债表上列示为开发支出，自该项目 达到预定用途之日转为无形资产。公司转为无形资产的部分项目已经结项，并对应有销售合同，即运用该 无形资产生产的产品存在市场，能给公司带来经济利益流入，符合开发支出资本化的条件。</w:t>
      </w:r>
    </w:p>
    <w:p>
      <w:pPr>
        <w:pStyle w:val="Style34"/>
        <w:keepNext/>
        <w:keepLines/>
        <w:widowControl w:val="0"/>
        <w:shd w:val="clear" w:color="auto" w:fill="auto"/>
        <w:bidi w:val="0"/>
        <w:spacing w:before="0" w:after="340" w:line="326"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2544"/>
        <w:gridCol w:w="227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2,647,588,512.90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1,888,409,989.15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40.20%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2,306,256,059.00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1,746,198,392.27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32.07%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341,332,453.90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142,211,596.88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140.02%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19,272,441.66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81,239,156.65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544,567,329.89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155,103,826.68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251.10%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-525,294,888.23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-73,864,670.03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2,574,732,355.71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649,014,900.30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296.71%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1,044,442,881.84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684,604,022.59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52.56%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1,530,289,473.87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-35,589,122.29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1,330,067,161.49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26,518,721.64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r>
        <w:br w:type="page"/>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tabs>
          <w:tab w:pos="1165" w:val="left"/>
        </w:tabs>
        <w:bidi w:val="0"/>
        <w:spacing w:before="0" w:after="0" w:line="322" w:lineRule="exact"/>
        <w:ind w:left="0" w:right="0" w:firstLine="58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w:t>
        <w:tab/>
        <w:t>报告期经营活动现金流入小计较上年同期增长</w:t>
      </w:r>
      <w:r>
        <w:rPr>
          <w:rFonts w:ascii="Times New Roman" w:eastAsia="Times New Roman" w:hAnsi="Times New Roman" w:cs="Times New Roman"/>
          <w:color w:val="000000"/>
          <w:spacing w:val="0"/>
          <w:w w:val="100"/>
          <w:position w:val="0"/>
        </w:rPr>
        <w:t>40.20%</w:t>
      </w:r>
      <w:r>
        <w:rPr>
          <w:color w:val="000000"/>
          <w:spacing w:val="0"/>
          <w:w w:val="100"/>
          <w:position w:val="0"/>
        </w:rPr>
        <w:t>，主要系报告期内营业收入增长，流入的 现金相应增加所致。</w:t>
      </w:r>
    </w:p>
    <w:p>
      <w:pPr>
        <w:pStyle w:val="Style37"/>
        <w:keepNext w:val="0"/>
        <w:keepLines w:val="0"/>
        <w:widowControl w:val="0"/>
        <w:shd w:val="clear" w:color="auto" w:fill="auto"/>
        <w:tabs>
          <w:tab w:pos="1170" w:val="left"/>
        </w:tabs>
        <w:bidi w:val="0"/>
        <w:spacing w:before="0" w:after="0" w:line="324" w:lineRule="exact"/>
        <w:ind w:left="0" w:right="0" w:firstLine="58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rPr>
        <w:t>2</w:t>
      </w:r>
      <w:r>
        <w:rPr>
          <w:color w:val="000000"/>
          <w:spacing w:val="0"/>
          <w:w w:val="100"/>
          <w:position w:val="0"/>
        </w:rPr>
        <w:t>）</w:t>
        <w:tab/>
        <w:t>报告期经营活动现金流出小计较上年同期增长</w:t>
      </w:r>
      <w:r>
        <w:rPr>
          <w:rFonts w:ascii="Times New Roman" w:eastAsia="Times New Roman" w:hAnsi="Times New Roman" w:cs="Times New Roman"/>
          <w:color w:val="000000"/>
          <w:spacing w:val="0"/>
          <w:w w:val="100"/>
          <w:position w:val="0"/>
        </w:rPr>
        <w:t>32.07%</w:t>
      </w:r>
      <w:r>
        <w:rPr>
          <w:color w:val="000000"/>
          <w:spacing w:val="0"/>
          <w:w w:val="100"/>
          <w:position w:val="0"/>
        </w:rPr>
        <w:t>，主要系报告期内营业收入增长，营 业成本相应增加所致。</w:t>
      </w:r>
    </w:p>
    <w:p>
      <w:pPr>
        <w:pStyle w:val="Style37"/>
        <w:keepNext w:val="0"/>
        <w:keepLines w:val="0"/>
        <w:widowControl w:val="0"/>
        <w:shd w:val="clear" w:color="auto" w:fill="auto"/>
        <w:tabs>
          <w:tab w:pos="1165" w:val="left"/>
        </w:tabs>
        <w:bidi w:val="0"/>
        <w:spacing w:before="0" w:after="0" w:line="324" w:lineRule="exact"/>
        <w:ind w:left="0" w:right="0" w:firstLine="58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rPr>
        <w:t>3</w:t>
      </w:r>
      <w:r>
        <w:rPr>
          <w:color w:val="000000"/>
          <w:spacing w:val="0"/>
          <w:w w:val="100"/>
          <w:position w:val="0"/>
        </w:rPr>
        <w:t>）</w:t>
        <w:tab/>
        <w:t>报告期经营活动产生的现金流量净额较上年同期增长</w:t>
      </w:r>
      <w:r>
        <w:rPr>
          <w:rFonts w:ascii="Times New Roman" w:eastAsia="Times New Roman" w:hAnsi="Times New Roman" w:cs="Times New Roman"/>
          <w:color w:val="000000"/>
          <w:spacing w:val="0"/>
          <w:w w:val="100"/>
          <w:position w:val="0"/>
        </w:rPr>
        <w:t>140.02%</w:t>
      </w:r>
      <w:r>
        <w:rPr>
          <w:color w:val="000000"/>
          <w:spacing w:val="0"/>
          <w:w w:val="100"/>
          <w:position w:val="0"/>
        </w:rPr>
        <w:t>，主要系报告期内公司业务 规模增长，经营活动现金流入增长大于流出所致。</w:t>
      </w:r>
    </w:p>
    <w:p>
      <w:pPr>
        <w:pStyle w:val="Style37"/>
        <w:keepNext w:val="0"/>
        <w:keepLines w:val="0"/>
        <w:widowControl w:val="0"/>
        <w:shd w:val="clear" w:color="auto" w:fill="auto"/>
        <w:tabs>
          <w:tab w:pos="1155" w:val="left"/>
        </w:tabs>
        <w:bidi w:val="0"/>
        <w:spacing w:before="0" w:after="0" w:line="331" w:lineRule="exact"/>
        <w:ind w:left="0" w:right="0" w:firstLine="58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4</w:t>
      </w:r>
      <w:r>
        <w:rPr>
          <w:color w:val="000000"/>
          <w:spacing w:val="0"/>
          <w:w w:val="100"/>
          <w:position w:val="0"/>
        </w:rPr>
        <w:t>）</w:t>
        <w:tab/>
        <w:t>报告期投资活动现金流入小计较上年同期下降</w:t>
      </w:r>
      <w:r>
        <w:rPr>
          <w:rFonts w:ascii="Times New Roman" w:eastAsia="Times New Roman" w:hAnsi="Times New Roman" w:cs="Times New Roman"/>
          <w:color w:val="000000"/>
          <w:spacing w:val="0"/>
          <w:w w:val="100"/>
          <w:position w:val="0"/>
        </w:rPr>
        <w:t>76.28%</w:t>
      </w:r>
      <w:r>
        <w:rPr>
          <w:color w:val="000000"/>
          <w:spacing w:val="0"/>
          <w:w w:val="100"/>
          <w:position w:val="0"/>
        </w:rPr>
        <w:t>，主要系报告期内出售持有的股权投 资现金流入较上期减少所致。</w:t>
      </w:r>
    </w:p>
    <w:p>
      <w:pPr>
        <w:pStyle w:val="Style37"/>
        <w:keepNext w:val="0"/>
        <w:keepLines w:val="0"/>
        <w:widowControl w:val="0"/>
        <w:shd w:val="clear" w:color="auto" w:fill="auto"/>
        <w:tabs>
          <w:tab w:pos="1068" w:val="left"/>
        </w:tabs>
        <w:bidi w:val="0"/>
        <w:spacing w:before="0" w:after="0" w:line="326" w:lineRule="exact"/>
        <w:ind w:left="0" w:right="0" w:firstLine="580"/>
        <w:jc w:val="both"/>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rPr>
        <w:t>5</w:t>
      </w:r>
      <w:r>
        <w:rPr>
          <w:color w:val="000000"/>
          <w:spacing w:val="0"/>
          <w:w w:val="100"/>
          <w:position w:val="0"/>
        </w:rPr>
        <w:t>）</w:t>
        <w:tab/>
        <w:t>报告期投资活动现金流出小计较上年同期增长</w:t>
      </w:r>
      <w:r>
        <w:rPr>
          <w:rFonts w:ascii="Times New Roman" w:eastAsia="Times New Roman" w:hAnsi="Times New Roman" w:cs="Times New Roman"/>
          <w:color w:val="000000"/>
          <w:spacing w:val="0"/>
          <w:w w:val="100"/>
          <w:position w:val="0"/>
        </w:rPr>
        <w:t>251.10%</w:t>
      </w:r>
      <w:r>
        <w:rPr>
          <w:color w:val="000000"/>
          <w:spacing w:val="0"/>
          <w:w w:val="100"/>
          <w:position w:val="0"/>
        </w:rPr>
        <w:t>，主要系报告期内购置办公楼所致。</w:t>
      </w:r>
    </w:p>
    <w:p>
      <w:pPr>
        <w:pStyle w:val="Style37"/>
        <w:keepNext w:val="0"/>
        <w:keepLines w:val="0"/>
        <w:widowControl w:val="0"/>
        <w:shd w:val="clear" w:color="auto" w:fill="auto"/>
        <w:tabs>
          <w:tab w:pos="1170" w:val="left"/>
        </w:tabs>
        <w:bidi w:val="0"/>
        <w:spacing w:before="0" w:after="0" w:line="326" w:lineRule="exact"/>
        <w:ind w:left="0" w:right="0" w:firstLine="580"/>
        <w:jc w:val="both"/>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rPr>
        <w:t>6</w:t>
      </w:r>
      <w:r>
        <w:rPr>
          <w:color w:val="000000"/>
          <w:spacing w:val="0"/>
          <w:w w:val="100"/>
          <w:position w:val="0"/>
        </w:rPr>
        <w:t>）</w:t>
        <w:tab/>
        <w:t>报告期投资活动产生的现金流量净额较上年同期下降</w:t>
      </w:r>
      <w:r>
        <w:rPr>
          <w:rFonts w:ascii="Times New Roman" w:eastAsia="Times New Roman" w:hAnsi="Times New Roman" w:cs="Times New Roman"/>
          <w:color w:val="000000"/>
          <w:spacing w:val="0"/>
          <w:w w:val="100"/>
          <w:position w:val="0"/>
        </w:rPr>
        <w:t>611.16%</w:t>
      </w:r>
      <w:r>
        <w:rPr>
          <w:color w:val="000000"/>
          <w:spacing w:val="0"/>
          <w:w w:val="100"/>
          <w:position w:val="0"/>
        </w:rPr>
        <w:t>，主要系报告期内购置办公 楼及对外股权投资增加所致。</w:t>
      </w:r>
    </w:p>
    <w:p>
      <w:pPr>
        <w:pStyle w:val="Style37"/>
        <w:keepNext w:val="0"/>
        <w:keepLines w:val="0"/>
        <w:widowControl w:val="0"/>
        <w:shd w:val="clear" w:color="auto" w:fill="auto"/>
        <w:bidi w:val="0"/>
        <w:spacing w:before="0" w:after="0" w:line="326" w:lineRule="exact"/>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1106170</wp:posOffset>
                </wp:positionH>
                <wp:positionV relativeFrom="paragraph">
                  <wp:posOffset>63500</wp:posOffset>
                </wp:positionV>
                <wp:extent cx="292735" cy="170815"/>
                <wp:wrapSquare wrapText="right"/>
                <wp:docPr id="84" name="Shape 84"/>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p>
                        </w:txbxContent>
                      </wps:txbx>
                      <wps:bodyPr wrap="none" lIns="0" tIns="0" rIns="0" bIns="0">
                        <a:noAutoFit/>
                      </wps:bodyPr>
                    </wps:wsp>
                  </a:graphicData>
                </a:graphic>
              </wp:anchor>
            </w:drawing>
          </mc:Choice>
          <mc:Fallback>
            <w:pict>
              <v:shape id="_x0000_s1110" type="#_x0000_t202" style="position:absolute;margin-left:87.100000000000009pt;margin-top:5.pt;width:23.050000000000001pt;height:13.450000000000001pt;z-index:-12582937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p>
                  </w:txbxContent>
                </v:textbox>
                <w10:wrap type="square" side="right" anchorx="page"/>
              </v:shape>
            </w:pict>
          </mc:Fallback>
        </mc:AlternateContent>
      </w:r>
      <w:r>
        <w:rPr>
          <w:color w:val="000000"/>
          <w:spacing w:val="0"/>
          <w:w w:val="100"/>
          <w:position w:val="0"/>
        </w:rPr>
        <w:t>报告期筹资活动现金流入小计较上年同期增长</w:t>
      </w:r>
      <w:r>
        <w:rPr>
          <w:rFonts w:ascii="Times New Roman" w:eastAsia="Times New Roman" w:hAnsi="Times New Roman" w:cs="Times New Roman"/>
          <w:color w:val="000000"/>
          <w:spacing w:val="0"/>
          <w:w w:val="100"/>
          <w:position w:val="0"/>
        </w:rPr>
        <w:t>296.71%</w:t>
      </w:r>
      <w:r>
        <w:rPr>
          <w:color w:val="000000"/>
          <w:spacing w:val="0"/>
          <w:w w:val="100"/>
          <w:position w:val="0"/>
        </w:rPr>
        <w:t xml:space="preserve">,主要系报告期内非公开发行股份 </w:t>
      </w:r>
      <w:r>
        <w:rPr>
          <w:color w:val="000000"/>
          <w:spacing w:val="0"/>
          <w:w w:val="100"/>
          <w:position w:val="0"/>
        </w:rPr>
        <w:t>所致。</w:t>
      </w:r>
    </w:p>
    <w:p>
      <w:pPr>
        <w:pStyle w:val="Style37"/>
        <w:keepNext w:val="0"/>
        <w:keepLines w:val="0"/>
        <w:widowControl w:val="0"/>
        <w:shd w:val="clear" w:color="auto" w:fill="auto"/>
        <w:bidi w:val="0"/>
        <w:spacing w:before="0" w:after="0" w:line="317" w:lineRule="exact"/>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1106170</wp:posOffset>
                </wp:positionH>
                <wp:positionV relativeFrom="paragraph">
                  <wp:posOffset>50800</wp:posOffset>
                </wp:positionV>
                <wp:extent cx="292735" cy="368935"/>
                <wp:wrapSquare wrapText="right"/>
                <wp:docPr id="86" name="Shape 86"/>
                <a:graphic xmlns:a="http://schemas.openxmlformats.org/drawingml/2006/main">
                  <a:graphicData uri="http://schemas.microsoft.com/office/word/2010/wordprocessingShape">
                    <wps:wsp>
                      <wps:cNvSpPr txBox="1"/>
                      <wps:spPr>
                        <a:xfrm>
                          <a:ext cx="292735" cy="368935"/>
                        </a:xfrm>
                        <a:prstGeom prst="rect"/>
                        <a:noFill/>
                      </wps:spPr>
                      <wps:txbx>
                        <w:txbxContent>
                          <w:p>
                            <w:pPr>
                              <w:pStyle w:val="Style37"/>
                              <w:keepNext w:val="0"/>
                              <w:keepLines w:val="0"/>
                              <w:widowControl w:val="0"/>
                              <w:shd w:val="clear" w:color="auto" w:fill="auto"/>
                              <w:bidi w:val="0"/>
                              <w:spacing w:before="0" w:after="60" w:line="240" w:lineRule="auto"/>
                              <w:ind w:left="0" w:right="0" w:firstLine="0"/>
                              <w:jc w:val="left"/>
                            </w:pPr>
                            <w:bookmarkStart w:id="95" w:name="bookmark95"/>
                            <w:r>
                              <w:rPr>
                                <w:rFonts w:ascii="Times New Roman" w:eastAsia="Times New Roman" w:hAnsi="Times New Roman" w:cs="Times New Roman"/>
                                <w:color w:val="000000"/>
                                <w:spacing w:val="0"/>
                                <w:w w:val="100"/>
                                <w:position w:val="0"/>
                              </w:rPr>
                              <w:t>(</w:t>
                            </w:r>
                            <w:bookmarkEnd w:id="95"/>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37"/>
                              <w:keepNext w:val="0"/>
                              <w:keepLines w:val="0"/>
                              <w:widowControl w:val="0"/>
                              <w:shd w:val="clear" w:color="auto" w:fill="auto"/>
                              <w:bidi w:val="0"/>
                              <w:spacing w:before="0" w:after="0" w:line="240" w:lineRule="auto"/>
                              <w:ind w:left="0" w:right="0" w:firstLine="0"/>
                              <w:jc w:val="left"/>
                            </w:pPr>
                            <w:bookmarkStart w:id="96" w:name="bookmark96"/>
                            <w:r>
                              <w:rPr>
                                <w:rFonts w:ascii="Times New Roman" w:eastAsia="Times New Roman" w:hAnsi="Times New Roman" w:cs="Times New Roman"/>
                                <w:color w:val="000000"/>
                                <w:spacing w:val="0"/>
                                <w:w w:val="100"/>
                                <w:position w:val="0"/>
                              </w:rPr>
                              <w:t>(</w:t>
                            </w:r>
                            <w:bookmarkEnd w:id="96"/>
                            <w:r>
                              <w:rPr>
                                <w:rFonts w:ascii="Times New Roman" w:eastAsia="Times New Roman" w:hAnsi="Times New Roman" w:cs="Times New Roman"/>
                                <w:color w:val="000000"/>
                                <w:spacing w:val="0"/>
                                <w:w w:val="100"/>
                                <w:position w:val="0"/>
                              </w:rPr>
                              <w:t>9</w:t>
                            </w:r>
                            <w:r>
                              <w:rPr>
                                <w:color w:val="000000"/>
                                <w:spacing w:val="0"/>
                                <w:w w:val="100"/>
                                <w:position w:val="0"/>
                              </w:rPr>
                              <w:t>)</w:t>
                            </w:r>
                          </w:p>
                        </w:txbxContent>
                      </wps:txbx>
                      <wps:bodyPr lIns="0" tIns="0" rIns="0" bIns="0">
                        <a:noAutoFit/>
                      </wps:bodyPr>
                    </wps:wsp>
                  </a:graphicData>
                </a:graphic>
              </wp:anchor>
            </w:drawing>
          </mc:Choice>
          <mc:Fallback>
            <w:pict>
              <v:shape id="_x0000_s1112" type="#_x0000_t202" style="position:absolute;margin-left:87.100000000000009pt;margin-top:4.pt;width:23.050000000000001pt;height:29.050000000000001pt;z-index:-125829373;mso-wrap-distance-left:0;mso-wrap-distance-right:0;mso-position-horizontal-relative:page" filled="f" stroked="f">
                <v:textbox inset="0,0,0,0">
                  <w:txbxContent>
                    <w:p>
                      <w:pPr>
                        <w:pStyle w:val="Style37"/>
                        <w:keepNext w:val="0"/>
                        <w:keepLines w:val="0"/>
                        <w:widowControl w:val="0"/>
                        <w:shd w:val="clear" w:color="auto" w:fill="auto"/>
                        <w:bidi w:val="0"/>
                        <w:spacing w:before="0" w:after="60" w:line="240" w:lineRule="auto"/>
                        <w:ind w:left="0" w:right="0" w:firstLine="0"/>
                        <w:jc w:val="left"/>
                      </w:pPr>
                      <w:bookmarkStart w:id="95" w:name="bookmark95"/>
                      <w:r>
                        <w:rPr>
                          <w:rFonts w:ascii="Times New Roman" w:eastAsia="Times New Roman" w:hAnsi="Times New Roman" w:cs="Times New Roman"/>
                          <w:color w:val="000000"/>
                          <w:spacing w:val="0"/>
                          <w:w w:val="100"/>
                          <w:position w:val="0"/>
                        </w:rPr>
                        <w:t>(</w:t>
                      </w:r>
                      <w:bookmarkEnd w:id="95"/>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37"/>
                        <w:keepNext w:val="0"/>
                        <w:keepLines w:val="0"/>
                        <w:widowControl w:val="0"/>
                        <w:shd w:val="clear" w:color="auto" w:fill="auto"/>
                        <w:bidi w:val="0"/>
                        <w:spacing w:before="0" w:after="0" w:line="240" w:lineRule="auto"/>
                        <w:ind w:left="0" w:right="0" w:firstLine="0"/>
                        <w:jc w:val="left"/>
                      </w:pPr>
                      <w:bookmarkStart w:id="96" w:name="bookmark96"/>
                      <w:r>
                        <w:rPr>
                          <w:rFonts w:ascii="Times New Roman" w:eastAsia="Times New Roman" w:hAnsi="Times New Roman" w:cs="Times New Roman"/>
                          <w:color w:val="000000"/>
                          <w:spacing w:val="0"/>
                          <w:w w:val="100"/>
                          <w:position w:val="0"/>
                        </w:rPr>
                        <w:t>(</w:t>
                      </w:r>
                      <w:bookmarkEnd w:id="96"/>
                      <w:r>
                        <w:rPr>
                          <w:rFonts w:ascii="Times New Roman" w:eastAsia="Times New Roman" w:hAnsi="Times New Roman" w:cs="Times New Roman"/>
                          <w:color w:val="000000"/>
                          <w:spacing w:val="0"/>
                          <w:w w:val="100"/>
                          <w:position w:val="0"/>
                        </w:rPr>
                        <w:t>9</w:t>
                      </w:r>
                      <w:r>
                        <w:rPr>
                          <w:color w:val="000000"/>
                          <w:spacing w:val="0"/>
                          <w:w w:val="100"/>
                          <w:position w:val="0"/>
                        </w:rPr>
                        <w:t>)</w:t>
                      </w:r>
                    </w:p>
                  </w:txbxContent>
                </v:textbox>
                <w10:wrap type="square" side="right" anchorx="page"/>
              </v:shape>
            </w:pict>
          </mc:Fallback>
        </mc:AlternateContent>
      </w:r>
      <w:r>
        <w:rPr>
          <w:color w:val="000000"/>
          <w:spacing w:val="0"/>
          <w:w w:val="100"/>
          <w:position w:val="0"/>
        </w:rPr>
        <w:t>报告期筹资活动现金流出小计较上年同期增长</w:t>
      </w:r>
      <w:r>
        <w:rPr>
          <w:rFonts w:ascii="Times New Roman" w:eastAsia="Times New Roman" w:hAnsi="Times New Roman" w:cs="Times New Roman"/>
          <w:color w:val="000000"/>
          <w:spacing w:val="0"/>
          <w:w w:val="100"/>
          <w:position w:val="0"/>
        </w:rPr>
        <w:t>52.56%</w:t>
      </w:r>
      <w:r>
        <w:rPr>
          <w:color w:val="000000"/>
          <w:spacing w:val="0"/>
          <w:w w:val="100"/>
          <w:position w:val="0"/>
        </w:rPr>
        <w:t>，主要系报告期偿还借款增加所致。 报告期筹资活动产生的现金流量净额较上年同期增长</w:t>
      </w:r>
      <w:r>
        <w:rPr>
          <w:rFonts w:ascii="Times New Roman" w:eastAsia="Times New Roman" w:hAnsi="Times New Roman" w:cs="Times New Roman"/>
          <w:color w:val="000000"/>
          <w:spacing w:val="0"/>
          <w:w w:val="100"/>
          <w:position w:val="0"/>
        </w:rPr>
        <w:t>4,399.88%</w:t>
      </w:r>
      <w:r>
        <w:rPr>
          <w:color w:val="000000"/>
          <w:spacing w:val="0"/>
          <w:w w:val="100"/>
          <w:position w:val="0"/>
        </w:rPr>
        <w:t>，主要系报告期内非公开 发行股份所致。</w:t>
      </w:r>
    </w:p>
    <w:p>
      <w:pPr>
        <w:pStyle w:val="Style37"/>
        <w:keepNext w:val="0"/>
        <w:keepLines w:val="0"/>
        <w:widowControl w:val="0"/>
        <w:shd w:val="clear" w:color="auto" w:fill="auto"/>
        <w:bidi w:val="0"/>
        <w:spacing w:before="0" w:after="32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）报告期现金及现金等价物净增加额较上年同期增长</w:t>
      </w:r>
      <w:r>
        <w:rPr>
          <w:rFonts w:ascii="Times New Roman" w:eastAsia="Times New Roman" w:hAnsi="Times New Roman" w:cs="Times New Roman"/>
          <w:color w:val="000000"/>
          <w:spacing w:val="0"/>
          <w:w w:val="100"/>
          <w:position w:val="0"/>
        </w:rPr>
        <w:t>4,915.58%</w:t>
      </w:r>
      <w:r>
        <w:rPr>
          <w:color w:val="000000"/>
          <w:spacing w:val="0"/>
          <w:w w:val="100"/>
          <w:position w:val="0"/>
        </w:rPr>
        <w:t>，主要系报告期经营活动现 金流量及筹资活动现金流量增加所致。</w:t>
      </w:r>
    </w:p>
    <w:p>
      <w:pPr>
        <w:pStyle w:val="Style30"/>
        <w:keepNext w:val="0"/>
        <w:keepLines w:val="0"/>
        <w:widowControl w:val="0"/>
        <w:shd w:val="clear" w:color="auto" w:fill="auto"/>
        <w:bidi w:val="0"/>
        <w:spacing w:before="0" w:after="320" w:line="350"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三</w:t>
      </w:r>
      <w:bookmarkEnd w:id="161"/>
      <w:r>
        <w:rPr>
          <w:color w:val="000000"/>
          <w:spacing w:val="0"/>
          <w:w w:val="100"/>
          <w:position w:val="0"/>
          <w:sz w:val="24"/>
          <w:szCs w:val="24"/>
        </w:rPr>
        <w:t>、非主营业务情况</w:t>
      </w:r>
      <w:bookmarkEnd w:id="159"/>
      <w:bookmarkEnd w:id="160"/>
      <w:bookmarkEnd w:id="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306"/>
        <w:gridCol w:w="1003"/>
        <w:gridCol w:w="3398"/>
        <w:gridCol w:w="234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占利润总额</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是否具有可持续性</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9,983,247.10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由联营合营企业按权益法核算的投资收益 及股权投资持有期间取得的股利收入形成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联营合营企业核算的投资收 益及股利收入具有持续性</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由并购形成的或有对价评估收益形成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814,642.10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768,089.43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-14,492,790.39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由坏账损失形成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7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91,304,814.98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由政府补助及个税手续费、进项税加计扣除 形成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四</w:t>
      </w:r>
      <w:bookmarkEnd w:id="165"/>
      <w:r>
        <w:rPr>
          <w:color w:val="000000"/>
          <w:spacing w:val="0"/>
          <w:w w:val="100"/>
          <w:position w:val="0"/>
          <w:sz w:val="24"/>
          <w:szCs w:val="24"/>
        </w:rPr>
        <w:t>、资产及负债状况分析</w:t>
      </w:r>
      <w:bookmarkEnd w:id="163"/>
      <w:bookmarkEnd w:id="164"/>
      <w:bookmarkEnd w:id="166"/>
    </w:p>
    <w:p>
      <w:pPr>
        <w:pStyle w:val="Style34"/>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2"/>
        <w:gridCol w:w="1354"/>
        <w:gridCol w:w="710"/>
        <w:gridCol w:w="1286"/>
        <w:gridCol w:w="706"/>
        <w:gridCol w:w="710"/>
        <w:gridCol w:w="3192"/>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2,087,344 2 51.19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748,432,507.30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主要系报告期内非公开发行股票及经营 性收入增加所致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792,130,107.41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481,238,708.80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主要系报告期内营业收入增加所致</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400,473,244.66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306,197,914.42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主要系报告期智能物联网业务规模扩 大，原材料和库存产品储备增加及新收 入准则影响合同履约成本增加所致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67,221,794.07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40285,553.80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主要系报告期增加对外投资所致</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420,809,706.05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84,573,677.58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主要系报告期购置办公楼所致</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主要系南京雨花人工智能产业园项目正 在建设所致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主要系归还银行贷款所致</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4,947,843.43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3,618,576.50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主要系执行新收入准则所致</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主要系报告期内对外战略性投资增加及 前期投资的股权公允价值变大所致</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104,850,442.04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83,066,977.19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主要系报告期有正处研发期的项目所致</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38,519,313.77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33,138,461.57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主要系报告期内新增房屋装修费用所致</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36,752256.30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8,484,002.12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主要系报告期实施股权激励，未来可以 税前抵扣的金额增加所致</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24"/>
        <w:gridCol w:w="1282"/>
        <w:gridCol w:w="1325"/>
        <w:gridCol w:w="648"/>
        <w:gridCol w:w="1200"/>
        <w:gridCol w:w="566"/>
        <w:gridCol w:w="1056"/>
        <w:gridCol w:w="1200"/>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本期计 提的减</w:t>
            </w:r>
          </w:p>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出售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1200"/>
        <w:gridCol w:w="1224"/>
        <w:gridCol w:w="1272"/>
        <w:gridCol w:w="1334"/>
        <w:gridCol w:w="648"/>
        <w:gridCol w:w="1190"/>
        <w:gridCol w:w="576"/>
        <w:gridCol w:w="1056"/>
        <w:gridCol w:w="1200"/>
      </w:tblGrid>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309,056,449.69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384,051,359.02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726,855,245.93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309,056,449.69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384,051,359.02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726,855,245.93</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309,056,449.69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384,051,359.02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726,855,245.93</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-8,150,932.55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widowControl w:val="0"/>
        <w:spacing w:after="99" w:line="1" w:lineRule="exact"/>
      </w:pPr>
    </w:p>
    <w:p>
      <w:pPr>
        <w:pStyle w:val="Style37"/>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金融负债系公司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日与自然人鲍晓东、鲍有才签署</w:t>
      </w:r>
      <w:r>
        <w:rPr>
          <w:rFonts w:ascii="Times New Roman" w:eastAsia="Times New Roman" w:hAnsi="Times New Roman" w:cs="Times New Roman"/>
          <w:color w:val="000000"/>
          <w:spacing w:val="0"/>
          <w:w w:val="100"/>
          <w:position w:val="0"/>
        </w:rPr>
        <w:t>“</w:t>
      </w:r>
      <w:r>
        <w:rPr>
          <w:color w:val="000000"/>
          <w:spacing w:val="0"/>
          <w:w w:val="100"/>
          <w:position w:val="0"/>
        </w:rPr>
        <w:t>中科创达拟以总价不超过</w:t>
      </w:r>
      <w:r>
        <w:rPr>
          <w:rFonts w:ascii="Times New Roman" w:eastAsia="Times New Roman" w:hAnsi="Times New Roman" w:cs="Times New Roman"/>
          <w:color w:val="000000"/>
          <w:spacing w:val="0"/>
          <w:w w:val="100"/>
          <w:position w:val="0"/>
        </w:rPr>
        <w:t>10,260</w:t>
      </w:r>
      <w:r>
        <w:rPr>
          <w:color w:val="000000"/>
          <w:spacing w:val="0"/>
          <w:w w:val="100"/>
          <w:position w:val="0"/>
        </w:rPr>
        <w:t>万元的现 金购买爱普新思和慧驰科技各</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股权收购协议，并约定支付方式以目标公司的业绩完成情况进行 支付形成的或有对价。</w:t>
      </w:r>
      <w:r>
        <w:rPr>
          <w:rFonts w:ascii="Times New Roman" w:eastAsia="Times New Roman" w:hAnsi="Times New Roman" w:cs="Times New Roman"/>
          <w:color w:val="000000"/>
          <w:spacing w:val="0"/>
          <w:w w:val="100"/>
          <w:position w:val="0"/>
        </w:rPr>
        <w:t>2020</w:t>
      </w:r>
      <w:r>
        <w:rPr>
          <w:color w:val="000000"/>
          <w:spacing w:val="0"/>
          <w:w w:val="100"/>
          <w:position w:val="0"/>
        </w:rPr>
        <w:t>股权收购协议已完成。</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314" w:lineRule="exact"/>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tbl>
      <w:tblPr>
        <w:tblOverlap w:val="never"/>
        <w:jc w:val="center"/>
        <w:tblLayout w:type="fixed"/>
      </w:tblPr>
      <w:tblGrid>
        <w:gridCol w:w="1867"/>
        <w:gridCol w:w="2770"/>
        <w:gridCol w:w="5050"/>
      </w:tblGrid>
      <w:tr>
        <w:trPr>
          <w:trHeight w:val="4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16,782,122.47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开立备用信用证质押、开立质量保函质押、申请企业资质所致</w:t>
            </w:r>
          </w:p>
        </w:tc>
      </w:tr>
    </w:tbl>
    <w:p>
      <w:pPr>
        <w:widowControl w:val="0"/>
        <w:spacing w:after="619" w:line="1" w:lineRule="exact"/>
      </w:pPr>
    </w:p>
    <w:p>
      <w:pPr>
        <w:pStyle w:val="Style26"/>
        <w:keepNext/>
        <w:keepLines/>
        <w:widowControl w:val="0"/>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、投资状况分析</w:t>
      </w:r>
      <w:bookmarkEnd w:id="179"/>
      <w:bookmarkEnd w:id="180"/>
      <w:bookmarkEnd w:id="182"/>
    </w:p>
    <w:p>
      <w:pPr>
        <w:pStyle w:val="Style34"/>
        <w:keepNext/>
        <w:keepLines/>
        <w:widowControl w:val="0"/>
        <w:shd w:val="clear" w:color="auto" w:fill="auto"/>
        <w:bidi w:val="0"/>
        <w:spacing w:before="0" w:after="36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544,567,329.89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155,103,826.68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251.10%</w:t>
            </w:r>
          </w:p>
        </w:tc>
      </w:tr>
    </w:tbl>
    <w:p>
      <w:pPr>
        <w:widowControl w:val="0"/>
        <w:spacing w:after="299" w:line="1" w:lineRule="exact"/>
      </w:pPr>
    </w:p>
    <w:p>
      <w:pPr>
        <w:pStyle w:val="Style34"/>
        <w:keepNext/>
        <w:keepLines/>
        <w:widowControl w:val="0"/>
        <w:shd w:val="clear" w:color="auto" w:fill="auto"/>
        <w:tabs>
          <w:tab w:pos="368" w:val="left"/>
        </w:tabs>
        <w:bidi w:val="0"/>
        <w:spacing w:before="0" w:after="40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40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542"/>
        <w:gridCol w:w="418"/>
        <w:gridCol w:w="710"/>
        <w:gridCol w:w="1142"/>
        <w:gridCol w:w="1128"/>
        <w:gridCol w:w="994"/>
        <w:gridCol w:w="566"/>
        <w:gridCol w:w="437"/>
        <w:gridCol w:w="514"/>
        <w:gridCol w:w="653"/>
        <w:gridCol w:w="658"/>
        <w:gridCol w:w="662"/>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为固</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w:t>
            </w:r>
          </w:p>
        </w:tc>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本报告期投</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截至报告期</w:t>
            </w: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计划进</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w:t>
            </w:r>
          </w:p>
        </w:tc>
      </w:tr>
      <w:tr>
        <w:trPr>
          <w:trHeight w:val="168"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定资 产投</w:t>
            </w: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目涉及</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末累计实际</w:t>
            </w: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度和预 计收益</w:t>
            </w: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期（如</w:t>
            </w:r>
          </w:p>
        </w:tc>
        <w:tc>
          <w:tcPr>
            <w:vMerge w:val="restart"/>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引（如</w:t>
            </w: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进度</w:t>
            </w:r>
          </w:p>
        </w:tc>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43" w:right="1038" w:bottom="1462" w:left="1037" w:header="0" w:footer="3" w:gutter="0"/>
          <w:cols w:space="720"/>
          <w:noEndnote/>
          <w:rtlGutter w:val="0"/>
          <w:docGrid w:linePitch="360"/>
        </w:sectPr>
      </w:pPr>
    </w:p>
    <w:tbl>
      <w:tblPr>
        <w:tblOverlap w:val="never"/>
        <w:jc w:val="center"/>
        <w:tblLayout w:type="fixed"/>
      </w:tblPr>
      <w:tblGrid>
        <w:gridCol w:w="1176"/>
        <w:gridCol w:w="538"/>
        <w:gridCol w:w="422"/>
        <w:gridCol w:w="706"/>
        <w:gridCol w:w="1142"/>
        <w:gridCol w:w="1128"/>
        <w:gridCol w:w="998"/>
        <w:gridCol w:w="566"/>
        <w:gridCol w:w="437"/>
        <w:gridCol w:w="514"/>
        <w:gridCol w:w="658"/>
        <w:gridCol w:w="648"/>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南京雨花人工 智能产业园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15236,738.61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55,560,730.19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自有和自筹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2019-0 </w:t>
            </w:r>
            <w:r>
              <w:rPr>
                <w:rFonts w:ascii="Times New Roman" w:eastAsia="Times New Roman" w:hAnsi="Times New Roman" w:cs="Times New Roman"/>
                <w:color w:val="000000"/>
                <w:spacing w:val="0"/>
                <w:w w:val="100"/>
                <w:position w:val="0"/>
                <w:sz w:val="18"/>
                <w:szCs w:val="18"/>
              </w:rPr>
              <w:t>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15236,738.61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55,560,730.19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、以公允价值计量的金融资产</w:t>
      </w:r>
      <w:bookmarkEnd w:id="195"/>
      <w:bookmarkEnd w:id="196"/>
      <w:bookmarkEnd w:id="19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0"/>
        <w:gridCol w:w="1190"/>
        <w:gridCol w:w="1450"/>
        <w:gridCol w:w="1680"/>
        <w:gridCol w:w="1310"/>
        <w:gridCol w:w="840"/>
        <w:gridCol w:w="1104"/>
        <w:gridCol w:w="1176"/>
        <w:gridCol w:w="48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计入权益的累计公允 价值变动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238,803,886.91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309,056,449.69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384,051,359.02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76,122,044.29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238,803,886.91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309,056,449.69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384,051,359.02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76,122,044.29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140"/>
        <w:jc w:val="left"/>
      </w:pPr>
      <w:bookmarkStart w:id="203" w:name="bookmark203"/>
      <w:bookmarkStart w:id="204" w:name="bookmark204"/>
      <w:bookmarkStart w:id="205" w:name="bookmark205"/>
      <w:r>
        <w:rPr>
          <w:color w:val="000000"/>
          <w:spacing w:val="0"/>
          <w:w w:val="100"/>
          <w:position w:val="0"/>
        </w:rPr>
        <w:t>⑴募集资金总体使用情况</w:t>
      </w:r>
      <w:bookmarkEnd w:id="203"/>
      <w:bookmarkEnd w:id="204"/>
      <w:bookmarkEnd w:id="20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74"/>
        <w:gridCol w:w="874"/>
        <w:gridCol w:w="864"/>
        <w:gridCol w:w="883"/>
        <w:gridCol w:w="859"/>
        <w:gridCol w:w="869"/>
        <w:gridCol w:w="874"/>
        <w:gridCol w:w="869"/>
        <w:gridCol w:w="874"/>
        <w:gridCol w:w="87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05"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05"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133,833.54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专户存储、 现金管理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133,833.54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本公司及募投项目实施子公司对募集资金实行专户存储，在银行设立募集资金使用专户，与相关银行及保荐机构招商证券 股份有限公司签订了《募集资金三方监管协议》、《募集资金四方监管协议》，对募集资金的使用实施严格审批，以保证专 款专用。截至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日，本公司及募投项目实施子公司均严格按照该《募集资金三方监管协议》、《募集资金四 方监管协议》的规定，存放和使用募集资金。</w:t>
            </w:r>
          </w:p>
        </w:tc>
      </w:tr>
    </w:tbl>
    <w:p>
      <w:pPr>
        <w:spacing w:lineRule="exact" w:line="1"/>
        <w:rPr>
          <w:sz w:val="2"/>
          <w:szCs w:val="2"/>
        </w:rPr>
      </w:pPr>
      <w:r>
        <w:br w:type="page"/>
      </w:r>
    </w:p>
    <w:p>
      <w:pPr>
        <w:pStyle w:val="Style47"/>
        <w:keepNext/>
        <w:keepLines/>
        <w:widowControl w:val="0"/>
        <w:numPr>
          <w:ilvl w:val="0"/>
          <w:numId w:val="13"/>
        </w:numPr>
        <w:shd w:val="clear" w:color="auto" w:fill="auto"/>
        <w:bidi w:val="0"/>
        <w:spacing w:before="0" w:after="40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募集资金承诺项目情况</w:t>
      </w:r>
      <w:bookmarkEnd w:id="206"/>
      <w:bookmarkEnd w:id="207"/>
      <w:bookmarkEnd w:id="20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0"/>
        <w:gridCol w:w="605"/>
        <w:gridCol w:w="1042"/>
        <w:gridCol w:w="1008"/>
        <w:gridCol w:w="917"/>
        <w:gridCol w:w="994"/>
        <w:gridCol w:w="893"/>
        <w:gridCol w:w="562"/>
        <w:gridCol w:w="864"/>
        <w:gridCol w:w="965"/>
        <w:gridCol w:w="432"/>
        <w:gridCol w:w="571"/>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承诺投资 项目和超 募资金投</w:t>
            </w:r>
          </w:p>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6"/>
              <w:keepNext w:val="0"/>
              <w:keepLines w:val="0"/>
              <w:widowControl w:val="0"/>
              <w:shd w:val="clear" w:color="auto" w:fill="auto"/>
              <w:bidi w:val="0"/>
              <w:spacing w:before="0" w:after="0" w:line="34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调整后投资</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截至期末累</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计投入金额</w:t>
            </w:r>
          </w:p>
          <w:p>
            <w:pPr>
              <w:pStyle w:val="Style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98" w:lineRule="exact"/>
              <w:ind w:left="0" w:right="0" w:firstLine="0"/>
              <w:jc w:val="center"/>
            </w:pPr>
            <w:r>
              <w:rPr>
                <w:color w:val="000000"/>
                <w:spacing w:val="0"/>
                <w:w w:val="100"/>
                <w:position w:val="0"/>
              </w:rPr>
              <w:t>截至期末 投资进度</w:t>
            </w:r>
          </w:p>
          <w:p>
            <w:pPr>
              <w:pStyle w:val="Style6"/>
              <w:keepNext w:val="0"/>
              <w:keepLines w:val="0"/>
              <w:widowControl w:val="0"/>
              <w:shd w:val="clear" w:color="auto" w:fill="auto"/>
              <w:bidi w:val="0"/>
              <w:spacing w:before="0" w:after="0" w:line="346" w:lineRule="auto"/>
              <w:ind w:left="0" w:right="20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98" w:lineRule="exact"/>
              <w:ind w:left="0" w:right="0" w:firstLine="0"/>
              <w:jc w:val="center"/>
            </w:pPr>
            <w:r>
              <w:rPr>
                <w:color w:val="000000"/>
                <w:spacing w:val="0"/>
                <w:w w:val="100"/>
                <w:position w:val="0"/>
              </w:rPr>
              <w:t>本报告期 实现的效</w:t>
            </w:r>
          </w:p>
          <w:p>
            <w:pPr>
              <w:pStyle w:val="Style6"/>
              <w:keepNext w:val="0"/>
              <w:keepLines w:val="0"/>
              <w:widowControl w:val="0"/>
              <w:shd w:val="clear" w:color="auto" w:fill="auto"/>
              <w:bidi w:val="0"/>
              <w:spacing w:before="0" w:after="0" w:line="298" w:lineRule="exact"/>
              <w:ind w:left="0" w:right="0" w:firstLine="34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 末累计实现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项目 可行 性是 否发 生重 大变</w:t>
            </w:r>
          </w:p>
          <w:p>
            <w:pPr>
              <w:pStyle w:val="Style6"/>
              <w:keepNext w:val="0"/>
              <w:keepLines w:val="0"/>
              <w:widowControl w:val="0"/>
              <w:shd w:val="clear" w:color="auto" w:fill="auto"/>
              <w:bidi w:val="0"/>
              <w:spacing w:before="0" w:after="0" w:line="311" w:lineRule="exact"/>
              <w:ind w:left="0" w:right="0" w:firstLine="180"/>
              <w:jc w:val="left"/>
            </w:pPr>
            <w:r>
              <w:rPr>
                <w:color w:val="000000"/>
                <w:spacing w:val="0"/>
                <w:w w:val="100"/>
                <w:position w:val="0"/>
              </w:rPr>
              <w:t>化</w:t>
            </w:r>
          </w:p>
        </w:tc>
      </w:tr>
      <w:tr>
        <w:trPr>
          <w:trHeight w:val="40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智能网联 汽车操作 系统研发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65,323.92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65,323.92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18,836.18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智能驾驶 辅助系统 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36,498.34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36,498.34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 终端认证 平台研发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多模态融 合技术研 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中科创达 南京雨花 研究院建 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36,929.74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36,929.74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168,405.02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34,571.48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未达到计 划进度或 预计收益 的情况和 原因(分 具体项</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845"/>
        <w:gridCol w:w="885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性发生重 大变化的 情况说明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 的金额、 用途及使 用进展情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 投资项目 实施地点 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28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中科创达软件股份有限公司于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日召开了第三届董事会第二十二次会议审议通过了《关于全资子 公司拟参与公开竞拍房产并变更部分募集资金投资项目实施地点的议案》。公司原定由实施主体畅索软件科技（上 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上海畅索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）拟购入位于上海市元江路</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号楼房产中的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层作为项目实施地点， 供智能网联汽车操作系统研发项目和智能驾驶辅助系统研发项目使用。现公司通过上海畅索参与竞拍上海市工业 区开发总公司（有限）通过上海联合产权交易所公开转让的其位于上海市徐汇区田林路</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号楼整幢房产， 并变更此房产为智能网联汽车操作系统研发项目和智能驾驶辅助系统研发项目实施地点。截至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日，上海畅索已取得上海市徐汇区田林路</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号楼整幢房产的房产证。</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 投资项目 实施方式 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 投资项目 先期投入 及置换情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中科创达软件股份有限公司于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日召开了第三届董事会第二十四次会议审议通过了《关于用募集资 金置换先期投入募投项目自筹资金的议案》，同意公司使用非公开发行股票募集资金置换先期投入募投项目自筹 资金共计</w:t>
            </w:r>
            <w:r>
              <w:rPr>
                <w:rFonts w:ascii="Times New Roman" w:eastAsia="Times New Roman" w:hAnsi="Times New Roman" w:cs="Times New Roman"/>
                <w:color w:val="000000"/>
                <w:spacing w:val="0"/>
                <w:w w:val="100"/>
                <w:position w:val="0"/>
                <w:sz w:val="18"/>
                <w:szCs w:val="18"/>
              </w:rPr>
              <w:t>1,422.00</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用闲置募 集资金暂 时补充流 动资金情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项目实施 出现募集 资金结余 的金额及 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金用途及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尚未使用的募集资金总额为</w:t>
            </w:r>
            <w:r>
              <w:rPr>
                <w:rFonts w:ascii="Times New Roman" w:eastAsia="Times New Roman" w:hAnsi="Times New Roman" w:cs="Times New Roman"/>
                <w:color w:val="000000"/>
                <w:spacing w:val="0"/>
                <w:w w:val="100"/>
                <w:position w:val="0"/>
                <w:sz w:val="18"/>
                <w:szCs w:val="18"/>
              </w:rPr>
              <w:t>134,582.53</w:t>
            </w:r>
            <w:r>
              <w:rPr>
                <w:color w:val="000000"/>
                <w:spacing w:val="0"/>
                <w:w w:val="100"/>
                <w:position w:val="0"/>
              </w:rPr>
              <w:t>万元。其中，募集资金专户余额总计为</w:t>
            </w:r>
            <w:r>
              <w:rPr>
                <w:rFonts w:ascii="Times New Roman" w:eastAsia="Times New Roman" w:hAnsi="Times New Roman" w:cs="Times New Roman"/>
                <w:color w:val="000000"/>
                <w:spacing w:val="0"/>
                <w:w w:val="100"/>
                <w:position w:val="0"/>
                <w:sz w:val="18"/>
                <w:szCs w:val="18"/>
              </w:rPr>
              <w:t>14,582.53</w:t>
            </w:r>
            <w:r>
              <w:rPr>
                <w:color w:val="000000"/>
                <w:spacing w:val="0"/>
                <w:w w:val="100"/>
                <w:position w:val="0"/>
              </w:rPr>
              <w:t>万元（含募集资金</w:t>
            </w:r>
            <w:r>
              <w:rPr>
                <w:rFonts w:ascii="Times New Roman" w:eastAsia="Times New Roman" w:hAnsi="Times New Roman" w:cs="Times New Roman"/>
                <w:color w:val="000000"/>
                <w:spacing w:val="0"/>
                <w:w w:val="100"/>
                <w:position w:val="0"/>
                <w:sz w:val="18"/>
                <w:szCs w:val="18"/>
              </w:rPr>
              <w:t xml:space="preserve">13,833.54 </w:t>
            </w:r>
            <w:r>
              <w:rPr>
                <w:color w:val="000000"/>
                <w:spacing w:val="0"/>
                <w:w w:val="100"/>
                <w:position w:val="0"/>
              </w:rPr>
              <w:t>万元，专户存储累计利息扣除手续费</w:t>
            </w:r>
            <w:r>
              <w:rPr>
                <w:rFonts w:ascii="Times New Roman" w:eastAsia="Times New Roman" w:hAnsi="Times New Roman" w:cs="Times New Roman"/>
                <w:color w:val="000000"/>
                <w:spacing w:val="0"/>
                <w:w w:val="100"/>
                <w:position w:val="0"/>
                <w:sz w:val="18"/>
                <w:szCs w:val="18"/>
              </w:rPr>
              <w:t>748.99</w:t>
            </w:r>
            <w:r>
              <w:rPr>
                <w:color w:val="000000"/>
                <w:spacing w:val="0"/>
                <w:w w:val="100"/>
                <w:position w:val="0"/>
              </w:rPr>
              <w:t>万元），暂时闲置的募集资金进行现金管理的金额为</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万元。</w:t>
            </w:r>
          </w:p>
        </w:tc>
      </w:tr>
    </w:tbl>
    <w:p>
      <w:pPr>
        <w:widowControl w:val="0"/>
        <w:spacing w:line="1" w:lineRule="exac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43" w:right="1038" w:bottom="1462" w:left="1037" w:header="0" w:footer="3" w:gutter="0"/>
          <w:cols w:space="720"/>
          <w:noEndnote/>
          <w:rtlGutter w:val="0"/>
          <w:docGrid w:linePitch="360"/>
        </w:sectPr>
      </w:pPr>
    </w:p>
    <w:tbl>
      <w:tblPr>
        <w:tblOverlap w:val="never"/>
        <w:jc w:val="center"/>
        <w:tblLayout w:type="fixed"/>
      </w:tblPr>
      <w:tblGrid>
        <w:gridCol w:w="850"/>
        <w:gridCol w:w="8851"/>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47"/>
        <w:keepNext/>
        <w:keepLines/>
        <w:widowControl w:val="0"/>
        <w:shd w:val="clear" w:color="auto" w:fill="auto"/>
        <w:bidi w:val="0"/>
        <w:spacing w:before="0" w:after="400" w:line="240" w:lineRule="auto"/>
        <w:ind w:left="0" w:right="0" w:firstLine="16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w:t>
        <w:tab/>
        <w:t>重大资产和股权出售</w:t>
      </w:r>
      <w:bookmarkEnd w:id="214"/>
      <w:bookmarkEnd w:id="215"/>
      <w:bookmarkEnd w:id="217"/>
    </w:p>
    <w:p>
      <w:pPr>
        <w:pStyle w:val="Style34"/>
        <w:keepNext/>
        <w:keepLines/>
        <w:widowControl w:val="0"/>
        <w:shd w:val="clear" w:color="auto" w:fill="auto"/>
        <w:tabs>
          <w:tab w:pos="404" w:val="left"/>
        </w:tabs>
        <w:bidi w:val="0"/>
        <w:spacing w:before="0" w:after="36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4" w:val="left"/>
        </w:tabs>
        <w:bidi w:val="0"/>
        <w:spacing w:before="0" w:after="40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22" w:val="left"/>
        </w:tabs>
        <w:bidi w:val="0"/>
        <w:spacing w:before="0" w:after="40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w:t>
        <w:tab/>
        <w:t>主要控股参股公司分析</w:t>
      </w:r>
      <w:bookmarkEnd w:id="226"/>
      <w:bookmarkEnd w:id="227"/>
      <w:bookmarkEnd w:id="22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498"/>
        <w:gridCol w:w="461"/>
        <w:gridCol w:w="907"/>
        <w:gridCol w:w="1085"/>
        <w:gridCol w:w="1186"/>
        <w:gridCol w:w="1181"/>
        <w:gridCol w:w="1186"/>
        <w:gridCol w:w="1094"/>
        <w:gridCol w:w="110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南京中科创达软 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销售及开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342,819,777.54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169,203,396.89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443,246,713.47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60,152,001.61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53,499,126.06</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中科创达香港有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移动操作 系统解决 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418,082,320.94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109,471,319.44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369,841,034.22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77,975,611.05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78,009,497.81</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销售及开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470,976.77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96,964293.32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69,374,364.52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159,005,557.89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59,972,053.07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53,885,811.86</w:t>
            </w:r>
          </w:p>
        </w:tc>
      </w:tr>
    </w:tbl>
    <w:p>
      <w:pPr>
        <w:pStyle w:val="Style3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青岛畅索科技有限公司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bl>
    <w:p>
      <w:pPr>
        <w:widowControl w:val="0"/>
        <w:spacing w:line="1" w:lineRule="exact"/>
      </w:pP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成都智行慧远软件有限公司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东莞畅索软件科技有限公司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Ukraine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SouthLogic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Symbol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西安左右智软科技有限公司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台湾创通联达智能技术有限公司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Korea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上海群达智能科技有限公司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杭州创通智远科技有限公司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19" w:line="1" w:lineRule="exact"/>
      </w:pPr>
    </w:p>
    <w:p>
      <w:pPr>
        <w:pStyle w:val="Style26"/>
        <w:keepNext/>
        <w:keepLines/>
        <w:widowControl w:val="0"/>
        <w:shd w:val="clear" w:color="auto" w:fill="auto"/>
        <w:tabs>
          <w:tab w:pos="503" w:val="left"/>
        </w:tabs>
        <w:bidi w:val="0"/>
        <w:spacing w:before="0" w:after="38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八</w:t>
      </w:r>
      <w:bookmarkEnd w:id="232"/>
      <w:r>
        <w:rPr>
          <w:color w:val="000000"/>
          <w:spacing w:val="0"/>
          <w:w w:val="100"/>
          <w:position w:val="0"/>
          <w:sz w:val="24"/>
          <w:szCs w:val="24"/>
        </w:rPr>
        <w:t>、</w:t>
        <w:tab/>
        <w:t>公司控制的结构化主体情况</w:t>
      </w:r>
      <w:bookmarkEnd w:id="230"/>
      <w:bookmarkEnd w:id="231"/>
      <w:bookmarkEnd w:id="233"/>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03" w:val="left"/>
        </w:tabs>
        <w:bidi w:val="0"/>
        <w:spacing w:before="0" w:after="32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w:t>
        <w:tab/>
        <w:t>公司未来发展的展望</w:t>
      </w:r>
      <w:bookmarkEnd w:id="234"/>
      <w:bookmarkEnd w:id="235"/>
      <w:bookmarkEnd w:id="237"/>
    </w:p>
    <w:p>
      <w:pPr>
        <w:pStyle w:val="Style37"/>
        <w:keepNext w:val="0"/>
        <w:keepLines w:val="0"/>
        <w:widowControl w:val="0"/>
        <w:shd w:val="clear" w:color="auto" w:fill="auto"/>
        <w:tabs>
          <w:tab w:pos="1031" w:val="left"/>
        </w:tabs>
        <w:bidi w:val="0"/>
        <w:spacing w:before="0" w:after="200" w:line="317" w:lineRule="exact"/>
        <w:ind w:left="0" w:right="0" w:firstLine="460"/>
        <w:jc w:val="both"/>
      </w:pPr>
      <w:bookmarkStart w:id="238" w:name="bookmark238"/>
      <w:r>
        <w:rPr>
          <w:color w:val="000000"/>
          <w:spacing w:val="0"/>
          <w:w w:val="100"/>
          <w:position w:val="0"/>
        </w:rPr>
        <w:t>（</w:t>
      </w:r>
      <w:bookmarkEnd w:id="238"/>
      <w:r>
        <w:rPr>
          <w:color w:val="000000"/>
          <w:spacing w:val="0"/>
          <w:w w:val="100"/>
          <w:position w:val="0"/>
        </w:rPr>
        <w:t>一）</w:t>
        <w:tab/>
        <w:t>公司发展战略</w:t>
      </w:r>
    </w:p>
    <w:p>
      <w:pPr>
        <w:pStyle w:val="Style37"/>
        <w:keepNext w:val="0"/>
        <w:keepLines w:val="0"/>
        <w:widowControl w:val="0"/>
        <w:shd w:val="clear" w:color="auto" w:fill="auto"/>
        <w:bidi w:val="0"/>
        <w:spacing w:before="0" w:after="200" w:line="317" w:lineRule="exact"/>
        <w:ind w:left="0" w:right="0" w:firstLine="460"/>
        <w:jc w:val="left"/>
      </w:pPr>
      <w:r>
        <w:rPr>
          <w:color w:val="000000"/>
          <w:spacing w:val="0"/>
          <w:w w:val="100"/>
          <w:position w:val="0"/>
        </w:rPr>
        <w:t>在“万物互联</w:t>
      </w:r>
      <w:r>
        <w:rPr>
          <w:color w:val="000000"/>
          <w:spacing w:val="0"/>
          <w:w w:val="100"/>
          <w:position w:val="0"/>
        </w:rPr>
        <w:t>+</w:t>
      </w:r>
      <w:r>
        <w:rPr>
          <w:color w:val="000000"/>
          <w:spacing w:val="0"/>
          <w:w w:val="100"/>
          <w:position w:val="0"/>
        </w:rPr>
        <w:t>人工智能</w:t>
      </w:r>
      <w:r>
        <w:rPr>
          <w:color w:val="000000"/>
          <w:spacing w:val="0"/>
          <w:w w:val="100"/>
          <w:position w:val="0"/>
        </w:rPr>
        <w:t xml:space="preserve">+5G” </w:t>
      </w:r>
      <w:r>
        <w:rPr>
          <w:color w:val="000000"/>
          <w:spacing w:val="0"/>
          <w:w w:val="100"/>
          <w:position w:val="0"/>
        </w:rPr>
        <w:t>,</w:t>
      </w:r>
      <w:r>
        <w:rPr>
          <w:color w:val="000000"/>
          <w:spacing w:val="0"/>
          <w:w w:val="100"/>
          <w:position w:val="0"/>
        </w:rPr>
        <w:t>以及“软件定义汽车”等趋势下，公司以“创造丰富多彩的智能世界” 为使命，坚持以智能操作系统技术为核心，聚焦人工智能关键技术，深耕智能软件、智能网联汽车、智能 物联网三大市场。未来，公司将继续扩大智能座舱优势，创新和突破智能驾驶，构筑车云一体操作系统， 继续加强智能视觉、智能语音、安全等智能中间件技术，为各种智能设备提供智能大脑、智能眼睛、智能 耳朵，并且深入融合</w:t>
      </w:r>
      <w:r>
        <w:rPr>
          <w:color w:val="000000"/>
          <w:spacing w:val="0"/>
          <w:w w:val="100"/>
          <w:position w:val="0"/>
        </w:rPr>
        <w:t>AI，5G，</w:t>
      </w:r>
      <w:r>
        <w:rPr>
          <w:color w:val="000000"/>
          <w:spacing w:val="0"/>
          <w:w w:val="100"/>
          <w:position w:val="0"/>
        </w:rPr>
        <w:t>云等技术，为垂直行业提供端到端的解决方案，进而整合成为全场景智能产 品和解决方案的分布式智能系统。凭借公司的国际化品牌影响力，公司将积极建立全球行销渠道，建立全 覆盖的全球行销网络和全球客户支持体系，持续扩大全球市场占有率，并逐步探索并实现研发资源的全球 布局。</w:t>
      </w:r>
    </w:p>
    <w:p>
      <w:pPr>
        <w:pStyle w:val="Style37"/>
        <w:keepNext w:val="0"/>
        <w:keepLines w:val="0"/>
        <w:widowControl w:val="0"/>
        <w:shd w:val="clear" w:color="auto" w:fill="auto"/>
        <w:tabs>
          <w:tab w:pos="1031" w:val="left"/>
        </w:tabs>
        <w:bidi w:val="0"/>
        <w:spacing w:before="0" w:after="200" w:line="317" w:lineRule="exact"/>
        <w:ind w:left="0" w:right="0" w:firstLine="460"/>
        <w:jc w:val="both"/>
      </w:pPr>
      <w:bookmarkStart w:id="239" w:name="bookmark239"/>
      <w:r>
        <w:rPr>
          <w:color w:val="000000"/>
          <w:spacing w:val="0"/>
          <w:w w:val="100"/>
          <w:position w:val="0"/>
        </w:rPr>
        <w:t>（</w:t>
      </w:r>
      <w:bookmarkEnd w:id="239"/>
      <w:r>
        <w:rPr>
          <w:color w:val="000000"/>
          <w:spacing w:val="0"/>
          <w:w w:val="100"/>
          <w:position w:val="0"/>
        </w:rPr>
        <w:t>二）</w:t>
        <w:tab/>
      </w:r>
      <w:r>
        <w:rPr>
          <w:color w:val="000000"/>
          <w:spacing w:val="0"/>
          <w:w w:val="100"/>
          <w:position w:val="0"/>
        </w:rPr>
        <w:t>2021</w:t>
      </w:r>
      <w:r>
        <w:rPr>
          <w:color w:val="000000"/>
          <w:spacing w:val="0"/>
          <w:w w:val="100"/>
          <w:position w:val="0"/>
        </w:rPr>
        <w:t>年度公司经营计划</w:t>
      </w:r>
    </w:p>
    <w:p>
      <w:pPr>
        <w:pStyle w:val="Style37"/>
        <w:keepNext w:val="0"/>
        <w:keepLines w:val="0"/>
        <w:widowControl w:val="0"/>
        <w:shd w:val="clear" w:color="auto" w:fill="auto"/>
        <w:tabs>
          <w:tab w:pos="805" w:val="left"/>
        </w:tabs>
        <w:bidi w:val="0"/>
        <w:spacing w:before="0" w:after="200" w:line="317" w:lineRule="exact"/>
        <w:ind w:left="0" w:right="0" w:firstLine="460"/>
        <w:jc w:val="both"/>
      </w:pPr>
      <w:bookmarkStart w:id="240" w:name="bookmark240"/>
      <w:r>
        <w:rPr>
          <w:color w:val="000000"/>
          <w:spacing w:val="0"/>
          <w:w w:val="100"/>
          <w:position w:val="0"/>
        </w:rPr>
        <w:t>1</w:t>
      </w:r>
      <w:bookmarkEnd w:id="240"/>
      <w:r>
        <w:rPr>
          <w:color w:val="000000"/>
          <w:spacing w:val="0"/>
          <w:w w:val="100"/>
          <w:position w:val="0"/>
        </w:rPr>
        <w:t>、</w:t>
        <w:tab/>
        <w:t>始终坚持“技术+生态”战略，不断巩固技术优势及产业链地位，加深前沿技术的研发深度与广度</w:t>
      </w:r>
    </w:p>
    <w:p>
      <w:pPr>
        <w:pStyle w:val="Style37"/>
        <w:keepNext w:val="0"/>
        <w:keepLines w:val="0"/>
        <w:widowControl w:val="0"/>
        <w:shd w:val="clear" w:color="auto" w:fill="auto"/>
        <w:bidi w:val="0"/>
        <w:spacing w:before="0" w:after="200" w:line="317" w:lineRule="exact"/>
        <w:ind w:left="0" w:right="0" w:firstLine="460"/>
        <w:jc w:val="both"/>
      </w:pPr>
      <w:r>
        <w:rPr>
          <w:color w:val="000000"/>
          <w:spacing w:val="0"/>
          <w:w w:val="100"/>
          <w:position w:val="0"/>
        </w:rPr>
        <w:t>公司在智能操作系统技术方面的领先性及操作系统技术厂商的垂直整合能力，为公司提供了与产业链 内知名厂商多通道、多领域、多产品线的合作。在新技术周期内，公司将坚持在边缘计算、</w:t>
      </w:r>
      <w:r>
        <w:rPr>
          <w:color w:val="000000"/>
          <w:spacing w:val="0"/>
          <w:w w:val="100"/>
          <w:position w:val="0"/>
        </w:rPr>
        <w:t>5G</w:t>
      </w:r>
      <w:r>
        <w:rPr>
          <w:color w:val="000000"/>
          <w:spacing w:val="0"/>
          <w:w w:val="100"/>
          <w:position w:val="0"/>
        </w:rPr>
        <w:t>和人工智能 等领域的投入，继续拓展前沿技术的研发深度及广度，抓住</w:t>
      </w:r>
      <w:r>
        <w:rPr>
          <w:color w:val="000000"/>
          <w:spacing w:val="0"/>
          <w:w w:val="100"/>
          <w:position w:val="0"/>
        </w:rPr>
        <w:t>5G</w:t>
      </w:r>
      <w:r>
        <w:rPr>
          <w:color w:val="000000"/>
          <w:spacing w:val="0"/>
          <w:w w:val="100"/>
          <w:position w:val="0"/>
        </w:rPr>
        <w:t>时代下智能终端的行业机会，打造行业精品， 并继续提升全球化服务能力，努力开拓具备重大商业潜力的海外市场。</w:t>
      </w:r>
    </w:p>
    <w:p>
      <w:pPr>
        <w:pStyle w:val="Style37"/>
        <w:keepNext w:val="0"/>
        <w:keepLines w:val="0"/>
        <w:widowControl w:val="0"/>
        <w:shd w:val="clear" w:color="auto" w:fill="auto"/>
        <w:tabs>
          <w:tab w:pos="819" w:val="left"/>
        </w:tabs>
        <w:bidi w:val="0"/>
        <w:spacing w:before="0" w:after="200" w:line="317" w:lineRule="exact"/>
        <w:ind w:left="0" w:right="0" w:firstLine="460"/>
        <w:jc w:val="both"/>
      </w:pPr>
      <w:bookmarkStart w:id="241" w:name="bookmark241"/>
      <w:r>
        <w:rPr>
          <w:color w:val="000000"/>
          <w:spacing w:val="0"/>
          <w:w w:val="100"/>
          <w:position w:val="0"/>
        </w:rPr>
        <w:t>2</w:t>
      </w:r>
      <w:bookmarkEnd w:id="241"/>
      <w:r>
        <w:rPr>
          <w:color w:val="000000"/>
          <w:spacing w:val="0"/>
          <w:w w:val="100"/>
          <w:position w:val="0"/>
        </w:rPr>
        <w:t>、</w:t>
        <w:tab/>
        <w:t>加大智能网联汽车业务拓展及研发力度，构筑车云一体操作系统。</w:t>
      </w:r>
    </w:p>
    <w:p>
      <w:pPr>
        <w:pStyle w:val="Style37"/>
        <w:keepNext w:val="0"/>
        <w:keepLines w:val="0"/>
        <w:widowControl w:val="0"/>
        <w:shd w:val="clear" w:color="auto" w:fill="auto"/>
        <w:bidi w:val="0"/>
        <w:spacing w:before="0" w:after="180" w:line="322" w:lineRule="exact"/>
        <w:ind w:left="0" w:right="0" w:firstLine="460"/>
        <w:jc w:val="both"/>
      </w:pPr>
      <w:r>
        <w:rPr>
          <w:color w:val="000000"/>
          <w:spacing w:val="0"/>
          <w:w w:val="100"/>
          <w:position w:val="0"/>
        </w:rPr>
        <w:t>公司自</w:t>
      </w:r>
      <w:r>
        <w:rPr>
          <w:color w:val="000000"/>
          <w:spacing w:val="0"/>
          <w:w w:val="100"/>
          <w:position w:val="0"/>
        </w:rPr>
        <w:t>2013</w:t>
      </w:r>
      <w:r>
        <w:rPr>
          <w:color w:val="000000"/>
          <w:spacing w:val="0"/>
          <w:w w:val="100"/>
          <w:position w:val="0"/>
        </w:rPr>
        <w:t xml:space="preserve">年开始正式进入智能汽车业务领域，目前已经成为业内知名的智能网联汽车平台产品提供 商。在汽车的“网联化” “智能化”“共享化”电动化”等趋势的推动下，智能汽车形成了智能座舱，智 </w:t>
      </w:r>
      <w:r>
        <w:rPr>
          <w:color w:val="000000"/>
          <w:spacing w:val="0"/>
          <w:w w:val="100"/>
          <w:position w:val="0"/>
        </w:rPr>
        <w:t>能驾驶，智能网联，自动化测试工具等综合的产品和技术布局，持续提高了智能汽车市场的技术门槛, 深化了客户粘性和价值。</w:t>
      </w:r>
      <w:r>
        <w:rPr>
          <w:color w:val="000000"/>
          <w:spacing w:val="0"/>
          <w:w w:val="100"/>
          <w:position w:val="0"/>
        </w:rPr>
        <w:t>2021</w:t>
      </w:r>
      <w:r>
        <w:rPr>
          <w:color w:val="000000"/>
          <w:spacing w:val="0"/>
          <w:w w:val="100"/>
          <w:position w:val="0"/>
        </w:rPr>
        <w:t>年公司将借助现有客户基础，整合全球销售渠道，持续在智能网联汽车市场 发力，扩大智能座舱优势，创新和突破智能驾驶，构筑车云一体操作系统。公司将进一步加大对智能网联 操作系统平台的研发投入，并不断强化核心产品的交付能力建设，从而持续保持产品的领先性和竞争壁垒。</w:t>
      </w:r>
    </w:p>
    <w:p>
      <w:pPr>
        <w:pStyle w:val="Style37"/>
        <w:keepNext w:val="0"/>
        <w:keepLines w:val="0"/>
        <w:widowControl w:val="0"/>
        <w:shd w:val="clear" w:color="auto" w:fill="auto"/>
        <w:tabs>
          <w:tab w:pos="806" w:val="left"/>
        </w:tabs>
        <w:bidi w:val="0"/>
        <w:spacing w:before="0" w:after="180" w:line="318" w:lineRule="exact"/>
        <w:ind w:left="0" w:right="0" w:firstLine="460"/>
        <w:jc w:val="both"/>
      </w:pPr>
      <w:bookmarkStart w:id="242" w:name="bookmark242"/>
      <w:r>
        <w:rPr>
          <w:color w:val="000000"/>
          <w:spacing w:val="0"/>
          <w:w w:val="100"/>
          <w:position w:val="0"/>
        </w:rPr>
        <w:t>3</w:t>
      </w:r>
      <w:bookmarkEnd w:id="242"/>
      <w:r>
        <w:rPr>
          <w:color w:val="000000"/>
          <w:spacing w:val="0"/>
          <w:w w:val="100"/>
          <w:position w:val="0"/>
        </w:rPr>
        <w:t>、</w:t>
        <w:tab/>
        <w:t>以物联网操作系统作为核心，为全球客户提供涵盖全场景智能产品和解决方案的分布式智能系统。</w:t>
      </w:r>
    </w:p>
    <w:p>
      <w:pPr>
        <w:pStyle w:val="Style37"/>
        <w:keepNext w:val="0"/>
        <w:keepLines w:val="0"/>
        <w:widowControl w:val="0"/>
        <w:shd w:val="clear" w:color="auto" w:fill="auto"/>
        <w:bidi w:val="0"/>
        <w:spacing w:before="0" w:after="180" w:line="318" w:lineRule="exact"/>
        <w:ind w:left="0" w:right="0" w:firstLine="460"/>
        <w:jc w:val="both"/>
      </w:pPr>
      <w:r>
        <w:rPr>
          <w:color w:val="000000"/>
          <w:spacing w:val="0"/>
          <w:w w:val="100"/>
          <w:position w:val="0"/>
        </w:rPr>
        <w:t>公司在智能物联网领域已经形成了面向智能相机、</w:t>
      </w:r>
      <w:r>
        <w:rPr>
          <w:color w:val="000000"/>
          <w:spacing w:val="0"/>
          <w:w w:val="100"/>
          <w:position w:val="0"/>
        </w:rPr>
        <w:t>VR/AR</w:t>
      </w:r>
      <w:r>
        <w:rPr>
          <w:color w:val="000000"/>
          <w:spacing w:val="0"/>
          <w:w w:val="100"/>
          <w:position w:val="0"/>
        </w:rPr>
        <w:t>、</w:t>
      </w:r>
      <w:r>
        <w:rPr>
          <w:color w:val="000000"/>
          <w:spacing w:val="0"/>
          <w:w w:val="100"/>
          <w:position w:val="0"/>
        </w:rPr>
        <w:t>机器人、可穿戴、行业物联网的“芯片</w:t>
      </w:r>
      <w:r>
        <w:rPr>
          <w:color w:val="000000"/>
          <w:spacing w:val="0"/>
          <w:w w:val="100"/>
          <w:position w:val="0"/>
        </w:rPr>
        <w:t>+</w:t>
      </w:r>
      <w:r>
        <w:rPr>
          <w:color w:val="000000"/>
          <w:spacing w:val="0"/>
          <w:w w:val="100"/>
          <w:position w:val="0"/>
        </w:rPr>
        <w:t>操 作系统</w:t>
      </w:r>
      <w:r>
        <w:rPr>
          <w:color w:val="000000"/>
          <w:spacing w:val="0"/>
          <w:w w:val="100"/>
          <w:position w:val="0"/>
        </w:rPr>
        <w:t>+</w:t>
      </w:r>
      <w:r>
        <w:rPr>
          <w:color w:val="000000"/>
          <w:spacing w:val="0"/>
          <w:w w:val="100"/>
          <w:position w:val="0"/>
        </w:rPr>
        <w:t>核心算法”的模块化产品，客户遍及行业主流厂商。</w:t>
      </w:r>
      <w:r>
        <w:rPr>
          <w:color w:val="000000"/>
          <w:spacing w:val="0"/>
          <w:w w:val="100"/>
          <w:position w:val="0"/>
        </w:rPr>
        <w:t>2021</w:t>
      </w:r>
      <w:r>
        <w:rPr>
          <w:color w:val="000000"/>
          <w:spacing w:val="0"/>
          <w:w w:val="100"/>
          <w:position w:val="0"/>
        </w:rPr>
        <w:t>年公司将继续以物联网操作系统作为核 心，以</w:t>
      </w:r>
      <w:r>
        <w:rPr>
          <w:color w:val="000000"/>
          <w:spacing w:val="0"/>
          <w:w w:val="100"/>
          <w:position w:val="0"/>
        </w:rPr>
        <w:t>SoM</w:t>
      </w:r>
      <w:r>
        <w:rPr>
          <w:color w:val="000000"/>
          <w:spacing w:val="0"/>
          <w:w w:val="100"/>
          <w:position w:val="0"/>
        </w:rPr>
        <w:t>产品、智能视觉、智能语音、</w:t>
      </w:r>
      <w:r>
        <w:rPr>
          <w:color w:val="000000"/>
          <w:spacing w:val="0"/>
          <w:w w:val="100"/>
          <w:position w:val="0"/>
        </w:rPr>
        <w:t>FOTA</w:t>
      </w:r>
      <w:r>
        <w:rPr>
          <w:color w:val="000000"/>
          <w:spacing w:val="0"/>
          <w:w w:val="100"/>
          <w:position w:val="0"/>
        </w:rPr>
        <w:t>等技术为切入点，融合</w:t>
      </w:r>
      <w:r>
        <w:rPr>
          <w:color w:val="000000"/>
          <w:spacing w:val="0"/>
          <w:w w:val="100"/>
          <w:position w:val="0"/>
        </w:rPr>
        <w:t>AL 5G</w:t>
      </w:r>
      <w:r>
        <w:rPr>
          <w:color w:val="000000"/>
          <w:spacing w:val="0"/>
          <w:w w:val="100"/>
          <w:position w:val="0"/>
        </w:rPr>
        <w:t>、</w:t>
      </w:r>
      <w:r>
        <w:rPr>
          <w:color w:val="000000"/>
          <w:spacing w:val="0"/>
          <w:w w:val="100"/>
          <w:position w:val="0"/>
        </w:rPr>
        <w:t>云等技术，构建智能物联网 生态系统，强化垂直行业产品和智能系统平台技术，抓住市场机遇，积累更多行业客户，为全球客户提供 涵盖全场景智能产品和解决方案的分布式智能系统。</w:t>
      </w:r>
    </w:p>
    <w:p>
      <w:pPr>
        <w:pStyle w:val="Style37"/>
        <w:keepNext w:val="0"/>
        <w:keepLines w:val="0"/>
        <w:widowControl w:val="0"/>
        <w:shd w:val="clear" w:color="auto" w:fill="auto"/>
        <w:tabs>
          <w:tab w:pos="811" w:val="left"/>
        </w:tabs>
        <w:bidi w:val="0"/>
        <w:spacing w:before="0" w:after="180" w:line="318" w:lineRule="exact"/>
        <w:ind w:left="0" w:right="0" w:firstLine="460"/>
        <w:jc w:val="both"/>
      </w:pPr>
      <w:bookmarkStart w:id="243" w:name="bookmark243"/>
      <w:r>
        <w:rPr>
          <w:color w:val="000000"/>
          <w:spacing w:val="0"/>
          <w:w w:val="100"/>
          <w:position w:val="0"/>
        </w:rPr>
        <w:t>4</w:t>
      </w:r>
      <w:bookmarkEnd w:id="243"/>
      <w:r>
        <w:rPr>
          <w:color w:val="000000"/>
          <w:spacing w:val="0"/>
          <w:w w:val="100"/>
          <w:position w:val="0"/>
        </w:rPr>
        <w:t>、</w:t>
        <w:tab/>
        <w:t>进一步引进和培养人才</w:t>
      </w:r>
    </w:p>
    <w:p>
      <w:pPr>
        <w:pStyle w:val="Style37"/>
        <w:keepNext w:val="0"/>
        <w:keepLines w:val="0"/>
        <w:widowControl w:val="0"/>
        <w:shd w:val="clear" w:color="auto" w:fill="auto"/>
        <w:bidi w:val="0"/>
        <w:spacing w:before="0" w:after="720" w:line="319" w:lineRule="exact"/>
        <w:ind w:left="0" w:right="0" w:firstLine="460"/>
        <w:jc w:val="both"/>
      </w:pPr>
      <w:r>
        <w:rPr>
          <w:color w:val="000000"/>
          <w:spacing w:val="0"/>
          <w:w w:val="100"/>
          <w:position w:val="0"/>
        </w:rPr>
        <w:t>人才是公司的核心竞争力。公司成立以来一直坚持以人为本，注重人才的引进和培养。公司的人才引 进将集中体现在技术人才、营销人才和管理人才三大领域。同时，公司将探索先进的人才培养制度，为优 秀人才提供良好的职业发展平台。</w:t>
      </w:r>
    </w:p>
    <w:p>
      <w:pPr>
        <w:pStyle w:val="Style37"/>
        <w:keepNext w:val="0"/>
        <w:keepLines w:val="0"/>
        <w:widowControl w:val="0"/>
        <w:shd w:val="clear" w:color="auto" w:fill="auto"/>
        <w:bidi w:val="0"/>
        <w:spacing w:before="0" w:after="180" w:line="325" w:lineRule="exact"/>
        <w:ind w:left="0" w:right="0" w:firstLine="460"/>
        <w:jc w:val="both"/>
      </w:pPr>
      <w:bookmarkStart w:id="244" w:name="bookmark244"/>
      <w:r>
        <w:rPr>
          <w:color w:val="000000"/>
          <w:spacing w:val="0"/>
          <w:w w:val="100"/>
          <w:position w:val="0"/>
        </w:rPr>
        <w:t>（</w:t>
      </w:r>
      <w:bookmarkEnd w:id="244"/>
      <w:r>
        <w:rPr>
          <w:color w:val="000000"/>
          <w:spacing w:val="0"/>
          <w:w w:val="100"/>
          <w:position w:val="0"/>
        </w:rPr>
        <w:t>三）可能面对的风险</w:t>
      </w:r>
    </w:p>
    <w:p>
      <w:pPr>
        <w:pStyle w:val="Style37"/>
        <w:keepNext w:val="0"/>
        <w:keepLines w:val="0"/>
        <w:widowControl w:val="0"/>
        <w:shd w:val="clear" w:color="auto" w:fill="auto"/>
        <w:tabs>
          <w:tab w:pos="797" w:val="left"/>
        </w:tabs>
        <w:bidi w:val="0"/>
        <w:spacing w:before="0" w:after="180" w:line="325" w:lineRule="exact"/>
        <w:ind w:left="0" w:right="0" w:firstLine="460"/>
        <w:jc w:val="both"/>
      </w:pPr>
      <w:bookmarkStart w:id="245" w:name="bookmark245"/>
      <w:r>
        <w:rPr>
          <w:color w:val="000000"/>
          <w:spacing w:val="0"/>
          <w:w w:val="100"/>
          <w:position w:val="0"/>
        </w:rPr>
        <w:t>1</w:t>
      </w:r>
      <w:bookmarkEnd w:id="245"/>
      <w:r>
        <w:rPr>
          <w:color w:val="000000"/>
          <w:spacing w:val="0"/>
          <w:w w:val="100"/>
          <w:position w:val="0"/>
        </w:rPr>
        <w:t>、</w:t>
        <w:tab/>
        <w:t>下游市场不确定性较高的风险</w:t>
      </w:r>
    </w:p>
    <w:p>
      <w:pPr>
        <w:pStyle w:val="Style37"/>
        <w:keepNext w:val="0"/>
        <w:keepLines w:val="0"/>
        <w:widowControl w:val="0"/>
        <w:shd w:val="clear" w:color="auto" w:fill="auto"/>
        <w:bidi w:val="0"/>
        <w:spacing w:before="0" w:after="180" w:line="319" w:lineRule="exact"/>
        <w:ind w:left="0" w:right="0" w:firstLine="460"/>
        <w:jc w:val="both"/>
      </w:pPr>
      <w:r>
        <w:rPr>
          <w:color w:val="000000"/>
          <w:spacing w:val="0"/>
          <w:w w:val="100"/>
          <w:position w:val="0"/>
        </w:rPr>
        <w:t>智能物联网是公司大力拓展的战略业务。智能物联网业务具有海量的市场规模，但仍属于导入期，存 在热点分散，此起彼伏的现象，不确定性较大。如果公司不能把握行业特点，客户拓展进度和订单数量不 及预期，将对公司业绩造成不利影响。</w:t>
      </w:r>
    </w:p>
    <w:p>
      <w:pPr>
        <w:pStyle w:val="Style37"/>
        <w:keepNext w:val="0"/>
        <w:keepLines w:val="0"/>
        <w:widowControl w:val="0"/>
        <w:shd w:val="clear" w:color="auto" w:fill="auto"/>
        <w:bidi w:val="0"/>
        <w:spacing w:before="0" w:after="180" w:line="331" w:lineRule="exact"/>
        <w:ind w:left="0" w:right="0" w:firstLine="460"/>
        <w:jc w:val="both"/>
      </w:pPr>
      <w:r>
        <w:rPr>
          <w:color w:val="000000"/>
          <w:spacing w:val="0"/>
          <w:w w:val="100"/>
          <w:position w:val="0"/>
        </w:rPr>
        <w:t>针对上述风险，公司组建针对不同领域的专业市场团队，加强与客户的沟通和协作，积极了解客户需 求。公司通过预收货款、分期采购和交付等方式进一步降低财务风险。</w:t>
      </w:r>
    </w:p>
    <w:p>
      <w:pPr>
        <w:pStyle w:val="Style37"/>
        <w:keepNext w:val="0"/>
        <w:keepLines w:val="0"/>
        <w:widowControl w:val="0"/>
        <w:shd w:val="clear" w:color="auto" w:fill="auto"/>
        <w:tabs>
          <w:tab w:pos="811" w:val="left"/>
        </w:tabs>
        <w:bidi w:val="0"/>
        <w:spacing w:before="0" w:after="180" w:line="325" w:lineRule="exact"/>
        <w:ind w:left="0" w:right="0" w:firstLine="460"/>
        <w:jc w:val="both"/>
      </w:pPr>
      <w:bookmarkStart w:id="246" w:name="bookmark246"/>
      <w:r>
        <w:rPr>
          <w:color w:val="000000"/>
          <w:spacing w:val="0"/>
          <w:w w:val="100"/>
          <w:position w:val="0"/>
        </w:rPr>
        <w:t>2</w:t>
      </w:r>
      <w:bookmarkEnd w:id="246"/>
      <w:r>
        <w:rPr>
          <w:color w:val="000000"/>
          <w:spacing w:val="0"/>
          <w:w w:val="100"/>
          <w:position w:val="0"/>
        </w:rPr>
        <w:t>、</w:t>
        <w:tab/>
        <w:t>应收账款发生坏账的风险</w:t>
      </w:r>
    </w:p>
    <w:p>
      <w:pPr>
        <w:pStyle w:val="Style37"/>
        <w:keepNext w:val="0"/>
        <w:keepLines w:val="0"/>
        <w:widowControl w:val="0"/>
        <w:shd w:val="clear" w:color="auto" w:fill="auto"/>
        <w:bidi w:val="0"/>
        <w:spacing w:before="0" w:after="180" w:line="324" w:lineRule="exact"/>
        <w:ind w:left="0" w:right="0" w:firstLine="460"/>
        <w:jc w:val="both"/>
      </w:pPr>
      <w:r>
        <w:rPr>
          <w:color w:val="000000"/>
          <w:spacing w:val="0"/>
          <w:w w:val="100"/>
          <w:position w:val="0"/>
        </w:rPr>
        <w:t>截至报告期末，公司应收账款净额</w:t>
      </w:r>
      <w:r>
        <w:rPr>
          <w:color w:val="000000"/>
          <w:spacing w:val="0"/>
          <w:w w:val="100"/>
          <w:position w:val="0"/>
        </w:rPr>
        <w:t>79,213.01</w:t>
      </w:r>
      <w:r>
        <w:rPr>
          <w:color w:val="000000"/>
          <w:spacing w:val="0"/>
          <w:w w:val="100"/>
          <w:position w:val="0"/>
        </w:rPr>
        <w:t>万元，占资产总额的比例为</w:t>
      </w:r>
      <w:r>
        <w:rPr>
          <w:color w:val="000000"/>
          <w:spacing w:val="0"/>
          <w:w w:val="100"/>
          <w:position w:val="0"/>
        </w:rPr>
        <w:t>14.25%</w:t>
      </w:r>
      <w:r>
        <w:rPr>
          <w:color w:val="000000"/>
          <w:spacing w:val="0"/>
          <w:w w:val="100"/>
          <w:position w:val="0"/>
        </w:rPr>
        <w:t>。应收账款已按照坏 账准备计提政策提取了坏账准备。尽管公司报告期内并未出现大额坏账，但应收账款绝对金额及占总资产 的相对比重仍然较高，不能排除未来出现应收账款无法收回而损害公司利益的情形。</w:t>
      </w:r>
    </w:p>
    <w:p>
      <w:pPr>
        <w:pStyle w:val="Style37"/>
        <w:keepNext w:val="0"/>
        <w:keepLines w:val="0"/>
        <w:widowControl w:val="0"/>
        <w:shd w:val="clear" w:color="auto" w:fill="auto"/>
        <w:bidi w:val="0"/>
        <w:spacing w:before="0" w:after="180" w:line="336" w:lineRule="exact"/>
        <w:ind w:left="0" w:right="0" w:firstLine="460"/>
        <w:jc w:val="both"/>
      </w:pPr>
      <w:r>
        <w:rPr>
          <w:color w:val="000000"/>
          <w:spacing w:val="0"/>
          <w:w w:val="100"/>
          <w:position w:val="0"/>
        </w:rPr>
        <w:t>针对上述风险，公司进一步加强与客户的沟通，并通过分阶段预收款等方式控制财务风险。同时公司 注重与客户建立长期合作关系，不断为客户创造价值。</w:t>
      </w:r>
    </w:p>
    <w:p>
      <w:pPr>
        <w:pStyle w:val="Style37"/>
        <w:keepNext w:val="0"/>
        <w:keepLines w:val="0"/>
        <w:widowControl w:val="0"/>
        <w:shd w:val="clear" w:color="auto" w:fill="auto"/>
        <w:tabs>
          <w:tab w:pos="811" w:val="left"/>
        </w:tabs>
        <w:bidi w:val="0"/>
        <w:spacing w:before="0" w:after="180" w:line="325" w:lineRule="exact"/>
        <w:ind w:left="0" w:right="0" w:firstLine="460"/>
        <w:jc w:val="both"/>
      </w:pPr>
      <w:bookmarkStart w:id="247" w:name="bookmark247"/>
      <w:r>
        <w:rPr>
          <w:color w:val="000000"/>
          <w:spacing w:val="0"/>
          <w:w w:val="100"/>
          <w:position w:val="0"/>
        </w:rPr>
        <w:t>3</w:t>
      </w:r>
      <w:bookmarkEnd w:id="247"/>
      <w:r>
        <w:rPr>
          <w:color w:val="000000"/>
          <w:spacing w:val="0"/>
          <w:w w:val="100"/>
          <w:position w:val="0"/>
        </w:rPr>
        <w:t>、</w:t>
        <w:tab/>
        <w:t>跨境并购整合失败的风险</w:t>
      </w:r>
    </w:p>
    <w:p>
      <w:pPr>
        <w:pStyle w:val="Style37"/>
        <w:keepNext w:val="0"/>
        <w:keepLines w:val="0"/>
        <w:widowControl w:val="0"/>
        <w:shd w:val="clear" w:color="auto" w:fill="auto"/>
        <w:bidi w:val="0"/>
        <w:spacing w:before="0" w:after="180" w:line="326" w:lineRule="exact"/>
        <w:ind w:left="0" w:right="0" w:firstLine="460"/>
        <w:jc w:val="both"/>
      </w:pPr>
      <w:r>
        <w:rPr>
          <w:color w:val="000000"/>
          <w:spacing w:val="0"/>
          <w:w w:val="100"/>
          <w:position w:val="0"/>
        </w:rPr>
        <w:t>截至报告期末，公司商誉</w:t>
      </w:r>
      <w:r>
        <w:rPr>
          <w:color w:val="000000"/>
          <w:spacing w:val="0"/>
          <w:w w:val="100"/>
          <w:position w:val="0"/>
        </w:rPr>
        <w:t>42,883.49</w:t>
      </w:r>
      <w:r>
        <w:rPr>
          <w:color w:val="000000"/>
          <w:spacing w:val="0"/>
          <w:w w:val="100"/>
          <w:position w:val="0"/>
        </w:rPr>
        <w:t>万元，占资产总额的比例为</w:t>
      </w:r>
      <w:r>
        <w:rPr>
          <w:color w:val="000000"/>
          <w:spacing w:val="0"/>
          <w:w w:val="100"/>
          <w:position w:val="0"/>
        </w:rPr>
        <w:t>7.72%</w:t>
      </w:r>
      <w:r>
        <w:rPr>
          <w:color w:val="000000"/>
          <w:spacing w:val="0"/>
          <w:w w:val="100"/>
          <w:position w:val="0"/>
        </w:rPr>
        <w:t>。公司上市后充分借助资本市场 的力量加快发展，积极收购境外优质资产。由于管理水平差异、文化差异等因素还可能存在收购后未能有 效整合的风险。</w:t>
      </w:r>
    </w:p>
    <w:p>
      <w:pPr>
        <w:pStyle w:val="Style37"/>
        <w:keepNext w:val="0"/>
        <w:keepLines w:val="0"/>
        <w:widowControl w:val="0"/>
        <w:shd w:val="clear" w:color="auto" w:fill="auto"/>
        <w:bidi w:val="0"/>
        <w:spacing w:before="0" w:after="180" w:line="317" w:lineRule="exact"/>
        <w:ind w:left="0" w:right="0" w:firstLine="460"/>
        <w:jc w:val="both"/>
      </w:pPr>
      <w:r>
        <w:rPr>
          <w:color w:val="000000"/>
          <w:spacing w:val="0"/>
          <w:w w:val="100"/>
          <w:position w:val="0"/>
        </w:rPr>
        <w:t xml:space="preserve">针对上述风险，公司与被并购公司讨论确定战略愿景与定位，分析业务发展战略及发展计划，明确经 营重点及产品研发方向。尊重被并购公司原有企业文化，并将公司文化适当融入，保证核心管理团队、业 </w:t>
      </w:r>
      <w:r>
        <w:rPr>
          <w:color w:val="000000"/>
          <w:spacing w:val="0"/>
          <w:w w:val="100"/>
          <w:position w:val="0"/>
        </w:rPr>
        <w:t>务团队的稳定性，提升并购整合的成功率。</w:t>
      </w:r>
    </w:p>
    <w:p>
      <w:pPr>
        <w:pStyle w:val="Style37"/>
        <w:keepNext w:val="0"/>
        <w:keepLines w:val="0"/>
        <w:widowControl w:val="0"/>
        <w:shd w:val="clear" w:color="auto" w:fill="auto"/>
        <w:bidi w:val="0"/>
        <w:spacing w:before="0" w:after="180" w:line="322" w:lineRule="exact"/>
        <w:ind w:left="0" w:right="0" w:firstLine="460"/>
        <w:jc w:val="both"/>
      </w:pPr>
      <w:bookmarkStart w:id="248" w:name="bookmark248"/>
      <w:r>
        <w:rPr>
          <w:color w:val="000000"/>
          <w:spacing w:val="0"/>
          <w:w w:val="100"/>
          <w:position w:val="0"/>
        </w:rPr>
        <w:t>4</w:t>
      </w:r>
      <w:bookmarkEnd w:id="248"/>
      <w:r>
        <w:rPr>
          <w:color w:val="000000"/>
          <w:spacing w:val="0"/>
          <w:w w:val="100"/>
          <w:position w:val="0"/>
        </w:rPr>
        <w:t>、研发投入效果不及预期的风险</w:t>
      </w:r>
    </w:p>
    <w:p>
      <w:pPr>
        <w:pStyle w:val="Style37"/>
        <w:keepNext w:val="0"/>
        <w:keepLines w:val="0"/>
        <w:widowControl w:val="0"/>
        <w:shd w:val="clear" w:color="auto" w:fill="auto"/>
        <w:bidi w:val="0"/>
        <w:spacing w:before="0" w:after="180" w:line="320" w:lineRule="exact"/>
        <w:ind w:left="0" w:right="0" w:firstLine="460"/>
        <w:jc w:val="both"/>
      </w:pPr>
      <w:r>
        <w:rPr>
          <w:color w:val="000000"/>
          <w:spacing w:val="0"/>
          <w:w w:val="100"/>
          <w:position w:val="0"/>
        </w:rPr>
        <w:t>作为以技术为本的操作系统厂商，公司十分重视研发投入。</w:t>
      </w:r>
      <w:r>
        <w:rPr>
          <w:color w:val="000000"/>
          <w:spacing w:val="0"/>
          <w:w w:val="100"/>
          <w:position w:val="0"/>
        </w:rPr>
        <w:t>2018</w:t>
      </w:r>
      <w:r>
        <w:rPr>
          <w:color w:val="000000"/>
          <w:spacing w:val="0"/>
          <w:w w:val="100"/>
          <w:position w:val="0"/>
        </w:rPr>
        <w:t>、</w:t>
      </w:r>
      <w:r>
        <w:rPr>
          <w:color w:val="000000"/>
          <w:spacing w:val="0"/>
          <w:w w:val="100"/>
          <w:position w:val="0"/>
        </w:rPr>
        <w:t>2019</w:t>
      </w:r>
      <w:r>
        <w:rPr>
          <w:color w:val="000000"/>
          <w:spacing w:val="0"/>
          <w:w w:val="100"/>
          <w:position w:val="0"/>
        </w:rPr>
        <w:t>、</w:t>
      </w:r>
      <w:r>
        <w:rPr>
          <w:color w:val="000000"/>
          <w:spacing w:val="0"/>
          <w:w w:val="100"/>
          <w:position w:val="0"/>
        </w:rPr>
        <w:t>2020</w:t>
      </w:r>
      <w:r>
        <w:rPr>
          <w:color w:val="000000"/>
          <w:spacing w:val="0"/>
          <w:w w:val="100"/>
          <w:position w:val="0"/>
        </w:rPr>
        <w:t xml:space="preserve">年公司研发投入分别为 </w:t>
      </w:r>
      <w:r>
        <w:rPr>
          <w:color w:val="000000"/>
          <w:spacing w:val="0"/>
          <w:w w:val="100"/>
          <w:position w:val="0"/>
        </w:rPr>
        <w:t>27,969.78</w:t>
      </w:r>
      <w:r>
        <w:rPr>
          <w:color w:val="000000"/>
          <w:spacing w:val="0"/>
          <w:w w:val="100"/>
          <w:position w:val="0"/>
        </w:rPr>
        <w:t>万元、</w:t>
      </w:r>
      <w:r>
        <w:rPr>
          <w:color w:val="000000"/>
          <w:spacing w:val="0"/>
          <w:w w:val="100"/>
          <w:position w:val="0"/>
        </w:rPr>
        <w:t>33,901.13</w:t>
      </w:r>
      <w:r>
        <w:rPr>
          <w:color w:val="000000"/>
          <w:spacing w:val="0"/>
          <w:w w:val="100"/>
          <w:position w:val="0"/>
        </w:rPr>
        <w:t>万元和</w:t>
      </w:r>
      <w:r>
        <w:rPr>
          <w:color w:val="000000"/>
          <w:spacing w:val="0"/>
          <w:w w:val="100"/>
          <w:position w:val="0"/>
        </w:rPr>
        <w:t>48,001.09</w:t>
      </w:r>
      <w:r>
        <w:rPr>
          <w:color w:val="000000"/>
          <w:spacing w:val="0"/>
          <w:w w:val="100"/>
          <w:position w:val="0"/>
        </w:rPr>
        <w:t>万元，占同期营业收入的比重分别达到</w:t>
      </w:r>
      <w:r>
        <w:rPr>
          <w:color w:val="000000"/>
          <w:spacing w:val="0"/>
          <w:w w:val="100"/>
          <w:position w:val="0"/>
        </w:rPr>
        <w:t>19.10%</w:t>
      </w:r>
      <w:r>
        <w:rPr>
          <w:color w:val="000000"/>
          <w:spacing w:val="0"/>
          <w:w w:val="100"/>
          <w:position w:val="0"/>
        </w:rPr>
        <w:t>、</w:t>
      </w:r>
      <w:r>
        <w:rPr>
          <w:color w:val="000000"/>
          <w:spacing w:val="0"/>
          <w:w w:val="100"/>
          <w:position w:val="0"/>
        </w:rPr>
        <w:t>18.56%</w:t>
      </w:r>
      <w:r>
        <w:rPr>
          <w:color w:val="000000"/>
          <w:spacing w:val="0"/>
          <w:w w:val="100"/>
          <w:position w:val="0"/>
        </w:rPr>
        <w:t xml:space="preserve">和 </w:t>
      </w:r>
      <w:r>
        <w:rPr>
          <w:color w:val="000000"/>
          <w:spacing w:val="0"/>
          <w:w w:val="100"/>
          <w:position w:val="0"/>
        </w:rPr>
        <w:t>18.27%，</w:t>
      </w:r>
      <w:r>
        <w:rPr>
          <w:color w:val="000000"/>
          <w:spacing w:val="0"/>
          <w:w w:val="100"/>
          <w:position w:val="0"/>
        </w:rPr>
        <w:t>研发投入较高。如果公司研发投入未能取得预期效果、未能形成新产品和知识产权并最终取得销 售收入，将对公司业绩造成不利影响。</w:t>
      </w:r>
    </w:p>
    <w:p>
      <w:pPr>
        <w:pStyle w:val="Style37"/>
        <w:keepNext w:val="0"/>
        <w:keepLines w:val="0"/>
        <w:widowControl w:val="0"/>
        <w:shd w:val="clear" w:color="auto" w:fill="auto"/>
        <w:bidi w:val="0"/>
        <w:spacing w:before="0" w:after="860" w:line="324" w:lineRule="exact"/>
        <w:ind w:left="0" w:right="0" w:firstLine="460"/>
        <w:jc w:val="both"/>
      </w:pPr>
      <w:r>
        <w:rPr>
          <w:color w:val="000000"/>
          <w:spacing w:val="0"/>
          <w:w w:val="100"/>
          <w:position w:val="0"/>
        </w:rPr>
        <w:t>针对上述风险，公司建立了完善的研发流程，重视项目立项的可行性分析，重视对行业和技术发展趋 势的研究，紧贴客户和市场需求，部分研发项目已取得一定的客户订单，尽量降低研发失败的可能性和不 利影响。</w:t>
      </w:r>
    </w:p>
    <w:p>
      <w:pPr>
        <w:pStyle w:val="Style26"/>
        <w:keepNext/>
        <w:keepLines/>
        <w:widowControl w:val="0"/>
        <w:shd w:val="clear" w:color="auto" w:fill="auto"/>
        <w:bidi w:val="0"/>
        <w:spacing w:before="0" w:line="240" w:lineRule="auto"/>
        <w:ind w:left="0" w:right="0" w:firstLine="0"/>
        <w:jc w:val="both"/>
      </w:pPr>
      <w:bookmarkStart w:id="249" w:name="bookmark249"/>
      <w:bookmarkStart w:id="250" w:name="bookmark250"/>
      <w:bookmarkStart w:id="251" w:name="bookmark251"/>
      <w:r>
        <w:rPr>
          <w:color w:val="000000"/>
          <w:spacing w:val="0"/>
          <w:w w:val="100"/>
          <w:position w:val="0"/>
          <w:sz w:val="24"/>
          <w:szCs w:val="24"/>
        </w:rPr>
        <w:t>十、接待调研、沟通、采访等活动登记表</w:t>
      </w:r>
      <w:bookmarkEnd w:id="249"/>
      <w:bookmarkEnd w:id="250"/>
      <w:bookmarkEnd w:id="251"/>
    </w:p>
    <w:p>
      <w:pPr>
        <w:pStyle w:val="Style34"/>
        <w:keepNext/>
        <w:keepLines/>
        <w:widowControl w:val="0"/>
        <w:shd w:val="clear" w:color="auto" w:fill="auto"/>
        <w:bidi w:val="0"/>
        <w:spacing w:before="0" w:after="360" w:line="240" w:lineRule="auto"/>
        <w:ind w:left="0" w:right="0" w:firstLine="0"/>
        <w:jc w:val="both"/>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、报告期内接待调研、沟通、采访等活动登记表</w:t>
      </w:r>
      <w:bookmarkEnd w:id="252"/>
      <w:bookmarkEnd w:id="253"/>
      <w:bookmarkEnd w:id="25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32"/>
        <w:gridCol w:w="1301"/>
        <w:gridCol w:w="1296"/>
        <w:gridCol w:w="1286"/>
        <w:gridCol w:w="1296"/>
        <w:gridCol w:w="1810"/>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内容详见投资 者活动记录表，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bl>
    <w:p>
      <w:pPr>
        <w:widowControl w:val="0"/>
        <w:spacing w:line="1" w:lineRule="exact"/>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Restart w:val="continuous"/>
          </w:footnotePr>
          <w:pgSz w:w="11900" w:h="16840"/>
          <w:pgMar w:top="1443" w:right="1038" w:bottom="1462" w:left="1037" w:header="0" w:footer="3" w:gutter="0"/>
          <w:cols w:space="720"/>
          <w:noEndnote/>
          <w:titlePg/>
          <w:rtlGutter w:val="0"/>
          <w:docGrid w:linePitch="360"/>
        </w:sectPr>
      </w:pPr>
    </w:p>
    <w:tbl>
      <w:tblPr>
        <w:tblOverlap w:val="never"/>
        <w:jc w:val="center"/>
        <w:tblLayout w:type="fixed"/>
      </w:tblPr>
      <w:tblGrid>
        <w:gridCol w:w="1570"/>
        <w:gridCol w:w="1032"/>
        <w:gridCol w:w="1301"/>
        <w:gridCol w:w="1296"/>
        <w:gridCol w:w="1286"/>
        <w:gridCol w:w="1296"/>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未提供资料</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内容详见投资 者活动记录表， 未提供资料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2020-006</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内容详见投资 者活动记录表， 未提供资料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2020-007</w:t>
            </w:r>
            <w:r>
              <w:rPr>
                <w:color w:val="000000"/>
                <w:spacing w:val="0"/>
                <w:w w:val="100"/>
                <w:position w:val="0"/>
              </w:rPr>
              <w:t>投资者活动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记录表</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443" w:right="1038" w:bottom="1462" w:left="1037" w:header="0" w:footer="3" w:gutter="0"/>
          <w:cols w:space="720"/>
          <w:noEndnote/>
          <w:rtlGutter w:val="0"/>
          <w:docGrid w:linePitch="360"/>
        </w:sectPr>
      </w:pPr>
    </w:p>
    <w:p>
      <w:pPr>
        <w:pStyle w:val="Style11"/>
        <w:keepNext/>
        <w:keepLines/>
        <w:widowControl w:val="0"/>
        <w:shd w:val="clear" w:color="auto" w:fill="auto"/>
        <w:bidi w:val="0"/>
        <w:spacing w:before="520" w:line="240" w:lineRule="auto"/>
        <w:ind w:left="0" w:right="0" w:firstLine="0"/>
        <w:jc w:val="center"/>
      </w:pPr>
      <w:bookmarkStart w:id="256" w:name="bookmark256"/>
      <w:bookmarkStart w:id="257" w:name="bookmark257"/>
      <w:bookmarkStart w:id="258" w:name="bookmark258"/>
      <w:r>
        <w:rPr>
          <w:color w:val="000000"/>
          <w:spacing w:val="0"/>
          <w:w w:val="100"/>
          <w:position w:val="0"/>
        </w:rPr>
        <w:t>第五节重要事项</w:t>
      </w:r>
      <w:bookmarkEnd w:id="256"/>
      <w:bookmarkEnd w:id="257"/>
      <w:bookmarkEnd w:id="258"/>
    </w:p>
    <w:p>
      <w:pPr>
        <w:pStyle w:val="Style26"/>
        <w:keepNext/>
        <w:keepLines/>
        <w:widowControl w:val="0"/>
        <w:shd w:val="clear" w:color="auto" w:fill="auto"/>
        <w:bidi w:val="0"/>
        <w:spacing w:before="0" w:after="380" w:line="240" w:lineRule="auto"/>
        <w:ind w:left="0" w:right="0" w:firstLine="0"/>
        <w:jc w:val="both"/>
      </w:pPr>
      <w:bookmarkStart w:id="259" w:name="bookmark259"/>
      <w:bookmarkStart w:id="260" w:name="bookmark260"/>
      <w:bookmarkStart w:id="261" w:name="bookmark261"/>
      <w:bookmarkStart w:id="262" w:name="bookmark262"/>
      <w:r>
        <w:rPr>
          <w:color w:val="000000"/>
          <w:spacing w:val="0"/>
          <w:w w:val="100"/>
          <w:position w:val="0"/>
          <w:sz w:val="24"/>
          <w:szCs w:val="24"/>
        </w:rPr>
        <w:t>一</w:t>
      </w:r>
      <w:bookmarkEnd w:id="261"/>
      <w:r>
        <w:rPr>
          <w:color w:val="000000"/>
          <w:spacing w:val="0"/>
          <w:w w:val="100"/>
          <w:position w:val="0"/>
          <w:sz w:val="24"/>
          <w:szCs w:val="24"/>
        </w:rPr>
        <w:t>、公司普通股利润分配及资本公积金转增股本情况</w:t>
      </w:r>
      <w:bookmarkEnd w:id="259"/>
      <w:bookmarkEnd w:id="260"/>
      <w:bookmarkEnd w:id="262"/>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日的总股本</w:t>
      </w:r>
      <w:r>
        <w:rPr>
          <w:rFonts w:ascii="Times New Roman" w:eastAsia="Times New Roman" w:hAnsi="Times New Roman" w:cs="Times New Roman"/>
          <w:color w:val="000000"/>
          <w:spacing w:val="0"/>
          <w:w w:val="100"/>
          <w:position w:val="0"/>
        </w:rPr>
        <w:t>402,515,097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w:t>
      </w:r>
      <w:r>
        <w:rPr>
          <w:color w:val="000000"/>
          <w:spacing w:val="0"/>
          <w:w w:val="100"/>
          <w:position w:val="0"/>
        </w:rPr>
        <w:t xml:space="preserve">元（含税），共计分配现金 股利 </w:t>
      </w:r>
      <w:r>
        <w:rPr>
          <w:rFonts w:ascii="Times New Roman" w:eastAsia="Times New Roman" w:hAnsi="Times New Roman" w:cs="Times New Roman"/>
          <w:color w:val="000000"/>
          <w:spacing w:val="0"/>
          <w:w w:val="100"/>
          <w:position w:val="0"/>
        </w:rPr>
        <w:t xml:space="preserve">52,326,962.61 </w:t>
      </w:r>
      <w:r>
        <w:rPr>
          <w:color w:val="000000"/>
          <w:spacing w:val="0"/>
          <w:w w:val="100"/>
          <w:position w:val="0"/>
        </w:rPr>
        <w:t>元。</w:t>
      </w:r>
    </w:p>
    <w:p>
      <w:pPr>
        <w:pStyle w:val="Style3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该利润分配方案已于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日实施完毕。</w:t>
      </w:r>
    </w:p>
    <w:tbl>
      <w:tblPr>
        <w:tblOverlap w:val="never"/>
        <w:jc w:val="center"/>
        <w:tblLayout w:type="fixed"/>
      </w:tblPr>
      <w:tblGrid>
        <w:gridCol w:w="5256"/>
        <w:gridCol w:w="4334"/>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696"/>
        <w:gridCol w:w="58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423,150,107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365,494,993.97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sectPr>
          <w:footnotePr>
            <w:pos w:val="pageBottom"/>
            <w:numFmt w:val="decimal"/>
            <w:numRestart w:val="continuous"/>
          </w:footnotePr>
          <w:pgSz w:w="11900" w:h="16840"/>
          <w:pgMar w:top="1434" w:right="1097" w:bottom="1799" w:left="1107" w:header="0" w:footer="3" w:gutter="0"/>
          <w:cols w:space="720"/>
          <w:noEndnote/>
          <w:rtlGutter w:val="0"/>
          <w:docGrid w:linePitch="360"/>
        </w:sectPr>
      </w:pP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0" w:right="0" w:firstLine="0"/>
        <w:jc w:val="left"/>
      </w:pPr>
      <w:r>
        <w:rPr>
          <w:color w:val="000000"/>
          <w:spacing w:val="0"/>
          <w:w w:val="100"/>
          <w:position w:val="0"/>
        </w:rPr>
        <w:t>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年度利润分配预案如下：以公司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423,150,107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发现金股利人民币</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sz w:val="18"/>
          <w:szCs w:val="18"/>
        </w:rPr>
        <w:t>93,093,023.54</w:t>
      </w:r>
      <w:r>
        <w:rPr>
          <w:color w:val="000000"/>
          <w:spacing w:val="0"/>
          <w:w w:val="100"/>
          <w:position w:val="0"/>
        </w:rPr>
        <w:t>元。</w:t>
      </w:r>
    </w:p>
    <w:p>
      <w:pPr>
        <w:pStyle w:val="Style30"/>
        <w:keepNext w:val="0"/>
        <w:keepLines w:val="0"/>
        <w:widowControl w:val="0"/>
        <w:shd w:val="clear" w:color="auto" w:fill="auto"/>
        <w:bidi w:val="0"/>
        <w:spacing w:before="0" w:after="60" w:line="32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1.2018</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rPr>
        <w:t>2018</w:t>
      </w:r>
      <w:r>
        <w:rPr>
          <w:color w:val="000000"/>
          <w:spacing w:val="0"/>
          <w:w w:val="100"/>
          <w:position w:val="0"/>
        </w:rPr>
        <w:t>年度董事会召开日的总股本</w:t>
      </w:r>
      <w:r>
        <w:rPr>
          <w:rFonts w:ascii="Times New Roman" w:eastAsia="Times New Roman" w:hAnsi="Times New Roman" w:cs="Times New Roman"/>
          <w:color w:val="000000"/>
          <w:spacing w:val="0"/>
          <w:w w:val="100"/>
          <w:position w:val="0"/>
        </w:rPr>
        <w:t>403,878,622</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0.9</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36,278,176.23</w:t>
      </w:r>
      <w:r>
        <w:rPr>
          <w:color w:val="000000"/>
          <w:spacing w:val="0"/>
          <w:w w:val="100"/>
          <w:position w:val="0"/>
        </w:rPr>
        <w:t>元。</w:t>
      </w:r>
    </w:p>
    <w:p>
      <w:pPr>
        <w:pStyle w:val="Style3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2.2019</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402,515,097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现金股利人民币</w:t>
      </w:r>
      <w:r>
        <w:rPr>
          <w:rFonts w:ascii="Times New Roman" w:eastAsia="Times New Roman" w:hAnsi="Times New Roman" w:cs="Times New Roman"/>
          <w:color w:val="000000"/>
          <w:spacing w:val="0"/>
          <w:w w:val="100"/>
          <w:position w:val="0"/>
        </w:rPr>
        <w:t>1.3</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52,326,962.61</w:t>
      </w:r>
      <w:r>
        <w:rPr>
          <w:color w:val="000000"/>
          <w:spacing w:val="0"/>
          <w:w w:val="100"/>
          <w:position w:val="0"/>
        </w:rPr>
        <w:t>元。</w:t>
      </w:r>
    </w:p>
    <w:p>
      <w:pPr>
        <w:pStyle w:val="Style37"/>
        <w:keepNext w:val="0"/>
        <w:keepLines w:val="0"/>
        <w:widowControl w:val="0"/>
        <w:shd w:val="clear" w:color="auto" w:fill="auto"/>
        <w:bidi w:val="0"/>
        <w:spacing w:before="0" w:after="320" w:line="314" w:lineRule="exact"/>
        <w:ind w:left="0" w:right="0" w:firstLine="440"/>
        <w:jc w:val="both"/>
      </w:pPr>
      <w:r>
        <w:rPr>
          <w:rFonts w:ascii="Times New Roman" w:eastAsia="Times New Roman" w:hAnsi="Times New Roman" w:cs="Times New Roman"/>
          <w:color w:val="000000"/>
          <w:spacing w:val="0"/>
          <w:w w:val="100"/>
          <w:position w:val="0"/>
        </w:rPr>
        <w:t>3.2020</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423,150,107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现金股利人民币</w:t>
      </w:r>
      <w:r>
        <w:rPr>
          <w:rFonts w:ascii="Times New Roman" w:eastAsia="Times New Roman" w:hAnsi="Times New Roman" w:cs="Times New Roman"/>
          <w:color w:val="000000"/>
          <w:spacing w:val="0"/>
          <w:w w:val="100"/>
          <w:position w:val="0"/>
        </w:rPr>
        <w:t>2.2</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93,093,023.</w:t>
      </w:r>
      <w:r>
        <w:rPr>
          <w:rFonts w:ascii="Times New Roman" w:eastAsia="Times New Roman" w:hAnsi="Times New Roman" w:cs="Times New Roman"/>
          <w:color w:val="000000"/>
          <w:spacing w:val="0"/>
          <w:w w:val="100"/>
          <w:position w:val="0"/>
        </w:rPr>
        <w:t>54</w:t>
      </w:r>
      <w:r>
        <w:rPr>
          <w:color w:val="000000"/>
          <w:spacing w:val="0"/>
          <w:w w:val="100"/>
          <w:position w:val="0"/>
        </w:rPr>
        <w:t>元。</w:t>
      </w:r>
    </w:p>
    <w:p>
      <w:pPr>
        <w:pStyle w:val="Style30"/>
        <w:keepNext w:val="0"/>
        <w:keepLines w:val="0"/>
        <w:widowControl w:val="0"/>
        <w:shd w:val="clear" w:color="auto" w:fill="auto"/>
        <w:bidi w:val="0"/>
        <w:spacing w:before="0" w:after="160" w:line="326" w:lineRule="exact"/>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0"/>
        <w:gridCol w:w="1200"/>
        <w:gridCol w:w="1190"/>
        <w:gridCol w:w="1200"/>
        <w:gridCol w:w="1190"/>
        <w:gridCol w:w="1200"/>
        <w:gridCol w:w="1195"/>
      </w:tblGrid>
      <w:tr>
        <w:trPr>
          <w:trHeight w:val="22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right"/>
            </w:pPr>
            <w:r>
              <w:rPr>
                <w:color w:val="000000"/>
                <w:spacing w:val="0"/>
                <w:w w:val="100"/>
                <w:position w:val="0"/>
              </w:rPr>
              <w:t>现金分红总额</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现金分红总额</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93,093,023.54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443,461,223.30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52,326,962.61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237,638,168.45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52,326,962.61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36278,176.23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164,304,280.80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36278,176.23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80" w:line="240" w:lineRule="auto"/>
        <w:ind w:left="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type w:val="continuous"/>
          <w:pgSz w:w="11900" w:h="16840"/>
          <w:pgMar w:top="1434" w:right="1097" w:bottom="1799"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6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、承诺事项履行情况</w:t>
      </w:r>
      <w:bookmarkEnd w:id="263"/>
      <w:bookmarkEnd w:id="264"/>
      <w:bookmarkEnd w:id="266"/>
    </w:p>
    <w:p>
      <w:pPr>
        <w:pStyle w:val="Style34"/>
        <w:keepNext/>
        <w:keepLines/>
        <w:widowControl w:val="0"/>
        <w:shd w:val="clear" w:color="auto" w:fill="auto"/>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、公司实际控制人、股东、关联方、收购人以及公司等承诺相关方在报告期内履行完毕及截至报告期末尚未履行完毕的承诺事项</w:t>
      </w:r>
      <w:bookmarkEnd w:id="267"/>
      <w:bookmarkEnd w:id="268"/>
      <w:bookmarkEnd w:id="270"/>
    </w:p>
    <w:p>
      <w:pPr>
        <w:pStyle w:val="Style2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4349"/>
        <w:gridCol w:w="1128"/>
        <w:gridCol w:w="5534"/>
        <w:gridCol w:w="710"/>
        <w:gridCol w:w="566"/>
        <w:gridCol w:w="538"/>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权益变动报告</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、本人承诺，本人将不会并且将要求、督促本人控制的下属企业不会 在中国境内外任何地方、以任何形式直接或间接从事与中科创达及其 控制的其他企业构成竞争的业务或活动。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、如本人或本人控制的相关 企业违反本承诺函，应负责赔偿中科创达及其控制的其他企业因同业 竞争行为而导致的损失，并且本人及本人控制的相关企业从事与中科 创达及其控制的其他企业构成竞争业务所产生的全部收益均归中科创 达所有。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无固 定期 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321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、本次交易完成后，本人与中科创达及其控制的其他企业将尽可能的 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、对于确有必要且无法避免的关联交易，本人 将遵循市场化的公正、公平、公开原则，按照有关法律法规、规范性 文件和《公司章程》等有关规定，履行包括回避表决等合法程序，不 通过关联关系谋求特殊利益，不会进行任何有损中科创达及中科创达 其他股东利益，特别是中小股东利益的关联交易。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、本人及本人的关 联方将不以任何方式违法违规占用中科创达及其控制的其他企业的资 金、资产，亦不要求中科创达及其控制的其他企业为本人及本人的关 联方进行违规担保。本人同意，若违反上述承诺，将承担因此而给中 科创达及其股东造成的一切损失。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无固 定期 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88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全国社保基金五零四组合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上海大正投资有限公司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太平 洋资管一建设银行一太平洋成长精选股票型产品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兴业 银行股份有限公司一泓德泓汇灵活配置混合型证券投 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阳光资管一工商银行一阳光资产一定增优选</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号资产管理产品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易方达基金一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汇富净值</w:t>
            </w:r>
            <w:r>
              <w:rPr>
                <w:rFonts w:ascii="Times New Roman" w:eastAsia="Times New Roman" w:hAnsi="Times New Roman" w:cs="Times New Roman"/>
                <w:color w:val="000000"/>
                <w:spacing w:val="0"/>
                <w:w w:val="100"/>
                <w:position w:val="0"/>
                <w:sz w:val="18"/>
                <w:szCs w:val="18"/>
              </w:rPr>
              <w:t>338</w:t>
            </w:r>
            <w:r>
              <w:rPr>
                <w:color w:val="000000"/>
                <w:spacing w:val="0"/>
                <w:w w:val="100"/>
                <w:position w:val="0"/>
              </w:rPr>
              <w:t>期一 易方达基金一升昇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易方达基金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汇富净值</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期一易方达基金一升昇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号单一资 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易方达基金一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汇富净值</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期一易方达 基金一升昇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招商银行股份有限 公司一嘉实科技创新混合型证券投资基金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 行股份有限公司一泓德泓富灵活配置混合型证券投资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中国工商银行股份有限公司一泓德泓信灵活配置 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中国工商银行股份有限公司一泓 德泓益量化混合型证券投资基金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 限公司一泓德量化精选混合型证券投资基金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 银行股份有限公司一嘉实瑞成两年持有期混合型证券 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中国工商银行股份有限公司一嘉实事件驱动 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中国工商银行股份有限公司一嘉 实智能汽车股票型证券投资基金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中国工商银行股份有 限公司一嘉实周期优选混合型证券投资基金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中国工商 银行一嘉实策略增长混合型证券投资基金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中国建设银 行股份有限公司一嘉实基础产业优选股票型证券投资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中国建设银行股份有限公司一嘉实前沿科技沪港 深股票型证券投资基金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中国建设银行股份有限公司一 嘉实泰和混合型证券投资基金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中国农业银行股份有限 公司一嘉实环保低碳股票型证券投资基金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中国农业银 行股份有限公司一嘉实新兴产业股票型证券投资基金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中国银行股份有限公司一嘉实沪港深回报混合型证券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本次获配股票自发行结束并上市之日起锁定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81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中国银行股份有限公司一嘉实瑞和两年持有 期混合型证券投资基金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中国银行股份有限公司一嘉实 瑞享定期开放灵活配置混合型证券投资基金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 股份有限公司一嘉实物流产业股票型证券投资基金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国银行股份有限公司一嘉实先进制造股票型证券投资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中国银行股份有限公司一嘉实新能源新材料股票 型证券投资基金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中国银行一嘉实主题精选混合型证券 投资基金财通基金一长沙中盈先导一号股权投资合伙 企业（有限合伙）一财通基金安吉</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号单一资产管理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财通基金一胡吉阳一财通基金言诺定增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 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财通基金一乐瑞宏观配置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号基金一财 通基金玉泉乐瑞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财通基金一孙 韬雄一财通基金玉泉</w:t>
            </w:r>
            <w:r>
              <w:rPr>
                <w:rFonts w:ascii="Times New Roman" w:eastAsia="Times New Roman" w:hAnsi="Times New Roman" w:cs="Times New Roman"/>
                <w:color w:val="000000"/>
                <w:spacing w:val="0"/>
                <w:w w:val="100"/>
                <w:position w:val="0"/>
                <w:sz w:val="18"/>
                <w:szCs w:val="18"/>
              </w:rPr>
              <w:t>963</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 金一银创鑫升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号私募证券投资基金一财通基金银创 增润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财通基金一银创增盈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募证券投资基金一财通基金银创增润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国泰君安证券股份有限公司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红塔红土基金一爽银 财富一高定</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—红塔红土蔷薇致远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红塔红土基金一爽银财富一高定</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—红塔红土中 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江阴毅达高新股权投资合伙 企业（有限合伙）</w:t>
            </w:r>
            <w:r>
              <w:rPr>
                <w:color w:val="000000"/>
                <w:spacing w:val="0"/>
                <w:w w:val="100"/>
                <w:position w:val="0"/>
                <w:sz w:val="18"/>
                <w:szCs w:val="18"/>
              </w:rPr>
              <w:t>；</w:t>
            </w:r>
            <w:r>
              <w:rPr>
                <w:color w:val="000000"/>
                <w:spacing w:val="0"/>
                <w:w w:val="100"/>
                <w:position w:val="0"/>
              </w:rPr>
              <w:t>湾区产融投资（广州）有限公司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 方达基金一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农银私行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安心快线天天利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开放式人民币 理财产品一易方达基金</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号单一资产管理计划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 国际金融股份有限公司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中信建投证券股份有限公司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意资管一招商银行一中意资产一定增优选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、自公司本次发行并在深圳证券交易所上市之日起十二个月内，不转 让或者委托他人管理其直接或间接持有的公司本次发行前已持有的股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无固 定期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份，也不由本公司回购直接或间接持有的公司本次发行前已发行的股 份；离职后六个月内，不转让直接或间接持有的公司股份；在公司股 票上市之日起六个月内申报离职的，自申报离职之日起十八个月内不 转让直接持有的公司的股份；在公司股票上市之日起第七个月至第十 二个月之间申报离职的，自申报离职之日起十二个月内不转让直接持 有的公司股份；若申报离职，则自离职信息申报之日起六个月内，增 持的公司股份也将按上述承诺予以锁定。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w:t>
            </w:r>
          </w:p>
        </w:tc>
      </w:tr>
      <w:tr>
        <w:trPr>
          <w:trHeight w:val="571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本公司控股股东、实际控制人、公司董事长赵鸿飞就所持股份的限售 安排、自愿锁定股份、延长锁定期限的承诺就公司股票的锁定期限承 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、自公司股票在深圳证券交易所创业板上市交易之日起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个月内，不转让或委托他人管理其在公司首次公开发行股票前直接或 间接持有的公司股份，也不由公司回购该部分股份。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、在担任公司董 事、监事或高级管理人员期间，如实并及时申报直接或间接持有公司 股份及其变动情况；在上述承诺期限届满后，每年转让直接或间接持 有的公司股份不超过直接或间接持有公司股份总数的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；离职后六 个月内，不转让直接或间接持有的公司股份；在公司股票上市之日起 六个月内申报离职的，自申报离职之日起十八个月内不转让直接持有 的公司的股份；在公司股票上市之日起第七个月至第十二个月之间申 报离职的，自申报离职之日起十二个月内不转让直接持有的公司股份; 若申报离职，则自离职信息申报之日起六个月内，增持的公司股份也 将按上述承诺予以锁定。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个交易日的收盘价（如果因派发现金红利、送股、转增股本、增发新 股等原因进行除权、除息的，须按照深圳证券交易所的有关规定作复 权处理，下同）低于发行价，或者上市后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 价，持有发行人股票的锁定期限自动延长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无固 定期 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 履行 中</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就所持有公司股票的减持意向承诺如下：一、作为发行人的控股股东， 在上述锁定期满后，在不影响控股股东地位的前提下，可根据需要以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无固 定期</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集中竞价交易、大宗交易或其他合法的方式适当转让部分发行人股票。 在上述锁定期满后二十四个月内，如拟转让持有的发行人股票，则每 十二个月转让数量不超过赵鸿飞所持发行人股票数量的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，且转让价 格（如果因派发现金红利、送股、转增股本、增发新股等原因进行除 权、除息的，须按照深圳证券交易所的有关规定作复权处理，下同） 不低于发行价。二、在减持所持有的发行人股份前，应提前三个交易 日予以公告，并在六个月内完成，并按照深圳证券交易所的规则及时、 准确、完整地履行信息披露义务。三、作为发行人的控股股东，按照 法律法规及监管要求，持有发行人的股票，并严格履行发行人首次公 开发行股票招股说明书披露的股票锁定承诺。四、在上述承诺履行期 间，职务变更、离职等原因不影响锁定期限承诺第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项和减持意向承 诺的效力，在此期间仍将继续履行上述承诺。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420" w:line="310" w:lineRule="exact"/>
              <w:ind w:left="0" w:right="0" w:firstLine="0"/>
              <w:jc w:val="left"/>
            </w:pPr>
            <w:r>
              <w:rPr>
                <w:color w:val="000000"/>
                <w:spacing w:val="0"/>
                <w:w w:val="100"/>
                <w:position w:val="0"/>
              </w:rPr>
              <w:t>已履 行完 毕。承 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p>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正常 履行 中</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为避免因同业竞争损害公司及其他股东的利益，公司控股股东和实际 控制人赵鸿飞出具《避免同业竞争承诺函》（以下简称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 除公司及其子公司、启元合创（现已注销）夕卜，本人（包括近亲属） 没有其他直接或间接控制的企业，本人目前不存在自营、与他人共同 经营或为他人经营与公司及其子公司相同、相似业务的情形，与公司 及其子公司之间不存在同业竞争；在本人直接或间接持有公司股份期 间，本人及本人所控制的其他企业将不采取参股、控股、联营、合营、 合作或者其他任何方式直接或间接从事与公司及其子公司业务范围相 同、相似或构成实质竞争的业务，如本人或本人所控制的其他企业获 得的商业机会与公司及其子公司主营业务发生同业竞争或可能发生同 业竞争的，本人将立即通知公司，尽力将该商业机会给予公司，以确 保公司及其全体股东利益不受损害；如本人违反上述承诺，则因此而 取得的相关收益将全部归公司所有，如因此给公司及其他股东造成损 失的，本人将及时、足额赔偿公司及其他股东因此遭受的全部损失。 公司控股股东和实际控制人赵鸿飞出具《减少关联交易的承诺函》，承 诺：如果本公司因最近三年的关联交易事项、关联方资金占用事项而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无固 定期 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受到任何处罚、产生任何纠纷或者遭受任何经济损失，赵鸿飞将承担 全部责任，以确保本公司及其公众股东不致因此而遭受损失。赵鸿飞 将善意履行作为本公司大股东、实际控制人的义务，不利用本人所处 实际控制人地位，就本公司与赵鸿飞或赵鸿飞控制的其他企业相关的 任何关联交易采取任何行动，故意促使本公司的股东大会或董事会作 出侵犯本公司和其他股东合法权益的决议。如果本公司必须与赵鸿飞 或赵鸿飞控制的其他企业发生任何关联交易，则赵鸿飞承诺将严格遵 守本公司公司章程及其他规定，依法履行审批程序。如赵鸿飞或赵鸿 飞控制的其他企业违反上述承诺并造成本公司经济损失的，赵鸿飞同 意赔偿相应损失。公司控股股东和实际控制人赵鸿飞已出具防止资金 占用的承诺函，承诺赵鸿飞及赵鸿飞直接或间接控制的所有企业（如 有）将不以代垫费用或其他支出、直接或间接借款、代偿债务等任何 方式占用本公司及其子公司的资金，且将严格遵守中国证监会关于上 市公司法人治理的有关规定，避免与本公司发生与正常生产经营无关 的资金往来行为。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以上的股东越超公司出具承诺，承诺目前未开展智能 手机、平板电脑、电视等终端设备软件开发与服务业务，将来截至越 超公司在本公司持股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以上的期间：（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）控制的企业不以任何方式参 与任何与本公司主营业务构成同业竞争的业务或活动。（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）如所控制 的企业获得的商业机会与本公司主营业务发生同业竞争或可能发生同 业竞争的，将立即通知本公司，尽力将该商业机会给予本公司，以确 保本公司及其其他股东利益不受损害。此外，持有公司股份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 股东越超公司、大洋中科、陈晓华分别出具承诺，承诺将善意履行作 为公司股东的义务，不利用所处股东地位，就本公司与其相关的任何 关联交易采取任何行动，故意促使本公司的股东大会或董事会作出侵 犯本公司和其他股东合法权益的决议；如果本公司必须与其发生任何 关联交易，则承诺将严格遵守本公司公司章程及其他规定，依法履行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无固 定期 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已履 行完 毕</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36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审批程序。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以上的股东大洋中科、陈晓华分别出具书面承 诺，承诺目前未开展智能手机、平板电脑、电视等终端设备软件开发 与服务业务，将来也不以任何方式（包括但不限于单独经营、通过合 资经营或拥有另一公司或企业的股份及其他权益）直接或间接参与任 何与本公司主营业务构成同业竞争的业务或活动。此外，持有公司股 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以上的股东越超公司、大洋中科、陈晓华分别出具承诺，承诺将 善意履行作为公司股东的义务，不利用所处股东地位，就本公司与其 相关的任何关联交易采取任何行动，故意促使本公司的股东大会或董 事会作出侵犯本公司和其他股东合法权益的决议；如果本公司必须与 其发生任何关联交易，则承诺将严格遵守本公司公司章程及其他规定， 依法履行审批程序。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无固 定期 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 行完 毕</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本人邹鹏程，现为中科创达软件股份有限公司董事、副总经理。本人 现直接持有公司</w:t>
            </w:r>
            <w:r>
              <w:rPr>
                <w:rFonts w:ascii="Times New Roman" w:eastAsia="Times New Roman" w:hAnsi="Times New Roman" w:cs="Times New Roman"/>
                <w:color w:val="000000"/>
                <w:spacing w:val="0"/>
                <w:w w:val="100"/>
                <w:position w:val="0"/>
                <w:sz w:val="18"/>
                <w:szCs w:val="18"/>
              </w:rPr>
              <w:t>818,419</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。上述股份的 来源为公司首次公开发行前已发行股份，已于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日解除 限售并上市流通。本人承诺，自本承诺签署之日起十二个月内不减持 公司股份，若在此期间违反承诺减持公司股份，将减持股份的全部所 得上缴公司。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255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公司回购（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）自公司股票上市交易后三年内首次触发启动条件，和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或自公司股票上市交易后三年内首次触发启动条件之日起每隔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任一时点触发启动条件，为稳定公司股价之目的，公司应在符合《上 市公司回购社会公众股份管理办法（试行）》及《关于上市公司以集中 竞价交易方式回购股份的补充规定》等相关法律法规、规范性文件的 规定、且不应导致公司股权分布不符合上市条件的前提下，向社会公 众股东回购股份。（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）公司股东大会对回购股份做出决议，须经出席 会议的股东所持表决权的三分之二以上通过，公司控股股东承诺就该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无固 定期 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19"/>
        <w:gridCol w:w="4349"/>
        <w:gridCol w:w="1128"/>
        <w:gridCol w:w="5534"/>
        <w:gridCol w:w="710"/>
        <w:gridCol w:w="566"/>
        <w:gridCol w:w="53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等回购事宜在股东大会中投赞成票。（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）公司为稳定股价之目的进行 股份回购的，除应符合相关法律法规、规范性文件之规定之外，还应 符合下列各项：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）公司用于回购股份的资金总额累计不超过公司首次 公开发行新股所募集资金的总额；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）公司单次用于回购股份的资金不 得低于人民币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）公司单次回购股份不超过公司总股本的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）项与本项冲突的，按照本项执行。（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）公司董事会 公告回购股份预案后，公司股票收盘价格连续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个交易日超过最近一 期经审计的每股净资产，公司董事会应作出决议终止回购股份事宜， 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个月内不再启动股份回购事宜。（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）在公司符合本预案规 定的回购股份的相关条件的情况下，公司董事会经综合考虑公司经营 发展实际情况、公司所处行业情况、公司股价的二级市场表现情况、 公司现金流量状况、社会资金成本和外部融资环境等因素，认为公司 不宜或暂无须回购股票的，经董事会决议通过并经半数以上独立董事 同意后，应将不回购股票以稳定股价事宜提交股东大会审议，并经出 席会议的股东所持表决权的三分之二以上通过。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27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 履行完毕的， 应当详细说明 未完成履行的 具体原因及下 一步的工作计 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6840" w:h="11900" w:orient="landscape"/>
          <w:pgMar w:top="1104" w:right="1391" w:bottom="1196" w:left="1405" w:header="0" w:footer="3" w:gutter="0"/>
          <w:cols w:space="720"/>
          <w:noEndnote/>
          <w:rtlGutter w:val="0"/>
          <w:docGrid w:linePitch="360"/>
        </w:sectPr>
      </w:pPr>
    </w:p>
    <w:p>
      <w:pPr>
        <w:pStyle w:val="Style34"/>
        <w:keepNext/>
        <w:keepLines/>
        <w:widowControl w:val="0"/>
        <w:shd w:val="clear" w:color="auto" w:fill="auto"/>
        <w:bidi w:val="0"/>
        <w:spacing w:before="160" w:after="400" w:line="331" w:lineRule="exact"/>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、公司资产或项目存在盈利预测，且报告期仍处在盈利预测期间，公司就资产或项目达到原盈利预测及 其原因做出说明</w:t>
      </w:r>
      <w:bookmarkEnd w:id="271"/>
      <w:bookmarkEnd w:id="272"/>
      <w:bookmarkEnd w:id="27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17" w:val="left"/>
        </w:tabs>
        <w:bidi w:val="0"/>
        <w:spacing w:before="0" w:after="40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三</w:t>
      </w:r>
      <w:bookmarkEnd w:id="277"/>
      <w:r>
        <w:rPr>
          <w:color w:val="000000"/>
          <w:spacing w:val="0"/>
          <w:w w:val="100"/>
          <w:position w:val="0"/>
          <w:sz w:val="24"/>
          <w:szCs w:val="24"/>
        </w:rPr>
        <w:t>、</w:t>
        <w:tab/>
        <w:t>控股股东及其关联方对上市公司的非经营性占用资金情况</w:t>
      </w:r>
      <w:bookmarkEnd w:id="275"/>
      <w:bookmarkEnd w:id="276"/>
      <w:bookmarkEnd w:id="278"/>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四</w:t>
      </w:r>
      <w:bookmarkEnd w:id="28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9"/>
      <w:bookmarkEnd w:id="280"/>
      <w:bookmarkEnd w:id="28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17" w:val="left"/>
        </w:tabs>
        <w:bidi w:val="0"/>
        <w:spacing w:before="0" w:after="40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五</w:t>
      </w:r>
      <w:bookmarkEnd w:id="28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3"/>
      <w:bookmarkEnd w:id="284"/>
      <w:bookmarkEnd w:id="28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17" w:val="left"/>
        </w:tabs>
        <w:bidi w:val="0"/>
        <w:spacing w:before="0" w:after="24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六</w:t>
      </w:r>
      <w:bookmarkEnd w:id="289"/>
      <w:r>
        <w:rPr>
          <w:color w:val="000000"/>
          <w:spacing w:val="0"/>
          <w:w w:val="100"/>
          <w:position w:val="0"/>
          <w:sz w:val="24"/>
          <w:szCs w:val="24"/>
        </w:rPr>
        <w:t>、</w:t>
        <w:tab/>
        <w:t>董事会关于报告期会计政策、会计估计变更或重大会计差错更正的说明</w:t>
      </w:r>
      <w:bookmarkEnd w:id="287"/>
      <w:bookmarkEnd w:id="288"/>
      <w:bookmarkEnd w:id="290"/>
    </w:p>
    <w:p>
      <w:pPr>
        <w:pStyle w:val="Style37"/>
        <w:keepNext w:val="0"/>
        <w:keepLines w:val="0"/>
        <w:widowControl w:val="0"/>
        <w:shd w:val="clear" w:color="auto" w:fill="auto"/>
        <w:bidi w:val="0"/>
        <w:spacing w:before="0" w:after="360" w:line="331" w:lineRule="exact"/>
        <w:ind w:left="0" w:right="0" w:firstLine="0"/>
        <w:jc w:val="left"/>
      </w:pPr>
      <w:r>
        <w:rPr>
          <w:color w:val="000000"/>
          <w:spacing w:val="0"/>
          <w:w w:val="100"/>
          <w:position w:val="0"/>
        </w:rPr>
        <w:t>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rPr>
        <w:t>”</w:t>
      </w:r>
    </w:p>
    <w:p>
      <w:pPr>
        <w:pStyle w:val="Style26"/>
        <w:keepNext/>
        <w:keepLines/>
        <w:widowControl w:val="0"/>
        <w:shd w:val="clear" w:color="auto" w:fill="auto"/>
        <w:tabs>
          <w:tab w:pos="522"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七</w:t>
      </w:r>
      <w:bookmarkEnd w:id="293"/>
      <w:r>
        <w:rPr>
          <w:color w:val="000000"/>
          <w:spacing w:val="0"/>
          <w:w w:val="100"/>
          <w:position w:val="0"/>
          <w:sz w:val="24"/>
          <w:szCs w:val="24"/>
        </w:rPr>
        <w:t>、</w:t>
        <w:tab/>
        <w:t>与上年度财务报告相比，合并报表范围发生变化的情况说明</w:t>
      </w:r>
      <w:bookmarkEnd w:id="291"/>
      <w:bookmarkEnd w:id="292"/>
      <w:bookmarkEnd w:id="294"/>
    </w:p>
    <w:p>
      <w:pPr>
        <w:pStyle w:val="Style37"/>
        <w:keepNext w:val="0"/>
        <w:keepLines w:val="0"/>
        <w:widowControl w:val="0"/>
        <w:shd w:val="clear" w:color="auto" w:fill="auto"/>
        <w:bidi w:val="0"/>
        <w:spacing w:before="0" w:after="140" w:line="346"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年度因新设子公司合并范围变动情况如下：</w:t>
      </w:r>
    </w:p>
    <w:tbl>
      <w:tblPr>
        <w:tblOverlap w:val="never"/>
        <w:jc w:val="center"/>
        <w:tblLayout w:type="fixed"/>
      </w:tblPr>
      <w:tblGrid>
        <w:gridCol w:w="9638"/>
      </w:tblGrid>
      <w:tr>
        <w:trPr>
          <w:trHeight w:val="322" w:hRule="exact"/>
        </w:trPr>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青岛畅索科技有限公司</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成都智行慧远软件有限公司</w:t>
            </w:r>
          </w:p>
        </w:tc>
      </w:tr>
      <w:tr>
        <w:trPr>
          <w:trHeight w:val="33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东莞畅索软件科技有限公司</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Thundersoft Ukraine LLC</w:t>
            </w:r>
          </w:p>
        </w:tc>
      </w:tr>
      <w:tr>
        <w:trPr>
          <w:trHeight w:val="33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SouthLogic Pte. Ltd.</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ThunderSoft Singapore Pte. Ltd.</w:t>
            </w:r>
          </w:p>
        </w:tc>
      </w:tr>
      <w:tr>
        <w:trPr>
          <w:trHeight w:val="33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Smart Symbol Pte. Ltd.</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西安左右智软科技有限公司</w:t>
            </w:r>
          </w:p>
        </w:tc>
      </w:tr>
      <w:tr>
        <w:trPr>
          <w:trHeight w:val="33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台湾创通联达智能技术有限公司</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Thundercomm Korea CO., LTD.</w:t>
            </w:r>
          </w:p>
        </w:tc>
      </w:tr>
      <w:tr>
        <w:trPr>
          <w:trHeight w:val="33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上海群达智能科技有限公司</w:t>
            </w:r>
          </w:p>
        </w:tc>
      </w:tr>
      <w:tr>
        <w:trPr>
          <w:trHeight w:val="360" w:hRule="exact"/>
        </w:trPr>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杭州创通智远科技有限公司</w:t>
            </w:r>
          </w:p>
        </w:tc>
      </w:tr>
    </w:tbl>
    <w:p>
      <w:pPr>
        <w:pStyle w:val="Style26"/>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八</w:t>
      </w:r>
      <w:bookmarkEnd w:id="297"/>
      <w:r>
        <w:rPr>
          <w:color w:val="000000"/>
          <w:spacing w:val="0"/>
          <w:w w:val="100"/>
          <w:position w:val="0"/>
          <w:sz w:val="24"/>
          <w:szCs w:val="24"/>
        </w:rPr>
        <w:t>、聘任、解聘会计师事务所情况</w:t>
      </w:r>
      <w:bookmarkEnd w:id="295"/>
      <w:bookmarkEnd w:id="296"/>
      <w:bookmarkEnd w:id="29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本年度，公司因非公开发行股票，聘请招商证券股份有限公司作为保荐机构，期间共支付保荐费</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26"/>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九</w:t>
      </w:r>
      <w:bookmarkEnd w:id="301"/>
      <w:r>
        <w:rPr>
          <w:color w:val="000000"/>
          <w:spacing w:val="0"/>
          <w:w w:val="100"/>
          <w:position w:val="0"/>
          <w:sz w:val="24"/>
          <w:szCs w:val="24"/>
        </w:rPr>
        <w:t>、年度报告披露后面临退市情况</w:t>
      </w:r>
      <w:bookmarkEnd w:id="299"/>
      <w:bookmarkEnd w:id="300"/>
      <w:bookmarkEnd w:id="30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十、破产重整相关事项</w:t>
      </w:r>
      <w:bookmarkEnd w:id="303"/>
      <w:bookmarkEnd w:id="304"/>
      <w:bookmarkEnd w:id="30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十一、重大诉讼、仲裁事项</w:t>
      </w:r>
      <w:bookmarkEnd w:id="306"/>
      <w:bookmarkEnd w:id="307"/>
      <w:bookmarkEnd w:id="30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公司报告期未发生重大诉讼、仲裁事项，非重大诉讼事项如下:</w:t>
      </w:r>
    </w:p>
    <w:tbl>
      <w:tblPr>
        <w:tblOverlap w:val="never"/>
        <w:jc w:val="center"/>
        <w:tblLayout w:type="fixed"/>
      </w:tblPr>
      <w:tblGrid>
        <w:gridCol w:w="3888"/>
        <w:gridCol w:w="816"/>
        <w:gridCol w:w="576"/>
        <w:gridCol w:w="571"/>
        <w:gridCol w:w="2309"/>
        <w:gridCol w:w="749"/>
        <w:gridCol w:w="384"/>
        <w:gridCol w:w="408"/>
      </w:tblGrid>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形成 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w:t>
            </w:r>
          </w:p>
          <w:p>
            <w:pPr>
              <w:pStyle w:val="Style6"/>
              <w:keepNext w:val="0"/>
              <w:keepLines w:val="0"/>
              <w:widowControl w:val="0"/>
              <w:shd w:val="clear" w:color="auto" w:fill="auto"/>
              <w:bidi w:val="0"/>
              <w:spacing w:before="0" w:after="0" w:line="307" w:lineRule="exact"/>
              <w:ind w:left="0" w:right="0" w:firstLine="280"/>
              <w:jc w:val="left"/>
            </w:pPr>
            <w:r>
              <w:rPr>
                <w:color w:val="000000"/>
                <w:spacing w:val="0"/>
                <w:w w:val="100"/>
                <w:position w:val="0"/>
              </w:rPr>
              <w:t>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 露 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 露 索 引</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日，中科开元信息技术（北京）有 限公司（以下简称中科开元）就与公司签订的技 术委托开发合同纠纷提起诉讼，要求公司支付合 同款、利息等费用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日判 令中科创达支付合同款项共 计人民币</w:t>
            </w:r>
            <w:r>
              <w:rPr>
                <w:rFonts w:ascii="Times New Roman" w:eastAsia="Times New Roman" w:hAnsi="Times New Roman" w:cs="Times New Roman"/>
                <w:color w:val="000000"/>
                <w:spacing w:val="0"/>
                <w:w w:val="100"/>
                <w:position w:val="0"/>
                <w:sz w:val="18"/>
                <w:szCs w:val="18"/>
              </w:rPr>
              <w:t>1,406,210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十二、处罚及整改情况</w:t>
      </w:r>
      <w:bookmarkEnd w:id="309"/>
      <w:bookmarkEnd w:id="310"/>
      <w:bookmarkEnd w:id="311"/>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十三、公司及其控股股东、实际控制人的诚信状况</w:t>
      </w:r>
      <w:bookmarkEnd w:id="312"/>
      <w:bookmarkEnd w:id="313"/>
      <w:bookmarkEnd w:id="314"/>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报告期内，公司及控股股东、实际控制人的诚信状况良好，不存在未履行法院生效判决、所负数额较大的</w:t>
      </w:r>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债务到期未清偿等情况。</w:t>
      </w:r>
    </w:p>
    <w:p>
      <w:pPr>
        <w:pStyle w:val="Style26"/>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十四、公司股权激励计划、员工持股计划或其他员工激励措施的实施情况</w:t>
      </w:r>
      <w:bookmarkEnd w:id="315"/>
      <w:bookmarkEnd w:id="316"/>
      <w:bookmarkEnd w:id="31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日公司分别召开第三届董事会第十四次会议和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 会，审议并通过《关于公司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及其摘要的议案》等议案。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日，公司召开第三届董事会第十五次会议，审议通过了《关于向激励对象授予股票期权 的议案》</w:t>
      </w:r>
      <w:r>
        <w:rPr>
          <w:i/>
          <w:iCs/>
          <w:color w:val="000000"/>
          <w:spacing w:val="0"/>
          <w:w w:val="100"/>
          <w:position w:val="0"/>
        </w:rPr>
        <w:t>，</w:t>
      </w:r>
      <w:r>
        <w:rPr>
          <w:color w:val="000000"/>
          <w:spacing w:val="0"/>
          <w:w w:val="100"/>
          <w:position w:val="0"/>
        </w:rPr>
        <w:t>确定授予</w:t>
      </w:r>
      <w:r>
        <w:rPr>
          <w:rFonts w:ascii="Times New Roman" w:eastAsia="Times New Roman" w:hAnsi="Times New Roman" w:cs="Times New Roman"/>
          <w:color w:val="000000"/>
          <w:spacing w:val="0"/>
          <w:w w:val="100"/>
          <w:position w:val="0"/>
        </w:rPr>
        <w:t>75</w:t>
      </w:r>
      <w:r>
        <w:rPr>
          <w:color w:val="000000"/>
          <w:spacing w:val="0"/>
          <w:w w:val="100"/>
          <w:position w:val="0"/>
        </w:rPr>
        <w:t>名激励对象</w:t>
      </w:r>
      <w:r>
        <w:rPr>
          <w:rFonts w:ascii="Times New Roman" w:eastAsia="Times New Roman" w:hAnsi="Times New Roman" w:cs="Times New Roman"/>
          <w:color w:val="000000"/>
          <w:spacing w:val="0"/>
          <w:w w:val="100"/>
          <w:position w:val="0"/>
        </w:rPr>
        <w:t>339.80</w:t>
      </w:r>
      <w:r>
        <w:rPr>
          <w:color w:val="000000"/>
          <w:spacing w:val="0"/>
          <w:w w:val="100"/>
          <w:position w:val="0"/>
        </w:rPr>
        <w:t>万份股票期权，授予价格为</w:t>
      </w:r>
      <w:r>
        <w:rPr>
          <w:rFonts w:ascii="Times New Roman" w:eastAsia="Times New Roman" w:hAnsi="Times New Roman" w:cs="Times New Roman"/>
          <w:color w:val="000000"/>
          <w:spacing w:val="0"/>
          <w:w w:val="100"/>
          <w:position w:val="0"/>
        </w:rPr>
        <w:t>33.46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日，公司已在中国证券登记结算有限责任公司深圳分公司完成股票期权的授予登记工作。 本次股票期权实际授予对象为</w:t>
      </w:r>
      <w:r>
        <w:rPr>
          <w:rFonts w:ascii="Times New Roman" w:eastAsia="Times New Roman" w:hAnsi="Times New Roman" w:cs="Times New Roman"/>
          <w:color w:val="000000"/>
          <w:spacing w:val="0"/>
          <w:w w:val="100"/>
          <w:position w:val="0"/>
        </w:rPr>
        <w:t>75</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339.80</w:t>
      </w:r>
      <w:r>
        <w:rPr>
          <w:color w:val="000000"/>
          <w:spacing w:val="0"/>
          <w:w w:val="100"/>
          <w:position w:val="0"/>
        </w:rPr>
        <w:t>万份。</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日分别召开第三届董事会第二十次会议和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 审议并过《关于公司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及其摘要的议案》等议案。同日，公司召开第 三届董事会第二十一次会议和第三届监事会第二十次会议，审议通过了《关于向激励对象授予限制性股票 的议案》，确定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日为授予日，授予</w:t>
      </w:r>
      <w:r>
        <w:rPr>
          <w:rFonts w:ascii="Times New Roman" w:eastAsia="Times New Roman" w:hAnsi="Times New Roman" w:cs="Times New Roman"/>
          <w:color w:val="000000"/>
          <w:spacing w:val="0"/>
          <w:w w:val="100"/>
          <w:position w:val="0"/>
        </w:rPr>
        <w:t>214</w:t>
      </w:r>
      <w:r>
        <w:rPr>
          <w:color w:val="000000"/>
          <w:spacing w:val="0"/>
          <w:w w:val="100"/>
          <w:position w:val="0"/>
        </w:rPr>
        <w:t>名激励对象</w:t>
      </w:r>
      <w:r>
        <w:rPr>
          <w:rFonts w:ascii="Times New Roman" w:eastAsia="Times New Roman" w:hAnsi="Times New Roman" w:cs="Times New Roman"/>
          <w:color w:val="000000"/>
          <w:spacing w:val="0"/>
          <w:w w:val="100"/>
          <w:position w:val="0"/>
        </w:rPr>
        <w:t>365.95</w:t>
      </w:r>
      <w:r>
        <w:rPr>
          <w:color w:val="000000"/>
          <w:spacing w:val="0"/>
          <w:w w:val="100"/>
          <w:position w:val="0"/>
        </w:rPr>
        <w:t>万股第二类限制性股票。</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日召开的第三届董事会第二十四次会议及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 大会审议通过了《关于回购注销部分股权激励对象所持已获授但尚未解除限售的限制性股票的议案》，公 司根据制度回购注销离职股权激励对象及被选举为监事的激励对象所持已获授但尚未解锁的限制性股票。 本次回购涉及激励对象</w:t>
      </w:r>
      <w:r>
        <w:rPr>
          <w:rFonts w:ascii="Times New Roman" w:eastAsia="Times New Roman" w:hAnsi="Times New Roman" w:cs="Times New Roman"/>
          <w:color w:val="000000"/>
          <w:spacing w:val="0"/>
          <w:w w:val="100"/>
          <w:position w:val="0"/>
        </w:rPr>
        <w:t>8</w:t>
      </w:r>
      <w:r>
        <w:rPr>
          <w:color w:val="000000"/>
          <w:spacing w:val="0"/>
          <w:w w:val="100"/>
          <w:position w:val="0"/>
        </w:rPr>
        <w:t>人，回购注销限制性股票合计</w:t>
      </w:r>
      <w:r>
        <w:rPr>
          <w:rFonts w:ascii="Times New Roman" w:eastAsia="Times New Roman" w:hAnsi="Times New Roman" w:cs="Times New Roman"/>
          <w:color w:val="000000"/>
          <w:spacing w:val="0"/>
          <w:w w:val="100"/>
          <w:position w:val="0"/>
        </w:rPr>
        <w:t>17,100</w:t>
      </w:r>
      <w:r>
        <w:rPr>
          <w:color w:val="000000"/>
          <w:spacing w:val="0"/>
          <w:w w:val="100"/>
          <w:position w:val="0"/>
        </w:rPr>
        <w:t>股。经中国证券登记结算有限责任公司深圳分 公司审核确认，公司上述限制性股票的注销事宜已经于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日完成。本次回购注销完成后，公司 股本总数由</w:t>
      </w:r>
      <w:r>
        <w:rPr>
          <w:rFonts w:ascii="Times New Roman" w:eastAsia="Times New Roman" w:hAnsi="Times New Roman" w:cs="Times New Roman"/>
          <w:color w:val="000000"/>
          <w:spacing w:val="0"/>
          <w:w w:val="100"/>
          <w:position w:val="0"/>
        </w:rPr>
        <w:t>423,167,207</w:t>
      </w:r>
      <w:r>
        <w:rPr>
          <w:color w:val="000000"/>
          <w:spacing w:val="0"/>
          <w:w w:val="100"/>
          <w:position w:val="0"/>
        </w:rPr>
        <w:t>股变更为</w:t>
      </w:r>
      <w:r>
        <w:rPr>
          <w:rFonts w:ascii="Times New Roman" w:eastAsia="Times New Roman" w:hAnsi="Times New Roman" w:cs="Times New Roman"/>
          <w:color w:val="000000"/>
          <w:spacing w:val="0"/>
          <w:w w:val="100"/>
          <w:position w:val="0"/>
        </w:rPr>
        <w:t>423,150,107</w:t>
      </w:r>
      <w:r>
        <w:rPr>
          <w:color w:val="000000"/>
          <w:spacing w:val="0"/>
          <w:w w:val="100"/>
          <w:position w:val="0"/>
        </w:rPr>
        <w:t>股。</w:t>
      </w:r>
    </w:p>
    <w:p>
      <w:pPr>
        <w:pStyle w:val="Style37"/>
        <w:keepNext w:val="0"/>
        <w:keepLines w:val="0"/>
        <w:widowControl w:val="0"/>
        <w:shd w:val="clear" w:color="auto" w:fill="auto"/>
        <w:bidi w:val="0"/>
        <w:spacing w:before="0" w:after="44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日召开的第三届董事会第二十四次会议审议通过了《关于公司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 划第三个解除限售期解除限售条件成就的议案》本次解除限售</w:t>
      </w:r>
      <w:r>
        <w:rPr>
          <w:rFonts w:ascii="Times New Roman" w:eastAsia="Times New Roman" w:hAnsi="Times New Roman" w:cs="Times New Roman"/>
          <w:color w:val="000000"/>
          <w:spacing w:val="0"/>
          <w:w w:val="100"/>
          <w:position w:val="0"/>
        </w:rPr>
        <w:t>133</w:t>
      </w:r>
      <w:r>
        <w:rPr>
          <w:color w:val="000000"/>
          <w:spacing w:val="0"/>
          <w:w w:val="100"/>
          <w:position w:val="0"/>
        </w:rPr>
        <w:t>人，解除限售数量为</w:t>
      </w:r>
      <w:r>
        <w:rPr>
          <w:rFonts w:ascii="Times New Roman" w:eastAsia="Times New Roman" w:hAnsi="Times New Roman" w:cs="Times New Roman"/>
          <w:color w:val="000000"/>
          <w:spacing w:val="0"/>
          <w:w w:val="100"/>
          <w:position w:val="0"/>
        </w:rPr>
        <w:t>749,800</w:t>
      </w:r>
      <w:r>
        <w:rPr>
          <w:color w:val="000000"/>
          <w:spacing w:val="0"/>
          <w:w w:val="100"/>
          <w:position w:val="0"/>
        </w:rPr>
        <w:t>股。公司已 取得中国证券登记结算有限责任公司深圳分公司出具的《股份变更登记确认书》，公司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 激励计划授予股份第三个解锁期解除限售手续已经办理完毕，上市流通日为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十五、重大关联交易</w:t>
      </w:r>
      <w:bookmarkEnd w:id="318"/>
      <w:bookmarkEnd w:id="319"/>
      <w:bookmarkEnd w:id="320"/>
    </w:p>
    <w:p>
      <w:pPr>
        <w:pStyle w:val="Style34"/>
        <w:keepNext/>
        <w:keepLines/>
        <w:widowControl w:val="0"/>
        <w:shd w:val="clear" w:color="auto" w:fill="auto"/>
        <w:tabs>
          <w:tab w:pos="358" w:val="left"/>
        </w:tabs>
        <w:bidi w:val="0"/>
        <w:spacing w:before="0" w:after="300" w:line="326"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与日常经营相关的重大关联交易</w:t>
      </w:r>
      <w:bookmarkEnd w:id="321"/>
      <w:bookmarkEnd w:id="322"/>
      <w:bookmarkEnd w:id="324"/>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公司报告期未发生与日常经营相关的重大关联交易。</w:t>
      </w:r>
    </w:p>
    <w:p>
      <w:pPr>
        <w:pStyle w:val="Style34"/>
        <w:keepNext/>
        <w:keepLines/>
        <w:widowControl w:val="0"/>
        <w:shd w:val="clear" w:color="auto" w:fill="auto"/>
        <w:tabs>
          <w:tab w:pos="368" w:val="left"/>
        </w:tabs>
        <w:bidi w:val="0"/>
        <w:spacing w:before="0" w:after="300" w:line="326"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资产或股权收购、出售发生的关联交易</w:t>
      </w:r>
      <w:bookmarkEnd w:id="325"/>
      <w:bookmarkEnd w:id="326"/>
      <w:bookmarkEnd w:id="328"/>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68"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共同对外投资的关联交易</w:t>
      </w:r>
      <w:bookmarkEnd w:id="329"/>
      <w:bookmarkEnd w:id="330"/>
      <w:bookmarkEnd w:id="332"/>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68"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重大关联债权债务往来</w:t>
      </w:r>
      <w:bookmarkEnd w:id="333"/>
      <w:bookmarkEnd w:id="334"/>
      <w:bookmarkEnd w:id="33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公司报告期不存在重大关联债权债务往来。</w:t>
      </w:r>
    </w:p>
    <w:p>
      <w:pPr>
        <w:pStyle w:val="Style34"/>
        <w:keepNext/>
        <w:keepLines/>
        <w:widowControl w:val="0"/>
        <w:shd w:val="clear" w:color="auto" w:fill="auto"/>
        <w:tabs>
          <w:tab w:pos="368"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5</w:t>
      </w:r>
      <w:bookmarkEnd w:id="339"/>
      <w:r>
        <w:rPr>
          <w:color w:val="000000"/>
          <w:spacing w:val="0"/>
          <w:w w:val="100"/>
          <w:position w:val="0"/>
        </w:rPr>
        <w:t>、</w:t>
        <w:tab/>
        <w:t>其他重大关联交易</w:t>
      </w:r>
      <w:bookmarkEnd w:id="337"/>
      <w:bookmarkEnd w:id="338"/>
      <w:bookmarkEnd w:id="340"/>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十六、重大合同及其履行情况</w:t>
      </w:r>
      <w:bookmarkEnd w:id="341"/>
      <w:bookmarkEnd w:id="342"/>
      <w:bookmarkEnd w:id="343"/>
    </w:p>
    <w:p>
      <w:pPr>
        <w:pStyle w:val="Style34"/>
        <w:keepNext/>
        <w:keepLines/>
        <w:widowControl w:val="0"/>
        <w:shd w:val="clear" w:color="auto" w:fill="auto"/>
        <w:tabs>
          <w:tab w:pos="35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托管、承包、租赁事项情况</w:t>
      </w:r>
      <w:bookmarkEnd w:id="344"/>
      <w:bookmarkEnd w:id="345"/>
      <w:bookmarkEnd w:id="347"/>
    </w:p>
    <w:p>
      <w:pPr>
        <w:pStyle w:val="Style47"/>
        <w:keepNext/>
        <w:keepLines/>
        <w:widowControl w:val="0"/>
        <w:shd w:val="clear" w:color="auto" w:fill="auto"/>
        <w:tabs>
          <w:tab w:pos="483"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8"/>
      <w:bookmarkEnd w:id="349"/>
      <w:bookmarkEnd w:id="351"/>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83" w:val="left"/>
        </w:tabs>
        <w:bidi w:val="0"/>
        <w:spacing w:before="0" w:after="38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2"/>
      <w:bookmarkEnd w:id="353"/>
      <w:bookmarkEnd w:id="35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tabs>
          <w:tab w:pos="483"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6"/>
      <w:bookmarkEnd w:id="357"/>
      <w:bookmarkEnd w:id="359"/>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公司报告期不存在重大租赁合同情况。</w:t>
      </w:r>
    </w:p>
    <w:p>
      <w:pPr>
        <w:pStyle w:val="Style34"/>
        <w:keepNext/>
        <w:keepLines/>
        <w:widowControl w:val="0"/>
        <w:shd w:val="clear" w:color="auto" w:fill="auto"/>
        <w:tabs>
          <w:tab w:pos="36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重大担保</w:t>
      </w:r>
      <w:bookmarkEnd w:id="360"/>
      <w:bookmarkEnd w:id="361"/>
      <w:bookmarkEnd w:id="363"/>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4"/>
        <w:keepNext/>
        <w:keepLines/>
        <w:widowControl w:val="0"/>
        <w:shd w:val="clear" w:color="auto" w:fill="auto"/>
        <w:tabs>
          <w:tab w:pos="36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日常经营重大合同</w:t>
      </w:r>
      <w:bookmarkEnd w:id="364"/>
      <w:bookmarkEnd w:id="365"/>
      <w:bookmarkEnd w:id="36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委托他人进行现金资产管理情况</w:t>
      </w:r>
      <w:bookmarkEnd w:id="368"/>
      <w:bookmarkEnd w:id="369"/>
      <w:bookmarkEnd w:id="371"/>
    </w:p>
    <w:p>
      <w:pPr>
        <w:pStyle w:val="Style47"/>
        <w:keepNext/>
        <w:keepLines/>
        <w:widowControl w:val="0"/>
        <w:shd w:val="clear" w:color="auto" w:fill="auto"/>
        <w:tabs>
          <w:tab w:pos="483" w:val="left"/>
        </w:tabs>
        <w:bidi w:val="0"/>
        <w:spacing w:before="0" w:after="38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2"/>
      <w:bookmarkEnd w:id="373"/>
      <w:bookmarkEnd w:id="37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7"/>
        <w:keepNext/>
        <w:keepLines/>
        <w:widowControl w:val="0"/>
        <w:shd w:val="clear" w:color="auto" w:fill="auto"/>
        <w:tabs>
          <w:tab w:pos="483" w:val="left"/>
        </w:tabs>
        <w:bidi w:val="0"/>
        <w:spacing w:before="0" w:after="42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6"/>
      <w:bookmarkEnd w:id="377"/>
      <w:bookmarkEnd w:id="379"/>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6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5</w:t>
      </w:r>
      <w:bookmarkEnd w:id="382"/>
      <w:r>
        <w:rPr>
          <w:color w:val="000000"/>
          <w:spacing w:val="0"/>
          <w:w w:val="100"/>
          <w:position w:val="0"/>
        </w:rPr>
        <w:t>、</w:t>
        <w:tab/>
        <w:t>其他重大合同</w:t>
      </w:r>
      <w:bookmarkEnd w:id="380"/>
      <w:bookmarkEnd w:id="381"/>
      <w:bookmarkEnd w:id="383"/>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44"/>
        <w:gridCol w:w="758"/>
        <w:gridCol w:w="739"/>
        <w:gridCol w:w="1166"/>
        <w:gridCol w:w="1157"/>
        <w:gridCol w:w="682"/>
        <w:gridCol w:w="600"/>
        <w:gridCol w:w="317"/>
        <w:gridCol w:w="883"/>
        <w:gridCol w:w="360"/>
        <w:gridCol w:w="317"/>
        <w:gridCol w:w="504"/>
        <w:gridCol w:w="581"/>
        <w:gridCol w:w="893"/>
      </w:tblGrid>
      <w:tr>
        <w:trPr>
          <w:trHeight w:val="197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立对方</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合同涉及资产 的账面价值 （万元）（如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合同涉及资产 的评估价值 （万元）（如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评估机 构名称</w:t>
            </w:r>
          </w:p>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left"/>
            </w:pPr>
            <w:r>
              <w:rPr>
                <w:color w:val="000000"/>
                <w:spacing w:val="0"/>
                <w:w w:val="100"/>
                <w:position w:val="0"/>
              </w:rPr>
              <w:t>定 价 原 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 否 关 联 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 联 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 报告 期末 的执 行情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畅索软 件科技</w:t>
            </w:r>
          </w:p>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 工业区 开发总 公司（有 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pPr>
            <w:r>
              <w:rPr>
                <w:color w:val="000000"/>
                <w:spacing w:val="0"/>
                <w:w w:val="100"/>
                <w:position w:val="0"/>
              </w:rPr>
              <w:t>上海市 徐汇区 田林路</w:t>
            </w:r>
          </w:p>
          <w:p>
            <w:pPr>
              <w:pStyle w:val="Style6"/>
              <w:keepNext w:val="0"/>
              <w:keepLines w:val="0"/>
              <w:widowControl w:val="0"/>
              <w:shd w:val="clear" w:color="auto" w:fill="auto"/>
              <w:bidi w:val="0"/>
              <w:spacing w:before="0" w:after="0" w:line="35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487 </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号楼整 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30289.01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26,674.69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上海神 威资产 评估有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开 竞 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 适 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2020-089</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十七、社会责任情况</w:t>
      </w:r>
      <w:bookmarkEnd w:id="384"/>
      <w:bookmarkEnd w:id="385"/>
      <w:bookmarkEnd w:id="386"/>
    </w:p>
    <w:p>
      <w:pPr>
        <w:pStyle w:val="Style34"/>
        <w:keepNext/>
        <w:keepLines/>
        <w:widowControl w:val="0"/>
        <w:shd w:val="clear" w:color="auto" w:fill="auto"/>
        <w:tabs>
          <w:tab w:pos="358" w:val="left"/>
        </w:tabs>
        <w:bidi w:val="0"/>
        <w:spacing w:before="0" w:after="280" w:line="319" w:lineRule="exact"/>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w:t>
        <w:tab/>
        <w:t>履行社会责任情况</w:t>
      </w:r>
      <w:bookmarkEnd w:id="387"/>
      <w:bookmarkEnd w:id="388"/>
      <w:bookmarkEnd w:id="390"/>
    </w:p>
    <w:p>
      <w:pPr>
        <w:pStyle w:val="Style37"/>
        <w:keepNext w:val="0"/>
        <w:keepLines w:val="0"/>
        <w:widowControl w:val="0"/>
        <w:shd w:val="clear" w:color="auto" w:fill="auto"/>
        <w:bidi w:val="0"/>
        <w:spacing w:before="0" w:after="28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w:t>
      </w:r>
      <w:r>
        <w:rPr>
          <w:color w:val="000000"/>
          <w:spacing w:val="0"/>
          <w:w w:val="100"/>
          <w:position w:val="0"/>
        </w:rPr>
        <w:t>月，公司累计为武汉、重庆、北京、南京等地捐赠疫情急需物资医用口罩</w:t>
      </w:r>
      <w:r>
        <w:rPr>
          <w:rFonts w:ascii="Times New Roman" w:eastAsia="Times New Roman" w:hAnsi="Times New Roman" w:cs="Times New Roman"/>
          <w:color w:val="000000"/>
          <w:spacing w:val="0"/>
          <w:w w:val="100"/>
          <w:position w:val="0"/>
        </w:rPr>
        <w:t>6.2</w:t>
      </w:r>
      <w:r>
        <w:rPr>
          <w:color w:val="000000"/>
          <w:spacing w:val="0"/>
          <w:w w:val="100"/>
          <w:position w:val="0"/>
        </w:rPr>
        <w:t xml:space="preserve">万个及乳胶手套 </w:t>
      </w:r>
      <w:r>
        <w:rPr>
          <w:rFonts w:ascii="Times New Roman" w:eastAsia="Times New Roman" w:hAnsi="Times New Roman" w:cs="Times New Roman"/>
          <w:color w:val="000000"/>
          <w:spacing w:val="0"/>
          <w:w w:val="100"/>
          <w:position w:val="0"/>
        </w:rPr>
        <w:t>2</w:t>
      </w:r>
      <w:r>
        <w:rPr>
          <w:color w:val="000000"/>
          <w:spacing w:val="0"/>
          <w:w w:val="100"/>
          <w:position w:val="0"/>
        </w:rPr>
        <w:t>万双，以上物资折合款项</w:t>
      </w:r>
      <w:r>
        <w:rPr>
          <w:rFonts w:ascii="Times New Roman" w:eastAsia="Times New Roman" w:hAnsi="Times New Roman" w:cs="Times New Roman"/>
          <w:color w:val="000000"/>
          <w:spacing w:val="0"/>
          <w:w w:val="100"/>
          <w:position w:val="0"/>
        </w:rPr>
        <w:t>53.</w:t>
      </w:r>
      <w:r>
        <w:rPr>
          <w:rFonts w:ascii="Times New Roman" w:eastAsia="Times New Roman" w:hAnsi="Times New Roman" w:cs="Times New Roman"/>
          <w:color w:val="000000"/>
          <w:spacing w:val="0"/>
          <w:w w:val="100"/>
          <w:position w:val="0"/>
        </w:rPr>
        <w:t>13</w:t>
      </w:r>
      <w:r>
        <w:rPr>
          <w:color w:val="000000"/>
          <w:spacing w:val="0"/>
          <w:w w:val="100"/>
          <w:position w:val="0"/>
        </w:rPr>
        <w:t>万元。公司利用自身产品技术优势，迅速开发出基于物联网技术的疫情防 控管理平台和智能化终端设备，并无偿提供给重庆等有需要的重点防控地区，辅助进行居家观察社区管理。</w:t>
      </w:r>
    </w:p>
    <w:p>
      <w:pPr>
        <w:pStyle w:val="Style37"/>
        <w:keepNext w:val="0"/>
        <w:keepLines w:val="0"/>
        <w:widowControl w:val="0"/>
        <w:shd w:val="clear" w:color="auto" w:fill="auto"/>
        <w:bidi w:val="0"/>
        <w:spacing w:before="0" w:after="28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月，公司向武山县教育局捐赠资金</w:t>
      </w:r>
      <w:r>
        <w:rPr>
          <w:rFonts w:ascii="Times New Roman" w:eastAsia="Times New Roman" w:hAnsi="Times New Roman" w:cs="Times New Roman"/>
          <w:color w:val="000000"/>
          <w:spacing w:val="0"/>
          <w:w w:val="100"/>
          <w:position w:val="0"/>
        </w:rPr>
        <w:t>10</w:t>
      </w:r>
      <w:r>
        <w:rPr>
          <w:color w:val="000000"/>
          <w:spacing w:val="0"/>
          <w:w w:val="100"/>
          <w:position w:val="0"/>
        </w:rPr>
        <w:t>万元，用于武山县教学设备采购。</w:t>
      </w:r>
    </w:p>
    <w:p>
      <w:pPr>
        <w:pStyle w:val="Style34"/>
        <w:keepNext/>
        <w:keepLines/>
        <w:widowControl w:val="0"/>
        <w:shd w:val="clear" w:color="auto" w:fill="auto"/>
        <w:tabs>
          <w:tab w:pos="368" w:val="left"/>
        </w:tabs>
        <w:bidi w:val="0"/>
        <w:spacing w:before="0" w:after="280" w:line="319" w:lineRule="exact"/>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履行精准扶贫社会责任情况</w:t>
      </w:r>
      <w:bookmarkEnd w:id="391"/>
      <w:bookmarkEnd w:id="392"/>
      <w:bookmarkEnd w:id="394"/>
    </w:p>
    <w:p>
      <w:pPr>
        <w:pStyle w:val="Style47"/>
        <w:keepNext/>
        <w:keepLines/>
        <w:widowControl w:val="0"/>
        <w:shd w:val="clear" w:color="auto" w:fill="auto"/>
        <w:bidi w:val="0"/>
        <w:spacing w:before="0" w:after="280" w:line="319" w:lineRule="exact"/>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395"/>
      <w:bookmarkEnd w:id="396"/>
      <w:bookmarkEnd w:id="398"/>
    </w:p>
    <w:p>
      <w:pPr>
        <w:pStyle w:val="Style37"/>
        <w:keepNext w:val="0"/>
        <w:keepLines w:val="0"/>
        <w:widowControl w:val="0"/>
        <w:shd w:val="clear" w:color="auto" w:fill="auto"/>
        <w:bidi w:val="0"/>
        <w:spacing w:before="0" w:after="280" w:line="319"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bidi w:val="0"/>
        <w:spacing w:before="0" w:after="40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、环境保护相关的情况</w:t>
      </w:r>
      <w:bookmarkEnd w:id="399"/>
      <w:bookmarkEnd w:id="400"/>
      <w:bookmarkEnd w:id="40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上市公司及其子公司不属于环境保护部门公布的重点排污单位。</w:t>
      </w:r>
    </w:p>
    <w:p>
      <w:pPr>
        <w:pStyle w:val="Style26"/>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十八、其他重大事项的说明</w:t>
      </w:r>
      <w:bookmarkEnd w:id="403"/>
      <w:bookmarkEnd w:id="404"/>
      <w:bookmarkEnd w:id="40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十九、公司子公司重大事项</w:t>
      </w:r>
      <w:bookmarkEnd w:id="406"/>
      <w:bookmarkEnd w:id="407"/>
      <w:bookmarkEnd w:id="408"/>
    </w:p>
    <w:p>
      <w:pPr>
        <w:pStyle w:val="Style30"/>
        <w:keepNext w:val="0"/>
        <w:keepLines w:val="0"/>
        <w:widowControl w:val="0"/>
        <w:shd w:val="clear" w:color="auto" w:fill="auto"/>
        <w:bidi w:val="0"/>
        <w:spacing w:before="0" w:after="360" w:line="240" w:lineRule="auto"/>
        <w:ind w:left="0" w:right="0" w:firstLine="0"/>
        <w:jc w:val="lef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472" w:right="1004" w:bottom="1568" w:left="105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2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26"/>
        <w:keepNext/>
        <w:keepLines/>
        <w:widowControl w:val="0"/>
        <w:shd w:val="clear" w:color="auto" w:fill="auto"/>
        <w:bidi w:val="0"/>
        <w:spacing w:before="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sz w:val="24"/>
          <w:szCs w:val="24"/>
        </w:rPr>
        <w:t>一</w:t>
      </w:r>
      <w:bookmarkEnd w:id="414"/>
      <w:r>
        <w:rPr>
          <w:color w:val="000000"/>
          <w:spacing w:val="0"/>
          <w:w w:val="100"/>
          <w:position w:val="0"/>
          <w:sz w:val="24"/>
          <w:szCs w:val="24"/>
        </w:rPr>
        <w:t>、股份变动情况</w:t>
      </w:r>
      <w:bookmarkEnd w:id="412"/>
      <w:bookmarkEnd w:id="413"/>
      <w:bookmarkEnd w:id="415"/>
    </w:p>
    <w:p>
      <w:pPr>
        <w:pStyle w:val="Style34"/>
        <w:keepNext/>
        <w:keepLines/>
        <w:widowControl w:val="0"/>
        <w:shd w:val="clear" w:color="auto" w:fill="auto"/>
        <w:bidi w:val="0"/>
        <w:spacing w:before="0" w:after="36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、股份变动情况</w:t>
      </w:r>
      <w:bookmarkEnd w:id="416"/>
      <w:bookmarkEnd w:id="417"/>
      <w:bookmarkEnd w:id="419"/>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872"/>
        <w:gridCol w:w="946"/>
        <w:gridCol w:w="710"/>
        <w:gridCol w:w="864"/>
        <w:gridCol w:w="422"/>
        <w:gridCol w:w="946"/>
        <w:gridCol w:w="845"/>
        <w:gridCol w:w="864"/>
        <w:gridCol w:w="960"/>
        <w:gridCol w:w="7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133,023,730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3,642,543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10,057,387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129,381,187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3,654,685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3,654,685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-6,952,180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112,371,620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283,191,297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6,935,080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290,126,377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283,191,297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6,935,080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290,126,377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402,515,097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20,652,110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20,635,010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423,150,107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日公司分别召开第三届董事会第十六次会议和</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 并通过了《关于公司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年非公开发行股票预案的议案》等议案。</w:t>
      </w:r>
    </w:p>
    <w:p>
      <w:pPr>
        <w:pStyle w:val="Style37"/>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日，公司收到中国证监会出具的《关于核准中科创达软件股份有限公司非公开发行股票 的批复》（证监许可</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20]1265</w:t>
      </w:r>
      <w:r>
        <w:rPr>
          <w:color w:val="000000"/>
          <w:spacing w:val="0"/>
          <w:w w:val="100"/>
          <w:position w:val="0"/>
        </w:rPr>
        <w:t>号），本次发行取得中国证监会核准。本次非公开发行的股票数量为</w:t>
      </w:r>
      <w:r>
        <w:rPr>
          <w:rFonts w:ascii="Times New Roman" w:eastAsia="Times New Roman" w:hAnsi="Times New Roman" w:cs="Times New Roman"/>
          <w:color w:val="000000"/>
          <w:spacing w:val="0"/>
          <w:w w:val="100"/>
          <w:position w:val="0"/>
        </w:rPr>
        <w:t xml:space="preserve">20,652,110 </w:t>
      </w:r>
      <w:r>
        <w:rPr>
          <w:color w:val="000000"/>
          <w:spacing w:val="0"/>
          <w:w w:val="100"/>
          <w:position w:val="0"/>
        </w:rPr>
        <w:t>股，于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日在深圳证券交易所上市。本次非公开发行股票后，公司总股本由</w:t>
      </w:r>
      <w:r>
        <w:rPr>
          <w:rFonts w:ascii="Times New Roman" w:eastAsia="Times New Roman" w:hAnsi="Times New Roman" w:cs="Times New Roman"/>
          <w:color w:val="000000"/>
          <w:spacing w:val="0"/>
          <w:w w:val="100"/>
          <w:position w:val="0"/>
        </w:rPr>
        <w:t>402,515,097</w:t>
      </w:r>
      <w:r>
        <w:rPr>
          <w:color w:val="000000"/>
          <w:spacing w:val="0"/>
          <w:w w:val="100"/>
          <w:position w:val="0"/>
        </w:rPr>
        <w:t>股，增 加至</w:t>
      </w:r>
      <w:r>
        <w:rPr>
          <w:rFonts w:ascii="Times New Roman" w:eastAsia="Times New Roman" w:hAnsi="Times New Roman" w:cs="Times New Roman"/>
          <w:color w:val="000000"/>
          <w:spacing w:val="0"/>
          <w:w w:val="100"/>
          <w:position w:val="0"/>
        </w:rPr>
        <w:t>423,167,207</w:t>
      </w:r>
      <w:r>
        <w:rPr>
          <w:color w:val="000000"/>
          <w:spacing w:val="0"/>
          <w:w w:val="100"/>
          <w:position w:val="0"/>
        </w:rPr>
        <w:t>股。</w:t>
      </w:r>
    </w:p>
    <w:p>
      <w:pPr>
        <w:pStyle w:val="Style37"/>
        <w:keepNext w:val="0"/>
        <w:keepLines w:val="0"/>
        <w:widowControl w:val="0"/>
        <w:shd w:val="clear" w:color="auto" w:fill="auto"/>
        <w:bidi w:val="0"/>
        <w:spacing w:before="0" w:after="500" w:line="3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日召开的第三届董事会第二十四次会议及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 大会审议通过了《关于回购注销部分股权激励对象所持已获授但尚未解除限售的限制性股票的议案》，公 司根据制度回购注销离职股权激励对象及被选举为监事的激励对象所持已获授但尚未解锁的限制性股票。 本次回购涉及激励对象</w:t>
      </w:r>
      <w:r>
        <w:rPr>
          <w:rFonts w:ascii="Times New Roman" w:eastAsia="Times New Roman" w:hAnsi="Times New Roman" w:cs="Times New Roman"/>
          <w:color w:val="000000"/>
          <w:spacing w:val="0"/>
          <w:w w:val="100"/>
          <w:position w:val="0"/>
        </w:rPr>
        <w:t>8</w:t>
      </w:r>
      <w:r>
        <w:rPr>
          <w:color w:val="000000"/>
          <w:spacing w:val="0"/>
          <w:w w:val="100"/>
          <w:position w:val="0"/>
        </w:rPr>
        <w:t>人，回购注销限制性股票合计</w:t>
      </w:r>
      <w:r>
        <w:rPr>
          <w:rFonts w:ascii="Times New Roman" w:eastAsia="Times New Roman" w:hAnsi="Times New Roman" w:cs="Times New Roman"/>
          <w:color w:val="000000"/>
          <w:spacing w:val="0"/>
          <w:w w:val="100"/>
          <w:position w:val="0"/>
        </w:rPr>
        <w:t>17,100</w:t>
      </w:r>
      <w:r>
        <w:rPr>
          <w:color w:val="000000"/>
          <w:spacing w:val="0"/>
          <w:w w:val="100"/>
          <w:position w:val="0"/>
        </w:rPr>
        <w:t>股。经中国证券登记结算有限责任公司深圳分 公司审核确认，公司上述限制性股票的注销事宜已经于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日完成。本次回购注销完成后，公司 股本总数由</w:t>
      </w:r>
      <w:r>
        <w:rPr>
          <w:rFonts w:ascii="Times New Roman" w:eastAsia="Times New Roman" w:hAnsi="Times New Roman" w:cs="Times New Roman"/>
          <w:color w:val="000000"/>
          <w:spacing w:val="0"/>
          <w:w w:val="100"/>
          <w:position w:val="0"/>
        </w:rPr>
        <w:t>423,167,207</w:t>
      </w:r>
      <w:r>
        <w:rPr>
          <w:color w:val="000000"/>
          <w:spacing w:val="0"/>
          <w:w w:val="100"/>
          <w:position w:val="0"/>
        </w:rPr>
        <w:t>股变更为</w:t>
      </w:r>
      <w:r>
        <w:rPr>
          <w:rFonts w:ascii="Times New Roman" w:eastAsia="Times New Roman" w:hAnsi="Times New Roman" w:cs="Times New Roman"/>
          <w:color w:val="000000"/>
          <w:spacing w:val="0"/>
          <w:w w:val="100"/>
          <w:position w:val="0"/>
        </w:rPr>
        <w:t>423,150,107</w:t>
      </w:r>
      <w:r>
        <w:rPr>
          <w:color w:val="000000"/>
          <w:spacing w:val="0"/>
          <w:w w:val="100"/>
          <w:position w:val="0"/>
        </w:rPr>
        <w:t>股。</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日，中国证监会发行审核委员会审核通过了公司非公开发行股票的申请。</w:t>
      </w:r>
    </w:p>
    <w:p>
      <w:pPr>
        <w:pStyle w:val="Style37"/>
        <w:keepNext w:val="0"/>
        <w:keepLines w:val="0"/>
        <w:widowControl w:val="0"/>
        <w:shd w:val="clear" w:color="auto" w:fill="auto"/>
        <w:bidi w:val="0"/>
        <w:spacing w:before="0" w:after="24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日，公司收到中国证监会出具的《关于核准中科创达软件股份有限公司非公开发行股票 的批复》（证监许可</w:t>
      </w:r>
      <w:r>
        <w:rPr>
          <w:rFonts w:ascii="Times New Roman" w:eastAsia="Times New Roman" w:hAnsi="Times New Roman" w:cs="Times New Roman"/>
          <w:color w:val="000000"/>
          <w:spacing w:val="0"/>
          <w:w w:val="100"/>
          <w:position w:val="0"/>
        </w:rPr>
        <w:t>[2020]1265</w:t>
      </w:r>
      <w:r>
        <w:rPr>
          <w:color w:val="000000"/>
          <w:spacing w:val="0"/>
          <w:w w:val="100"/>
          <w:position w:val="0"/>
        </w:rPr>
        <w:t>号），本次发行取得中国证监会核准。</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日非公开发行股票，总股本公司总股本由</w:t>
      </w:r>
      <w:r>
        <w:rPr>
          <w:rFonts w:ascii="Times New Roman" w:eastAsia="Times New Roman" w:hAnsi="Times New Roman" w:cs="Times New Roman"/>
          <w:color w:val="000000"/>
          <w:spacing w:val="0"/>
          <w:w w:val="100"/>
          <w:position w:val="0"/>
        </w:rPr>
        <w:t>402,515,097</w:t>
      </w:r>
      <w:r>
        <w:rPr>
          <w:color w:val="000000"/>
          <w:spacing w:val="0"/>
          <w:w w:val="100"/>
          <w:position w:val="0"/>
        </w:rPr>
        <w:t>股，增加至</w:t>
      </w:r>
      <w:r>
        <w:rPr>
          <w:rFonts w:ascii="Times New Roman" w:eastAsia="Times New Roman" w:hAnsi="Times New Roman" w:cs="Times New Roman"/>
          <w:color w:val="000000"/>
          <w:spacing w:val="0"/>
          <w:w w:val="100"/>
          <w:position w:val="0"/>
        </w:rPr>
        <w:t>423,167,207</w:t>
      </w:r>
      <w:r>
        <w:rPr>
          <w:color w:val="000000"/>
          <w:spacing w:val="0"/>
          <w:w w:val="100"/>
          <w:position w:val="0"/>
        </w:rPr>
        <w:t>股； 本次股份变动，对公司最近一期的基本每股收益、稀释每股收益及归属于公司普通股股东的每股净资产等 财务指标的影响情况如下：报告期如未发行非公开发行股票，公司基本每股收益为</w:t>
      </w:r>
      <w:r>
        <w:rPr>
          <w:rFonts w:ascii="Times New Roman" w:eastAsia="Times New Roman" w:hAnsi="Times New Roman" w:cs="Times New Roman"/>
          <w:color w:val="000000"/>
          <w:spacing w:val="0"/>
          <w:w w:val="100"/>
          <w:position w:val="0"/>
        </w:rPr>
        <w:t>1.1018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股和稀释每股 收益为</w:t>
      </w:r>
      <w:r>
        <w:rPr>
          <w:rFonts w:ascii="Times New Roman" w:eastAsia="Times New Roman" w:hAnsi="Times New Roman" w:cs="Times New Roman"/>
          <w:color w:val="000000"/>
          <w:spacing w:val="0"/>
          <w:w w:val="100"/>
          <w:position w:val="0"/>
        </w:rPr>
        <w:t>1.0828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rPr>
        <w:t>6.57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股；报告期发行了非公开发行股票后， 公司基本每股收益为</w:t>
      </w:r>
      <w:r>
        <w:rPr>
          <w:rFonts w:ascii="Times New Roman" w:eastAsia="Times New Roman" w:hAnsi="Times New Roman" w:cs="Times New Roman"/>
          <w:color w:val="000000"/>
          <w:spacing w:val="0"/>
          <w:w w:val="100"/>
          <w:position w:val="0"/>
        </w:rPr>
        <w:t>1.0480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股和稀释每股收益为</w:t>
      </w:r>
      <w:r>
        <w:rPr>
          <w:rFonts w:ascii="Times New Roman" w:eastAsia="Times New Roman" w:hAnsi="Times New Roman" w:cs="Times New Roman"/>
          <w:color w:val="000000"/>
          <w:spacing w:val="0"/>
          <w:w w:val="100"/>
          <w:position w:val="0"/>
        </w:rPr>
        <w:t>1.0308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股，归属于公司普通股股东的每股净资产为 </w:t>
      </w:r>
      <w:r>
        <w:rPr>
          <w:rFonts w:ascii="Times New Roman" w:eastAsia="Times New Roman" w:hAnsi="Times New Roman" w:cs="Times New Roman"/>
          <w:color w:val="000000"/>
          <w:spacing w:val="0"/>
          <w:w w:val="100"/>
          <w:position w:val="0"/>
        </w:rPr>
        <w:t>10.23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股，基本每股收益较发行前下降</w:t>
      </w:r>
      <w:r>
        <w:rPr>
          <w:rFonts w:ascii="Times New Roman" w:eastAsia="Times New Roman" w:hAnsi="Times New Roman" w:cs="Times New Roman"/>
          <w:color w:val="000000"/>
          <w:spacing w:val="0"/>
          <w:w w:val="100"/>
          <w:position w:val="0"/>
        </w:rPr>
        <w:t>4.88%</w:t>
      </w:r>
      <w:r>
        <w:rPr>
          <w:color w:val="000000"/>
          <w:spacing w:val="0"/>
          <w:w w:val="100"/>
          <w:position w:val="0"/>
        </w:rPr>
        <w:t>，稀释每股收益较发行前下降</w:t>
      </w:r>
      <w:r>
        <w:rPr>
          <w:rFonts w:ascii="Times New Roman" w:eastAsia="Times New Roman" w:hAnsi="Times New Roman" w:cs="Times New Roman"/>
          <w:color w:val="000000"/>
          <w:spacing w:val="0"/>
          <w:w w:val="100"/>
          <w:position w:val="0"/>
        </w:rPr>
        <w:t>4.88%</w:t>
      </w:r>
      <w:r>
        <w:rPr>
          <w:color w:val="000000"/>
          <w:spacing w:val="0"/>
          <w:w w:val="100"/>
          <w:position w:val="0"/>
        </w:rPr>
        <w:t xml:space="preserve">，每股净资产较发行前 增加 </w:t>
      </w:r>
      <w:r>
        <w:rPr>
          <w:rFonts w:ascii="Times New Roman" w:eastAsia="Times New Roman" w:hAnsi="Times New Roman" w:cs="Times New Roman"/>
          <w:color w:val="000000"/>
          <w:spacing w:val="0"/>
          <w:w w:val="100"/>
          <w:position w:val="0"/>
        </w:rPr>
        <w:t>55.73%</w:t>
      </w:r>
      <w:r>
        <w:rPr>
          <w:color w:val="000000"/>
          <w:spacing w:val="0"/>
          <w:w w:val="100"/>
          <w:position w:val="0"/>
        </w:rPr>
        <w:t>。</w:t>
      </w:r>
    </w:p>
    <w:p>
      <w:pPr>
        <w:pStyle w:val="Style34"/>
        <w:keepNext/>
        <w:keepLines/>
        <w:widowControl w:val="0"/>
        <w:shd w:val="clear" w:color="auto" w:fill="auto"/>
        <w:bidi w:val="0"/>
        <w:spacing w:before="0" w:after="320" w:line="326"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、限售股份变动情况</w:t>
      </w:r>
      <w:bookmarkEnd w:id="420"/>
      <w:bookmarkEnd w:id="421"/>
      <w:bookmarkEnd w:id="42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0"/>
        <w:gridCol w:w="1008"/>
        <w:gridCol w:w="1046"/>
        <w:gridCol w:w="974"/>
        <w:gridCol w:w="1008"/>
        <w:gridCol w:w="1022"/>
        <w:gridCol w:w="2592"/>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106,481,029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4,870,487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101,610,542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每年初按照上年末持股总数的</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10,997,059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9,575,059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每年初按照上年末持股总数的</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湾区产融投资（广州）有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2,428,363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 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中意资管一招商银行一中 意资产一定增优选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 产管理产品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2,428,363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非公开发行 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国泰君安证券股份有限公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1,821,272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非公开发行 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中国工商银行股份有限公 司一泓德泓富灵活配置混 合型证券投资基金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1,274,891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非公开发行 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中信建投证券股份有限公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1,214,181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 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红塔红土基金一爽银财富 一高定</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—红塔红土蔷 薇致远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1,214,181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非公开发行</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邹鹏程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818,419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每年初按照上年末持股总数的</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全国社保基金五零四组合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728,510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非公开发行 限售股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tbl>
      <w:tblPr>
        <w:tblOverlap w:val="never"/>
        <w:jc w:val="center"/>
        <w:tblLayout w:type="fixed"/>
      </w:tblPr>
      <w:tblGrid>
        <w:gridCol w:w="2050"/>
        <w:gridCol w:w="1008"/>
        <w:gridCol w:w="1046"/>
        <w:gridCol w:w="974"/>
        <w:gridCol w:w="1008"/>
        <w:gridCol w:w="1022"/>
        <w:gridCol w:w="2592"/>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 限售股、高 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日解除限售；高管锁定股每年</w:t>
            </w:r>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除锁定</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20,662,985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6,963,055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133,023,730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sz w:val="24"/>
          <w:szCs w:val="24"/>
        </w:rPr>
        <w:t>二</w:t>
      </w:r>
      <w:bookmarkEnd w:id="426"/>
      <w:r>
        <w:rPr>
          <w:color w:val="000000"/>
          <w:spacing w:val="0"/>
          <w:w w:val="100"/>
          <w:position w:val="0"/>
          <w:sz w:val="24"/>
          <w:szCs w:val="24"/>
        </w:rPr>
        <w:t>、证券发行与上市情况</w:t>
      </w:r>
      <w:bookmarkEnd w:id="424"/>
      <w:bookmarkEnd w:id="425"/>
      <w:bookmarkEnd w:id="427"/>
    </w:p>
    <w:p>
      <w:pPr>
        <w:pStyle w:val="Style34"/>
        <w:keepNext/>
        <w:keepLines/>
        <w:widowControl w:val="0"/>
        <w:shd w:val="clear" w:color="auto" w:fill="auto"/>
        <w:bidi w:val="0"/>
        <w:spacing w:before="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、报告期内证券发行（不含优先股）情况</w:t>
      </w:r>
      <w:bookmarkEnd w:id="428"/>
      <w:bookmarkEnd w:id="429"/>
      <w:bookmarkEnd w:id="43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0"/>
        <w:gridCol w:w="830"/>
        <w:gridCol w:w="898"/>
        <w:gridCol w:w="864"/>
        <w:gridCol w:w="830"/>
        <w:gridCol w:w="1094"/>
        <w:gridCol w:w="576"/>
        <w:gridCol w:w="2909"/>
        <w:gridCol w:w="850"/>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股票及其 衍生证券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发行价格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交易 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r>
      <w:tr>
        <w:trPr>
          <w:trHeight w:val="394"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20,652,110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20,652,110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巨潮资讯网：中科创达创业板非公开 发行股票新增股份变动报告及上市 公告书等相关公告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4"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8"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报告期内证券发行（不含优先股）情况的说明</w:t>
      </w:r>
    </w:p>
    <w:p>
      <w:pPr>
        <w:pStyle w:val="Style3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日，中国证监会发行审核委员会审核通过了公司非公开发行股票的申请。</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经中国证券监督管理委员会《关于核准中科创达软件股份有限公司非公开发行股票的批复》（证监许 可</w:t>
      </w:r>
      <w:r>
        <w:rPr>
          <w:rFonts w:ascii="Times New Roman" w:eastAsia="Times New Roman" w:hAnsi="Times New Roman" w:cs="Times New Roman"/>
          <w:color w:val="000000"/>
          <w:spacing w:val="0"/>
          <w:w w:val="100"/>
          <w:position w:val="0"/>
        </w:rPr>
        <w:t>[2020]1265</w:t>
      </w:r>
      <w:r>
        <w:rPr>
          <w:color w:val="000000"/>
          <w:spacing w:val="0"/>
          <w:w w:val="100"/>
          <w:position w:val="0"/>
        </w:rPr>
        <w:t>号）核准，公司向</w:t>
      </w:r>
      <w:r>
        <w:rPr>
          <w:rFonts w:ascii="Times New Roman" w:eastAsia="Times New Roman" w:hAnsi="Times New Roman" w:cs="Times New Roman"/>
          <w:color w:val="000000"/>
          <w:spacing w:val="0"/>
          <w:w w:val="100"/>
          <w:position w:val="0"/>
        </w:rPr>
        <w:t>14</w:t>
      </w:r>
      <w:r>
        <w:rPr>
          <w:color w:val="000000"/>
          <w:spacing w:val="0"/>
          <w:w w:val="100"/>
          <w:position w:val="0"/>
        </w:rPr>
        <w:t>名特定投资者非公开发行人民币普通股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20,652,110</w:t>
      </w:r>
      <w:r>
        <w:rPr>
          <w:color w:val="000000"/>
          <w:spacing w:val="0"/>
          <w:w w:val="100"/>
          <w:position w:val="0"/>
        </w:rPr>
        <w:t>股，每股发行 价格为</w:t>
      </w:r>
      <w:r>
        <w:rPr>
          <w:rFonts w:ascii="Times New Roman" w:eastAsia="Times New Roman" w:hAnsi="Times New Roman" w:cs="Times New Roman"/>
          <w:color w:val="000000"/>
          <w:spacing w:val="0"/>
          <w:w w:val="100"/>
          <w:position w:val="0"/>
        </w:rPr>
        <w:t>82.36</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1,700,907,779.60</w:t>
      </w:r>
      <w:r>
        <w:rPr>
          <w:color w:val="000000"/>
          <w:spacing w:val="0"/>
          <w:w w:val="100"/>
          <w:position w:val="0"/>
        </w:rPr>
        <w:t>元，扣除发行费用后募集资金净额为</w:t>
      </w:r>
      <w:r>
        <w:rPr>
          <w:rFonts w:ascii="Times New Roman" w:eastAsia="Times New Roman" w:hAnsi="Times New Roman" w:cs="Times New Roman"/>
          <w:color w:val="000000"/>
          <w:spacing w:val="0"/>
          <w:w w:val="100"/>
          <w:position w:val="0"/>
        </w:rPr>
        <w:t>1,684,050,159.04</w:t>
      </w:r>
      <w:r>
        <w:rPr>
          <w:color w:val="000000"/>
          <w:spacing w:val="0"/>
          <w:w w:val="100"/>
          <w:position w:val="0"/>
        </w:rPr>
        <w:t>元。 上述募集资金已于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日到账，已经致同会计师事务所（特殊普通合伙）</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日出具的</w:t>
      </w:r>
      <w:r>
        <w:rPr>
          <w:rFonts w:ascii="Times New Roman" w:eastAsia="Times New Roman" w:hAnsi="Times New Roman" w:cs="Times New Roman"/>
          <w:color w:val="000000"/>
          <w:spacing w:val="0"/>
          <w:w w:val="100"/>
          <w:position w:val="0"/>
        </w:rPr>
        <w:t>“</w:t>
      </w:r>
      <w:r>
        <w:rPr>
          <w:color w:val="000000"/>
          <w:spacing w:val="0"/>
          <w:w w:val="100"/>
          <w:position w:val="0"/>
        </w:rPr>
        <w:t>致 同验字（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110ZC00230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《验资报告》验资确认。</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本次非公开发行股票于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日在深圳证券交易所上市</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本次发行新增股份的性质为有限售条件流通股，限售期为</w:t>
      </w:r>
      <w:r>
        <w:rPr>
          <w:rFonts w:ascii="Times New Roman" w:eastAsia="Times New Roman" w:hAnsi="Times New Roman" w:cs="Times New Roman"/>
          <w:color w:val="000000"/>
          <w:spacing w:val="0"/>
          <w:w w:val="100"/>
          <w:position w:val="0"/>
        </w:rPr>
        <w:t>6</w:t>
      </w:r>
      <w:r>
        <w:rPr>
          <w:color w:val="000000"/>
          <w:spacing w:val="0"/>
          <w:w w:val="100"/>
          <w:position w:val="0"/>
        </w:rPr>
        <w:t>个月，如遇法定节假日或休息日，则顺延 至其后的第一个交易日。</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本次非公开发行股票完成后，由于公司送红股、资本公积金转增股本等原因增加的公司股份，亦应遵 守上述限售期安排。</w:t>
      </w:r>
    </w:p>
    <w:p>
      <w:pPr>
        <w:pStyle w:val="Style37"/>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上述锁定期结束后，认购对象的股份转让将按中国证监会及深圳证券交易所的有关规定执行。</w:t>
      </w:r>
    </w:p>
    <w:p>
      <w:pPr>
        <w:pStyle w:val="Style34"/>
        <w:keepNext/>
        <w:keepLines/>
        <w:widowControl w:val="0"/>
        <w:shd w:val="clear" w:color="auto" w:fill="auto"/>
        <w:bidi w:val="0"/>
        <w:spacing w:before="0" w:line="312" w:lineRule="exact"/>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、公司股份总数及股东结构的变动、公司资产和负债结构的变动情况说明</w:t>
      </w:r>
      <w:bookmarkEnd w:id="432"/>
      <w:bookmarkEnd w:id="433"/>
      <w:bookmarkEnd w:id="435"/>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日公司分别召开第三届董事会第十六次会议和</w:t>
      </w:r>
      <w:r>
        <w:rPr>
          <w:color w:val="000000"/>
          <w:spacing w:val="0"/>
          <w:w w:val="100"/>
          <w:position w:val="0"/>
        </w:rPr>
        <w:t>2019</w:t>
      </w:r>
      <w:r>
        <w:rPr>
          <w:color w:val="000000"/>
          <w:spacing w:val="0"/>
          <w:w w:val="100"/>
          <w:position w:val="0"/>
        </w:rPr>
        <w:t>年度股东大会，审议 并通过了《关于公司</w:t>
      </w:r>
      <w:r>
        <w:rPr>
          <w:color w:val="000000"/>
          <w:spacing w:val="0"/>
          <w:w w:val="100"/>
          <w:position w:val="0"/>
        </w:rPr>
        <w:t>2020</w:t>
      </w:r>
      <w:r>
        <w:rPr>
          <w:color w:val="000000"/>
          <w:spacing w:val="0"/>
          <w:w w:val="100"/>
          <w:position w:val="0"/>
        </w:rPr>
        <w:t>年非公开发行股票预案的议案》等议案。</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日，公司收到中国证监会出具的《关于核准中科创达软件股份有限公司非公开发行股票 的批复》（证监许可</w:t>
      </w:r>
      <w:r>
        <w:rPr>
          <w:color w:val="000000"/>
          <w:spacing w:val="0"/>
          <w:w w:val="100"/>
          <w:position w:val="0"/>
        </w:rPr>
        <w:t>[2020]1265</w:t>
      </w:r>
      <w:r>
        <w:rPr>
          <w:color w:val="000000"/>
          <w:spacing w:val="0"/>
          <w:w w:val="100"/>
          <w:position w:val="0"/>
        </w:rPr>
        <w:t xml:space="preserve">号），本次发行取得中国证监会核准。本次非公开发行的股票数量为 </w:t>
      </w:r>
      <w:r>
        <w:rPr>
          <w:color w:val="000000"/>
          <w:spacing w:val="0"/>
          <w:w w:val="100"/>
          <w:position w:val="0"/>
        </w:rPr>
        <w:t>20,652,110</w:t>
      </w:r>
      <w:r>
        <w:rPr>
          <w:color w:val="000000"/>
          <w:spacing w:val="0"/>
          <w:w w:val="100"/>
          <w:position w:val="0"/>
        </w:rPr>
        <w:t>股，于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 xml:space="preserve">日在深圳证券交易所上市。本次非公开发行股票后，公司总股本由 </w:t>
      </w:r>
      <w:r>
        <w:rPr>
          <w:color w:val="000000"/>
          <w:spacing w:val="0"/>
          <w:w w:val="100"/>
          <w:position w:val="0"/>
        </w:rPr>
        <w:t>402,515,097</w:t>
      </w:r>
      <w:r>
        <w:rPr>
          <w:color w:val="000000"/>
          <w:spacing w:val="0"/>
          <w:w w:val="100"/>
          <w:position w:val="0"/>
        </w:rPr>
        <w:t>股，增加至</w:t>
      </w:r>
      <w:r>
        <w:rPr>
          <w:color w:val="000000"/>
          <w:spacing w:val="0"/>
          <w:w w:val="100"/>
          <w:position w:val="0"/>
        </w:rPr>
        <w:t>423, 167, 207</w:t>
      </w:r>
      <w:r>
        <w:rPr>
          <w:color w:val="000000"/>
          <w:spacing w:val="0"/>
          <w:w w:val="100"/>
          <w:position w:val="0"/>
        </w:rPr>
        <w:t>股。</w:t>
      </w:r>
    </w:p>
    <w:p>
      <w:pPr>
        <w:pStyle w:val="Style37"/>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日召开的第三届董事会第二十四次会议及</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2020</w:t>
      </w:r>
      <w:r>
        <w:rPr>
          <w:color w:val="000000"/>
          <w:spacing w:val="0"/>
          <w:w w:val="100"/>
          <w:position w:val="0"/>
        </w:rPr>
        <w:t>年第三次临时股东 大会审议通过了《关于回购注销部分股权激励对象所持已获授但尚未解除限售的限制性股票的议案》，公 司根据制度回购注销离职股权激励对象及被选举为监事的激励对象所持已获授但尚未解锁的限制性股票。 本次回购涉及激励对象</w:t>
      </w:r>
      <w:r>
        <w:rPr>
          <w:color w:val="000000"/>
          <w:spacing w:val="0"/>
          <w:w w:val="100"/>
          <w:position w:val="0"/>
        </w:rPr>
        <w:t>8</w:t>
      </w:r>
      <w:r>
        <w:rPr>
          <w:color w:val="000000"/>
          <w:spacing w:val="0"/>
          <w:w w:val="100"/>
          <w:position w:val="0"/>
        </w:rPr>
        <w:t>人，回购注销限制性股票合计</w:t>
      </w:r>
      <w:r>
        <w:rPr>
          <w:color w:val="000000"/>
          <w:spacing w:val="0"/>
          <w:w w:val="100"/>
          <w:position w:val="0"/>
        </w:rPr>
        <w:t>17,100</w:t>
      </w:r>
      <w:r>
        <w:rPr>
          <w:color w:val="000000"/>
          <w:spacing w:val="0"/>
          <w:w w:val="100"/>
          <w:position w:val="0"/>
        </w:rPr>
        <w:t>股。经中国证券登记结算有限责任公司深圳 分公司审核确认，公司上述限制性股票的注销事宜已经于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日完成。本次回购注销完成后，公 司股本总数由</w:t>
      </w:r>
      <w:r>
        <w:rPr>
          <w:color w:val="000000"/>
          <w:spacing w:val="0"/>
          <w:w w:val="100"/>
          <w:position w:val="0"/>
        </w:rPr>
        <w:t>423,167,207</w:t>
      </w:r>
      <w:r>
        <w:rPr>
          <w:color w:val="000000"/>
          <w:spacing w:val="0"/>
          <w:w w:val="100"/>
          <w:position w:val="0"/>
        </w:rPr>
        <w:t>股变更为</w:t>
      </w:r>
      <w:r>
        <w:rPr>
          <w:color w:val="000000"/>
          <w:spacing w:val="0"/>
          <w:w w:val="100"/>
          <w:position w:val="0"/>
        </w:rPr>
        <w:t>423,150,107</w:t>
      </w:r>
      <w:r>
        <w:rPr>
          <w:color w:val="000000"/>
          <w:spacing w:val="0"/>
          <w:w w:val="100"/>
          <w:position w:val="0"/>
        </w:rPr>
        <w:t>股。</w:t>
      </w:r>
    </w:p>
    <w:p>
      <w:pPr>
        <w:pStyle w:val="Style34"/>
        <w:keepNext/>
        <w:keepLines/>
        <w:widowControl w:val="0"/>
        <w:shd w:val="clear" w:color="auto" w:fill="auto"/>
        <w:bidi w:val="0"/>
        <w:spacing w:before="0" w:after="300" w:line="326"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、现存的内部职工股情况</w:t>
      </w:r>
      <w:bookmarkEnd w:id="436"/>
      <w:bookmarkEnd w:id="437"/>
      <w:bookmarkEnd w:id="43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三</w:t>
      </w:r>
      <w:bookmarkEnd w:id="442"/>
      <w:r>
        <w:rPr>
          <w:color w:val="000000"/>
          <w:spacing w:val="0"/>
          <w:w w:val="100"/>
          <w:position w:val="0"/>
          <w:sz w:val="24"/>
          <w:szCs w:val="24"/>
        </w:rPr>
        <w:t>、股东和实际控制人情况</w:t>
      </w:r>
      <w:bookmarkEnd w:id="440"/>
      <w:bookmarkEnd w:id="441"/>
      <w:bookmarkEnd w:id="443"/>
    </w:p>
    <w:p>
      <w:pPr>
        <w:pStyle w:val="Style34"/>
        <w:keepNext/>
        <w:keepLines/>
        <w:widowControl w:val="0"/>
        <w:shd w:val="clear" w:color="auto" w:fill="auto"/>
        <w:bidi w:val="0"/>
        <w:spacing w:before="0" w:after="360" w:line="312" w:lineRule="exact"/>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、公司股东数量及持股情况</w:t>
      </w:r>
      <w:bookmarkEnd w:id="444"/>
      <w:bookmarkEnd w:id="445"/>
      <w:bookmarkEnd w:id="4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82"/>
        <w:gridCol w:w="1051"/>
        <w:gridCol w:w="653"/>
        <w:gridCol w:w="970"/>
        <w:gridCol w:w="1181"/>
        <w:gridCol w:w="1166"/>
        <w:gridCol w:w="1454"/>
        <w:gridCol w:w="456"/>
        <w:gridCol w:w="888"/>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报告期末普通股股东总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35,019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报告期内增减 变动情况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持有有限售条</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持有无限售条件</w:t>
            </w:r>
          </w:p>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的股份数量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128,814,168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-6,666,555.00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101,610,542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27203,626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30,867,312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12,587,737.00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30,867,312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-3,364,933.00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17,527,330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9,575,059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-3,191,687.00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全国社保基金一一零组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7,617,572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-1,127,400.00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7,617,572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全国社保基金四零六组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7,512,730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850,805.00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7,512,730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 公司一嘉实新兴产业股 票型证券投资基金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6,224,501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5,300,622.00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444,390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5,780,111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4,772,563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4,772,563.00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4,772,563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443" w:right="1053" w:bottom="1525" w:left="1075" w:header="0" w:footer="3" w:gutter="0"/>
          <w:cols w:space="720"/>
          <w:noEndnote/>
          <w:titlePg/>
          <w:rtlGutter w:val="0"/>
          <w:docGrid w:linePitch="360"/>
        </w:sectPr>
      </w:pPr>
    </w:p>
    <w:tbl>
      <w:tblPr>
        <w:tblOverlap w:val="never"/>
        <w:jc w:val="center"/>
        <w:tblLayout w:type="fixed"/>
      </w:tblPr>
      <w:tblGrid>
        <w:gridCol w:w="1882"/>
        <w:gridCol w:w="1046"/>
        <w:gridCol w:w="658"/>
        <w:gridCol w:w="965"/>
        <w:gridCol w:w="1186"/>
        <w:gridCol w:w="1166"/>
        <w:gridCol w:w="1454"/>
        <w:gridCol w:w="456"/>
        <w:gridCol w:w="888"/>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一华夏中证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 题交易型开放式指数证 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中国农业银行股份有限 公司一嘉实核心成长混 合型证券投资基金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4,740,951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4,740,951.00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4,130,870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战略投资者或一般法人因配售新股成为前</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6"/>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无</w:t>
            </w:r>
          </w:p>
        </w:tc>
      </w:tr>
      <w:tr>
        <w:trPr>
          <w:trHeight w:val="39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 情况的说明</w:t>
            </w:r>
          </w:p>
        </w:tc>
        <w:tc>
          <w:tcPr>
            <w:gridSpan w:val="6"/>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无</w:t>
            </w:r>
          </w:p>
        </w:tc>
      </w:tr>
    </w:tbl>
    <w:p>
      <w:pPr>
        <w:widowControl w:val="0"/>
        <w:spacing w:after="239" w:line="1" w:lineRule="exact"/>
      </w:pPr>
    </w:p>
    <w:tbl>
      <w:tblPr>
        <w:tblOverlap w:val="never"/>
        <w:jc w:val="center"/>
        <w:tblLayout w:type="fixed"/>
      </w:tblPr>
      <w:tblGrid>
        <w:gridCol w:w="5405"/>
        <w:gridCol w:w="1978"/>
        <w:gridCol w:w="1142"/>
        <w:gridCol w:w="1176"/>
      </w:tblGrid>
      <w:tr>
        <w:trPr>
          <w:trHeight w:val="41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报告期末持有无限售条 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30,867,312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30,867,312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27,203,626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27203,626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17,527,330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17,527,330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全国社保基金一一零组合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7,617,572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7,617,572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7,512,730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7,512,730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中国农业银行股份有限公司一嘉实新兴产业股票型证券投资基金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5,780,111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5,780,111</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中国银行股份有限公司一华夏中证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通信主题交易型开放式指数证 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4,772,563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4,772,563</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中国农业银行股份有限公司一嘉实核心成长混合型证券投资基金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4,740,951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4,740,951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4,130,870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4,130,870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名无限售流通股股东和前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42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、公司实际控制人及其一致行动人</w:t>
      </w:r>
      <w:bookmarkEnd w:id="448"/>
      <w:bookmarkEnd w:id="449"/>
      <w:bookmarkEnd w:id="45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4046"/>
        <w:gridCol w:w="1882"/>
        <w:gridCol w:w="538"/>
        <w:gridCol w:w="325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本公司董事长、总经理</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1913890"/>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1"/>
                    <a:stretch/>
                  </pic:blipFill>
                  <pic:spPr>
                    <a:xfrm>
                      <a:ext cx="3066415" cy="1913890"/>
                    </a:xfrm>
                    <a:prstGeom prst="rect"/>
                  </pic:spPr>
                </pic:pic>
              </a:graphicData>
            </a:graphic>
          </wp:inline>
        </w:drawing>
      </w:r>
    </w:p>
    <w:p>
      <w:pPr>
        <w:widowControl w:val="0"/>
        <w:spacing w:after="3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40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2"/>
      <w:bookmarkEnd w:id="453"/>
      <w:bookmarkEnd w:id="45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t>控股股东、实际控制人、重组方及其他承诺主体股份限制减持情况</w:t>
      </w:r>
      <w:bookmarkEnd w:id="456"/>
      <w:bookmarkEnd w:id="457"/>
      <w:bookmarkEnd w:id="459"/>
    </w:p>
    <w:p>
      <w:pPr>
        <w:pStyle w:val="Style30"/>
        <w:keepNext w:val="0"/>
        <w:keepLines w:val="0"/>
        <w:widowControl w:val="0"/>
        <w:shd w:val="clear" w:color="auto" w:fill="auto"/>
        <w:bidi w:val="0"/>
        <w:spacing w:before="0" w:after="360" w:line="240" w:lineRule="auto"/>
        <w:ind w:left="0" w:right="0" w:firstLine="0"/>
        <w:jc w:val="left"/>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0" w:h="16840"/>
          <w:pgMar w:top="1443" w:right="1053" w:bottom="1525" w:left="107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41300" distL="0" distR="0" simplePos="0" relativeHeight="125829382" behindDoc="0" locked="0" layoutInCell="1" allowOverlap="1">
                <wp:simplePos x="0" y="0"/>
                <wp:positionH relativeFrom="page">
                  <wp:posOffset>2689860</wp:posOffset>
                </wp:positionH>
                <wp:positionV relativeFrom="paragraph">
                  <wp:posOffset>0</wp:posOffset>
                </wp:positionV>
                <wp:extent cx="2176145" cy="255905"/>
                <wp:wrapTopAndBottom/>
                <wp:docPr id="203" name="Shape 203"/>
                <a:graphic xmlns:a="http://schemas.openxmlformats.org/drawingml/2006/main">
                  <a:graphicData uri="http://schemas.microsoft.com/office/word/2010/wordprocessingShape">
                    <wps:wsp>
                      <wps:cNvSpPr txBox="1"/>
                      <wps:spPr>
                        <a:xfrm>
                          <a:ext cx="2176145" cy="25590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wps:txbx>
                      <wps:bodyPr wrap="none" lIns="0" tIns="0" rIns="0" bIns="0">
                        <a:noAutoFit/>
                      </wps:bodyPr>
                    </wps:wsp>
                  </a:graphicData>
                </a:graphic>
              </wp:anchor>
            </w:drawing>
          </mc:Choice>
          <mc:Fallback>
            <w:pict>
              <v:shape id="_x0000_s1229" type="#_x0000_t202" style="position:absolute;margin-left:211.80000000000001pt;margin-top:0;width:171.34999999999999pt;height:20.150000000000002pt;z-index:-125829371;mso-wrap-distance-left:0;mso-wrap-distance-right:0;mso-wrap-distance-bottom:19.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v:textbox>
                <w10:wrap type="topAndBottom" anchorx="page"/>
              </v:shape>
            </w:pict>
          </mc:Fallback>
        </mc:AlternateConten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947" w:right="1088" w:bottom="1947" w:left="1088"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20" w:after="520" w:line="240" w:lineRule="auto"/>
        <w:ind w:left="0" w:right="0" w:firstLine="0"/>
        <w:jc w:val="center"/>
      </w:pPr>
      <w:bookmarkStart w:id="463" w:name="bookmark463"/>
      <w:bookmarkStart w:id="464" w:name="bookmark464"/>
      <w:bookmarkStart w:id="465" w:name="bookmark465"/>
      <w:r>
        <w:rPr>
          <w:color w:val="000000"/>
          <w:spacing w:val="0"/>
          <w:w w:val="100"/>
          <w:position w:val="0"/>
        </w:rPr>
        <w:t>第八节可转换公司债券相关情况</w:t>
      </w:r>
      <w:bookmarkEnd w:id="463"/>
      <w:bookmarkEnd w:id="464"/>
      <w:bookmarkEnd w:id="465"/>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466" w:name="bookmark466"/>
      <w:bookmarkStart w:id="467" w:name="bookmark467"/>
      <w:bookmarkStart w:id="468" w:name="bookmark468"/>
      <w:r>
        <w:rPr>
          <w:color w:val="000000"/>
          <w:spacing w:val="0"/>
          <w:w w:val="100"/>
          <w:position w:val="0"/>
        </w:rPr>
        <w:t>第九节董事、监事、高级管理人员和员工情况</w:t>
      </w:r>
      <w:bookmarkEnd w:id="466"/>
      <w:bookmarkEnd w:id="467"/>
      <w:bookmarkEnd w:id="468"/>
    </w:p>
    <w:p>
      <w:pPr>
        <w:pStyle w:val="Style26"/>
        <w:keepNext/>
        <w:keepLines/>
        <w:widowControl w:val="0"/>
        <w:shd w:val="clear" w:color="auto" w:fill="auto"/>
        <w:bidi w:val="0"/>
        <w:spacing w:before="0" w:after="320" w:line="240" w:lineRule="auto"/>
        <w:ind w:left="0" w:right="0" w:firstLine="240"/>
        <w:jc w:val="left"/>
      </w:pPr>
      <w:bookmarkStart w:id="469" w:name="bookmark469"/>
      <w:bookmarkStart w:id="470" w:name="bookmark470"/>
      <w:bookmarkStart w:id="471" w:name="bookmark471"/>
      <w:r>
        <w:rPr>
          <w:color w:val="000000"/>
          <w:spacing w:val="0"/>
          <w:w w:val="100"/>
          <w:position w:val="0"/>
          <w:sz w:val="24"/>
          <w:szCs w:val="24"/>
        </w:rPr>
        <w:t>、董事、监事和高级管理人员持股变动</w:t>
      </w:r>
      <w:bookmarkEnd w:id="469"/>
      <w:bookmarkEnd w:id="470"/>
      <w:bookmarkEnd w:id="471"/>
    </w:p>
    <w:tbl>
      <w:tblPr>
        <w:tblOverlap w:val="never"/>
        <w:jc w:val="center"/>
        <w:tblLayout w:type="fixed"/>
      </w:tblPr>
      <w:tblGrid>
        <w:gridCol w:w="715"/>
        <w:gridCol w:w="998"/>
        <w:gridCol w:w="422"/>
        <w:gridCol w:w="432"/>
        <w:gridCol w:w="418"/>
        <w:gridCol w:w="998"/>
        <w:gridCol w:w="854"/>
        <w:gridCol w:w="984"/>
        <w:gridCol w:w="998"/>
        <w:gridCol w:w="994"/>
        <w:gridCol w:w="720"/>
        <w:gridCol w:w="1166"/>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本期增持股 份数量（股）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其他增 减变动</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128,814,168</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 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818,419</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 总监、董事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446,524</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职工代表监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footnotePr>
            <w:pos w:val="pageBottom"/>
            <w:numFmt w:val="decimal"/>
            <w:numRestart w:val="continuous"/>
          </w:footnotePr>
          <w:pgSz w:w="11900" w:h="16840"/>
          <w:pgMar w:top="1438" w:right="1012" w:bottom="1462" w:left="1047" w:header="0" w:footer="3" w:gutter="0"/>
          <w:cols w:space="720"/>
          <w:noEndnote/>
          <w:rtlGutter w:val="0"/>
          <w:docGrid w:linePitch="360"/>
        </w:sectPr>
      </w:pPr>
    </w:p>
    <w:tbl>
      <w:tblPr>
        <w:tblOverlap w:val="never"/>
        <w:jc w:val="center"/>
        <w:tblLayout w:type="fixed"/>
      </w:tblPr>
      <w:tblGrid>
        <w:gridCol w:w="715"/>
        <w:gridCol w:w="998"/>
        <w:gridCol w:w="422"/>
        <w:gridCol w:w="437"/>
        <w:gridCol w:w="413"/>
        <w:gridCol w:w="998"/>
        <w:gridCol w:w="859"/>
        <w:gridCol w:w="979"/>
        <w:gridCol w:w="998"/>
        <w:gridCol w:w="994"/>
        <w:gridCol w:w="720"/>
        <w:gridCol w:w="116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本期增持股 份数量（股）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98" w:lineRule="exact"/>
              <w:ind w:left="0" w:right="0" w:firstLine="0"/>
              <w:jc w:val="both"/>
            </w:pPr>
            <w:r>
              <w:rPr>
                <w:color w:val="000000"/>
                <w:spacing w:val="0"/>
                <w:w w:val="100"/>
                <w:position w:val="0"/>
              </w:rPr>
              <w:t>其他增 减变动</w:t>
            </w:r>
          </w:p>
          <w:p>
            <w:pPr>
              <w:pStyle w:val="Style6"/>
              <w:keepNext w:val="0"/>
              <w:keepLines w:val="0"/>
              <w:widowControl w:val="0"/>
              <w:shd w:val="clear" w:color="auto" w:fill="auto"/>
              <w:bidi w:val="0"/>
              <w:spacing w:before="0" w:after="0" w:line="298"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职工代表监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137,046,382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130,103,420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二</w:t>
      </w:r>
      <w:bookmarkEnd w:id="474"/>
      <w:r>
        <w:rPr>
          <w:color w:val="000000"/>
          <w:spacing w:val="0"/>
          <w:w w:val="100"/>
          <w:position w:val="0"/>
          <w:sz w:val="24"/>
          <w:szCs w:val="24"/>
        </w:rPr>
        <w:t>、公司董事、监事、高级管理人员变动情况</w:t>
      </w:r>
      <w:bookmarkEnd w:id="472"/>
      <w:bookmarkEnd w:id="473"/>
      <w:bookmarkEnd w:id="475"/>
    </w:p>
    <w:p>
      <w:pPr>
        <w:pStyle w:val="Style2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2381"/>
        <w:gridCol w:w="1248"/>
        <w:gridCol w:w="3221"/>
        <w:gridCol w:w="163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主动离职</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主动离职</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主动离职</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增补董事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增补董事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增补监事</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增补监事</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三</w:t>
      </w:r>
      <w:bookmarkEnd w:id="478"/>
      <w:r>
        <w:rPr>
          <w:color w:val="000000"/>
          <w:spacing w:val="0"/>
          <w:w w:val="100"/>
          <w:position w:val="0"/>
          <w:sz w:val="24"/>
          <w:szCs w:val="24"/>
        </w:rPr>
        <w:t>、任职情况</w:t>
      </w:r>
      <w:bookmarkEnd w:id="476"/>
      <w:bookmarkEnd w:id="477"/>
      <w:bookmarkEnd w:id="47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line="314" w:lineRule="exact"/>
        <w:ind w:left="0" w:right="0" w:firstLine="460"/>
        <w:jc w:val="left"/>
      </w:pPr>
      <w:r>
        <w:rPr>
          <w:color w:val="000000"/>
          <w:spacing w:val="0"/>
          <w:w w:val="100"/>
          <w:position w:val="0"/>
        </w:rPr>
        <w:t>非独立董事：</w:t>
      </w:r>
    </w:p>
    <w:p>
      <w:pPr>
        <w:pStyle w:val="Style37"/>
        <w:keepNext w:val="0"/>
        <w:keepLines w:val="0"/>
        <w:widowControl w:val="0"/>
        <w:shd w:val="clear" w:color="auto" w:fill="auto"/>
        <w:bidi w:val="0"/>
        <w:spacing w:before="0" w:line="317" w:lineRule="exact"/>
        <w:ind w:left="0" w:right="0" w:firstLine="460"/>
        <w:jc w:val="left"/>
      </w:pPr>
      <w:r>
        <w:rPr>
          <w:color w:val="000000"/>
          <w:spacing w:val="0"/>
          <w:w w:val="100"/>
          <w:position w:val="0"/>
        </w:rPr>
        <w:t>赵鸿飞先生，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年出生，中国国籍，无境外永久居留权，毕业于北京理工大学计算机应用专业，工 学硕士学位</w:t>
      </w:r>
    </w:p>
    <w:p>
      <w:pPr>
        <w:pStyle w:val="Style37"/>
        <w:keepNext w:val="0"/>
        <w:keepLines w:val="0"/>
        <w:widowControl w:val="0"/>
        <w:shd w:val="clear" w:color="auto" w:fill="auto"/>
        <w:bidi w:val="0"/>
        <w:spacing w:before="0" w:line="315" w:lineRule="exact"/>
        <w:ind w:left="0" w:right="0" w:firstLine="460"/>
        <w:jc w:val="left"/>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月至今担任公司董事；自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月至今担任公司董事长；自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 公司总经理。自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月，担任北京天桥北大青鸟科技股份有限公司（现已更名为：信达地 产股份有限公司）海外事业部副总经理；自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 所有限公司（现已更名为：日电卓越软件科技（北京）有限公司）工程师、项目经理。</w:t>
      </w:r>
    </w:p>
    <w:p>
      <w:pPr>
        <w:pStyle w:val="Style37"/>
        <w:keepNext w:val="0"/>
        <w:keepLines w:val="0"/>
        <w:widowControl w:val="0"/>
        <w:shd w:val="clear" w:color="auto" w:fill="auto"/>
        <w:bidi w:val="0"/>
        <w:spacing w:before="0" w:line="314" w:lineRule="exact"/>
        <w:ind w:left="0" w:right="0" w:firstLine="460"/>
        <w:jc w:val="left"/>
      </w:pPr>
      <w:r>
        <w:rPr>
          <w:color w:val="000000"/>
          <w:spacing w:val="0"/>
          <w:w w:val="100"/>
          <w:position w:val="0"/>
        </w:rPr>
        <w:t>邹鹏程先生，</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年出生，中国国籍，无境外永久居留权，毕业于清华大学自动化系，获得学士学位</w:t>
      </w:r>
    </w:p>
    <w:p>
      <w:pPr>
        <w:pStyle w:val="Style37"/>
        <w:keepNext w:val="0"/>
        <w:keepLines w:val="0"/>
        <w:widowControl w:val="0"/>
        <w:shd w:val="clear" w:color="auto" w:fill="auto"/>
        <w:bidi w:val="0"/>
        <w:spacing w:before="0" w:line="314" w:lineRule="exact"/>
        <w:ind w:left="0" w:right="0" w:firstLine="460"/>
        <w:jc w:val="left"/>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月历任本公司产品市场部总监、战略产品部 总监，自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月任公司高级副总裁；自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月担任广州西格美信电子科 技有限公司副总裁；</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月担任中科红旗软件科技有限公司服务器研发部门经理；</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中科院软件研究所有限公司（现已更名为：日电卓越软件科技（北京） 有限公司）项目负责经理；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月，担任美国</w:t>
      </w:r>
      <w:r>
        <w:rPr>
          <w:rFonts w:ascii="Times New Roman" w:eastAsia="Times New Roman" w:hAnsi="Times New Roman" w:cs="Times New Roman"/>
          <w:color w:val="000000"/>
          <w:spacing w:val="0"/>
          <w:w w:val="100"/>
          <w:position w:val="0"/>
        </w:rPr>
        <w:t>EPIC</w:t>
      </w:r>
      <w:r>
        <w:rPr>
          <w:color w:val="000000"/>
          <w:spacing w:val="0"/>
          <w:w w:val="100"/>
          <w:position w:val="0"/>
        </w:rPr>
        <w:t>公司（</w:t>
      </w:r>
      <w:r>
        <w:rPr>
          <w:rFonts w:ascii="Times New Roman" w:eastAsia="Times New Roman" w:hAnsi="Times New Roman" w:cs="Times New Roman"/>
          <w:color w:val="000000"/>
          <w:spacing w:val="0"/>
          <w:w w:val="100"/>
          <w:position w:val="0"/>
        </w:rPr>
        <w:t>Epic Systems Corporation</w:t>
      </w:r>
      <w:r>
        <w:rPr>
          <w:color w:val="000000"/>
          <w:spacing w:val="0"/>
          <w:w w:val="100"/>
          <w:position w:val="0"/>
        </w:rPr>
        <w:t>）软件 工程师。</w:t>
      </w:r>
    </w:p>
    <w:p>
      <w:pPr>
        <w:pStyle w:val="Style37"/>
        <w:keepNext w:val="0"/>
        <w:keepLines w:val="0"/>
        <w:widowControl w:val="0"/>
        <w:shd w:val="clear" w:color="auto" w:fill="auto"/>
        <w:bidi w:val="0"/>
        <w:spacing w:before="0" w:line="314" w:lineRule="exact"/>
        <w:ind w:left="0" w:right="0" w:firstLine="460"/>
        <w:jc w:val="both"/>
      </w:pPr>
      <w:r>
        <w:rPr>
          <w:color w:val="000000"/>
          <w:spacing w:val="0"/>
          <w:w w:val="100"/>
          <w:position w:val="0"/>
        </w:rPr>
        <w:t>杨宇欣先生，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年出生，中国国籍，无境外卜永久居留权，毕业于清华大学，学士学位</w:t>
      </w:r>
    </w:p>
    <w:p>
      <w:pPr>
        <w:pStyle w:val="Style37"/>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月至今担任公司董事；自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月至今担任黑芝麻智能科技(上海)有限公司首席市场 营销官；自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月担任公司副总裁；自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月任广东新岸线计算机系统 芯片有限公司市场营销副总裁；自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w:t>
      </w:r>
      <w:r>
        <w:rPr>
          <w:rFonts w:ascii="Times New Roman" w:eastAsia="Times New Roman" w:hAnsi="Times New Roman" w:cs="Times New Roman"/>
          <w:color w:val="000000"/>
          <w:spacing w:val="0"/>
          <w:w w:val="100"/>
          <w:position w:val="0"/>
        </w:rPr>
        <w:t>ARMLtd.</w:t>
      </w:r>
      <w:r>
        <w:rPr>
          <w:color w:val="000000"/>
          <w:spacing w:val="0"/>
          <w:w w:val="100"/>
          <w:position w:val="0"/>
        </w:rPr>
        <w:t>移动市场业务发展经理、亚太区 移动计算市场经理；自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w:t>
      </w:r>
      <w:r>
        <w:rPr>
          <w:rFonts w:ascii="Times New Roman" w:eastAsia="Times New Roman" w:hAnsi="Times New Roman" w:cs="Times New Roman"/>
          <w:color w:val="000000"/>
          <w:spacing w:val="0"/>
          <w:w w:val="100"/>
          <w:position w:val="0"/>
        </w:rPr>
        <w:t>BDA</w:t>
      </w:r>
      <w:r>
        <w:rPr>
          <w:color w:val="000000"/>
          <w:spacing w:val="0"/>
          <w:w w:val="100"/>
          <w:position w:val="0"/>
        </w:rPr>
        <w:t>中国有限公司首席分析师；自</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月任松下电器机电(中国)有限公司高级市场开发与销售工程师。</w:t>
      </w:r>
    </w:p>
    <w:p>
      <w:pPr>
        <w:pStyle w:val="Style37"/>
        <w:keepNext w:val="0"/>
        <w:keepLines w:val="0"/>
        <w:widowControl w:val="0"/>
        <w:shd w:val="clear" w:color="auto" w:fill="auto"/>
        <w:bidi w:val="0"/>
        <w:spacing w:before="0" w:after="140" w:line="326" w:lineRule="exact"/>
        <w:ind w:left="0" w:right="0" w:firstLine="460"/>
        <w:jc w:val="both"/>
      </w:pPr>
      <w:r>
        <w:rPr>
          <w:color w:val="000000"/>
          <w:spacing w:val="0"/>
          <w:w w:val="100"/>
          <w:position w:val="0"/>
        </w:rPr>
        <w:t>王焕欣女士，</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年出生，中国国籍，无境外永久居留权，毕业于吉林财经大学，经济学学士学位， 中国注册会计师、国际注册内审师</w:t>
      </w:r>
    </w:p>
    <w:p>
      <w:pPr>
        <w:pStyle w:val="Style37"/>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月至今担任公司财 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月至今，担任公司战略投资部副总裁；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月，担任公司审计部总监；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月，历任致同会计师事务所初级审计师、高级审计师、项目经理。</w:t>
      </w:r>
    </w:p>
    <w:p>
      <w:pPr>
        <w:pStyle w:val="Style6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康一先生，</w:t>
      </w:r>
      <w:r>
        <w:rPr>
          <w:color w:val="000000"/>
          <w:spacing w:val="0"/>
          <w:w w:val="100"/>
          <w:position w:val="0"/>
        </w:rPr>
        <w:t>1964</w:t>
      </w:r>
      <w:r>
        <w:rPr>
          <w:rFonts w:ascii="SimSun" w:eastAsia="SimSun" w:hAnsi="SimSun" w:cs="SimSun"/>
          <w:color w:val="000000"/>
          <w:spacing w:val="0"/>
          <w:w w:val="100"/>
          <w:position w:val="0"/>
        </w:rPr>
        <w:t>年出生，美国国籍，毕业于美国伊利诺伊大学香槟分校(</w:t>
      </w:r>
      <w:r>
        <w:rPr>
          <w:color w:val="000000"/>
          <w:spacing w:val="0"/>
          <w:w w:val="100"/>
          <w:position w:val="0"/>
        </w:rPr>
        <w:t>University of Illinois at Urbana-Champaign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理学博士。</w:t>
      </w:r>
    </w:p>
    <w:p>
      <w:pPr>
        <w:pStyle w:val="Style37"/>
        <w:keepNext w:val="0"/>
        <w:keepLines w:val="0"/>
        <w:widowControl w:val="0"/>
        <w:shd w:val="clear" w:color="auto" w:fill="auto"/>
        <w:bidi w:val="0"/>
        <w:spacing w:before="0" w:after="140" w:line="326"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年至今，在中国科学技术大学任教；</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年，任紫光展锐科技有限公司首席科学家兼高 级副总裁。</w:t>
      </w:r>
    </w:p>
    <w:p>
      <w:pPr>
        <w:pStyle w:val="Style37"/>
        <w:keepNext w:val="0"/>
        <w:keepLines w:val="0"/>
        <w:widowControl w:val="0"/>
        <w:shd w:val="clear" w:color="auto" w:fill="auto"/>
        <w:bidi w:val="0"/>
        <w:spacing w:before="0" w:after="140" w:line="322" w:lineRule="exact"/>
        <w:ind w:left="0" w:right="0" w:firstLine="460"/>
        <w:jc w:val="both"/>
      </w:pPr>
      <w:r>
        <w:rPr>
          <w:color w:val="000000"/>
          <w:spacing w:val="0"/>
          <w:w w:val="100"/>
          <w:position w:val="0"/>
        </w:rPr>
        <w:t xml:space="preserve">王子林女士 </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年出生，中国国籍，无境外永久居留权，毕业于吉林大学，理论经济学博士，中国财 政科学研究院财政学博士后。</w:t>
      </w:r>
    </w:p>
    <w:p>
      <w:pPr>
        <w:pStyle w:val="Style37"/>
        <w:keepNext w:val="0"/>
        <w:keepLines w:val="0"/>
        <w:widowControl w:val="0"/>
        <w:shd w:val="clear" w:color="auto" w:fill="auto"/>
        <w:bidi w:val="0"/>
        <w:spacing w:before="0" w:after="140" w:line="312"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月至今在首都经济贸易大学执教，</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月至今任首都经济贸易大学硕士生导师；</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月至今兼任中国财政学会绩效管理研究专业委员会副秘书长、委员。</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独立董事：</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许亮先生，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年出生，中国国籍，无境外永久居留权，毕业于哈佛商学院，获得工商管理硕士学位。</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月至今担任公司独立董事，现任光影工场文化传播有限公司董事长兼总经理、北京合一科 文投资管理有限公司总经理。自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w:t>
      </w:r>
      <w:r>
        <w:rPr>
          <w:rFonts w:ascii="Times New Roman" w:eastAsia="Times New Roman" w:hAnsi="Times New Roman" w:cs="Times New Roman"/>
          <w:color w:val="000000"/>
          <w:spacing w:val="0"/>
          <w:w w:val="100"/>
          <w:position w:val="0"/>
        </w:rPr>
        <w:t xml:space="preserve">Bona Film Group Ltd </w:t>
      </w:r>
      <w:r>
        <w:rPr>
          <w:color w:val="000000"/>
          <w:spacing w:val="0"/>
          <w:w w:val="100"/>
          <w:position w:val="0"/>
        </w:rPr>
        <w:t>(博纳影业集团)副总 裁、首席财务官；自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月，担任北京永新视博数字电视技术有限公司执行副总裁、首 席财务官；自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月，担任鼎晖中国风险投资基金</w:t>
      </w:r>
      <w:r>
        <w:rPr>
          <w:color w:val="000000"/>
          <w:spacing w:val="0"/>
          <w:w w:val="100"/>
          <w:position w:val="0"/>
        </w:rPr>
        <w:t>(</w:t>
      </w:r>
      <w:r>
        <w:rPr>
          <w:rFonts w:ascii="Times New Roman" w:eastAsia="Times New Roman" w:hAnsi="Times New Roman" w:cs="Times New Roman"/>
          <w:color w:val="000000"/>
          <w:spacing w:val="0"/>
          <w:w w:val="100"/>
          <w:position w:val="0"/>
        </w:rPr>
        <w:t>CDH China Venture Capital Fund</w:t>
      </w:r>
      <w:r>
        <w:rPr>
          <w:color w:val="000000"/>
          <w:spacing w:val="0"/>
          <w:w w:val="100"/>
          <w:position w:val="0"/>
        </w:rPr>
        <w:t xml:space="preserve">) </w:t>
      </w:r>
      <w:r>
        <w:rPr>
          <w:color w:val="000000"/>
          <w:spacing w:val="0"/>
          <w:w w:val="100"/>
          <w:position w:val="0"/>
        </w:rPr>
        <w:t>助理副总裁；自</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月，历任英特尔中国有限公司(</w:t>
      </w:r>
      <w:r>
        <w:rPr>
          <w:rFonts w:ascii="Times New Roman" w:eastAsia="Times New Roman" w:hAnsi="Times New Roman" w:cs="Times New Roman"/>
          <w:color w:val="000000"/>
          <w:spacing w:val="0"/>
          <w:w w:val="100"/>
          <w:position w:val="0"/>
        </w:rPr>
        <w:t>Intel China Ltd.</w:t>
      </w:r>
      <w:r>
        <w:rPr>
          <w:color w:val="000000"/>
          <w:spacing w:val="0"/>
          <w:w w:val="100"/>
          <w:position w:val="0"/>
        </w:rPr>
        <w:t>)</w:t>
      </w:r>
      <w:r>
        <w:rPr>
          <w:color w:val="000000"/>
          <w:spacing w:val="0"/>
          <w:w w:val="100"/>
          <w:position w:val="0"/>
        </w:rPr>
        <w:t>高级财务分析师、 战略项目经理。</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王明先生，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年出生，中国国籍，无境外永久居留权，毕业于北京交通大学，学士学位</w:t>
      </w:r>
    </w:p>
    <w:p>
      <w:pPr>
        <w:pStyle w:val="Style37"/>
        <w:keepNext w:val="0"/>
        <w:keepLines w:val="0"/>
        <w:widowControl w:val="0"/>
        <w:shd w:val="clear" w:color="auto" w:fill="auto"/>
        <w:bidi w:val="0"/>
        <w:spacing w:before="0" w:after="140" w:line="331"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月担任公司独立董事；自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月至今历任天职国际会计师事务所审计员、项目经理、 合伙人。</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程丽女士，</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年出生，中国国际，无境外永久居留权，毕业于日本专修大学法学系，硕士学位。</w:t>
      </w:r>
    </w:p>
    <w:p>
      <w:pPr>
        <w:pStyle w:val="Style37"/>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月担任公司独立董事；</w:t>
      </w:r>
      <w:r>
        <w:rPr>
          <w:rFonts w:ascii="Times New Roman" w:eastAsia="Times New Roman" w:hAnsi="Times New Roman" w:cs="Times New Roman"/>
          <w:color w:val="000000"/>
          <w:spacing w:val="0"/>
          <w:w w:val="100"/>
          <w:position w:val="0"/>
        </w:rPr>
        <w:t>1995</w:t>
      </w:r>
      <w:r>
        <w:rPr>
          <w:color w:val="000000"/>
          <w:spacing w:val="0"/>
          <w:w w:val="100"/>
          <w:position w:val="0"/>
        </w:rPr>
        <w:t>年至今，加入北京市通商律师事务所担任合伙人；自</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1993</w:t>
      </w:r>
      <w:r>
        <w:rPr>
          <w:color w:val="000000"/>
          <w:spacing w:val="0"/>
          <w:w w:val="100"/>
          <w:position w:val="0"/>
        </w:rPr>
        <w:t>年，曾在日中投资贸易促进协会和小松律师事务所工作和进修。</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非董事的高级管理人员：</w:t>
      </w:r>
    </w:p>
    <w:p>
      <w:pPr>
        <w:pStyle w:val="Style3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孙涛女士，</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年出生，中国国籍，无境外永久居留权，上海财经大学，学士学位。</w:t>
      </w:r>
    </w:p>
    <w:p>
      <w:pPr>
        <w:pStyle w:val="Style37"/>
        <w:keepNext w:val="0"/>
        <w:keepLines w:val="0"/>
        <w:widowControl w:val="0"/>
        <w:shd w:val="clear" w:color="auto" w:fill="auto"/>
        <w:bidi w:val="0"/>
        <w:spacing w:before="0" w:after="140" w:line="322"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月至今任公司人力资源副总裁；</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历任思源集团营销管理中心高级主管、总部企业发展部经理、企发中心运营部高级经理、济南公司综合总 </w:t>
      </w:r>
      <w:r>
        <w:rPr>
          <w:color w:val="000000"/>
          <w:spacing w:val="0"/>
          <w:w w:val="100"/>
          <w:position w:val="0"/>
        </w:rPr>
        <w:t>监、总部人力资源中心总监、总部人力资源中心副总经理、理想控股科技业务板块人力资源中心常务副总 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月，任江苏新苏武打印设备有限公司协调员；</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 南京石林集团财务部。</w:t>
      </w:r>
    </w:p>
    <w:p>
      <w:pPr>
        <w:pStyle w:val="Style37"/>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监事：</w:t>
      </w:r>
    </w:p>
    <w:p>
      <w:pPr>
        <w:pStyle w:val="Style37"/>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刘学徽先生，</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年出生，中国国籍，无境夕卜永久居留权，毕业于北京大学光华管理学院，</w:t>
      </w:r>
      <w:r>
        <w:rPr>
          <w:rFonts w:ascii="Times New Roman" w:eastAsia="Times New Roman" w:hAnsi="Times New Roman" w:cs="Times New Roman"/>
          <w:color w:val="000000"/>
          <w:spacing w:val="0"/>
          <w:w w:val="100"/>
          <w:position w:val="0"/>
        </w:rPr>
        <w:t>EMBA</w:t>
      </w:r>
      <w:r>
        <w:rPr>
          <w:color w:val="000000"/>
          <w:spacing w:val="0"/>
          <w:w w:val="100"/>
          <w:position w:val="0"/>
        </w:rPr>
        <w:t>学 位。</w:t>
      </w:r>
    </w:p>
    <w:p>
      <w:pPr>
        <w:pStyle w:val="Style37"/>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月至今担任公司监事，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月至今历任高通无线半导体技术有限公司资深市场经理、产 品市场总监；</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月担任太阳计算机系统（中国）有限公司高级销售经理；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月担任德州仪器（中国）有限公司销售经理；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月担任铁道科学研究院通信信 号研究所工程师。</w:t>
      </w:r>
    </w:p>
    <w:p>
      <w:pPr>
        <w:pStyle w:val="Style37"/>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 xml:space="preserve">叶宁女士 </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年出生，中国国籍，无境外永久居留权，毕业于华东交通大学，经济学学士</w:t>
      </w:r>
    </w:p>
    <w:p>
      <w:pPr>
        <w:pStyle w:val="Style37"/>
        <w:keepNext w:val="0"/>
        <w:keepLines w:val="0"/>
        <w:widowControl w:val="0"/>
        <w:shd w:val="clear" w:color="auto" w:fill="auto"/>
        <w:bidi w:val="0"/>
        <w:spacing w:before="0" w:after="140" w:line="317"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月至今任中科创达软件股份有限公司综合部高级经理；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月任北京科百华 科技发展有限公司综合负责人；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月任北京思源互联科技有限公司人力资源总监；</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月历任北京思源兴业房地产服务集团股份有限公司人事专员、行政人事经理、总裁办主 任助理、总裁办副主任等职务；</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 xml:space="preserve">胡丹女士 </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年出生，中国国籍，无境外永久居留权，毕业于武汉大学计算机科学与技术系计算机应 用专业，工学硕士。</w:t>
      </w:r>
    </w:p>
    <w:p>
      <w:pPr>
        <w:pStyle w:val="Style37"/>
        <w:keepNext w:val="0"/>
        <w:keepLines w:val="0"/>
        <w:widowControl w:val="0"/>
        <w:shd w:val="clear" w:color="auto" w:fill="auto"/>
        <w:bidi w:val="0"/>
        <w:spacing w:before="0" w:after="500" w:line="341"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月至今在中科创达软件股份有限公司历任项目经理、运营经理。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月，任日电 卓越软件科技（北京）有限公司工程师、研发经理。</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07"/>
        <w:gridCol w:w="2650"/>
        <w:gridCol w:w="1555"/>
        <w:gridCol w:w="1622"/>
        <w:gridCol w:w="1498"/>
        <w:gridCol w:w="1469"/>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Ninebot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云知声智能科技股份有限公司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深圳伽承荷华科技有限公司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武汉华信恒途科技发展有限公司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东莞联信恒途科技发展有限公司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北京华信恒途科技发展有限公司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07"/>
        <w:gridCol w:w="2645"/>
        <w:gridCol w:w="1560"/>
        <w:gridCol w:w="1622"/>
        <w:gridCol w:w="1502"/>
        <w:gridCol w:w="146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天津华信恒途科技发展有限公司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成都华信恒途科技发展有限公司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深圳市魔蛋科技有限公司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上海安牡信息技术有限公司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南京安创空间科技有限公司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合肥安创空间信息技术有限公司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重庆安创空间信息技术有限公司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上海谋创信息技术有限公司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北京安创加速器科技有限公司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深圳市安创空间科技有限公司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深圳羚羊极速科技有限公司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深圳进化动力数码科技有限公司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杭州格像科技有限公司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济南安创空间电子科技有限公司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合肥安时智造科技有限公司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北京星艺未来文化传播有限公司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北京合一科文投资管理有限公司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天津合一科文投资管理有限公司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宁波合一科文投资管理有限公司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财知（天津）文化科技有限公司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无锡许亮影视文化工作室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诺德基金管理有限公司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上海嘉龙日日煮信息科技有限公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光影工场文化传播有限公司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北京基因映画影业有限公司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视知（北京）传媒科技有限公司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嘉兴晓视界投资管理有限公司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北京二只考拉文化传媒有限公司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北京费米子信息技术有限公司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北京远程视界眼科医院管理有限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湖南知了青年文化有限公司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type w:val="continuous"/>
          <w:pgSz w:w="11900" w:h="16840"/>
          <w:pgMar w:top="1438" w:right="1012" w:bottom="1462" w:left="1047" w:header="0" w:footer="3" w:gutter="0"/>
          <w:cols w:space="720"/>
          <w:noEndnote/>
          <w:rtlGutter w:val="0"/>
          <w:docGrid w:linePitch="360"/>
        </w:sectPr>
      </w:pPr>
    </w:p>
    <w:tbl>
      <w:tblPr>
        <w:tblOverlap w:val="never"/>
        <w:jc w:val="center"/>
        <w:tblLayout w:type="fixed"/>
      </w:tblPr>
      <w:tblGrid>
        <w:gridCol w:w="907"/>
        <w:gridCol w:w="2645"/>
        <w:gridCol w:w="1560"/>
        <w:gridCol w:w="1622"/>
        <w:gridCol w:w="1502"/>
        <w:gridCol w:w="146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麒麟合盛网络技术股份有限公司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北京天汉文化发展有限公司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上海乐将影业有限公司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上海米赢文化发展有限公司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北京金甲壳虫环境科技股份有限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芳景文化工作室（北京）有限公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北京日臻日新科技有限责任公司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北京非凡影界文化传媒股份有限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脑洞科技有限公司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OneSmart International Education</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Group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中国神威药业集团有限公司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上海健麾信息技术股份有限公司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国投资本股份有限公司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北京巴士传媒股份有限公司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北京创财云信息科技有限公司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北京创财智能科技有限公司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北京创财慧识科技有限责任公司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北京致雅起航健康管理有限公司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四</w:t>
      </w:r>
      <w:bookmarkEnd w:id="482"/>
      <w:r>
        <w:rPr>
          <w:color w:val="000000"/>
          <w:spacing w:val="0"/>
          <w:w w:val="100"/>
          <w:position w:val="0"/>
          <w:sz w:val="24"/>
          <w:szCs w:val="24"/>
        </w:rPr>
        <w:t>、董事、监事、高级管理人员报酬情况</w:t>
      </w:r>
      <w:bookmarkEnd w:id="480"/>
      <w:bookmarkEnd w:id="481"/>
      <w:bookmarkEnd w:id="48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140" w:line="314" w:lineRule="exact"/>
        <w:ind w:left="0" w:right="0" w:firstLine="340"/>
        <w:jc w:val="left"/>
        <w:rPr>
          <w:sz w:val="19"/>
          <w:szCs w:val="19"/>
        </w:rPr>
      </w:pPr>
      <w:r>
        <w:rPr>
          <w:color w:val="000000"/>
          <w:spacing w:val="0"/>
          <w:w w:val="100"/>
          <w:position w:val="0"/>
          <w:sz w:val="19"/>
          <w:szCs w:val="19"/>
        </w:rPr>
        <w:t>在公司担任行政职务的董事、监事，高级管理人员的，按其所任岗位职务的薪酬制度领取报酬。董事报酬由 董事会根据薪酬与考核委员会的提议，拟定报酬计划，制订预案报股东大会批准。高级管理人员报酬由薪酬与 考核委员会提议，拟定报酬计划，报董事会批准。本报告期，在公司担任行政职务的董事、监事，高级管理人 员的工资报酬已支付完毕，</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年度奖金尚未支付，未在公司担任行政职务的董事、独立董事津贴已由公司支 付完毕。</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82"/>
        <w:gridCol w:w="2602"/>
        <w:gridCol w:w="859"/>
        <w:gridCol w:w="648"/>
        <w:gridCol w:w="1363"/>
        <w:gridCol w:w="137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2606"/>
        <w:gridCol w:w="854"/>
        <w:gridCol w:w="648"/>
        <w:gridCol w:w="1368"/>
        <w:gridCol w:w="1373"/>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391.65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39"/>
        <w:gridCol w:w="878"/>
        <w:gridCol w:w="662"/>
        <w:gridCol w:w="706"/>
        <w:gridCol w:w="917"/>
        <w:gridCol w:w="806"/>
        <w:gridCol w:w="1003"/>
        <w:gridCol w:w="845"/>
        <w:gridCol w:w="1090"/>
        <w:gridCol w:w="1037"/>
        <w:gridCol w:w="1018"/>
      </w:tblGrid>
      <w:tr>
        <w:trPr>
          <w:trHeight w:val="13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期初持有限 制性股票数</w:t>
            </w:r>
          </w:p>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6"/>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报告期新授 予限制性股</w:t>
            </w:r>
          </w:p>
          <w:p>
            <w:pPr>
              <w:pStyle w:val="Style6"/>
              <w:keepNext w:val="0"/>
              <w:keepLines w:val="0"/>
              <w:widowControl w:val="0"/>
              <w:shd w:val="clear" w:color="auto" w:fill="auto"/>
              <w:bidi w:val="0"/>
              <w:spacing w:before="0" w:after="0" w:line="302" w:lineRule="exact"/>
              <w:ind w:left="0" w:right="240" w:firstLine="0"/>
              <w:jc w:val="right"/>
            </w:pPr>
            <w:r>
              <w:rPr>
                <w:color w:val="000000"/>
                <w:spacing w:val="0"/>
                <w:w w:val="100"/>
                <w:position w:val="0"/>
              </w:rPr>
              <w:t>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限制性股票 的授予价格</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期末持有限 制性股票数</w:t>
            </w:r>
          </w:p>
          <w:p>
            <w:pPr>
              <w:pStyle w:val="Style6"/>
              <w:keepNext w:val="0"/>
              <w:keepLines w:val="0"/>
              <w:widowControl w:val="0"/>
              <w:shd w:val="clear" w:color="auto" w:fill="auto"/>
              <w:bidi w:val="0"/>
              <w:spacing w:before="0" w:after="0" w:line="302" w:lineRule="exact"/>
              <w:ind w:left="0" w:right="0" w:firstLine="400"/>
              <w:jc w:val="left"/>
            </w:pPr>
            <w:r>
              <w:rPr>
                <w:color w:val="000000"/>
                <w:spacing w:val="0"/>
                <w:w w:val="100"/>
                <w:position w:val="0"/>
              </w:rPr>
              <w:t>量</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副董事长、 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 总监、董事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352,714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966,524</w:t>
            </w:r>
          </w:p>
        </w:tc>
      </w:tr>
      <w:tr>
        <w:trPr>
          <w:trHeight w:val="7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备注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邹鹏程、王焕欣所持第二类限制性股票尚未解除限售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杨宇欣、孙涛所持股权激励限制性股票已全部解除限售</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sz w:val="24"/>
          <w:szCs w:val="24"/>
        </w:rPr>
        <w:t>五</w:t>
      </w:r>
      <w:bookmarkEnd w:id="486"/>
      <w:r>
        <w:rPr>
          <w:color w:val="000000"/>
          <w:spacing w:val="0"/>
          <w:w w:val="100"/>
          <w:position w:val="0"/>
          <w:sz w:val="24"/>
          <w:szCs w:val="24"/>
        </w:rPr>
        <w:t>、公司员工情况</w:t>
      </w:r>
      <w:bookmarkEnd w:id="484"/>
      <w:bookmarkEnd w:id="485"/>
      <w:bookmarkEnd w:id="487"/>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488" w:name="bookmark4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bookmarkEnd w:id="488"/>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7,106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7,375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7,643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7,375</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博士及以上学历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8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硕士学历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637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5,391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本科以下学历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7,375</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489" w:name="bookmark48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489"/>
    </w:p>
    <w:p>
      <w:pPr>
        <w:widowControl w:val="0"/>
        <w:spacing w:after="259" w:line="1" w:lineRule="exact"/>
      </w:pPr>
    </w:p>
    <w:p>
      <w:pPr>
        <w:pStyle w:val="Style37"/>
        <w:keepNext w:val="0"/>
        <w:keepLines w:val="0"/>
        <w:widowControl w:val="0"/>
        <w:shd w:val="clear" w:color="auto" w:fill="auto"/>
        <w:bidi w:val="0"/>
        <w:spacing w:before="0" w:after="620" w:line="311" w:lineRule="exact"/>
        <w:ind w:left="0" w:right="0" w:firstLine="380"/>
        <w:jc w:val="both"/>
        <w:rPr>
          <w:sz w:val="19"/>
          <w:szCs w:val="19"/>
        </w:rPr>
      </w:pPr>
      <w:r>
        <w:rPr>
          <w:color w:val="000000"/>
          <w:spacing w:val="0"/>
          <w:w w:val="100"/>
          <w:position w:val="0"/>
          <w:sz w:val="19"/>
          <w:szCs w:val="19"/>
        </w:rPr>
        <w:t>公司薪酬政策的宗旨在于将员工利益与公司业务发展与股东利益有效结合，吸引、保留和激励关键人才。 责任、能力和贡献是公司的价值分配依据，将总薪酬水平和对组织的价值及绩效有效链接。薪酬与福利是公司 价值分配及员工综合获得的重要组成部分。公司建立了成长性的工资体系，将结合公司经营状况与市场薪酬状 况进行调节和改善，同时倡导向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团结奋斗者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倾斜的薪酬理念，依据对组织的价值，并结合市场调查数据设计 和调整工资架构体系。公司的福利体系以国家基本社会保障制度为基础，同时提供商业保险、补充医疗保险补 贴、礼金、抚慰金、午餐、误餐补贴及交通补贴等补充福利，为员工提供丰富、完备的福利保障。公司通过实 施购房无息贷款制度与员工持股计划，保留核心员工，为构建全面薪酬体系，持续加强人力资源管理能力，同 时为公司业务的稳健发展提供了持续、稳定的人才保证。</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380" w:line="307" w:lineRule="exact"/>
        <w:ind w:left="0" w:right="0" w:firstLine="460"/>
        <w:jc w:val="both"/>
        <w:rPr>
          <w:sz w:val="19"/>
          <w:szCs w:val="19"/>
        </w:rPr>
      </w:pPr>
      <w:r>
        <w:rPr>
          <w:color w:val="000000"/>
          <w:spacing w:val="0"/>
          <w:w w:val="100"/>
          <w:position w:val="0"/>
          <w:sz w:val="19"/>
          <w:szCs w:val="19"/>
        </w:rPr>
        <w:t>报告期内计入营业成本部分的职工薪酬总额为</w:t>
      </w:r>
      <w:r>
        <w:rPr>
          <w:rFonts w:ascii="Times New Roman" w:eastAsia="Times New Roman" w:hAnsi="Times New Roman" w:cs="Times New Roman"/>
          <w:color w:val="000000"/>
          <w:spacing w:val="0"/>
          <w:w w:val="100"/>
          <w:position w:val="0"/>
          <w:sz w:val="20"/>
          <w:szCs w:val="20"/>
        </w:rPr>
        <w:t>80,557.74</w:t>
      </w:r>
      <w:r>
        <w:rPr>
          <w:color w:val="000000"/>
          <w:spacing w:val="0"/>
          <w:w w:val="100"/>
          <w:position w:val="0"/>
          <w:sz w:val="19"/>
          <w:szCs w:val="19"/>
        </w:rPr>
        <w:t>万元，占公司营业成本总额的</w:t>
      </w:r>
      <w:r>
        <w:rPr>
          <w:rFonts w:ascii="Times New Roman" w:eastAsia="Times New Roman" w:hAnsi="Times New Roman" w:cs="Times New Roman"/>
          <w:color w:val="000000"/>
          <w:spacing w:val="0"/>
          <w:w w:val="100"/>
          <w:position w:val="0"/>
          <w:sz w:val="20"/>
          <w:szCs w:val="20"/>
        </w:rPr>
        <w:t>54.96</w:t>
      </w:r>
      <w:r>
        <w:rPr>
          <w:color w:val="000000"/>
          <w:spacing w:val="0"/>
          <w:w w:val="100"/>
          <w:position w:val="0"/>
          <w:sz w:val="19"/>
          <w:szCs w:val="19"/>
        </w:rPr>
        <w:t>；</w:t>
      </w:r>
      <w:r>
        <w:rPr>
          <w:color w:val="000000"/>
          <w:spacing w:val="0"/>
          <w:w w:val="100"/>
          <w:position w:val="0"/>
          <w:sz w:val="19"/>
          <w:szCs w:val="19"/>
        </w:rPr>
        <w:t>公司利润对职 工薪酬总额变化的敏感性低；核心技术人员占比约为</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19"/>
          <w:szCs w:val="19"/>
        </w:rPr>
        <w:t>,薪酬占比约为</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年核心人员离职率为</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w:t>
      </w:r>
    </w:p>
    <w:p>
      <w:pPr>
        <w:pStyle w:val="Style34"/>
        <w:keepNext/>
        <w:keepLines/>
        <w:widowControl w:val="0"/>
        <w:shd w:val="clear" w:color="auto" w:fill="auto"/>
        <w:bidi w:val="0"/>
        <w:spacing w:before="0" w:after="200" w:line="329"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、培训计划</w:t>
      </w:r>
      <w:bookmarkEnd w:id="490"/>
      <w:bookmarkEnd w:id="491"/>
      <w:bookmarkEnd w:id="493"/>
    </w:p>
    <w:p>
      <w:pPr>
        <w:pStyle w:val="Style37"/>
        <w:keepNext w:val="0"/>
        <w:keepLines w:val="0"/>
        <w:widowControl w:val="0"/>
        <w:shd w:val="clear" w:color="auto" w:fill="auto"/>
        <w:bidi w:val="0"/>
        <w:spacing w:before="0" w:after="700" w:line="316" w:lineRule="exact"/>
        <w:ind w:left="0" w:right="0"/>
        <w:jc w:val="both"/>
        <w:rPr>
          <w:sz w:val="19"/>
          <w:szCs w:val="19"/>
        </w:rPr>
      </w:pPr>
      <w:r>
        <w:rPr>
          <w:color w:val="000000"/>
          <w:spacing w:val="0"/>
          <w:w w:val="100"/>
          <w:position w:val="0"/>
          <w:sz w:val="19"/>
          <w:szCs w:val="19"/>
        </w:rPr>
        <w:t>公司注重员工的发展和成长，推广</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导师制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、职位体系评估，为员工融入与发展提供了基础，员工可依据自 身特长、职业兴趣以及公司需求，选择适合的职业发展方向和机会。为促进员工职业能力的持续提升，公司建 立并不断建设中高层与一线经理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领导力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的培养体系，为员工制定系统的人力资源管理策略，通过特定人才发 展项目提供多元化的能力培训和进修机会，包括课堂学习、线上、在岗培训、外派培训、项目实践和导师辅导 等多种学习形式。同时，针对全体员工设定了基于文化价值、个人发展能力、自我觉察与技术发展的分享课程， 为员工提供全面的成长支持、公平的职位晋升和发展空间。</w:t>
      </w:r>
    </w:p>
    <w:p>
      <w:pPr>
        <w:pStyle w:val="Style34"/>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、劳务外包情况</w:t>
      </w:r>
      <w:bookmarkEnd w:id="494"/>
      <w:bookmarkEnd w:id="495"/>
      <w:bookmarkEnd w:id="497"/>
    </w:p>
    <w:p>
      <w:pPr>
        <w:pStyle w:val="Style30"/>
        <w:keepNext w:val="0"/>
        <w:keepLines w:val="0"/>
        <w:widowControl w:val="0"/>
        <w:shd w:val="clear" w:color="auto" w:fill="auto"/>
        <w:bidi w:val="0"/>
        <w:spacing w:before="0" w:after="380" w:line="240" w:lineRule="auto"/>
        <w:ind w:left="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38" w:right="1012" w:bottom="1462"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20" w:line="240" w:lineRule="auto"/>
        <w:ind w:left="0" w:right="0" w:firstLine="0"/>
        <w:jc w:val="center"/>
      </w:pPr>
      <w:bookmarkStart w:id="498" w:name="bookmark498"/>
      <w:bookmarkStart w:id="499" w:name="bookmark499"/>
      <w:bookmarkStart w:id="500" w:name="bookmark500"/>
      <w:r>
        <w:rPr>
          <w:color w:val="000000"/>
          <w:spacing w:val="0"/>
          <w:w w:val="100"/>
          <w:position w:val="0"/>
        </w:rPr>
        <w:t>第十节公司治理</w:t>
      </w:r>
      <w:bookmarkEnd w:id="498"/>
      <w:bookmarkEnd w:id="499"/>
      <w:bookmarkEnd w:id="500"/>
    </w:p>
    <w:p>
      <w:pPr>
        <w:pStyle w:val="Style26"/>
        <w:keepNext/>
        <w:keepLines/>
        <w:widowControl w:val="0"/>
        <w:shd w:val="clear" w:color="auto" w:fill="auto"/>
        <w:bidi w:val="0"/>
        <w:spacing w:before="0" w:after="240" w:line="240" w:lineRule="auto"/>
        <w:ind w:left="0" w:right="0" w:firstLine="0"/>
        <w:jc w:val="left"/>
      </w:pPr>
      <w:bookmarkStart w:id="501" w:name="bookmark501"/>
      <w:bookmarkStart w:id="502" w:name="bookmark502"/>
      <w:bookmarkStart w:id="503" w:name="bookmark503"/>
      <w:r>
        <w:rPr>
          <w:color w:val="000000"/>
          <w:spacing w:val="0"/>
          <w:w w:val="100"/>
          <w:position w:val="0"/>
          <w:sz w:val="24"/>
          <w:szCs w:val="24"/>
        </w:rPr>
        <w:t>一、公司治理的基本状况</w:t>
      </w:r>
      <w:bookmarkEnd w:id="501"/>
      <w:bookmarkEnd w:id="502"/>
      <w:bookmarkEnd w:id="503"/>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律法规等要求，结合本公司的具体情况，不断完善公司的法人治理结构，建立健全公司内部管理和控制制 度，持续深入开展公司治理活动，促进公司规范运作。</w:t>
      </w:r>
    </w:p>
    <w:p>
      <w:pPr>
        <w:pStyle w:val="Style37"/>
        <w:keepNext w:val="0"/>
        <w:keepLines w:val="0"/>
        <w:widowControl w:val="0"/>
        <w:shd w:val="clear" w:color="auto" w:fill="auto"/>
        <w:tabs>
          <w:tab w:pos="765" w:val="left"/>
        </w:tabs>
        <w:bidi w:val="0"/>
        <w:spacing w:before="0" w:line="314" w:lineRule="exact"/>
        <w:ind w:left="0" w:right="0" w:firstLine="440"/>
        <w:jc w:val="both"/>
      </w:pPr>
      <w:bookmarkStart w:id="504" w:name="bookmark504"/>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关于股东与股东大会</w:t>
      </w:r>
    </w:p>
    <w:p>
      <w:pPr>
        <w:pStyle w:val="Style37"/>
        <w:keepNext w:val="0"/>
        <w:keepLines w:val="0"/>
        <w:widowControl w:val="0"/>
        <w:shd w:val="clear" w:color="auto" w:fill="auto"/>
        <w:bidi w:val="0"/>
        <w:spacing w:before="0" w:line="304" w:lineRule="exact"/>
        <w:ind w:left="0" w:right="0" w:firstLine="440"/>
        <w:jc w:val="both"/>
      </w:pPr>
      <w:r>
        <w:rPr>
          <w:color w:val="000000"/>
          <w:spacing w:val="0"/>
          <w:w w:val="100"/>
          <w:position w:val="0"/>
        </w:rPr>
        <w:t>公司严格按照《公司法》、《公司章程》、《上市公司股东大会规则》等相关法律、法规和规范性文 件的要求召开股东大会，规范股东大会的召集、召开及表决程序，确保所有股东享有平等的股东地位、平 等的股东权利，并承担相应的义务，充分保护股东的合法权益，让中小投资者充分行使自己的权利；通过 聘请律师出席见证，保证了会议的召集、召开和表决程序的合法性。</w:t>
      </w:r>
    </w:p>
    <w:p>
      <w:pPr>
        <w:pStyle w:val="Style37"/>
        <w:keepNext w:val="0"/>
        <w:keepLines w:val="0"/>
        <w:widowControl w:val="0"/>
        <w:shd w:val="clear" w:color="auto" w:fill="auto"/>
        <w:tabs>
          <w:tab w:pos="785" w:val="left"/>
        </w:tabs>
        <w:bidi w:val="0"/>
        <w:spacing w:before="0" w:line="314" w:lineRule="exact"/>
        <w:ind w:left="0" w:right="0" w:firstLine="440"/>
        <w:jc w:val="both"/>
      </w:pPr>
      <w:bookmarkStart w:id="505" w:name="bookmark505"/>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关于公司与实际控制人</w:t>
      </w:r>
    </w:p>
    <w:p>
      <w:pPr>
        <w:pStyle w:val="Style37"/>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公司按照《公司法》、《证券法》、《公司章程》及证券监管部门的有关规定正确处理与实际控制人 的关系。本公司实际控制人依法行使其权利并承担相应义务，无占用公司资金、越权行使职权的情形，公 司不存在向实际控制人提供担保和财务资助的情形。本公司具有自主经营能力，在业务、人员、资金、财 务等方面均独立于控股股东，公司董事会、监事会和内部机构能够按照各自的议事规则和规章制度独立运 作，各司其职。</w:t>
      </w:r>
    </w:p>
    <w:p>
      <w:pPr>
        <w:pStyle w:val="Style37"/>
        <w:keepNext w:val="0"/>
        <w:keepLines w:val="0"/>
        <w:widowControl w:val="0"/>
        <w:shd w:val="clear" w:color="auto" w:fill="auto"/>
        <w:tabs>
          <w:tab w:pos="785" w:val="left"/>
        </w:tabs>
        <w:bidi w:val="0"/>
        <w:spacing w:before="0" w:after="40"/>
        <w:ind w:left="0" w:right="0" w:firstLine="440"/>
        <w:jc w:val="both"/>
      </w:pPr>
      <w:bookmarkStart w:id="506" w:name="bookmark506"/>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关于董事与董事会</w:t>
      </w:r>
    </w:p>
    <w:p>
      <w:pPr>
        <w:pStyle w:val="Style37"/>
        <w:keepNext w:val="0"/>
        <w:keepLines w:val="0"/>
        <w:widowControl w:val="0"/>
        <w:shd w:val="clear" w:color="auto" w:fill="auto"/>
        <w:bidi w:val="0"/>
        <w:spacing w:before="0" w:after="240" w:line="316" w:lineRule="exact"/>
        <w:ind w:left="0" w:right="0" w:firstLine="440"/>
        <w:jc w:val="both"/>
      </w:pPr>
      <w:r>
        <w:rPr>
          <w:color w:val="000000"/>
          <w:spacing w:val="0"/>
          <w:w w:val="100"/>
          <w:position w:val="0"/>
        </w:rPr>
        <w:t>公司第三届董事会由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名董事组成，董事会人数及人员构成均符合法律、法规和《公司章程》的规定。 公司依法选聘</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w:t>
      </w:r>
      <w:r>
        <w:rPr>
          <w:rFonts w:ascii="Times New Roman" w:eastAsia="Times New Roman" w:hAnsi="Times New Roman" w:cs="Times New Roman"/>
          <w:color w:val="000000"/>
          <w:spacing w:val="0"/>
          <w:w w:val="100"/>
          <w:position w:val="0"/>
        </w:rPr>
        <w:t>1</w:t>
      </w:r>
      <w:r>
        <w:rPr>
          <w:color w:val="000000"/>
          <w:spacing w:val="0"/>
          <w:w w:val="100"/>
          <w:position w:val="0"/>
        </w:rPr>
        <w:t>名为法律专业人士，符合中国证监会《关于在上 市公司建立独立董事制度的指导意见》的要求。董事会下设战略、审计、薪酬与考核、提名四个委员会， 制订了相应的议事规则。公司董事严格按照《董事会议事规则》、《独立董事工作制度》及各委员会工作 规则等规章制度开展工作，勤勉尽责，确保董事会的有效运作和科学决策。</w:t>
      </w:r>
    </w:p>
    <w:p>
      <w:pPr>
        <w:pStyle w:val="Style37"/>
        <w:keepNext w:val="0"/>
        <w:keepLines w:val="0"/>
        <w:widowControl w:val="0"/>
        <w:shd w:val="clear" w:color="auto" w:fill="auto"/>
        <w:tabs>
          <w:tab w:pos="785" w:val="left"/>
        </w:tabs>
        <w:bidi w:val="0"/>
        <w:spacing w:before="0" w:after="40"/>
        <w:ind w:left="0" w:right="0" w:firstLine="440"/>
        <w:jc w:val="left"/>
      </w:pPr>
      <w:bookmarkStart w:id="507" w:name="bookmark507"/>
      <w:r>
        <w:rPr>
          <w:rFonts w:ascii="Times New Roman" w:eastAsia="Times New Roman" w:hAnsi="Times New Roman" w:cs="Times New Roman"/>
          <w:color w:val="000000"/>
          <w:spacing w:val="0"/>
          <w:w w:val="100"/>
          <w:position w:val="0"/>
        </w:rPr>
        <w:t>4</w:t>
      </w:r>
      <w:bookmarkEnd w:id="507"/>
      <w:r>
        <w:rPr>
          <w:color w:val="000000"/>
          <w:spacing w:val="0"/>
          <w:w w:val="100"/>
          <w:position w:val="0"/>
        </w:rPr>
        <w:t>、</w:t>
        <w:tab/>
        <w:t>关于监事与监事会</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 格按照《公司法》、《公司章程》及本议事规则的规定履行职责，对全体股东负责，对公司财务以及公司 董事、总经理及其他高级管理人员履行职责的合法合规性进行监督，维护公司及股东的合法权益。</w:t>
      </w:r>
    </w:p>
    <w:p>
      <w:pPr>
        <w:pStyle w:val="Style37"/>
        <w:keepNext w:val="0"/>
        <w:keepLines w:val="0"/>
        <w:widowControl w:val="0"/>
        <w:shd w:val="clear" w:color="auto" w:fill="auto"/>
        <w:tabs>
          <w:tab w:pos="785" w:val="left"/>
        </w:tabs>
        <w:bidi w:val="0"/>
        <w:spacing w:before="0" w:line="314" w:lineRule="exact"/>
        <w:ind w:left="0" w:right="0" w:firstLine="440"/>
        <w:jc w:val="both"/>
      </w:pPr>
      <w:bookmarkStart w:id="508" w:name="bookmark508"/>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内部审计制度的建立与执行</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为规范经营管理，控制风险，保证经营业务活动的正常开展，公司根据《公司法》、《证券法》、《企 业内部控制基本规范》等相关法律法规、规范性文件和公司规章制度有关规定和要求，结合公司的实际情 况、自身特点和管理需要，制定了贯穿于公司经营管理各层面、各环节的内部控制体系，并不断完善。通 过对公司各项治理制度的规范和落实，公司的治理水平不断提高，有效地保证了公司各项经营目标的实现。</w:t>
      </w:r>
    </w:p>
    <w:p>
      <w:pPr>
        <w:pStyle w:val="Style37"/>
        <w:keepNext w:val="0"/>
        <w:keepLines w:val="0"/>
        <w:widowControl w:val="0"/>
        <w:shd w:val="clear" w:color="auto" w:fill="auto"/>
        <w:bidi w:val="0"/>
        <w:spacing w:before="0" w:line="326" w:lineRule="exact"/>
        <w:ind w:left="0" w:right="0" w:firstLine="440"/>
        <w:jc w:val="both"/>
      </w:pPr>
      <w:r>
        <w:rPr>
          <w:color w:val="000000"/>
          <w:spacing w:val="0"/>
          <w:w w:val="100"/>
          <w:position w:val="0"/>
        </w:rPr>
        <w:t xml:space="preserve">公司董事会下设审计委员会，主要负责公司内部审计与外部审计之间进行沟通，并监督公司内部审计 制度的实施，审查公司内部控制制度的执行情况，审查公司的财务信息等。审计委员会下设独立的审计部, </w:t>
      </w:r>
      <w:r>
        <w:rPr>
          <w:color w:val="000000"/>
          <w:spacing w:val="0"/>
          <w:w w:val="100"/>
          <w:position w:val="0"/>
        </w:rPr>
        <w:t>审计部直接对审计委员会负责及报告工作。</w:t>
      </w:r>
    </w:p>
    <w:p>
      <w:pPr>
        <w:pStyle w:val="Style37"/>
        <w:keepNext w:val="0"/>
        <w:keepLines w:val="0"/>
        <w:widowControl w:val="0"/>
        <w:shd w:val="clear" w:color="auto" w:fill="auto"/>
        <w:tabs>
          <w:tab w:pos="833" w:val="left"/>
        </w:tabs>
        <w:bidi w:val="0"/>
        <w:spacing w:before="0" w:line="311" w:lineRule="exact"/>
        <w:ind w:left="0" w:right="0" w:firstLine="460"/>
        <w:jc w:val="both"/>
      </w:pPr>
      <w:bookmarkStart w:id="509" w:name="bookmark509"/>
      <w:r>
        <w:rPr>
          <w:rFonts w:ascii="Times New Roman" w:eastAsia="Times New Roman" w:hAnsi="Times New Roman" w:cs="Times New Roman"/>
          <w:color w:val="000000"/>
          <w:spacing w:val="0"/>
          <w:w w:val="100"/>
          <w:position w:val="0"/>
        </w:rPr>
        <w:t>6</w:t>
      </w:r>
      <w:bookmarkEnd w:id="509"/>
      <w:r>
        <w:rPr>
          <w:color w:val="000000"/>
          <w:spacing w:val="0"/>
          <w:w w:val="100"/>
          <w:position w:val="0"/>
        </w:rPr>
        <w:t>、</w:t>
        <w:tab/>
        <w:t>关于信息披露与透明度</w:t>
      </w:r>
    </w:p>
    <w:p>
      <w:pPr>
        <w:pStyle w:val="Style37"/>
        <w:keepNext w:val="0"/>
        <w:keepLines w:val="0"/>
        <w:widowControl w:val="0"/>
        <w:shd w:val="clear" w:color="auto" w:fill="auto"/>
        <w:bidi w:val="0"/>
        <w:spacing w:before="0" w:after="260" w:line="311" w:lineRule="exact"/>
        <w:ind w:left="0" w:right="0" w:firstLine="460"/>
        <w:jc w:val="left"/>
      </w:pPr>
      <w:r>
        <w:rPr>
          <w:color w:val="000000"/>
          <w:spacing w:val="0"/>
          <w:w w:val="100"/>
          <w:position w:val="0"/>
        </w:rPr>
        <w:t>公司根据《深圳证券交易所股票上市规则》、《公司章程》、《信息披露管理制度》等规定，认真履 行信息披露义务，真实、准确、及时、完整地披露信息，确保公司所有股东公平的获得公司相关信息。公 司指定《证券时报》、《证券日报》、巨潮资讯网</w:t>
      </w:r>
      <w:r>
        <w:rPr>
          <w:rFonts w:ascii="Times New Roman" w:eastAsia="Times New Roman" w:hAnsi="Times New Roman" w:cs="Times New Roman"/>
          <w:color w:val="000000"/>
          <w:spacing w:val="0"/>
          <w:w w:val="100"/>
          <w:position w:val="0"/>
        </w:rPr>
        <w:t>http</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为公司信息披露的报纸和网站， 同时还通过投资者来访接待、公司网站信息发布、电话专线、回答投资者提问等方式保持与投资者的良好 沟通和信息透明度。</w:t>
      </w:r>
    </w:p>
    <w:p>
      <w:pPr>
        <w:pStyle w:val="Style37"/>
        <w:keepNext w:val="0"/>
        <w:keepLines w:val="0"/>
        <w:widowControl w:val="0"/>
        <w:shd w:val="clear" w:color="auto" w:fill="auto"/>
        <w:tabs>
          <w:tab w:pos="833" w:val="left"/>
        </w:tabs>
        <w:bidi w:val="0"/>
        <w:spacing w:before="0" w:after="80" w:line="326" w:lineRule="auto"/>
        <w:ind w:left="0" w:right="0" w:firstLine="460"/>
        <w:jc w:val="both"/>
      </w:pPr>
      <w:bookmarkStart w:id="510" w:name="bookmark510"/>
      <w:r>
        <w:rPr>
          <w:rFonts w:ascii="Times New Roman" w:eastAsia="Times New Roman" w:hAnsi="Times New Roman" w:cs="Times New Roman"/>
          <w:color w:val="000000"/>
          <w:spacing w:val="0"/>
          <w:w w:val="100"/>
          <w:position w:val="0"/>
        </w:rPr>
        <w:t>7</w:t>
      </w:r>
      <w:bookmarkEnd w:id="510"/>
      <w:r>
        <w:rPr>
          <w:color w:val="000000"/>
          <w:spacing w:val="0"/>
          <w:w w:val="100"/>
          <w:position w:val="0"/>
        </w:rPr>
        <w:t>、</w:t>
        <w:tab/>
        <w:t>关于相关利益者</w:t>
      </w:r>
    </w:p>
    <w:p>
      <w:pPr>
        <w:pStyle w:val="Style37"/>
        <w:keepNext w:val="0"/>
        <w:keepLines w:val="0"/>
        <w:widowControl w:val="0"/>
        <w:shd w:val="clear" w:color="auto" w:fill="auto"/>
        <w:bidi w:val="0"/>
        <w:spacing w:before="0" w:after="460" w:line="312" w:lineRule="exact"/>
        <w:ind w:left="0" w:right="0" w:firstLine="460"/>
        <w:jc w:val="both"/>
      </w:pPr>
      <w:r>
        <w:rPr>
          <w:color w:val="000000"/>
          <w:spacing w:val="0"/>
          <w:w w:val="100"/>
          <w:position w:val="0"/>
        </w:rPr>
        <w:t>公司充分尊重和维护利益相关者的合法权益，实现股东、职工和社会等各方面利益的协调平衡，重视 公司的社会责任，与利益相关者积极沟通、合作，共同推动公司持续、健康地发展。</w:t>
      </w:r>
    </w:p>
    <w:p>
      <w:pPr>
        <w:pStyle w:val="Style30"/>
        <w:keepNext w:val="0"/>
        <w:keepLines w:val="0"/>
        <w:widowControl w:val="0"/>
        <w:shd w:val="clear" w:color="auto" w:fill="auto"/>
        <w:bidi w:val="0"/>
        <w:spacing w:before="0" w:after="0" w:line="355" w:lineRule="exact"/>
        <w:ind w:left="0" w:right="0" w:firstLine="0"/>
        <w:jc w:val="both"/>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40" w:line="355"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6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w:t>
        <w:tab/>
        <w:t>公司相对于控股股东在业务、人员、资产、机构、财务等方面的独立情况</w:t>
      </w:r>
      <w:bookmarkEnd w:id="511"/>
      <w:bookmarkEnd w:id="512"/>
      <w:bookmarkEnd w:id="514"/>
    </w:p>
    <w:p>
      <w:pPr>
        <w:pStyle w:val="Style37"/>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公司自成立及上市以来严格按照《公司法》、《证券法》等有关法律法规及《公司章程》的相关要求 规范运作，在业务、资产、人员、机构和财务等方面独立于公司控股股东。</w:t>
      </w:r>
    </w:p>
    <w:p>
      <w:pPr>
        <w:pStyle w:val="Style26"/>
        <w:keepNext/>
        <w:keepLines/>
        <w:widowControl w:val="0"/>
        <w:shd w:val="clear" w:color="auto" w:fill="auto"/>
        <w:tabs>
          <w:tab w:pos="517"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w:t>
        <w:tab/>
        <w:t>同业竞争情况</w:t>
      </w:r>
      <w:bookmarkEnd w:id="515"/>
      <w:bookmarkEnd w:id="516"/>
      <w:bookmarkEnd w:id="518"/>
    </w:p>
    <w:p>
      <w:pPr>
        <w:pStyle w:val="Style30"/>
        <w:keepNext w:val="0"/>
        <w:keepLines w:val="0"/>
        <w:widowControl w:val="0"/>
        <w:shd w:val="clear" w:color="auto" w:fill="auto"/>
        <w:bidi w:val="0"/>
        <w:spacing w:before="0" w:after="16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、报告期内召开的年度股东大会和临时股东大会的有关情况</w:t>
      </w:r>
      <w:bookmarkEnd w:id="519"/>
      <w:bookmarkEnd w:id="520"/>
      <w:bookmarkEnd w:id="522"/>
    </w:p>
    <w:p>
      <w:pPr>
        <w:pStyle w:val="Style34"/>
        <w:keepNext/>
        <w:keepLines/>
        <w:widowControl w:val="0"/>
        <w:shd w:val="clear" w:color="auto" w:fill="auto"/>
        <w:bidi w:val="0"/>
        <w:spacing w:before="0" w:after="34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、本报告期股东大会情况</w:t>
      </w:r>
      <w:bookmarkEnd w:id="523"/>
      <w:bookmarkEnd w:id="524"/>
      <w:bookmarkEnd w:id="526"/>
    </w:p>
    <w:tbl>
      <w:tblPr>
        <w:tblOverlap w:val="never"/>
        <w:jc w:val="center"/>
        <w:tblLayout w:type="fixed"/>
      </w:tblPr>
      <w:tblGrid>
        <w:gridCol w:w="2573"/>
        <w:gridCol w:w="1411"/>
        <w:gridCol w:w="821"/>
        <w:gridCol w:w="1594"/>
        <w:gridCol w:w="1589"/>
        <w:gridCol w:w="1603"/>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投资者参</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2020-004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2020-039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2020-076</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2020-103</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、表决权恢复的优先股股东请求召开临时股东大会</w:t>
      </w:r>
      <w:bookmarkEnd w:id="527"/>
      <w:bookmarkEnd w:id="528"/>
      <w:bookmarkEnd w:id="530"/>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3" w:right="1031" w:bottom="1587" w:left="10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五</w:t>
      </w:r>
      <w:bookmarkEnd w:id="533"/>
      <w:r>
        <w:rPr>
          <w:color w:val="000000"/>
          <w:spacing w:val="0"/>
          <w:w w:val="100"/>
          <w:position w:val="0"/>
          <w:sz w:val="24"/>
          <w:szCs w:val="24"/>
        </w:rPr>
        <w:t>、报告期内独立董事履行职责的情况</w:t>
      </w:r>
      <w:bookmarkEnd w:id="531"/>
      <w:bookmarkEnd w:id="532"/>
      <w:bookmarkEnd w:id="534"/>
    </w:p>
    <w:p>
      <w:pPr>
        <w:pStyle w:val="Style34"/>
        <w:keepNext/>
        <w:keepLines/>
        <w:widowControl w:val="0"/>
        <w:shd w:val="clear" w:color="auto" w:fill="auto"/>
        <w:bidi w:val="0"/>
        <w:spacing w:before="0" w:after="32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、独立董事出席董事会及股东大会的情况</w:t>
      </w:r>
      <w:bookmarkEnd w:id="535"/>
      <w:bookmarkEnd w:id="536"/>
      <w:bookmarkEnd w:id="538"/>
    </w:p>
    <w:tbl>
      <w:tblPr>
        <w:tblOverlap w:val="never"/>
        <w:jc w:val="center"/>
        <w:tblLayout w:type="fixed"/>
      </w:tblPr>
      <w:tblGrid>
        <w:gridCol w:w="1440"/>
        <w:gridCol w:w="1162"/>
        <w:gridCol w:w="1166"/>
        <w:gridCol w:w="1166"/>
        <w:gridCol w:w="1162"/>
        <w:gridCol w:w="1166"/>
        <w:gridCol w:w="1166"/>
        <w:gridCol w:w="1176"/>
      </w:tblGrid>
      <w:tr>
        <w:trPr>
          <w:trHeight w:val="41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59" w:line="1" w:lineRule="exact"/>
      </w:pPr>
    </w:p>
    <w:p>
      <w:pPr>
        <w:pStyle w:val="Style34"/>
        <w:keepNext/>
        <w:keepLines/>
        <w:widowControl w:val="0"/>
        <w:shd w:val="clear" w:color="auto" w:fill="auto"/>
        <w:tabs>
          <w:tab w:pos="368" w:val="left"/>
        </w:tabs>
        <w:bidi w:val="0"/>
        <w:spacing w:before="0" w:after="400" w:line="316" w:lineRule="exact"/>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独立董事对公司有关事项提出异议的情况</w:t>
      </w:r>
      <w:bookmarkEnd w:id="539"/>
      <w:bookmarkEnd w:id="540"/>
      <w:bookmarkEnd w:id="54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260" w:line="316" w:lineRule="exact"/>
        <w:ind w:left="0" w:right="0" w:firstLine="0"/>
        <w:jc w:val="left"/>
        <w:rPr>
          <w:sz w:val="19"/>
          <w:szCs w:val="19"/>
        </w:rPr>
      </w:pPr>
      <w:r>
        <w:rPr>
          <w:color w:val="000000"/>
          <w:spacing w:val="0"/>
          <w:w w:val="100"/>
          <w:position w:val="0"/>
          <w:sz w:val="19"/>
          <w:szCs w:val="19"/>
        </w:rPr>
        <w:t>报告期内独立董事对公司有关事项未提出异议。</w:t>
      </w:r>
    </w:p>
    <w:p>
      <w:pPr>
        <w:pStyle w:val="Style34"/>
        <w:keepNext/>
        <w:keepLines/>
        <w:widowControl w:val="0"/>
        <w:shd w:val="clear" w:color="auto" w:fill="auto"/>
        <w:tabs>
          <w:tab w:pos="368" w:val="left"/>
        </w:tabs>
        <w:bidi w:val="0"/>
        <w:spacing w:before="0" w:after="400" w:line="316" w:lineRule="exact"/>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独立董事履行职责的其他说明</w:t>
      </w:r>
      <w:bookmarkEnd w:id="543"/>
      <w:bookmarkEnd w:id="544"/>
      <w:bookmarkEnd w:id="54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700" w:line="316" w:lineRule="exact"/>
        <w:ind w:left="0" w:right="0" w:firstLine="460"/>
        <w:jc w:val="both"/>
      </w:pPr>
      <w:r>
        <w:rPr>
          <w:color w:val="000000"/>
          <w:spacing w:val="0"/>
          <w:w w:val="100"/>
          <w:position w:val="0"/>
        </w:rPr>
        <w:t>报告期内，独立董事严格按照《公司章程》、《独立董事工作制度》等的相关规定勤勉履行职责，忠 实履行职务，积极参加历次董事会，审议各项议案。通过出席董事会、现场办公等方式，深入了解公司经 营状况和内部控制的建设及董事会各项决议执行情况，并利用自已的专业优势为公司经营和发展提出了合 理化的意见和建议，对公司利润分配、股权激励等相关事项发表了客观、公正的独立意见，对董事会决策 的公正、公平及保护中小投资者利益起到了积极作用。</w:t>
      </w:r>
    </w:p>
    <w:p>
      <w:pPr>
        <w:pStyle w:val="Style26"/>
        <w:keepNext/>
        <w:keepLines/>
        <w:widowControl w:val="0"/>
        <w:shd w:val="clear" w:color="auto" w:fill="auto"/>
        <w:bidi w:val="0"/>
        <w:spacing w:before="0" w:after="2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六</w:t>
      </w:r>
      <w:bookmarkEnd w:id="549"/>
      <w:r>
        <w:rPr>
          <w:color w:val="000000"/>
          <w:spacing w:val="0"/>
          <w:w w:val="100"/>
          <w:position w:val="0"/>
          <w:sz w:val="24"/>
          <w:szCs w:val="24"/>
        </w:rPr>
        <w:t>、董事会下设专门委员会在报告期内履行职责情况</w:t>
      </w:r>
      <w:bookmarkEnd w:id="547"/>
      <w:bookmarkEnd w:id="548"/>
      <w:bookmarkEnd w:id="550"/>
    </w:p>
    <w:p>
      <w:pPr>
        <w:pStyle w:val="Style37"/>
        <w:keepNext w:val="0"/>
        <w:keepLines w:val="0"/>
        <w:widowControl w:val="0"/>
        <w:shd w:val="clear" w:color="auto" w:fill="auto"/>
        <w:bidi w:val="0"/>
        <w:spacing w:before="0" w:after="260" w:line="314" w:lineRule="exact"/>
        <w:ind w:left="0" w:right="0" w:firstLine="460"/>
        <w:jc w:val="both"/>
      </w:pPr>
      <w:r>
        <w:rPr>
          <w:color w:val="000000"/>
          <w:spacing w:val="0"/>
          <w:w w:val="100"/>
          <w:position w:val="0"/>
        </w:rPr>
        <w:t>为进一步完善公司法人治理结构，促进公司董事会科学、高效决策以及建立对公司管理层绩效评价机 制和激励机制，参照《上市公司治理准则》及《公司章程》等有关规定，公司董事会设立战略委员会、审 计委员会、提名委员会、薪酬与考核委员会四个董事会下设委员会，报告期内，各委员会履职情况如下：</w:t>
      </w:r>
    </w:p>
    <w:p>
      <w:pPr>
        <w:pStyle w:val="Style37"/>
        <w:keepNext w:val="0"/>
        <w:keepLines w:val="0"/>
        <w:widowControl w:val="0"/>
        <w:shd w:val="clear" w:color="auto" w:fill="auto"/>
        <w:tabs>
          <w:tab w:pos="814" w:val="left"/>
        </w:tabs>
        <w:bidi w:val="0"/>
        <w:spacing w:before="0" w:after="60"/>
        <w:ind w:left="0" w:right="0" w:firstLine="460"/>
        <w:jc w:val="both"/>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w:t>
        <w:tab/>
        <w:t>审计委员会履职情况</w:t>
      </w:r>
    </w:p>
    <w:p>
      <w:pPr>
        <w:pStyle w:val="Style37"/>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报告期内，审计委员会根据《公司章程》、《董事会审计委员会工作制度》等相关要求，积极履行职 责。严格监督公司内部审计制度的实施，定期审议公司的财务报告，了解公司财务状况和经营情况。</w:t>
      </w:r>
    </w:p>
    <w:p>
      <w:pPr>
        <w:pStyle w:val="Style37"/>
        <w:keepNext w:val="0"/>
        <w:keepLines w:val="0"/>
        <w:widowControl w:val="0"/>
        <w:shd w:val="clear" w:color="auto" w:fill="auto"/>
        <w:tabs>
          <w:tab w:pos="838" w:val="left"/>
        </w:tabs>
        <w:bidi w:val="0"/>
        <w:spacing w:before="0" w:after="260"/>
        <w:ind w:left="0" w:right="0" w:firstLine="46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战略委员会履职情况</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报告期内，战略委员会按照《公司章程》、《董事会战略委员会工作制度》等相关要求，积极关注行 业和市场发展动态，结合公司实际状况，为公司的高质量、高速度发展出谋划策，促进了公司决策的科学 性、高效性。</w:t>
      </w:r>
    </w:p>
    <w:p>
      <w:pPr>
        <w:pStyle w:val="Style37"/>
        <w:keepNext w:val="0"/>
        <w:keepLines w:val="0"/>
        <w:widowControl w:val="0"/>
        <w:shd w:val="clear" w:color="auto" w:fill="auto"/>
        <w:tabs>
          <w:tab w:pos="833" w:val="left"/>
        </w:tabs>
        <w:bidi w:val="0"/>
        <w:spacing w:before="0" w:line="312" w:lineRule="exact"/>
        <w:ind w:left="0" w:right="0" w:firstLine="460"/>
        <w:jc w:val="both"/>
      </w:pPr>
      <w:bookmarkStart w:id="553" w:name="bookmark553"/>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薪酬与考核委员会履职情况</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报告期内，薪酬与考核委员会按照《公司章程》、《董事会薪酬与考核委员会工作制度》等相关要求 对董事、高管薪酬等情况进行监督，审查限制性股票激励计划满足解除限售条件、股权激励计划等事项， 促进公司在规范运作的基础上，进一步提高在薪酬考核方面的科学性。</w:t>
      </w:r>
    </w:p>
    <w:p>
      <w:pPr>
        <w:pStyle w:val="Style37"/>
        <w:keepNext w:val="0"/>
        <w:keepLines w:val="0"/>
        <w:widowControl w:val="0"/>
        <w:shd w:val="clear" w:color="auto" w:fill="auto"/>
        <w:tabs>
          <w:tab w:pos="838" w:val="left"/>
        </w:tabs>
        <w:bidi w:val="0"/>
        <w:spacing w:before="0" w:after="60" w:line="326" w:lineRule="auto"/>
        <w:ind w:left="0" w:right="0" w:firstLine="460"/>
        <w:jc w:val="both"/>
      </w:pPr>
      <w:bookmarkStart w:id="554" w:name="bookmark554"/>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提名委员会履职情况</w:t>
      </w:r>
    </w:p>
    <w:p>
      <w:pPr>
        <w:pStyle w:val="Style37"/>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报告期内，提名委员会按照《公司章程》、《董事会提名委员会工作制度》等相关要求，对公司增补 董事的提名进行了认真的审查，未发现《公司法》及相关法律法规规定禁止担任上市公司董事的情形。</w:t>
      </w:r>
    </w:p>
    <w:p>
      <w:pPr>
        <w:pStyle w:val="Style26"/>
        <w:keepNext/>
        <w:keepLines/>
        <w:widowControl w:val="0"/>
        <w:shd w:val="clear" w:color="auto" w:fill="auto"/>
        <w:tabs>
          <w:tab w:pos="522"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七</w:t>
      </w:r>
      <w:bookmarkEnd w:id="557"/>
      <w:r>
        <w:rPr>
          <w:color w:val="000000"/>
          <w:spacing w:val="0"/>
          <w:w w:val="100"/>
          <w:position w:val="0"/>
          <w:sz w:val="24"/>
          <w:szCs w:val="24"/>
        </w:rPr>
        <w:t>、</w:t>
        <w:tab/>
        <w:t>监事会工作情况</w:t>
      </w:r>
      <w:bookmarkEnd w:id="555"/>
      <w:bookmarkEnd w:id="556"/>
      <w:bookmarkEnd w:id="55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22" w:val="left"/>
        </w:tabs>
        <w:bidi w:val="0"/>
        <w:spacing w:before="0" w:after="30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八</w:t>
      </w:r>
      <w:bookmarkEnd w:id="561"/>
      <w:r>
        <w:rPr>
          <w:color w:val="000000"/>
          <w:spacing w:val="0"/>
          <w:w w:val="100"/>
          <w:position w:val="0"/>
          <w:sz w:val="24"/>
          <w:szCs w:val="24"/>
        </w:rPr>
        <w:t>、</w:t>
        <w:tab/>
        <w:t>高级管理人员的考评及激励情况</w:t>
      </w:r>
      <w:bookmarkEnd w:id="559"/>
      <w:bookmarkEnd w:id="560"/>
      <w:bookmarkEnd w:id="562"/>
    </w:p>
    <w:p>
      <w:pPr>
        <w:pStyle w:val="Style37"/>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公司采用高级管理人员的薪酬与公司业绩挂钩的绩效考核与激励约束机制，公司高级管理人员实行基 本年薪和年终绩效考核相结合的薪酬制度；年末根据公司年度经营目标完成情况以及高级管理人员的工作 业绩，由董事会薪酬与考核委员会对高级管理人员进行年度绩效考核，并监督薪酬制度执行情况。公司则 根据绩效考核结果兑现其绩效年薪，并进行奖惩。同时对核心经营团队采取长期激励措施，通过对组织单 元经营效益结果考核，实现公司与核心经营团队经营效益的分享</w:t>
      </w:r>
    </w:p>
    <w:p>
      <w:pPr>
        <w:pStyle w:val="Style26"/>
        <w:keepNext/>
        <w:keepLines/>
        <w:widowControl w:val="0"/>
        <w:shd w:val="clear" w:color="auto" w:fill="auto"/>
        <w:tabs>
          <w:tab w:pos="522" w:val="left"/>
        </w:tabs>
        <w:bidi w:val="0"/>
        <w:spacing w:before="0" w:after="30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sz w:val="24"/>
          <w:szCs w:val="24"/>
        </w:rPr>
        <w:t>九</w:t>
      </w:r>
      <w:bookmarkEnd w:id="565"/>
      <w:r>
        <w:rPr>
          <w:color w:val="000000"/>
          <w:spacing w:val="0"/>
          <w:w w:val="100"/>
          <w:position w:val="0"/>
          <w:sz w:val="24"/>
          <w:szCs w:val="24"/>
        </w:rPr>
        <w:t>、</w:t>
        <w:tab/>
        <w:t>内部控制评价报告</w:t>
      </w:r>
      <w:bookmarkEnd w:id="563"/>
      <w:bookmarkEnd w:id="564"/>
      <w:bookmarkEnd w:id="566"/>
    </w:p>
    <w:p>
      <w:pPr>
        <w:pStyle w:val="Style34"/>
        <w:keepNext/>
        <w:keepLines/>
        <w:widowControl w:val="0"/>
        <w:shd w:val="clear" w:color="auto" w:fill="auto"/>
        <w:bidi w:val="0"/>
        <w:spacing w:before="0" w:after="360" w:line="312" w:lineRule="exact"/>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、报告期内发现的内部控制重大缺陷的具体情况</w:t>
      </w:r>
      <w:bookmarkEnd w:id="567"/>
      <w:bookmarkEnd w:id="568"/>
      <w:bookmarkEnd w:id="570"/>
    </w:p>
    <w:p>
      <w:pPr>
        <w:pStyle w:val="Style30"/>
        <w:keepNext w:val="0"/>
        <w:keepLines w:val="0"/>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口</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571" w:name="bookmark57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571"/>
    </w:p>
    <w:tbl>
      <w:tblPr>
        <w:tblOverlap w:val="never"/>
        <w:jc w:val="center"/>
        <w:tblLayout w:type="fixed"/>
      </w:tblPr>
      <w:tblGrid>
        <w:gridCol w:w="2712"/>
        <w:gridCol w:w="6878"/>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《内部控制自我评价报告》</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 司合并财务报表资产总额的比例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bl>
    <w:p>
      <w:pPr>
        <w:spacing w:lineRule="exact" w:line="1"/>
        <w:rPr>
          <w:sz w:val="2"/>
          <w:szCs w:val="2"/>
        </w:rPr>
      </w:pPr>
      <w:r>
        <w:br w:type="page"/>
      </w:r>
    </w:p>
    <w:tbl>
      <w:tblPr>
        <w:tblOverlap w:val="never"/>
        <w:jc w:val="center"/>
        <w:tblLayout w:type="fixed"/>
      </w:tblPr>
      <w:tblGrid>
        <w:gridCol w:w="2712"/>
        <w:gridCol w:w="3821"/>
        <w:gridCol w:w="30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40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427"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重大缺陷：一项内部控制缺陷单独或连同 其他缺陷具备合理可能性导致不能及时防止、发 现并纠正财务报表中的重大错报。如：公司董事、 监事和高级管理人员的舞弊行为；注册会计师发 现的却未被公司内部控制识别的当期财务报告 中的重大错报；审计委员会和审计部门对公司的 对外财务报告和财务报告内部控制监督无效。</w:t>
            </w:r>
          </w:p>
          <w:p>
            <w:pPr>
              <w:pStyle w:val="Style6"/>
              <w:keepNext w:val="0"/>
              <w:keepLines w:val="0"/>
              <w:widowControl w:val="0"/>
              <w:shd w:val="clear" w:color="auto" w:fill="auto"/>
              <w:tabs>
                <w:tab w:pos="44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重要缺陷：内部控制缺陷单独或连同其他 缺陷具备合理可能性导致不能及时防止或发现 并纠正财务报告中虽然未达到和超过重要性水 平，但仍应引起董事会和管理层重视的错报。如： 未依照公认会计准则选择和应用会计政策；未建 立反舞弊程序和控制措施；重要信息泄露并对公 司业务运作带来重大损失；对于期末财务报告过 程的控制不能合理保证编制的财务报表达到真 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一般缺陷：不构成重大缺 陷和重要的财务报告内部控制缺陷。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）重大缺陷：违反国家法律法规或 规范性文件；重要业务缺乏制度控制或 系统性失效，且缺乏有效的补偿性控 制；内部控制评价的结果特别是重大缺 陷未得到有效整改；其他对公司产生重 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）重要缺陷：重 要业务制度或系统存在缺陷；内部控制 评价的结果特别是重要缺陷未得到整 改；其他对公司产生较大负面影响的情 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）一般缺陷：决策程序效率不高; 一般业务制度或系统存在缺陷；一般缺 陷未得到整改；其他对公司产生负面影 响的情形。</w:t>
            </w:r>
          </w:p>
        </w:tc>
      </w:tr>
      <w:tr>
        <w:trPr>
          <w:trHeight w:val="22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446"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重大缺陷：潜在错报金额大于最近一个会 计年度公司合并报表净利润的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6"/>
              <w:keepNext w:val="0"/>
              <w:keepLines w:val="0"/>
              <w:widowControl w:val="0"/>
              <w:shd w:val="clear" w:color="auto" w:fill="auto"/>
              <w:tabs>
                <w:tab w:pos="45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重要缺陷：潜在错报金额介于最近一个会 计年度公司合并报表净利润的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一般缺陷：潜在错报金额小于 最近一个会计年度公司合并报表净利润的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资产净额的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）重要缺陷：资产净额的</w:t>
            </w:r>
            <w:r>
              <w:rPr>
                <w:rFonts w:ascii="Times New Roman" w:eastAsia="Times New Roman" w:hAnsi="Times New Roman" w:cs="Times New Roman"/>
                <w:color w:val="000000"/>
                <w:spacing w:val="0"/>
                <w:w w:val="100"/>
                <w:position w:val="0"/>
                <w:sz w:val="18"/>
                <w:szCs w:val="18"/>
              </w:rPr>
              <w:t xml:space="preserve">0.5%&lt; </w:t>
            </w:r>
            <w:r>
              <w:rPr>
                <w:color w:val="000000"/>
                <w:spacing w:val="0"/>
                <w:w w:val="100"/>
                <w:position w:val="0"/>
              </w:rPr>
              <w:t>直接损失〈资产净额的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 缺陷：直接损失〈资产净额的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r>
        <w:rPr>
          <w:color w:val="000000"/>
          <w:spacing w:val="0"/>
          <w:w w:val="100"/>
          <w:position w:val="0"/>
          <w:sz w:val="24"/>
          <w:szCs w:val="24"/>
        </w:rPr>
        <w:t>十、内部控制审计报告或鉴证报告</w:t>
      </w:r>
      <w:bookmarkEnd w:id="572"/>
      <w:bookmarkEnd w:id="573"/>
      <w:bookmarkEnd w:id="574"/>
    </w:p>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rPr>
        <w:t>内部控制鉴证报告</w:t>
      </w:r>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我们认为，中科创达公司于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日在所有重大方面有效地保持了按照《企业内部控制基本规范》建立的与财 务报表相关的内部控制。</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《内部控制自我评价报告的审核评价意见》</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type w:val="continuous"/>
          <w:pgSz w:w="11900" w:h="16840"/>
          <w:pgMar w:top="1443" w:right="1031" w:bottom="1587" w:left="1034" w:header="0" w:footer="3" w:gutter="0"/>
          <w:cols w:space="720"/>
          <w:noEndnote/>
          <w:rtlGutter w:val="0"/>
          <w:docGrid w:linePitch="360"/>
        </w:sectPr>
      </w:pPr>
    </w:p>
    <w:tbl>
      <w:tblPr>
        <w:tblOverlap w:val="never"/>
        <w:jc w:val="center"/>
        <w:tblLayout w:type="fixed"/>
      </w:tblPr>
      <w:tblGrid>
        <w:gridCol w:w="2674"/>
        <w:gridCol w:w="691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0"/>
        <w:keepNext w:val="0"/>
        <w:keepLines w:val="0"/>
        <w:widowControl w:val="0"/>
        <w:shd w:val="clear" w:color="auto" w:fill="auto"/>
        <w:bidi w:val="0"/>
        <w:spacing w:before="0" w:line="240" w:lineRule="auto"/>
        <w:ind w:left="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type w:val="continuous"/>
          <w:pgSz w:w="11900" w:h="16840"/>
          <w:pgMar w:top="1443" w:right="1031" w:bottom="1587" w:left="10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keepLines/>
        <w:widowControl w:val="0"/>
        <w:shd w:val="clear" w:color="auto" w:fill="auto"/>
        <w:bidi w:val="0"/>
        <w:spacing w:before="0" w:after="420" w:line="240" w:lineRule="auto"/>
        <w:ind w:left="0" w:right="0" w:firstLine="0"/>
        <w:jc w:val="center"/>
      </w:pPr>
      <w:bookmarkStart w:id="575" w:name="bookmark575"/>
      <w:bookmarkStart w:id="576" w:name="bookmark576"/>
      <w:bookmarkStart w:id="577" w:name="bookmark577"/>
      <w:r>
        <w:rPr>
          <w:color w:val="000000"/>
          <w:spacing w:val="0"/>
          <w:w w:val="100"/>
          <w:position w:val="0"/>
        </w:rPr>
        <w:t>第十一节公司债券相关情况</w:t>
      </w:r>
      <w:bookmarkEnd w:id="575"/>
      <w:bookmarkEnd w:id="576"/>
      <w:bookmarkEnd w:id="577"/>
    </w:p>
    <w:p>
      <w:pPr>
        <w:pStyle w:val="Style3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公司是否存在公开发行并在证券交易所上市，且在年度报告批准报出日未到期或到期未能全额兑付的公司 债券</w:t>
      </w:r>
    </w:p>
    <w:p>
      <w:pPr>
        <w:pStyle w:val="Style37"/>
        <w:keepNext w:val="0"/>
        <w:keepLines w:val="0"/>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947" w:right="1107" w:bottom="1947" w:left="1107" w:header="0" w:footer="3" w:gutter="0"/>
          <w:cols w:space="720"/>
          <w:noEndnote/>
          <w:rtlGutter w:val="0"/>
          <w:docGrid w:linePitch="360"/>
        </w:sectPr>
      </w:pPr>
      <w:r>
        <w:rPr>
          <w:color w:val="000000"/>
          <w:spacing w:val="0"/>
          <w:w w:val="100"/>
          <w:position w:val="0"/>
        </w:rPr>
        <w:t>否</w:t>
      </w: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pgSz w:w="11900" w:h="16840"/>
          <w:pgMar w:top="1400" w:right="1060" w:bottom="1486" w:left="1015" w:header="0" w:footer="3" w:gutter="0"/>
          <w:cols w:space="720"/>
          <w:noEndnote/>
          <w:rtlGutter w:val="0"/>
          <w:docGrid w:linePitch="360"/>
        </w:sectPr>
      </w:pPr>
    </w:p>
    <w:p>
      <w:pPr>
        <w:pStyle w:val="Style11"/>
        <w:keepNext/>
        <w:keepLines/>
        <w:widowControl w:val="0"/>
        <w:shd w:val="clear" w:color="auto" w:fill="auto"/>
        <w:bidi w:val="0"/>
        <w:spacing w:before="0" w:after="520" w:line="240" w:lineRule="auto"/>
        <w:ind w:left="0" w:right="0" w:firstLine="0"/>
        <w:jc w:val="center"/>
      </w:pPr>
      <w:bookmarkStart w:id="578" w:name="bookmark578"/>
      <w:bookmarkStart w:id="579" w:name="bookmark579"/>
      <w:bookmarkStart w:id="580" w:name="bookmark580"/>
      <w:r>
        <w:rPr>
          <w:color w:val="000000"/>
          <w:spacing w:val="0"/>
          <w:w w:val="100"/>
          <w:position w:val="0"/>
        </w:rPr>
        <w:t>第十二节财务报告</w:t>
      </w:r>
      <w:bookmarkEnd w:id="578"/>
      <w:bookmarkEnd w:id="579"/>
      <w:bookmarkEnd w:id="580"/>
    </w:p>
    <w:p>
      <w:pPr>
        <w:pStyle w:val="Style26"/>
        <w:keepNext/>
        <w:keepLines/>
        <w:widowControl w:val="0"/>
        <w:shd w:val="clear" w:color="auto" w:fill="auto"/>
        <w:bidi w:val="0"/>
        <w:spacing w:before="0" w:after="32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一、审计报告</w:t>
      </w:r>
      <w:bookmarkEnd w:id="581"/>
      <w:bookmarkEnd w:id="582"/>
      <w:bookmarkEnd w:id="583"/>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01120001</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line="1" w:lineRule="exact"/>
      </w:pPr>
      <w:r>
        <w:drawing>
          <wp:anchor distT="12700" distB="30480" distL="0" distR="0" simplePos="0" relativeHeight="125829384" behindDoc="0" locked="0" layoutInCell="1" allowOverlap="1">
            <wp:simplePos x="0" y="0"/>
            <wp:positionH relativeFrom="page">
              <wp:posOffset>680720</wp:posOffset>
            </wp:positionH>
            <wp:positionV relativeFrom="paragraph">
              <wp:posOffset>12700</wp:posOffset>
            </wp:positionV>
            <wp:extent cx="731520" cy="548640"/>
            <wp:wrapTopAndBottom/>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109"/>
                    <a:stretch/>
                  </pic:blipFill>
                  <pic:spPr>
                    <a:xfrm>
                      <a:ext cx="731520" cy="548640"/>
                    </a:xfrm>
                    <a:prstGeom prst="rect"/>
                  </pic:spPr>
                </pic:pic>
              </a:graphicData>
            </a:graphic>
          </wp:anchor>
        </w:drawing>
      </w:r>
      <w:r>
        <mc:AlternateContent>
          <mc:Choice Requires="wps">
            <w:drawing>
              <wp:anchor distT="400050" distB="0" distL="0" distR="0" simplePos="0" relativeHeight="125829385" behindDoc="0" locked="0" layoutInCell="1" allowOverlap="1">
                <wp:simplePos x="0" y="0"/>
                <wp:positionH relativeFrom="page">
                  <wp:posOffset>1393825</wp:posOffset>
                </wp:positionH>
                <wp:positionV relativeFrom="paragraph">
                  <wp:posOffset>400050</wp:posOffset>
                </wp:positionV>
                <wp:extent cx="2609215" cy="189230"/>
                <wp:wrapTopAndBottom/>
                <wp:docPr id="257" name="Shape 257"/>
                <a:graphic xmlns:a="http://schemas.openxmlformats.org/drawingml/2006/main">
                  <a:graphicData uri="http://schemas.microsoft.com/office/word/2010/wordprocessingShape">
                    <wps:wsp>
                      <wps:cNvSpPr txBox="1"/>
                      <wps:spPr>
                        <a:xfrm>
                          <a:ext cx="2609215" cy="18923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中科创达软件股份有限公司全体股东:</w:t>
                            </w:r>
                          </w:p>
                        </w:txbxContent>
                      </wps:txbx>
                      <wps:bodyPr wrap="none" lIns="0" tIns="0" rIns="0" bIns="0">
                        <a:noAutoFit/>
                      </wps:bodyPr>
                    </wps:wsp>
                  </a:graphicData>
                </a:graphic>
              </wp:anchor>
            </w:drawing>
          </mc:Choice>
          <mc:Fallback>
            <w:pict>
              <v:shape id="_x0000_s1283" type="#_x0000_t202" style="position:absolute;margin-left:109.75pt;margin-top:31.5pt;width:205.45000000000002pt;height:14.9pt;z-index:-125829368;mso-wrap-distance-left:0;mso-wrap-distance-top:31.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中科创达软件股份有限公司全体股东:</w:t>
                      </w:r>
                    </w:p>
                  </w:txbxContent>
                </v:textbox>
                <w10:wrap type="topAndBottom" anchorx="page"/>
              </v:shape>
            </w:pict>
          </mc:Fallback>
        </mc:AlternateContent>
      </w:r>
    </w:p>
    <w:p>
      <w:pPr>
        <w:pStyle w:val="Style37"/>
        <w:keepNext w:val="0"/>
        <w:keepLines w:val="0"/>
        <w:widowControl w:val="0"/>
        <w:shd w:val="clear" w:color="auto" w:fill="auto"/>
        <w:tabs>
          <w:tab w:pos="863" w:val="left"/>
        </w:tabs>
        <w:bidi w:val="0"/>
        <w:spacing w:before="0" w:after="0" w:line="240" w:lineRule="auto"/>
        <w:ind w:left="0" w:right="0" w:firstLine="380"/>
        <w:jc w:val="both"/>
      </w:pPr>
      <w:bookmarkStart w:id="584" w:name="bookmark584"/>
      <w:r>
        <w:rPr>
          <w:b/>
          <w:bCs/>
          <w:color w:val="000000"/>
          <w:spacing w:val="0"/>
          <w:w w:val="100"/>
          <w:position w:val="0"/>
        </w:rPr>
        <w:t>一</w:t>
      </w:r>
      <w:bookmarkEnd w:id="584"/>
      <w:r>
        <w:rPr>
          <w:b/>
          <w:bCs/>
          <w:color w:val="000000"/>
          <w:spacing w:val="0"/>
          <w:w w:val="100"/>
          <w:position w:val="0"/>
        </w:rPr>
        <w:t>、</w:t>
        <w:tab/>
        <w:t>审计意见</w:t>
      </w:r>
    </w:p>
    <w:p>
      <w:pPr>
        <w:pStyle w:val="Style37"/>
        <w:keepNext w:val="0"/>
        <w:keepLines w:val="0"/>
        <w:widowControl w:val="0"/>
        <w:shd w:val="clear" w:color="auto" w:fill="auto"/>
        <w:bidi w:val="0"/>
        <w:spacing w:before="0" w:after="0" w:line="331" w:lineRule="exact"/>
        <w:ind w:left="0" w:right="0" w:firstLine="500"/>
        <w:jc w:val="both"/>
      </w:pPr>
      <w:r>
        <w:rPr>
          <w:color w:val="000000"/>
          <w:spacing w:val="0"/>
          <w:w w:val="100"/>
          <w:position w:val="0"/>
        </w:rPr>
        <w:t>我们审计了中科创达软件股份有限公司（以下简称中科创达公司）的财务报表，包括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 益变动表以及相关财务报表附注。</w:t>
      </w:r>
    </w:p>
    <w:p>
      <w:pPr>
        <w:pStyle w:val="Style37"/>
        <w:keepNext w:val="0"/>
        <w:keepLines w:val="0"/>
        <w:widowControl w:val="0"/>
        <w:shd w:val="clear" w:color="auto" w:fill="auto"/>
        <w:bidi w:val="0"/>
        <w:spacing w:before="0" w:after="0" w:line="298" w:lineRule="exact"/>
        <w:ind w:left="0" w:right="0" w:firstLine="500"/>
        <w:jc w:val="both"/>
      </w:pPr>
      <w:r>
        <w:rPr>
          <w:color w:val="000000"/>
          <w:spacing w:val="0"/>
          <w:w w:val="100"/>
          <w:position w:val="0"/>
        </w:rPr>
        <w:t xml:space="preserve">我们认为，后附的财务报表在所有重大方面按照企业会计准则的规定编制，公允反映了中科创达公司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年度合并及公司的经营成果和现金流量。</w:t>
      </w:r>
    </w:p>
    <w:p>
      <w:pPr>
        <w:pStyle w:val="Style37"/>
        <w:keepNext w:val="0"/>
        <w:keepLines w:val="0"/>
        <w:widowControl w:val="0"/>
        <w:shd w:val="clear" w:color="auto" w:fill="auto"/>
        <w:tabs>
          <w:tab w:pos="863" w:val="left"/>
        </w:tabs>
        <w:bidi w:val="0"/>
        <w:spacing w:before="0" w:after="0" w:line="313" w:lineRule="exact"/>
        <w:ind w:left="0" w:right="0" w:firstLine="380"/>
        <w:jc w:val="both"/>
      </w:pPr>
      <w:bookmarkStart w:id="585" w:name="bookmark585"/>
      <w:r>
        <w:rPr>
          <w:b/>
          <w:bCs/>
          <w:color w:val="000000"/>
          <w:spacing w:val="0"/>
          <w:w w:val="100"/>
          <w:position w:val="0"/>
        </w:rPr>
        <w:t>二</w:t>
      </w:r>
      <w:bookmarkEnd w:id="585"/>
      <w:r>
        <w:rPr>
          <w:b/>
          <w:bCs/>
          <w:color w:val="000000"/>
          <w:spacing w:val="0"/>
          <w:w w:val="100"/>
          <w:position w:val="0"/>
        </w:rPr>
        <w:t>、</w:t>
        <w:tab/>
        <w:t>形成审计意见的基础</w:t>
      </w:r>
    </w:p>
    <w:p>
      <w:pPr>
        <w:pStyle w:val="Style3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部分进一步阐述了我们在这些准则下的责任。按照中国注册会计师职业道德守则，我们独立于中 科创达公司，并履行了职业道德方面的其他责任。我们相信，我们获取的审计证据是充分、适当的，为发 表审计意见提供了基础。</w:t>
      </w:r>
    </w:p>
    <w:p>
      <w:pPr>
        <w:pStyle w:val="Style37"/>
        <w:keepNext w:val="0"/>
        <w:keepLines w:val="0"/>
        <w:widowControl w:val="0"/>
        <w:shd w:val="clear" w:color="auto" w:fill="auto"/>
        <w:tabs>
          <w:tab w:pos="868" w:val="left"/>
        </w:tabs>
        <w:bidi w:val="0"/>
        <w:spacing w:before="0" w:after="0" w:line="313" w:lineRule="exact"/>
        <w:ind w:left="0" w:right="0" w:firstLine="380"/>
        <w:jc w:val="both"/>
      </w:pPr>
      <w:bookmarkStart w:id="586" w:name="bookmark586"/>
      <w:r>
        <w:rPr>
          <w:b/>
          <w:bCs/>
          <w:color w:val="000000"/>
          <w:spacing w:val="0"/>
          <w:w w:val="100"/>
          <w:position w:val="0"/>
        </w:rPr>
        <w:t>三</w:t>
      </w:r>
      <w:bookmarkEnd w:id="586"/>
      <w:r>
        <w:rPr>
          <w:b/>
          <w:bCs/>
          <w:color w:val="000000"/>
          <w:spacing w:val="0"/>
          <w:w w:val="100"/>
          <w:position w:val="0"/>
        </w:rPr>
        <w:t>、</w:t>
        <w:tab/>
        <w:t>关键审计事项</w:t>
      </w:r>
    </w:p>
    <w:p>
      <w:pPr>
        <w:pStyle w:val="Style37"/>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7"/>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（一）收入确认</w:t>
      </w:r>
    </w:p>
    <w:p>
      <w:pPr>
        <w:pStyle w:val="Style37"/>
        <w:keepNext w:val="0"/>
        <w:keepLines w:val="0"/>
        <w:widowControl w:val="0"/>
        <w:shd w:val="clear" w:color="auto" w:fill="auto"/>
        <w:bidi w:val="0"/>
        <w:spacing w:before="0" w:after="0" w:line="326" w:lineRule="auto"/>
        <w:ind w:left="0" w:right="0" w:firstLine="500"/>
        <w:jc w:val="both"/>
      </w:pPr>
      <w:bookmarkStart w:id="587" w:name="bookmark587"/>
      <w:r>
        <w:rPr>
          <w:rFonts w:ascii="Times New Roman" w:eastAsia="Times New Roman" w:hAnsi="Times New Roman" w:cs="Times New Roman"/>
          <w:color w:val="000000"/>
          <w:spacing w:val="0"/>
          <w:w w:val="100"/>
          <w:position w:val="0"/>
        </w:rPr>
        <w:t>1</w:t>
      </w:r>
      <w:bookmarkEnd w:id="587"/>
      <w:r>
        <w:rPr>
          <w:color w:val="000000"/>
          <w:spacing w:val="0"/>
          <w:w w:val="100"/>
          <w:position w:val="0"/>
        </w:rPr>
        <w:t>、事项描述</w:t>
      </w:r>
    </w:p>
    <w:p>
      <w:pPr>
        <w:pStyle w:val="Style37"/>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中科创达公司是智能操作系统产品和技术提供商，主要以智能操作系统技术为核心，聚焦人工智能关 键技术，助力并加速智能系统、智能物联网、新一代网联汽车等领域的产品化与技术创新。收入来源主要 系向客户提供软件开发和技术服务等，如财务报表附注五、</w:t>
      </w:r>
      <w:r>
        <w:rPr>
          <w:rFonts w:ascii="Times New Roman" w:eastAsia="Times New Roman" w:hAnsi="Times New Roman" w:cs="Times New Roman"/>
          <w:color w:val="000000"/>
          <w:spacing w:val="0"/>
          <w:w w:val="100"/>
          <w:position w:val="0"/>
        </w:rPr>
        <w:t>40</w:t>
      </w:r>
      <w:r>
        <w:rPr>
          <w:color w:val="000000"/>
          <w:spacing w:val="0"/>
          <w:w w:val="100"/>
          <w:position w:val="0"/>
        </w:rPr>
        <w:t>所示，中科创达公司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年度营业收入 </w:t>
      </w:r>
      <w:r>
        <w:rPr>
          <w:rFonts w:ascii="Times New Roman" w:eastAsia="Times New Roman" w:hAnsi="Times New Roman" w:cs="Times New Roman"/>
          <w:color w:val="000000"/>
          <w:spacing w:val="0"/>
          <w:w w:val="100"/>
          <w:position w:val="0"/>
        </w:rPr>
        <w:t>262,788.36</w:t>
      </w:r>
      <w:r>
        <w:rPr>
          <w:color w:val="000000"/>
          <w:spacing w:val="0"/>
          <w:w w:val="100"/>
          <w:position w:val="0"/>
        </w:rPr>
        <w:t>万元。营业收入是中科创达公司的主要利润来源和关键业绩指标，收入确认的准确和完整对中 科创达公司利润的影响较大。因此，我们将收入确认作为关键审计事项。</w:t>
      </w:r>
    </w:p>
    <w:p>
      <w:pPr>
        <w:pStyle w:val="Style37"/>
        <w:keepNext w:val="0"/>
        <w:keepLines w:val="0"/>
        <w:widowControl w:val="0"/>
        <w:shd w:val="clear" w:color="auto" w:fill="auto"/>
        <w:bidi w:val="0"/>
        <w:spacing w:before="0" w:after="0" w:line="326" w:lineRule="auto"/>
        <w:ind w:left="0" w:right="0" w:firstLine="640"/>
        <w:jc w:val="both"/>
      </w:pPr>
      <w:bookmarkStart w:id="588" w:name="bookmark588"/>
      <w:r>
        <w:rPr>
          <w:rFonts w:ascii="Times New Roman" w:eastAsia="Times New Roman" w:hAnsi="Times New Roman" w:cs="Times New Roman"/>
          <w:color w:val="000000"/>
          <w:spacing w:val="0"/>
          <w:w w:val="100"/>
          <w:position w:val="0"/>
        </w:rPr>
        <w:t>2</w:t>
      </w:r>
      <w:bookmarkEnd w:id="588"/>
      <w:r>
        <w:rPr>
          <w:color w:val="000000"/>
          <w:spacing w:val="0"/>
          <w:w w:val="100"/>
          <w:position w:val="0"/>
        </w:rPr>
        <w:t>、审计应对</w:t>
      </w:r>
    </w:p>
    <w:p>
      <w:pPr>
        <w:pStyle w:val="Style37"/>
        <w:keepNext w:val="0"/>
        <w:keepLines w:val="0"/>
        <w:widowControl w:val="0"/>
        <w:shd w:val="clear" w:color="auto" w:fill="auto"/>
        <w:bidi w:val="0"/>
        <w:spacing w:before="0" w:after="40" w:line="312" w:lineRule="exact"/>
        <w:ind w:left="0" w:right="0" w:firstLine="640"/>
        <w:jc w:val="both"/>
      </w:pPr>
      <w:r>
        <w:rPr>
          <w:color w:val="000000"/>
          <w:spacing w:val="0"/>
          <w:w w:val="100"/>
          <w:position w:val="0"/>
        </w:rPr>
        <w:t>我们针对收入确认和计量问题执行的审计程序包括但不限于：</w:t>
      </w:r>
    </w:p>
    <w:p>
      <w:pPr>
        <w:pStyle w:val="Style37"/>
        <w:keepNext w:val="0"/>
        <w:keepLines w:val="0"/>
        <w:widowControl w:val="0"/>
        <w:numPr>
          <w:ilvl w:val="0"/>
          <w:numId w:val="15"/>
        </w:numPr>
        <w:shd w:val="clear" w:color="auto" w:fill="auto"/>
        <w:tabs>
          <w:tab w:pos="359" w:val="left"/>
        </w:tabs>
        <w:bidi w:val="0"/>
        <w:spacing w:before="0" w:after="0" w:line="316" w:lineRule="exact"/>
        <w:ind w:left="0" w:right="0" w:firstLine="0"/>
        <w:jc w:val="left"/>
      </w:pPr>
      <w:bookmarkStart w:id="589" w:name="bookmark589"/>
      <w:bookmarkEnd w:id="589"/>
      <w:r>
        <w:rPr>
          <w:color w:val="000000"/>
          <w:spacing w:val="0"/>
          <w:w w:val="100"/>
          <w:position w:val="0"/>
        </w:rPr>
        <w:t>了解和评价与营业收入确认相关的内部控制的设计及运行的有效性；</w:t>
      </w:r>
    </w:p>
    <w:p>
      <w:pPr>
        <w:pStyle w:val="Style37"/>
        <w:keepNext w:val="0"/>
        <w:keepLines w:val="0"/>
        <w:widowControl w:val="0"/>
        <w:numPr>
          <w:ilvl w:val="0"/>
          <w:numId w:val="15"/>
        </w:numPr>
        <w:shd w:val="clear" w:color="auto" w:fill="auto"/>
        <w:tabs>
          <w:tab w:pos="359" w:val="left"/>
        </w:tabs>
        <w:bidi w:val="0"/>
        <w:spacing w:before="0" w:after="0" w:line="316" w:lineRule="exact"/>
        <w:ind w:left="380" w:right="0" w:hanging="380"/>
        <w:jc w:val="both"/>
      </w:pPr>
      <w:bookmarkStart w:id="590" w:name="bookmark590"/>
      <w:bookmarkEnd w:id="590"/>
      <w:r>
        <w:rPr>
          <w:color w:val="000000"/>
          <w:spacing w:val="0"/>
          <w:w w:val="100"/>
          <w:position w:val="0"/>
        </w:rPr>
        <w:t>检查主要客户合同，识别与商品控制权转移相关的合同条款和条件，评价收入确认会计政策是否符合 企业会计准则要求；</w:t>
      </w:r>
    </w:p>
    <w:p>
      <w:pPr>
        <w:pStyle w:val="Style37"/>
        <w:keepNext w:val="0"/>
        <w:keepLines w:val="0"/>
        <w:widowControl w:val="0"/>
        <w:numPr>
          <w:ilvl w:val="0"/>
          <w:numId w:val="15"/>
        </w:numPr>
        <w:shd w:val="clear" w:color="auto" w:fill="auto"/>
        <w:tabs>
          <w:tab w:pos="359" w:val="left"/>
        </w:tabs>
        <w:bidi w:val="0"/>
        <w:spacing w:before="0" w:after="0" w:line="316" w:lineRule="exact"/>
        <w:ind w:left="380" w:right="0" w:hanging="380"/>
        <w:jc w:val="both"/>
      </w:pPr>
      <w:bookmarkStart w:id="591" w:name="bookmark591"/>
      <w:bookmarkEnd w:id="591"/>
      <w:r>
        <w:rPr>
          <w:color w:val="000000"/>
          <w:spacing w:val="0"/>
          <w:w w:val="100"/>
          <w:position w:val="0"/>
        </w:rPr>
        <w:t>结合收入类型对营业收入以及毛利情况实施分析程序，判断本期收入金额是否出现异常波动及波动的 原因是否合理；</w:t>
      </w:r>
    </w:p>
    <w:p>
      <w:pPr>
        <w:pStyle w:val="Style37"/>
        <w:keepNext w:val="0"/>
        <w:keepLines w:val="0"/>
        <w:widowControl w:val="0"/>
        <w:numPr>
          <w:ilvl w:val="0"/>
          <w:numId w:val="15"/>
        </w:numPr>
        <w:shd w:val="clear" w:color="auto" w:fill="auto"/>
        <w:tabs>
          <w:tab w:pos="359" w:val="left"/>
        </w:tabs>
        <w:bidi w:val="0"/>
        <w:spacing w:before="0" w:after="0" w:line="316" w:lineRule="exact"/>
        <w:ind w:left="380" w:right="0" w:hanging="380"/>
        <w:jc w:val="both"/>
      </w:pPr>
      <w:bookmarkStart w:id="592" w:name="bookmark592"/>
      <w:bookmarkEnd w:id="592"/>
      <w:r>
        <w:rPr>
          <w:color w:val="000000"/>
          <w:spacing w:val="0"/>
          <w:w w:val="100"/>
          <w:position w:val="0"/>
        </w:rPr>
        <w:t>从营业收入记录和合同台账中选取样本执行细节性测试，检查支持性文件是否齐全，收入确认是否准 确和完整；</w:t>
      </w:r>
    </w:p>
    <w:p>
      <w:pPr>
        <w:pStyle w:val="Style37"/>
        <w:keepNext w:val="0"/>
        <w:keepLines w:val="0"/>
        <w:widowControl w:val="0"/>
        <w:numPr>
          <w:ilvl w:val="0"/>
          <w:numId w:val="15"/>
        </w:numPr>
        <w:shd w:val="clear" w:color="auto" w:fill="auto"/>
        <w:tabs>
          <w:tab w:pos="359" w:val="left"/>
        </w:tabs>
        <w:bidi w:val="0"/>
        <w:spacing w:before="0" w:after="0" w:line="316" w:lineRule="exact"/>
        <w:ind w:left="0" w:right="0" w:firstLine="0"/>
        <w:jc w:val="left"/>
      </w:pPr>
      <w:bookmarkStart w:id="593" w:name="bookmark593"/>
      <w:bookmarkEnd w:id="593"/>
      <w:r>
        <w:rPr>
          <w:color w:val="000000"/>
          <w:spacing w:val="0"/>
          <w:w w:val="100"/>
          <w:position w:val="0"/>
        </w:rPr>
        <w:t>根据客户交易的特点和性质，选取样本执行函证程序，以确认商品销售收入发生额的真实性和准确性。</w:t>
      </w:r>
    </w:p>
    <w:p>
      <w:pPr>
        <w:pStyle w:val="Style37"/>
        <w:keepNext w:val="0"/>
        <w:keepLines w:val="0"/>
        <w:widowControl w:val="0"/>
        <w:numPr>
          <w:ilvl w:val="0"/>
          <w:numId w:val="15"/>
        </w:numPr>
        <w:shd w:val="clear" w:color="auto" w:fill="auto"/>
        <w:tabs>
          <w:tab w:pos="359" w:val="left"/>
        </w:tabs>
        <w:bidi w:val="0"/>
        <w:spacing w:before="0" w:after="0" w:line="316" w:lineRule="exact"/>
        <w:ind w:left="0" w:right="0" w:firstLine="0"/>
        <w:jc w:val="left"/>
      </w:pPr>
      <w:bookmarkStart w:id="594" w:name="bookmark594"/>
      <w:bookmarkEnd w:id="594"/>
      <w:r>
        <w:rPr>
          <w:color w:val="000000"/>
          <w:spacing w:val="0"/>
          <w:w w:val="100"/>
          <w:position w:val="0"/>
        </w:rPr>
        <w:t>进行截止性测试，关注是否存在重大跨期的情形。</w:t>
      </w:r>
    </w:p>
    <w:p>
      <w:pPr>
        <w:pStyle w:val="Style37"/>
        <w:keepNext w:val="0"/>
        <w:keepLines w:val="0"/>
        <w:widowControl w:val="0"/>
        <w:numPr>
          <w:ilvl w:val="0"/>
          <w:numId w:val="15"/>
        </w:numPr>
        <w:shd w:val="clear" w:color="auto" w:fill="auto"/>
        <w:tabs>
          <w:tab w:pos="359" w:val="left"/>
        </w:tabs>
        <w:bidi w:val="0"/>
        <w:spacing w:before="0" w:after="0" w:line="316" w:lineRule="exact"/>
        <w:ind w:left="0" w:right="0" w:firstLine="0"/>
        <w:jc w:val="left"/>
      </w:pPr>
      <w:bookmarkStart w:id="595" w:name="bookmark595"/>
      <w:bookmarkEnd w:id="595"/>
      <w:r>
        <w:rPr>
          <w:color w:val="000000"/>
          <w:spacing w:val="0"/>
          <w:w w:val="100"/>
          <w:position w:val="0"/>
        </w:rPr>
        <w:t>检查与营业收入相关的信息是否已在财务报表中作出恰当列报和披露。</w:t>
      </w:r>
    </w:p>
    <w:p>
      <w:pPr>
        <w:pStyle w:val="Style37"/>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商誉减值</w:t>
      </w:r>
    </w:p>
    <w:p>
      <w:pPr>
        <w:pStyle w:val="Style37"/>
        <w:keepNext w:val="0"/>
        <w:keepLines w:val="0"/>
        <w:widowControl w:val="0"/>
        <w:shd w:val="clear" w:color="auto" w:fill="auto"/>
        <w:tabs>
          <w:tab w:pos="906" w:val="left"/>
        </w:tabs>
        <w:bidi w:val="0"/>
        <w:spacing w:before="0" w:after="0" w:line="316" w:lineRule="exact"/>
        <w:ind w:left="0" w:right="0" w:firstLine="500"/>
        <w:jc w:val="both"/>
      </w:pPr>
      <w:bookmarkStart w:id="596" w:name="bookmark596"/>
      <w:r>
        <w:rPr>
          <w:rFonts w:ascii="Times New Roman" w:eastAsia="Times New Roman" w:hAnsi="Times New Roman" w:cs="Times New Roman"/>
          <w:color w:val="000000"/>
          <w:spacing w:val="0"/>
          <w:w w:val="100"/>
          <w:position w:val="0"/>
        </w:rPr>
        <w:t>1</w:t>
      </w:r>
      <w:bookmarkEnd w:id="596"/>
      <w:r>
        <w:rPr>
          <w:color w:val="000000"/>
          <w:spacing w:val="0"/>
          <w:w w:val="100"/>
          <w:position w:val="0"/>
        </w:rPr>
        <w:t>、</w:t>
        <w:tab/>
        <w:t>事项描述</w:t>
      </w:r>
    </w:p>
    <w:p>
      <w:pPr>
        <w:pStyle w:val="Style3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如财务报表附注五、</w:t>
      </w:r>
      <w:r>
        <w:rPr>
          <w:rFonts w:ascii="Times New Roman" w:eastAsia="Times New Roman" w:hAnsi="Times New Roman" w:cs="Times New Roman"/>
          <w:color w:val="000000"/>
          <w:spacing w:val="0"/>
          <w:w w:val="100"/>
          <w:position w:val="0"/>
        </w:rPr>
        <w:t>17</w:t>
      </w:r>
      <w:r>
        <w:rPr>
          <w:color w:val="000000"/>
          <w:spacing w:val="0"/>
          <w:w w:val="100"/>
          <w:position w:val="0"/>
        </w:rPr>
        <w:t>所述，截至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日，中科创达公司合并报表中商誉列报金额为</w:t>
      </w:r>
      <w:r>
        <w:rPr>
          <w:rFonts w:ascii="Times New Roman" w:eastAsia="Times New Roman" w:hAnsi="Times New Roman" w:cs="Times New Roman"/>
          <w:color w:val="000000"/>
          <w:spacing w:val="0"/>
          <w:w w:val="100"/>
          <w:position w:val="0"/>
        </w:rPr>
        <w:t xml:space="preserve">42,883.49 </w:t>
      </w:r>
      <w:r>
        <w:rPr>
          <w:color w:val="000000"/>
          <w:spacing w:val="0"/>
          <w:w w:val="100"/>
          <w:position w:val="0"/>
        </w:rPr>
        <w:t>万元，分别系中科创达公司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月收购北京爱普新思电子技术有限公司和北京慧驰科技有限公司确认 的商誉</w:t>
      </w:r>
      <w:r>
        <w:rPr>
          <w:rFonts w:ascii="Times New Roman" w:eastAsia="Times New Roman" w:hAnsi="Times New Roman" w:cs="Times New Roman"/>
          <w:color w:val="000000"/>
          <w:spacing w:val="0"/>
          <w:w w:val="100"/>
          <w:position w:val="0"/>
        </w:rPr>
        <w:t>2,978.41</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月收购</w:t>
      </w:r>
      <w:r>
        <w:rPr>
          <w:rFonts w:ascii="Times New Roman" w:eastAsia="Times New Roman" w:hAnsi="Times New Roman" w:cs="Times New Roman"/>
          <w:color w:val="000000"/>
          <w:spacing w:val="0"/>
          <w:w w:val="100"/>
          <w:position w:val="0"/>
        </w:rPr>
        <w:t>Rightware Oy</w:t>
      </w:r>
      <w:r>
        <w:rPr>
          <w:color w:val="000000"/>
          <w:spacing w:val="0"/>
          <w:w w:val="100"/>
          <w:position w:val="0"/>
        </w:rPr>
        <w:t>确认的商誉</w:t>
      </w:r>
      <w:r>
        <w:rPr>
          <w:rFonts w:ascii="Times New Roman" w:eastAsia="Times New Roman" w:hAnsi="Times New Roman" w:cs="Times New Roman"/>
          <w:color w:val="000000"/>
          <w:spacing w:val="0"/>
          <w:w w:val="100"/>
          <w:position w:val="0"/>
        </w:rPr>
        <w:t>21,562.</w:t>
      </w:r>
      <w:r>
        <w:rPr>
          <w:rFonts w:ascii="Times New Roman" w:eastAsia="Times New Roman" w:hAnsi="Times New Roman" w:cs="Times New Roman"/>
          <w:color w:val="000000"/>
          <w:spacing w:val="0"/>
          <w:w w:val="100"/>
          <w:position w:val="0"/>
        </w:rPr>
        <w:t>19</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月收购</w:t>
      </w:r>
      <w:r>
        <w:rPr>
          <w:rFonts w:ascii="Times New Roman" w:eastAsia="Times New Roman" w:hAnsi="Times New Roman" w:cs="Times New Roman"/>
          <w:color w:val="000000"/>
          <w:spacing w:val="0"/>
          <w:w w:val="100"/>
          <w:position w:val="0"/>
        </w:rPr>
        <w:t>MM Solutions EAD</w:t>
      </w:r>
      <w:r>
        <w:rPr>
          <w:color w:val="000000"/>
          <w:spacing w:val="0"/>
          <w:w w:val="100"/>
          <w:position w:val="0"/>
        </w:rPr>
        <w:t>确认的商誉</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8,342.8</w:t>
      </w:r>
      <w:r>
        <w:rPr>
          <w:rFonts w:ascii="Times New Roman" w:eastAsia="Times New Roman" w:hAnsi="Times New Roman" w:cs="Times New Roman"/>
          <w:color w:val="000000"/>
          <w:spacing w:val="0"/>
          <w:w w:val="100"/>
          <w:position w:val="0"/>
        </w:rPr>
        <w:t>9</w:t>
      </w:r>
      <w:r>
        <w:rPr>
          <w:color w:val="000000"/>
          <w:spacing w:val="0"/>
          <w:w w:val="100"/>
          <w:position w:val="0"/>
        </w:rPr>
        <w:t>万元。根据企业会计准则，中科创达公司管理层在每年年度终了对商誉进行减值 测试。减值评估涉及确定折现率、未来期间销售增长率、毛利率等评估参数，商誉减值测试的评估过程复 杂，需依赖管理层的判断，因此我们将商誉减值识别为关键审计事项。</w:t>
      </w:r>
    </w:p>
    <w:p>
      <w:pPr>
        <w:pStyle w:val="Style37"/>
        <w:keepNext w:val="0"/>
        <w:keepLines w:val="0"/>
        <w:widowControl w:val="0"/>
        <w:shd w:val="clear" w:color="auto" w:fill="auto"/>
        <w:tabs>
          <w:tab w:pos="906" w:val="left"/>
        </w:tabs>
        <w:bidi w:val="0"/>
        <w:spacing w:before="0" w:after="0" w:line="316" w:lineRule="exact"/>
        <w:ind w:left="0" w:right="0" w:firstLine="500"/>
        <w:jc w:val="left"/>
      </w:pPr>
      <w:bookmarkStart w:id="597" w:name="bookmark597"/>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审计应对</w:t>
      </w:r>
    </w:p>
    <w:p>
      <w:pPr>
        <w:pStyle w:val="Style37"/>
        <w:keepNext w:val="0"/>
        <w:keepLines w:val="0"/>
        <w:widowControl w:val="0"/>
        <w:shd w:val="clear" w:color="auto" w:fill="auto"/>
        <w:bidi w:val="0"/>
        <w:spacing w:before="0" w:after="0" w:line="316" w:lineRule="exact"/>
        <w:ind w:left="0" w:right="0" w:firstLine="500"/>
        <w:jc w:val="left"/>
      </w:pPr>
      <w:r>
        <w:rPr>
          <w:color w:val="000000"/>
          <w:spacing w:val="0"/>
          <w:w w:val="100"/>
          <w:position w:val="0"/>
        </w:rPr>
        <w:t>我们针对商誉减值上述关键审计事项执行的主要审计程序包括：</w:t>
      </w:r>
    </w:p>
    <w:p>
      <w:pPr>
        <w:pStyle w:val="Style37"/>
        <w:keepNext w:val="0"/>
        <w:keepLines w:val="0"/>
        <w:widowControl w:val="0"/>
        <w:shd w:val="clear" w:color="auto" w:fill="auto"/>
        <w:tabs>
          <w:tab w:pos="1093" w:val="left"/>
        </w:tabs>
        <w:bidi w:val="0"/>
        <w:spacing w:before="0" w:after="0" w:line="316" w:lineRule="exact"/>
        <w:ind w:left="0" w:right="0" w:firstLine="500"/>
        <w:jc w:val="both"/>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w:t>
        <w:tab/>
        <w:t>了解与商誉减值相关的关键内部控制，评价这些控制的设计，确定其是否得到执行，并测试相 关内部控制的运行有效性；</w:t>
      </w:r>
    </w:p>
    <w:p>
      <w:pPr>
        <w:pStyle w:val="Style37"/>
        <w:keepNext w:val="0"/>
        <w:keepLines w:val="0"/>
        <w:widowControl w:val="0"/>
        <w:shd w:val="clear" w:color="auto" w:fill="auto"/>
        <w:tabs>
          <w:tab w:pos="1098" w:val="left"/>
        </w:tabs>
        <w:bidi w:val="0"/>
        <w:spacing w:before="0" w:after="0" w:line="316" w:lineRule="exact"/>
        <w:ind w:left="0" w:right="0" w:firstLine="50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w:t>
        <w:tab/>
        <w:t>复核管理层以前年度对未来现金流量现值的预测和实际经营结果，评价管理层过往预测的准确 性；</w:t>
      </w:r>
    </w:p>
    <w:p>
      <w:pPr>
        <w:pStyle w:val="Style37"/>
        <w:keepNext w:val="0"/>
        <w:keepLines w:val="0"/>
        <w:widowControl w:val="0"/>
        <w:shd w:val="clear" w:color="auto" w:fill="auto"/>
        <w:tabs>
          <w:tab w:pos="988" w:val="left"/>
        </w:tabs>
        <w:bidi w:val="0"/>
        <w:spacing w:before="0" w:after="0" w:line="316" w:lineRule="exact"/>
        <w:ind w:left="0" w:right="0" w:firstLine="500"/>
        <w:jc w:val="left"/>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rPr>
        <w:t>3</w:t>
      </w:r>
      <w:r>
        <w:rPr>
          <w:color w:val="000000"/>
          <w:spacing w:val="0"/>
          <w:w w:val="100"/>
          <w:position w:val="0"/>
        </w:rPr>
        <w:t>）</w:t>
        <w:tab/>
        <w:t>了解并评价管理层聘用的外部评估专家的胜任能力、专业素质和客观性；</w:t>
      </w:r>
    </w:p>
    <w:p>
      <w:pPr>
        <w:pStyle w:val="Style37"/>
        <w:keepNext w:val="0"/>
        <w:keepLines w:val="0"/>
        <w:widowControl w:val="0"/>
        <w:shd w:val="clear" w:color="auto" w:fill="auto"/>
        <w:tabs>
          <w:tab w:pos="988" w:val="left"/>
        </w:tabs>
        <w:bidi w:val="0"/>
        <w:spacing w:before="0" w:after="0" w:line="316" w:lineRule="exact"/>
        <w:ind w:left="0" w:right="0" w:firstLine="500"/>
        <w:jc w:val="left"/>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4</w:t>
      </w:r>
      <w:r>
        <w:rPr>
          <w:color w:val="000000"/>
          <w:spacing w:val="0"/>
          <w:w w:val="100"/>
          <w:position w:val="0"/>
        </w:rPr>
        <w:t>）</w:t>
        <w:tab/>
        <w:t>评价管理层在减值测试中使用方法的合理性和一致性；</w:t>
      </w:r>
    </w:p>
    <w:p>
      <w:pPr>
        <w:pStyle w:val="Style37"/>
        <w:keepNext w:val="0"/>
        <w:keepLines w:val="0"/>
        <w:widowControl w:val="0"/>
        <w:shd w:val="clear" w:color="auto" w:fill="auto"/>
        <w:tabs>
          <w:tab w:pos="988" w:val="left"/>
        </w:tabs>
        <w:bidi w:val="0"/>
        <w:spacing w:before="0" w:after="0" w:line="316" w:lineRule="exact"/>
        <w:ind w:left="0" w:right="0" w:firstLine="500"/>
        <w:jc w:val="left"/>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5</w:t>
      </w:r>
      <w:r>
        <w:rPr>
          <w:color w:val="000000"/>
          <w:spacing w:val="0"/>
          <w:w w:val="100"/>
          <w:position w:val="0"/>
        </w:rPr>
        <w:t>）</w:t>
        <w:tab/>
        <w:t>评价管理层在减值测试中采用的关键假设的合理性；</w:t>
      </w:r>
    </w:p>
    <w:p>
      <w:pPr>
        <w:pStyle w:val="Style37"/>
        <w:keepNext w:val="0"/>
        <w:keepLines w:val="0"/>
        <w:widowControl w:val="0"/>
        <w:shd w:val="clear" w:color="auto" w:fill="auto"/>
        <w:tabs>
          <w:tab w:pos="1074" w:val="left"/>
        </w:tabs>
        <w:bidi w:val="0"/>
        <w:spacing w:before="0" w:after="0" w:line="316" w:lineRule="exact"/>
        <w:ind w:left="0" w:right="0" w:firstLine="50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6</w:t>
      </w:r>
      <w:r>
        <w:rPr>
          <w:color w:val="000000"/>
          <w:spacing w:val="0"/>
          <w:w w:val="100"/>
          <w:position w:val="0"/>
        </w:rPr>
        <w:t>）</w:t>
        <w:tab/>
        <w:t>测试管理层在减值测试中使用数据的准确性、完整性和相关性，并复核减值测试中有关信息的 内在一致性；</w:t>
      </w:r>
    </w:p>
    <w:p>
      <w:pPr>
        <w:pStyle w:val="Style37"/>
        <w:keepNext w:val="0"/>
        <w:keepLines w:val="0"/>
        <w:widowControl w:val="0"/>
        <w:shd w:val="clear" w:color="auto" w:fill="auto"/>
        <w:tabs>
          <w:tab w:pos="993" w:val="left"/>
        </w:tabs>
        <w:bidi w:val="0"/>
        <w:spacing w:before="0" w:after="0" w:line="316" w:lineRule="exact"/>
        <w:ind w:left="0" w:right="0" w:firstLine="500"/>
        <w:jc w:val="left"/>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7</w:t>
      </w:r>
      <w:r>
        <w:rPr>
          <w:color w:val="000000"/>
          <w:spacing w:val="0"/>
          <w:w w:val="100"/>
          <w:position w:val="0"/>
        </w:rPr>
        <w:t>）</w:t>
        <w:tab/>
        <w:t>检查与商誉减值相关的信息是否已在财务报表中作出恰当列报和披露。</w:t>
      </w:r>
    </w:p>
    <w:p>
      <w:pPr>
        <w:pStyle w:val="Style37"/>
        <w:keepNext w:val="0"/>
        <w:keepLines w:val="0"/>
        <w:widowControl w:val="0"/>
        <w:shd w:val="clear" w:color="auto" w:fill="auto"/>
        <w:tabs>
          <w:tab w:pos="969" w:val="left"/>
        </w:tabs>
        <w:bidi w:val="0"/>
        <w:spacing w:before="0" w:after="0" w:line="316" w:lineRule="exact"/>
        <w:ind w:left="0" w:right="0" w:firstLine="500"/>
        <w:jc w:val="left"/>
      </w:pPr>
      <w:bookmarkStart w:id="605" w:name="bookmark605"/>
      <w:r>
        <w:rPr>
          <w:b/>
          <w:bCs/>
          <w:color w:val="000000"/>
          <w:spacing w:val="0"/>
          <w:w w:val="100"/>
          <w:position w:val="0"/>
        </w:rPr>
        <w:t>四</w:t>
      </w:r>
      <w:bookmarkEnd w:id="605"/>
      <w:r>
        <w:rPr>
          <w:b/>
          <w:bCs/>
          <w:color w:val="000000"/>
          <w:spacing w:val="0"/>
          <w:w w:val="100"/>
          <w:position w:val="0"/>
        </w:rPr>
        <w:t>、</w:t>
        <w:tab/>
        <w:t>其他信息</w:t>
      </w:r>
    </w:p>
    <w:p>
      <w:pPr>
        <w:pStyle w:val="Style3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中科创达公司管理层（以下简称管理层）对其他信息负责。其他信息包括</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 的信息，但不包括财务报表和我们的审计报告。</w:t>
      </w:r>
    </w:p>
    <w:p>
      <w:pPr>
        <w:pStyle w:val="Style3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3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7"/>
        <w:keepNext w:val="0"/>
        <w:keepLines w:val="0"/>
        <w:widowControl w:val="0"/>
        <w:shd w:val="clear" w:color="auto" w:fill="auto"/>
        <w:tabs>
          <w:tab w:pos="983" w:val="left"/>
        </w:tabs>
        <w:bidi w:val="0"/>
        <w:spacing w:before="0" w:after="0" w:line="316" w:lineRule="exact"/>
        <w:ind w:left="0" w:right="0" w:firstLine="500"/>
        <w:jc w:val="both"/>
      </w:pPr>
      <w:bookmarkStart w:id="606" w:name="bookmark606"/>
      <w:r>
        <w:rPr>
          <w:b/>
          <w:bCs/>
          <w:color w:val="000000"/>
          <w:spacing w:val="0"/>
          <w:w w:val="100"/>
          <w:position w:val="0"/>
        </w:rPr>
        <w:t>五</w:t>
      </w:r>
      <w:bookmarkEnd w:id="606"/>
      <w:r>
        <w:rPr>
          <w:b/>
          <w:bCs/>
          <w:color w:val="000000"/>
          <w:spacing w:val="0"/>
          <w:w w:val="100"/>
          <w:position w:val="0"/>
        </w:rPr>
        <w:t>、</w:t>
        <w:tab/>
        <w:t>管理层和治理层对财务报表的责任</w:t>
      </w:r>
    </w:p>
    <w:p>
      <w:pPr>
        <w:pStyle w:val="Style37"/>
        <w:keepNext w:val="0"/>
        <w:keepLines w:val="0"/>
        <w:widowControl w:val="0"/>
        <w:shd w:val="clear" w:color="auto" w:fill="auto"/>
        <w:bidi w:val="0"/>
        <w:spacing w:before="0" w:after="0" w:line="316" w:lineRule="exact"/>
        <w:ind w:left="0" w:right="0" w:firstLine="640"/>
        <w:jc w:val="both"/>
      </w:pPr>
      <w:r>
        <w:rPr>
          <w:color w:val="000000"/>
          <w:spacing w:val="0"/>
          <w:w w:val="100"/>
          <w:position w:val="0"/>
        </w:rPr>
        <w:t>中科创达公司管理层（以下简称管理层）负责按照企业会计准则的规定编制财务报表，使其实现公 允反映，并设计、执行和维护必要的内部控制，以使财务报表不存在由于舞弊或错误导致的重大错报。</w:t>
      </w:r>
    </w:p>
    <w:p>
      <w:pPr>
        <w:pStyle w:val="Style37"/>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在编制财务报表时，管理层负责评估中科创达公司的持续经营能力，披露与持续经营相关的事项，并 运用持续经营假设，除非管理层计划清算中科创达公司、终止运营或别无其他现实的选择。</w:t>
      </w:r>
    </w:p>
    <w:p>
      <w:pPr>
        <w:pStyle w:val="Style37"/>
        <w:keepNext w:val="0"/>
        <w:keepLines w:val="0"/>
        <w:widowControl w:val="0"/>
        <w:shd w:val="clear" w:color="auto" w:fill="auto"/>
        <w:bidi w:val="0"/>
        <w:spacing w:before="0" w:after="0" w:line="316" w:lineRule="exact"/>
        <w:ind w:left="0" w:right="0" w:firstLine="500"/>
        <w:jc w:val="both"/>
        <w:sectPr>
          <w:footnotePr>
            <w:pos w:val="pageBottom"/>
            <w:numFmt w:val="decimal"/>
            <w:numRestart w:val="continuous"/>
          </w:footnotePr>
          <w:type w:val="continuous"/>
          <w:pgSz w:w="11900" w:h="16840"/>
          <w:pgMar w:top="1400" w:right="1060" w:bottom="1486" w:left="1015" w:header="0" w:footer="3" w:gutter="0"/>
          <w:cols w:space="720"/>
          <w:noEndnote/>
          <w:rtlGutter w:val="0"/>
          <w:docGrid w:linePitch="360"/>
        </w:sectPr>
      </w:pPr>
      <w:r>
        <w:rPr>
          <w:color w:val="000000"/>
          <w:spacing w:val="0"/>
          <w:w w:val="100"/>
          <w:position w:val="0"/>
        </w:rPr>
        <w:t>治理层负责监督中科创达公司的财务报告过程。</w:t>
      </w:r>
    </w:p>
    <w:p>
      <w:pPr>
        <w:pStyle w:val="Style37"/>
        <w:keepNext w:val="0"/>
        <w:keepLines w:val="0"/>
        <w:widowControl w:val="0"/>
        <w:shd w:val="clear" w:color="auto" w:fill="auto"/>
        <w:bidi w:val="0"/>
        <w:spacing w:before="0" w:after="0" w:line="314" w:lineRule="exact"/>
        <w:ind w:left="0" w:right="0" w:firstLine="540"/>
        <w:jc w:val="both"/>
      </w:pPr>
      <w:bookmarkStart w:id="607" w:name="bookmark607"/>
      <w:r>
        <w:rPr>
          <w:b/>
          <w:bCs/>
          <w:color w:val="000000"/>
          <w:spacing w:val="0"/>
          <w:w w:val="100"/>
          <w:position w:val="0"/>
        </w:rPr>
        <w:t>六</w:t>
      </w:r>
      <w:bookmarkEnd w:id="607"/>
      <w:r>
        <w:rPr>
          <w:b/>
          <w:bCs/>
          <w:color w:val="000000"/>
          <w:spacing w:val="0"/>
          <w:w w:val="100"/>
          <w:position w:val="0"/>
        </w:rPr>
        <w:t>、注册会计师对财务报表审计的责任</w:t>
      </w:r>
    </w:p>
    <w:p>
      <w:pPr>
        <w:pStyle w:val="Style3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在按照审计准则执行审计工作的过程中，我们运用职业判断，并保持职业怀疑。同时，我们也执行以 下工作：</w:t>
      </w:r>
    </w:p>
    <w:p>
      <w:pPr>
        <w:pStyle w:val="Style37"/>
        <w:keepNext w:val="0"/>
        <w:keepLines w:val="0"/>
        <w:widowControl w:val="0"/>
        <w:shd w:val="clear" w:color="auto" w:fill="auto"/>
        <w:bidi w:val="0"/>
        <w:spacing w:before="0" w:after="0" w:line="314" w:lineRule="exact"/>
        <w:ind w:left="0" w:right="0" w:firstLine="540"/>
        <w:jc w:val="both"/>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1</w:t>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7"/>
        <w:keepNext w:val="0"/>
        <w:keepLines w:val="0"/>
        <w:widowControl w:val="0"/>
        <w:shd w:val="clear" w:color="auto" w:fill="auto"/>
        <w:tabs>
          <w:tab w:pos="902" w:val="left"/>
        </w:tabs>
        <w:bidi w:val="0"/>
        <w:spacing w:before="0" w:after="0" w:line="314" w:lineRule="exact"/>
        <w:ind w:left="0" w:right="0" w:firstLine="420"/>
        <w:jc w:val="left"/>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7"/>
        <w:keepNext w:val="0"/>
        <w:keepLines w:val="0"/>
        <w:widowControl w:val="0"/>
        <w:shd w:val="clear" w:color="auto" w:fill="auto"/>
        <w:tabs>
          <w:tab w:pos="902" w:val="left"/>
        </w:tabs>
        <w:bidi w:val="0"/>
        <w:spacing w:before="0" w:after="0" w:line="314" w:lineRule="exact"/>
        <w:ind w:left="0" w:right="0" w:firstLine="42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7"/>
        <w:keepNext w:val="0"/>
        <w:keepLines w:val="0"/>
        <w:widowControl w:val="0"/>
        <w:shd w:val="clear" w:color="auto" w:fill="auto"/>
        <w:bidi w:val="0"/>
        <w:spacing w:before="0" w:after="0" w:line="314" w:lineRule="exact"/>
        <w:ind w:left="0" w:right="0" w:firstLine="42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4</w:t>
      </w:r>
      <w:r>
        <w:rPr>
          <w:color w:val="000000"/>
          <w:spacing w:val="0"/>
          <w:w w:val="100"/>
          <w:position w:val="0"/>
        </w:rPr>
        <w:t>） 对管理层使用持续经营假设的恰当性得出结论。同时，根据获取的审计证据，就可能导致对中科 创达公司持续经营能力产生重大疑虑的事项或情况是否存在重大不确定性得出结论。如果我们得出结论认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事项或情况可能导致中科创达公司不能持续经营。</w:t>
      </w:r>
    </w:p>
    <w:p>
      <w:pPr>
        <w:pStyle w:val="Style37"/>
        <w:keepNext w:val="0"/>
        <w:keepLines w:val="0"/>
        <w:widowControl w:val="0"/>
        <w:shd w:val="clear" w:color="auto" w:fill="auto"/>
        <w:bidi w:val="0"/>
        <w:spacing w:before="0" w:after="0" w:line="314" w:lineRule="exact"/>
        <w:ind w:left="0" w:right="0" w:firstLine="420"/>
        <w:jc w:val="left"/>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评价财务报表的总体列报、结构和内容，并评价财务报表是否公允反映相关交易和事项。</w:t>
      </w:r>
    </w:p>
    <w:p>
      <w:pPr>
        <w:pStyle w:val="Style37"/>
        <w:keepNext w:val="0"/>
        <w:keepLines w:val="0"/>
        <w:widowControl w:val="0"/>
        <w:shd w:val="clear" w:color="auto" w:fill="auto"/>
        <w:tabs>
          <w:tab w:pos="967" w:val="left"/>
        </w:tabs>
        <w:bidi w:val="0"/>
        <w:spacing w:before="0" w:after="0" w:line="314" w:lineRule="exact"/>
        <w:ind w:left="0" w:right="0" w:firstLine="42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6</w:t>
      </w:r>
      <w:r>
        <w:rPr>
          <w:color w:val="000000"/>
          <w:spacing w:val="0"/>
          <w:w w:val="100"/>
          <w:position w:val="0"/>
        </w:rPr>
        <w:t>）</w:t>
        <w:tab/>
        <w:t>就中科创达公司中实体或业务活动的财务信息获取充分、适当的审计证据，以对财务报表发表意 见。我们负责指导、监督和执行集团审计，并对审计意见承担全部责任。</w:t>
      </w:r>
    </w:p>
    <w:p>
      <w:pPr>
        <w:pStyle w:val="Style3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37"/>
        <w:keepNext w:val="0"/>
        <w:keepLines w:val="0"/>
        <w:widowControl w:val="0"/>
        <w:shd w:val="clear" w:color="auto" w:fill="auto"/>
        <w:bidi w:val="0"/>
        <w:spacing w:before="0" w:after="680" w:line="314" w:lineRule="exact"/>
        <w:ind w:left="0" w:right="0" w:firstLine="5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6"/>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二、财务报表</w:t>
      </w:r>
      <w:bookmarkEnd w:id="614"/>
      <w:bookmarkEnd w:id="615"/>
      <w:bookmarkEnd w:id="616"/>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、合并资产负债表</w:t>
      </w:r>
      <w:bookmarkEnd w:id="617"/>
      <w:bookmarkEnd w:id="618"/>
      <w:bookmarkEnd w:id="620"/>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编制单位：中科创达软件股份有限公司</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2,087,344251.19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748,432,507.30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6,644,757.39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1,092,306.80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792,130,107.41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657,837,010.78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68,080,718.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33,636,867.85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39,068,323.12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38246,529.17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4,984,862.42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400,473,244.66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34,586296.35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2,337,720.00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30,710,532.69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14,385,707.23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3,429,213,688.50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1,530,554,945.48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36,619,584.88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47,866,382.76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67221,794.07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40285,553.80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420,809,706.05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84,573,677.58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1,608,346.31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251,012,278.09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256,979,642.08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104,850,442.04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83,066,977.19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428,834,911.67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418,417,324.23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38,519,313.77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33,138,461.57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36,752256.30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10,825,391.02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2,128,401,148.67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1,299,044,554.90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5,557,614,837.17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2,829,599,500.38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402,331,160.00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152,407,396.16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80,379,421.79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36,331,723.90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259,928,729.23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224,337,579.65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173,749,881.11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33,501,646.87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28,572,592.89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58,687,004.88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44,368,591.14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29,876,788.31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16,092,773.35</w:t>
            </w:r>
          </w:p>
        </w:tc>
      </w:tr>
    </w:tbl>
    <w:p>
      <w:pPr>
        <w:widowControl w:val="0"/>
        <w:spacing w:line="1" w:lineRule="exact"/>
        <w:sectPr>
          <w:headerReference w:type="default" r:id="rId111"/>
          <w:footerReference w:type="default" r:id="rId112"/>
          <w:headerReference w:type="even" r:id="rId113"/>
          <w:footerReference w:type="even" r:id="rId114"/>
          <w:footnotePr>
            <w:pos w:val="pageBottom"/>
            <w:numFmt w:val="decimal"/>
            <w:numRestart w:val="continuous"/>
          </w:footnotePr>
          <w:type w:val="continuous"/>
          <w:pgSz w:w="11900" w:h="16840"/>
          <w:pgMar w:top="1400" w:right="1060" w:bottom="1486" w:left="1015" w:header="0" w:footer="3" w:gutter="0"/>
          <w:cols w:space="720"/>
          <w:noEndnote/>
          <w:rtlGutter w:val="0"/>
          <w:docGrid w:linePitch="360"/>
        </w:sectPr>
      </w:pPr>
    </w:p>
    <w:p>
      <w:pPr>
        <w:widowControl w:val="0"/>
        <w:spacing w:line="1" w:lineRule="exact"/>
      </w:pPr>
      <w:r>
        <mc:AlternateContent>
          <mc:Choice Requires="wps">
            <w:drawing>
              <wp:anchor distT="152400" distB="0" distL="114300" distR="5155565" simplePos="0" relativeHeight="125829387" behindDoc="0" locked="0" layoutInCell="1" allowOverlap="1">
                <wp:simplePos x="0" y="0"/>
                <wp:positionH relativeFrom="page">
                  <wp:posOffset>715645</wp:posOffset>
                </wp:positionH>
                <wp:positionV relativeFrom="margin">
                  <wp:posOffset>8683625</wp:posOffset>
                </wp:positionV>
                <wp:extent cx="1054735" cy="149225"/>
                <wp:wrapTopAndBottom/>
                <wp:docPr id="269" name="Shape 26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wps:txbx>
                      <wps:bodyPr wrap="none" lIns="0" tIns="0" rIns="0" bIns="0">
                        <a:noAutoFit/>
                      </wps:bodyPr>
                    </wps:wsp>
                  </a:graphicData>
                </a:graphic>
              </wp:anchor>
            </w:drawing>
          </mc:Choice>
          <mc:Fallback>
            <w:pict>
              <v:shape id="_x0000_s1295" type="#_x0000_t202" style="position:absolute;margin-left:56.350000000000001pt;margin-top:683.75pt;width:83.049999999999997pt;height:11.75pt;z-index:-125829366;mso-wrap-distance-left:9.pt;mso-wrap-distance-top:12.pt;mso-wrap-distance-right:405.9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v:textbox>
                <w10:wrap type="topAndBottom" anchorx="page" anchory="margin"/>
              </v:shape>
            </w:pict>
          </mc:Fallback>
        </mc:AlternateContent>
      </w:r>
      <w:r>
        <mc:AlternateContent>
          <mc:Choice Requires="wps">
            <w:drawing>
              <wp:anchor distT="152400" distB="3175" distL="2299970" distR="2515870" simplePos="0" relativeHeight="125829389" behindDoc="0" locked="0" layoutInCell="1" allowOverlap="1">
                <wp:simplePos x="0" y="0"/>
                <wp:positionH relativeFrom="page">
                  <wp:posOffset>2901315</wp:posOffset>
                </wp:positionH>
                <wp:positionV relativeFrom="margin">
                  <wp:posOffset>8683625</wp:posOffset>
                </wp:positionV>
                <wp:extent cx="1508760" cy="146050"/>
                <wp:wrapTopAndBottom/>
                <wp:docPr id="271" name="Shape 27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主管会计工作负责人：王焕欣</w:t>
                            </w:r>
                          </w:p>
                        </w:txbxContent>
                      </wps:txbx>
                      <wps:bodyPr wrap="none" lIns="0" tIns="0" rIns="0" bIns="0">
                        <a:noAutoFit/>
                      </wps:bodyPr>
                    </wps:wsp>
                  </a:graphicData>
                </a:graphic>
              </wp:anchor>
            </w:drawing>
          </mc:Choice>
          <mc:Fallback>
            <w:pict>
              <v:shape id="_x0000_s1297" type="#_x0000_t202" style="position:absolute;margin-left:228.45000000000002pt;margin-top:683.75pt;width:118.8pt;height:11.5pt;z-index:-125829364;mso-wrap-distance-left:181.09999999999999pt;mso-wrap-distance-top:12.pt;mso-wrap-distance-right:198.09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主管会计工作负责人：王焕欣</w:t>
                      </w:r>
                    </w:p>
                  </w:txbxContent>
                </v:textbox>
                <w10:wrap type="topAndBottom" anchorx="page" anchory="margin"/>
              </v:shape>
            </w:pict>
          </mc:Fallback>
        </mc:AlternateContent>
      </w:r>
      <w:r>
        <mc:AlternateContent>
          <mc:Choice Requires="wps">
            <w:drawing>
              <wp:anchor distT="152400" distB="0" distL="4923790" distR="114300" simplePos="0" relativeHeight="125829391" behindDoc="0" locked="0" layoutInCell="1" allowOverlap="1">
                <wp:simplePos x="0" y="0"/>
                <wp:positionH relativeFrom="page">
                  <wp:posOffset>5525135</wp:posOffset>
                </wp:positionH>
                <wp:positionV relativeFrom="margin">
                  <wp:posOffset>8683625</wp:posOffset>
                </wp:positionV>
                <wp:extent cx="1286510" cy="149225"/>
                <wp:wrapTopAndBottom/>
                <wp:docPr id="273" name="Shape 27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会计机构负责人：王珊珊</w:t>
                            </w:r>
                          </w:p>
                        </w:txbxContent>
                      </wps:txbx>
                      <wps:bodyPr wrap="none" lIns="0" tIns="0" rIns="0" bIns="0">
                        <a:noAutoFit/>
                      </wps:bodyPr>
                    </wps:wsp>
                  </a:graphicData>
                </a:graphic>
              </wp:anchor>
            </w:drawing>
          </mc:Choice>
          <mc:Fallback>
            <w:pict>
              <v:shape id="_x0000_s1299" type="#_x0000_t202" style="position:absolute;margin-left:435.05000000000001pt;margin-top:683.75pt;width:101.3pt;height:11.75pt;z-index:-125829362;mso-wrap-distance-left:387.69999999999999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会计机构负责人：王珊珊</w:t>
                      </w:r>
                    </w:p>
                  </w:txbxContent>
                </v:textbox>
                <w10:wrap type="topAndBottom" anchorx="page" anchory="margin"/>
              </v:shape>
            </w:pict>
          </mc:Fallback>
        </mc:AlternateConten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1,072,700,665.10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793,460,689.58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4,947,843.43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3,618,576.50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22,894,855.</w:t>
            </w: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39,711,435.72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97,804,700.84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66,928,141.38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1,170,505,365.94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860,388,830.96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402,515,097.00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2,395,153,550.80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644,651,616.14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394,731,100.92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80,177,494.81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64,036,665.92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1,042,298245.20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734,892,565.18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4,326,748,152.09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1,915,981,720.82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60,361,319.</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53228,948.60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4,387,109,471.23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1,969,210,669.42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5,557,614,837.17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2,829,599,500.38</w:t>
            </w:r>
          </w:p>
        </w:tc>
      </w:tr>
    </w:tbl>
    <w:p>
      <w:pPr>
        <w:spacing w:lineRule="exact" w:line="1"/>
        <w:rPr>
          <w:sz w:val="2"/>
          <w:szCs w:val="2"/>
        </w:rPr>
      </w:pPr>
      <w:r>
        <w:br w:type="page"/>
      </w:r>
    </w:p>
    <w:p>
      <w:pPr>
        <w:pStyle w:val="Style34"/>
        <w:keepNext/>
        <w:keepLines/>
        <w:widowControl w:val="0"/>
        <w:shd w:val="clear" w:color="auto" w:fill="auto"/>
        <w:bidi w:val="0"/>
        <w:spacing w:before="0" w:after="42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、母公司资产负债表</w:t>
      </w:r>
      <w:bookmarkEnd w:id="621"/>
      <w:bookmarkEnd w:id="622"/>
      <w:bookmarkEnd w:id="62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212,553,075.51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306,190,760.28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4,768,786.39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438,635,372.34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435,697,292.32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166,336,956.29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73,955,419.92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1,666,812,590.69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79,108,780.93</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110254,527.58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321,959.30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744,479.94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11,745,607.98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3,812,480.42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2,611,168,626.37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899,975,173.11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4,283,110.05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4,226,019.68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941,907,679.35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888,808,871.75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354,590,635.79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180,653,231.28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11,573,938.05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7,276,902.78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49,825,689.95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21,300,706.91</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22,557,601.21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35,502,310.62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15,514,980.53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17,643,313.59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13,581292.68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3,553,937.14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10,825,391.02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1,413,834,927.61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1,169,790,684.77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4,025,003,553.98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2,069,765,857.88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384,331,160.00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164,418,272.04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85,791,497.86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6,734,822.65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81,069,610.62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46,359,440.26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44262,049.91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4,887,960.17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2,243,847.43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31,161,364.50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31,559,358.81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85,251.12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12,430,445.14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11,010,426.51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651,024,042.73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574,388,363.17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r>
    </w:tbl>
    <w:p>
      <w:pPr>
        <w:widowControl w:val="0"/>
        <w:spacing w:line="1" w:lineRule="exact"/>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400" w:right="1060" w:bottom="1486" w:left="1015" w:header="0" w:footer="3" w:gutter="0"/>
          <w:cols w:space="720"/>
          <w:noEndnote/>
          <w:titlePg/>
          <w:rtlGutter w:val="0"/>
          <w:docGrid w:linePitch="360"/>
        </w:sectPr>
      </w:pP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12,870,000.00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9,905,940.78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2,912,200.33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39,905,940.78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16,485,474.31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690,929,983.51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590,873,837.48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423,150,107.00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402,515,097.00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2,384,859,854.32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645,008,839.28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10291,718.23</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89,153,467.01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26209,802.95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71,415,148.17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64,036,665.92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365,494,993.97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351,413,333.48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3,334,073,570.47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1,478,892,020.40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4,025,003,553.98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2,069,765,857.88</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、合并利润表</w:t>
      </w:r>
      <w:bookmarkEnd w:id="625"/>
      <w:bookmarkEnd w:id="626"/>
      <w:bookmarkEnd w:id="62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981"/>
        <w:gridCol w:w="248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1,826,858,644.65</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1,826,858,644.65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2,252,988,927.28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1,649,937281.34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1,465,874,709.16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1,048,096,984.46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7,208,216.73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4,915,564.55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109,046,281.65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86,504,129.03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261,986,863.93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210,156,920.96</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402,661,749.80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280,714,540.25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6,211,106.01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19,549,142.09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16,307,767.39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17291,837.57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20234,631.15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3,616,859.23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91,304,814.98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75,942,491.77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9,983,247.10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3,280,573.44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2,350,629.30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928,539.74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12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-14,492,790.39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-7,985,892.55</w:t>
            </w:r>
          </w:p>
        </w:tc>
      </w:tr>
    </w:tbl>
    <w:p>
      <w:pPr>
        <w:widowControl w:val="0"/>
        <w:spacing w:line="1" w:lineRule="exact"/>
      </w:pPr>
      <w:r>
        <w:br w:type="page"/>
      </w:r>
    </w:p>
    <w:tbl>
      <w:tblPr>
        <w:tblOverlap w:val="never"/>
        <w:jc w:val="center"/>
        <w:tblLayout w:type="fixed"/>
      </w:tblPr>
      <w:tblGrid>
        <w:gridCol w:w="4128"/>
        <w:gridCol w:w="2981"/>
        <w:gridCol w:w="24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-1,291,765.00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461,999,887.76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246,387,935.06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262,187.12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768,089.43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960,939.09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462,046,440.43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245,689,183.09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12,304,398.36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8,640,318.76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449,742,042.07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237,048,864.33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449,742,042.07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237,048,864.33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443,461,223.30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237,638,168.45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6,280,818.77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-589,304.12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314,549,466.42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16,087,542.43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314,553,606.11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16,088,400.75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303,431,209.24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13,179,926.77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303,431,209.24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13,179,926.77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11,122,396.87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2,908,473.98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272,194.23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11,956,785.90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2,636,279.75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764,291,508.49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253,136,406.76</w:t>
            </w:r>
          </w:p>
        </w:tc>
      </w:tr>
    </w:tbl>
    <w:p>
      <w:pPr>
        <w:widowControl w:val="0"/>
        <w:spacing w:line="1" w:lineRule="exact"/>
      </w:pPr>
      <w:r>
        <w:br w:type="page"/>
      </w:r>
    </w:p>
    <w:tbl>
      <w:tblPr>
        <w:tblOverlap w:val="never"/>
        <w:jc w:val="center"/>
        <w:tblLayout w:type="fixed"/>
      </w:tblPr>
      <w:tblGrid>
        <w:gridCol w:w="4128"/>
        <w:gridCol w:w="2981"/>
        <w:gridCol w:w="24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758,014,829.41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253,726,569.20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6,276,679.08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-590,162.44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0.5941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0.5897</w:t>
            </w:r>
          </w:p>
        </w:tc>
      </w:tr>
    </w:tbl>
    <w:p>
      <w:pPr>
        <w:widowControl w:val="0"/>
        <w:spacing w:after="359" w:line="1" w:lineRule="exact"/>
      </w:pPr>
    </w:p>
    <w:p>
      <w:pPr>
        <w:pStyle w:val="Style30"/>
        <w:keepNext w:val="0"/>
        <w:keepLines w:val="0"/>
        <w:widowControl w:val="0"/>
        <w:shd w:val="clear" w:color="auto" w:fill="auto"/>
        <w:tabs>
          <w:tab w:pos="3437" w:val="left"/>
          <w:tab w:pos="7555" w:val="left"/>
        </w:tabs>
        <w:bidi w:val="0"/>
        <w:spacing w:before="0" w:after="360" w:line="240" w:lineRule="auto"/>
        <w:ind w:left="0" w:right="0" w:firstLine="0"/>
        <w:jc w:val="left"/>
      </w:pPr>
      <w:r>
        <w:rPr>
          <w:color w:val="000000"/>
          <w:spacing w:val="0"/>
          <w:w w:val="100"/>
          <w:position w:val="0"/>
        </w:rPr>
        <w:t>法定代表人：赵鸿飞</w:t>
        <w:tab/>
        <w:t>主管会计工作负责人：王焕欣</w:t>
        <w:tab/>
        <w:t>会计机构负责人：王珊珊</w:t>
      </w:r>
    </w:p>
    <w:p>
      <w:pPr>
        <w:pStyle w:val="Style34"/>
        <w:keepNext/>
        <w:keepLines/>
        <w:widowControl w:val="0"/>
        <w:shd w:val="clear" w:color="auto" w:fill="auto"/>
        <w:bidi w:val="0"/>
        <w:spacing w:before="0" w:after="42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bookmarkEnd w:id="631"/>
      <w:r>
        <w:rPr>
          <w:color w:val="000000"/>
          <w:spacing w:val="0"/>
          <w:w w:val="100"/>
          <w:position w:val="0"/>
        </w:rPr>
        <w:t>、母公司利润表</w:t>
      </w:r>
      <w:bookmarkEnd w:id="629"/>
      <w:bookmarkEnd w:id="630"/>
      <w:bookmarkEnd w:id="632"/>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837"/>
        <w:gridCol w:w="2626"/>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929,437,688.77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618,349,684.08</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642,820,834.56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394,202,344.48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1,352,432.42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969,673.66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36,553,642.14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16,049,178.51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55,974,079.22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50,795,567.94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114,148,166.98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85,241,338.86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19,403,752.92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15,511,487.89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15,595,184.89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14,226,310.52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6,532,828.00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2,663,441.78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23,610,354.91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23,106,842.83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8,920,857.78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2,954,228.50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1,642,876.46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2,954,228.50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120"/>
              <w:jc w:val="left"/>
            </w:pPr>
            <w:r>
              <w:rPr>
                <w:color w:val="000000"/>
                <w:spacing w:val="0"/>
                <w:w w:val="100"/>
                <w:position w:val="0"/>
              </w:rPr>
              <w:t>以摊余成本计量的金融资产终止确认 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-5,278,649.48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-5,973,677.90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-15,369.91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86,726,241.28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75,188,650.26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87,076.88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585,154.00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882,164.92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86,141,384.29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74,393,562.22</w:t>
            </w:r>
          </w:p>
        </w:tc>
      </w:tr>
    </w:tbl>
    <w:p>
      <w:pPr>
        <w:widowControl w:val="0"/>
        <w:spacing w:line="1" w:lineRule="exact"/>
      </w:pPr>
      <w:r>
        <w:br w:type="page"/>
      </w:r>
    </w:p>
    <w:tbl>
      <w:tblPr>
        <w:tblOverlap w:val="never"/>
        <w:jc w:val="center"/>
        <w:tblLayout w:type="fixed"/>
      </w:tblPr>
      <w:tblGrid>
        <w:gridCol w:w="4128"/>
        <w:gridCol w:w="2837"/>
        <w:gridCol w:w="262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2,728,025.37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5,663,480.20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83,413,358.92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68,730,082.02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83,413,358.92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68,730,082.02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62,943,664.06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32,619,557.24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62,943,664.06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32,619,557.24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62,943,664.06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32,619,557.24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146,357,022.98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101,349,639.26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5</w:t>
      </w:r>
      <w:bookmarkEnd w:id="635"/>
      <w:r>
        <w:rPr>
          <w:color w:val="000000"/>
          <w:spacing w:val="0"/>
          <w:w w:val="100"/>
          <w:position w:val="0"/>
        </w:rPr>
        <w:t>、合并现金流量表</w:t>
      </w:r>
      <w:bookmarkEnd w:id="633"/>
      <w:bookmarkEnd w:id="634"/>
      <w:bookmarkEnd w:id="6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986"/>
        <w:gridCol w:w="247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2,476,965,364.32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1,811,983,540.67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28"/>
        <w:gridCol w:w="2981"/>
        <w:gridCol w:w="24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9,594,174.24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8,565,708.89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161,028,974.34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67,860,739.59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2,647,588,512.90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1,888,409,989.15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756,115,144.32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585,035,395.95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1,242,027,395.87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890,168,260.98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90,394,486.26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72264278.97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217,719,032.55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198,730,456.37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2,306,256,059.00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1,746,198,392.27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341,332,453.90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142,211,596.88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11,169,500.37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81,174,606.60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7,618,567.89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64,550.05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232,193.14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19272,441.66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81239,156.65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405,798,243.04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87,639,882.66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138,769,086.85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52,767,360.15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28"/>
        <w:gridCol w:w="2981"/>
        <w:gridCol w:w="24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8,658,300.73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6,038,283.14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544,567,329.89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155,103,826.68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-525,294,888.23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-73,864,670.03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1,700,683,387.35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14,876,167.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866,234,001.83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468,000,000.00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7,814,966.53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181,014,900.30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2,574,732,355.71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649,014,900.30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956,609,103.99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605,070,009.66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68,621244.51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53,828,437.56</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19212,533.34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25,705,575.37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1,044,442,881.84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684,604,022.59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1,530,289,473.87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-35,589,122.29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-16259,878.05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-6,239,082.92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1,330,067,161.49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26,518,721.64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740,494,967.23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713,976,245.59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2,070,562,128.72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740,494,967.23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6</w:t>
      </w:r>
      <w:bookmarkEnd w:id="639"/>
      <w:r>
        <w:rPr>
          <w:color w:val="000000"/>
          <w:spacing w:val="0"/>
          <w:w w:val="100"/>
          <w:position w:val="0"/>
        </w:rPr>
        <w:t>、母公司现金流量表</w:t>
      </w:r>
      <w:bookmarkEnd w:id="637"/>
      <w:bookmarkEnd w:id="638"/>
      <w:bookmarkEnd w:id="6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84"/>
        <w:gridCol w:w="3125"/>
        <w:gridCol w:w="24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856,484,321.57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581,283,801.57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2,707,682.99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2,249,993.89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221,464,474.77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99,925,415.41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1,080,656,479.33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683,459,210.87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648,257,219.79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415,631,972.61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116,402,020.99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123,793,396.22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7,416,027.74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7,608,440.30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221,043,368.51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182,487,109.34</w:t>
            </w:r>
          </w:p>
        </w:tc>
      </w:tr>
    </w:tbl>
    <w:p>
      <w:pPr>
        <w:widowControl w:val="0"/>
        <w:spacing w:line="1" w:lineRule="exact"/>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400" w:right="1060" w:bottom="1486" w:left="1015" w:header="0" w:footer="3" w:gutter="0"/>
          <w:cols w:space="720"/>
          <w:noEndnote/>
          <w:titlePg/>
          <w:rtlGutter w:val="0"/>
          <w:docGrid w:linePitch="360"/>
        </w:sectPr>
      </w:pPr>
    </w:p>
    <w:tbl>
      <w:tblPr>
        <w:tblOverlap w:val="never"/>
        <w:jc w:val="center"/>
        <w:tblLayout w:type="fixed"/>
      </w:tblPr>
      <w:tblGrid>
        <w:gridCol w:w="3984"/>
        <w:gridCol w:w="3125"/>
        <w:gridCol w:w="24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993,118,637.03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729,520,918.47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87,537,842.30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-46,061,707.60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7,277,981.33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64,550.05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7,377,981.33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7,864,550.05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0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12,948,858.94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19,921,769.</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111,205,303.54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8,658,300.73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124,154,162.48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54,580,069.87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-116,776,181.15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-46,715,519.82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81,546,137.92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842,814,031.83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7,638,336.10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180,907,551.87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931,998,505.85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630,907,551.87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916,578,640.00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68,016,476.41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51,156,577.69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18,758,663.04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16,936,907.30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1,003,353,779.45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488,093,484.99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-71,355273.60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142,814,066.88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-2,310,517.25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-2,243,975.74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-102,904,129.70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47,792,863.72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298,689,244.94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250,896,381.22</w:t>
            </w:r>
          </w:p>
        </w:tc>
      </w:tr>
      <w:tr>
        <w:trPr>
          <w:trHeight w:val="4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195,785,115.24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298,689,244.94</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400" w:right="1060" w:bottom="1486" w:left="1015" w:header="0" w:footer="3" w:gutter="0"/>
          <w:cols w:space="720"/>
          <w:noEndnote/>
          <w:rtlGutter w:val="0"/>
          <w:docGrid w:linePitch="360"/>
        </w:sectPr>
      </w:pPr>
    </w:p>
    <w:p>
      <w:pPr>
        <w:pStyle w:val="Style34"/>
        <w:keepNext/>
        <w:keepLines/>
        <w:widowControl w:val="0"/>
        <w:shd w:val="clear" w:color="auto" w:fill="auto"/>
        <w:bidi w:val="0"/>
        <w:spacing w:before="66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7</w:t>
      </w:r>
      <w:bookmarkEnd w:id="643"/>
      <w:r>
        <w:rPr>
          <w:color w:val="000000"/>
          <w:spacing w:val="0"/>
          <w:w w:val="100"/>
          <w:position w:val="0"/>
        </w:rPr>
        <w:t>、合并所有者权益变动表</w:t>
      </w:r>
      <w:bookmarkEnd w:id="641"/>
      <w:bookmarkEnd w:id="642"/>
      <w:bookmarkEnd w:id="64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998"/>
        <w:gridCol w:w="394"/>
        <w:gridCol w:w="408"/>
        <w:gridCol w:w="302"/>
        <w:gridCol w:w="1109"/>
        <w:gridCol w:w="970"/>
        <w:gridCol w:w="994"/>
        <w:gridCol w:w="504"/>
        <w:gridCol w:w="912"/>
        <w:gridCol w:w="701"/>
        <w:gridCol w:w="1104"/>
        <w:gridCol w:w="312"/>
        <w:gridCol w:w="1104"/>
        <w:gridCol w:w="941"/>
        <w:gridCol w:w="1123"/>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少数股东权</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一般风险</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优先</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644,651,616.14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80,177,494.81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64,036,665.92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734,892,565.18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1,915,981,720.82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53,228,948.60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1,969,210,669.42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-962,853.64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-74,029,528.62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-74,992,382.26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-751,977.81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-75,744,360.07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644,651,616.14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80,177,494.81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63,073,812.28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660,863,036.56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1,840,989,338.56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52,476,970.79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1,893,466,309.35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三、本期增减变动金额（减少以</w:t>
            </w:r>
          </w:p>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1,750,501,934.66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314,553,606.11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381,435,208.64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2,485,758,813.53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7,884,348.35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2,493,643,161.88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313,193,606.11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443,461,223.30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756,654,829.41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6,276,679.08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762,931,508.49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1,750,343,918.44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1,781,270,646.67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1,015,538.51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1,782,286,185.18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1,684,529,566.04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1,684,529,566.04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-1,299,679.15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1,683,229,886.89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20,652,110.00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65,814,352.40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96,758,180.63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2,315,217.66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99,073,398.29</w:t>
            </w:r>
          </w:p>
        </w:tc>
      </w:tr>
    </w:tbl>
    <w:p>
      <w:pPr>
        <w:spacing w:lineRule="exact" w:line="1"/>
        <w:rPr>
          <w:sz w:val="2"/>
          <w:szCs w:val="2"/>
        </w:rPr>
      </w:pPr>
      <w:r>
        <w:br w:type="page"/>
      </w:r>
    </w:p>
    <w:tbl>
      <w:tblPr>
        <w:tblOverlap w:val="never"/>
        <w:jc w:val="center"/>
        <w:tblLayout w:type="fixed"/>
      </w:tblPr>
      <w:tblGrid>
        <w:gridCol w:w="2170"/>
        <w:gridCol w:w="998"/>
        <w:gridCol w:w="394"/>
        <w:gridCol w:w="408"/>
        <w:gridCol w:w="302"/>
        <w:gridCol w:w="1104"/>
        <w:gridCol w:w="974"/>
        <w:gridCol w:w="994"/>
        <w:gridCol w:w="504"/>
        <w:gridCol w:w="912"/>
        <w:gridCol w:w="701"/>
        <w:gridCol w:w="1104"/>
        <w:gridCol w:w="312"/>
        <w:gridCol w:w="1104"/>
        <w:gridCol w:w="936"/>
        <w:gridCol w:w="1128"/>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少数股东权</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一般风险</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优先</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-60,666,015.66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-52,324,679.77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-52,324,679.77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-1,359,999.00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-1,359,999.00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158,016.22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158,016.22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592,130.76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750,146.98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423,150,107.00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2,395,153,550.80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394,731,100.92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71,415,148.</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1,042,298,245.20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4,326,748,152.09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60,361,319.</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4,387,109,471.23</w:t>
            </w:r>
          </w:p>
        </w:tc>
      </w:tr>
    </w:tbl>
    <w:p>
      <w:pPr>
        <w:spacing w:lineRule="exact" w:line="1"/>
        <w:rPr>
          <w:sz w:val="2"/>
          <w:szCs w:val="2"/>
        </w:rPr>
      </w:pPr>
      <w:r>
        <w:br w:type="page"/>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40"/>
        <w:gridCol w:w="994"/>
        <w:gridCol w:w="384"/>
        <w:gridCol w:w="398"/>
        <w:gridCol w:w="778"/>
        <w:gridCol w:w="998"/>
        <w:gridCol w:w="960"/>
        <w:gridCol w:w="974"/>
        <w:gridCol w:w="480"/>
        <w:gridCol w:w="912"/>
        <w:gridCol w:w="662"/>
        <w:gridCol w:w="994"/>
        <w:gridCol w:w="302"/>
        <w:gridCol w:w="1104"/>
        <w:gridCol w:w="941"/>
        <w:gridCol w:w="1123"/>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少数股东权</w:t>
            </w:r>
          </w:p>
          <w:p>
            <w:pPr>
              <w:pStyle w:val="Style6"/>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一般风险</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优先</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384,344.40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650,901,645.01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94,789,061.50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5,186,311.83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57,163,657.72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471,764,959.41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1,493,702,703.87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58,059,760.60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1,551,762,464.47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58,902,782.23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58,902,782.23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58,902,782.23</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384,344.40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650,901,645.01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94,789,061.50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64,089,094.06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57,163,657.72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471,764,959.41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1,552,605,486.10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58,059,760.60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1,610,665,246.70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0"/>
              <w:jc w:val="left"/>
              <w:rPr>
                <w:sz w:val="15"/>
                <w:szCs w:val="15"/>
              </w:rPr>
            </w:pPr>
            <w:r>
              <w:rPr>
                <w:color w:val="000000"/>
                <w:spacing w:val="0"/>
                <w:w w:val="100"/>
                <w:position w:val="0"/>
                <w:sz w:val="15"/>
                <w:szCs w:val="15"/>
              </w:rPr>
              <w:t>三、本期增减变动金额（减少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-384,344.40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-6,250,028.87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-84,497,343.27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16,088,400.75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263,127,605.77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363,376,234.72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-4,830,812.00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358,545,422.72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66,373,388.87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237,638,168.45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304,011,557.32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-590,162.44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303,421,394.88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-2,044,778.50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-84,345,959.67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81,725,431.17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49,140.64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81,774,571.81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也权益工具持有者投入资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-2,044,778.50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-84,345,959.67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82,301,181.17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103,791.08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82,404,972.25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-575,750.00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-54,650.44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-630,400.44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-151,383.60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6,873,008.20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-43,051,927.33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-36,027,535.53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-36,027,535.53</w:t>
            </w:r>
          </w:p>
        </w:tc>
      </w:tr>
    </w:tbl>
    <w:p>
      <w:pPr>
        <w:spacing w:lineRule="exact" w:line="1"/>
        <w:rPr>
          <w:sz w:val="2"/>
          <w:szCs w:val="2"/>
        </w:rPr>
      </w:pPr>
      <w:r>
        <w:br w:type="page"/>
      </w:r>
    </w:p>
    <w:tbl>
      <w:tblPr>
        <w:tblOverlap w:val="never"/>
        <w:jc w:val="center"/>
        <w:tblLayout w:type="fixed"/>
      </w:tblPr>
      <w:tblGrid>
        <w:gridCol w:w="2040"/>
        <w:gridCol w:w="994"/>
        <w:gridCol w:w="384"/>
        <w:gridCol w:w="398"/>
        <w:gridCol w:w="778"/>
        <w:gridCol w:w="998"/>
        <w:gridCol w:w="960"/>
        <w:gridCol w:w="974"/>
        <w:gridCol w:w="480"/>
        <w:gridCol w:w="912"/>
        <w:gridCol w:w="662"/>
        <w:gridCol w:w="994"/>
        <w:gridCol w:w="302"/>
        <w:gridCol w:w="1104"/>
        <w:gridCol w:w="941"/>
        <w:gridCol w:w="1123"/>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少数股东权</w:t>
            </w:r>
          </w:p>
          <w:p>
            <w:pPr>
              <w:pStyle w:val="Style6"/>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一般风险</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优先</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-151,383.60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-36,178,919.13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-36,027,535.53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-36,027,535.53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-50,284,988.12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68,541,364.65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18,256,376.53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-84,539.83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18,171,836.70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-50,284,988.12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68,541,364.65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18,256,376.53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18,256,376.53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-84,539.83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-84,539.83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-384,344.40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-4,205,250.37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-4,589,594.77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-4,205,250.37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-8,794,845.</w:t>
            </w:r>
            <w:r>
              <w:rPr>
                <w:rFonts w:ascii="Times New Roman" w:eastAsia="Times New Roman" w:hAnsi="Times New Roman" w:cs="Times New Roman"/>
                <w:color w:val="000000"/>
                <w:spacing w:val="0"/>
                <w:w w:val="100"/>
                <w:position w:val="0"/>
                <w:sz w:val="15"/>
                <w:szCs w:val="15"/>
              </w:rPr>
              <w:t>14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402,515,097.00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644,651,616.14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10,291,718.23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80,177,494.81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64,036,665.92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734,892,565.18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1,915,981,720.82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53,228,948.60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1,969,210,669.42</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8</w:t>
      </w:r>
      <w:bookmarkEnd w:id="647"/>
      <w:r>
        <w:rPr>
          <w:color w:val="000000"/>
          <w:spacing w:val="0"/>
          <w:w w:val="100"/>
          <w:position w:val="0"/>
        </w:rPr>
        <w:t>、母公司所有者权益变动表</w:t>
      </w:r>
      <w:bookmarkEnd w:id="645"/>
      <w:bookmarkEnd w:id="646"/>
      <w:bookmarkEnd w:id="64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114"/>
        <w:gridCol w:w="806"/>
        <w:gridCol w:w="816"/>
        <w:gridCol w:w="806"/>
        <w:gridCol w:w="1248"/>
        <w:gridCol w:w="1090"/>
        <w:gridCol w:w="1032"/>
        <w:gridCol w:w="950"/>
        <w:gridCol w:w="1032"/>
        <w:gridCol w:w="1118"/>
        <w:gridCol w:w="926"/>
        <w:gridCol w:w="1258"/>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其他综合收</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645,008,839.28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26,209,802.95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64,036,665.92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351,413,333.48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1,478,892,020.40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-962,853.64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-8,665,682.77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-9,628,536.41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402,515,097.00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645,008,839.28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26,209,802.95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63,073,812.28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342,747,650.71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1,469,263,483.99</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三、本期增减变动金额</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1,739,851,015.04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62,943,664.06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8,341,335.89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22,747,343.26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1,864,810,086.48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62,943,664.06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83,413,358.92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146,357,022.98</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（二）所有者投入和减</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20,635,010.00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1,739,851,015.04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1,770,777,743.27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1,684,529,566.04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1,684,529,566.04</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.股份支付计入所有者 权益的金额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20,652,110.00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55,321,449.00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-10,291,718.23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86,265,277.23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-17,100.00</w:t>
            </w:r>
          </w:p>
        </w:tc>
      </w:tr>
    </w:tbl>
    <w:p>
      <w:pPr>
        <w:spacing w:lineRule="exact" w:line="1"/>
        <w:rPr>
          <w:sz w:val="2"/>
          <w:szCs w:val="2"/>
        </w:rPr>
      </w:pPr>
      <w:r>
        <w:br w:type="page"/>
      </w:r>
    </w:p>
    <w:tbl>
      <w:tblPr>
        <w:tblOverlap w:val="never"/>
        <w:jc w:val="center"/>
        <w:tblLayout w:type="fixed"/>
      </w:tblPr>
      <w:tblGrid>
        <w:gridCol w:w="1848"/>
        <w:gridCol w:w="1114"/>
        <w:gridCol w:w="806"/>
        <w:gridCol w:w="816"/>
        <w:gridCol w:w="806"/>
        <w:gridCol w:w="1248"/>
        <w:gridCol w:w="1090"/>
        <w:gridCol w:w="1032"/>
        <w:gridCol w:w="950"/>
        <w:gridCol w:w="1032"/>
        <w:gridCol w:w="1118"/>
        <w:gridCol w:w="926"/>
        <w:gridCol w:w="1258"/>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其他综合收</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8,341,335.89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-60,666,015.66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-52,324,679.77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8,341,335.89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-52,324,679.77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-52,324,679.77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（四）所有者权益内部</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盈余公积转增资本</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423,150,107.00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2,384,859,854.32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89,153,467.01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71,415,148.17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365,494,993.97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3,334,073,570.47</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6840" w:h="11900" w:orient="landscape"/>
          <w:pgMar w:top="1109" w:right="1352" w:bottom="1201" w:left="1348" w:header="0" w:footer="3" w:gutter="0"/>
          <w:cols w:space="720"/>
          <w:noEndnote/>
          <w:rtlGutter w:val="0"/>
          <w:docGrid w:linePitch="360"/>
        </w:sectPr>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128"/>
        <w:gridCol w:w="768"/>
        <w:gridCol w:w="768"/>
        <w:gridCol w:w="768"/>
        <w:gridCol w:w="1118"/>
        <w:gridCol w:w="1094"/>
        <w:gridCol w:w="1032"/>
        <w:gridCol w:w="1080"/>
        <w:gridCol w:w="1032"/>
        <w:gridCol w:w="1128"/>
        <w:gridCol w:w="1085"/>
        <w:gridCol w:w="1306"/>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其他综合收</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647,141,880.45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94,789,061.50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57,163,657.72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325,735,178.79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1,338,342,502.46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-6,409,754.29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-6,409,754.29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647,141,880.45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94,789,061.50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-6,409,754.29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57,163,657.72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325,735,178.79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1,331,932,748.17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三、本期增减变动金额</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-2,133,041.17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-84,497,343.27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32,619,557.24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6,873,008.20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25,678,154.69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146,959,272.23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32,619,557.24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68,730,082.02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101,349,639.26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（二）所有者投入和减</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-2,133,041.17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-84,497,343.27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81,788,552.10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股份支付计入所有者</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-2,133,041.17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-84,497,343.27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82,364,302.10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-575,750.00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6,873,008.20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-43,051,927.33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-36,178,919.13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6,873,008.20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对所有者（或股东） 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-36,178,919.13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-36,178,919.13</w:t>
            </w:r>
          </w:p>
        </w:tc>
      </w:tr>
    </w:tbl>
    <w:p>
      <w:pPr>
        <w:spacing w:lineRule="exact" w:line="1"/>
        <w:rPr>
          <w:sz w:val="2"/>
          <w:szCs w:val="2"/>
        </w:rPr>
      </w:pPr>
      <w:r>
        <w:br w:type="page"/>
      </w:r>
    </w:p>
    <w:tbl>
      <w:tblPr>
        <w:tblOverlap w:val="never"/>
        <w:jc w:val="center"/>
        <w:tblLayout w:type="fixed"/>
      </w:tblPr>
      <w:tblGrid>
        <w:gridCol w:w="1819"/>
        <w:gridCol w:w="1128"/>
        <w:gridCol w:w="768"/>
        <w:gridCol w:w="768"/>
        <w:gridCol w:w="768"/>
        <w:gridCol w:w="1118"/>
        <w:gridCol w:w="1094"/>
        <w:gridCol w:w="1032"/>
        <w:gridCol w:w="1080"/>
        <w:gridCol w:w="1032"/>
        <w:gridCol w:w="1128"/>
        <w:gridCol w:w="1085"/>
        <w:gridCol w:w="1306"/>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其他综合收</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（四）所有者权益内部</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盈余公积转增资本</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color w:val="000000"/>
                <w:spacing w:val="0"/>
                <w:w w:val="100"/>
                <w:position w:val="0"/>
                <w:sz w:val="16"/>
                <w:szCs w:val="16"/>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402,515,097.00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645,008,839.28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10,291,718.23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26,209,802.95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64,036,665.92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351,413,333.48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1,478,892,020.40</w:t>
            </w:r>
          </w:p>
        </w:tc>
      </w:tr>
    </w:tbl>
    <w:p>
      <w:pPr>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6840" w:h="11900" w:orient="landscape"/>
          <w:pgMar w:top="1109" w:right="1352" w:bottom="1201" w:left="1348" w:header="0" w:footer="3" w:gutter="0"/>
          <w:cols w:space="720"/>
          <w:noEndnote/>
          <w:titlePg/>
          <w:rtlGutter w:val="0"/>
          <w:docGrid w:linePitch="360"/>
        </w:sectPr>
      </w:pPr>
    </w:p>
    <w:p>
      <w:pPr>
        <w:pStyle w:val="Style26"/>
        <w:keepNext/>
        <w:keepLines/>
        <w:widowControl w:val="0"/>
        <w:shd w:val="clear" w:color="auto" w:fill="auto"/>
        <w:bidi w:val="0"/>
        <w:spacing w:before="0" w:after="300" w:line="240" w:lineRule="auto"/>
        <w:ind w:left="0" w:right="0" w:firstLine="480"/>
        <w:jc w:val="both"/>
      </w:pPr>
      <w:bookmarkStart w:id="649" w:name="bookmark649"/>
      <w:bookmarkStart w:id="650" w:name="bookmark650"/>
      <w:bookmarkStart w:id="651" w:name="bookmark651"/>
      <w:r>
        <w:rPr>
          <w:color w:val="000000"/>
          <w:spacing w:val="0"/>
          <w:w w:val="100"/>
          <w:position w:val="0"/>
          <w:sz w:val="24"/>
          <w:szCs w:val="24"/>
        </w:rPr>
        <w:t>公司基本情况</w:t>
      </w:r>
      <w:bookmarkEnd w:id="649"/>
      <w:bookmarkEnd w:id="650"/>
      <w:bookmarkEnd w:id="651"/>
    </w:p>
    <w:p>
      <w:pPr>
        <w:pStyle w:val="Style37"/>
        <w:keepNext w:val="0"/>
        <w:keepLines w:val="0"/>
        <w:widowControl w:val="0"/>
        <w:shd w:val="clear" w:color="auto" w:fill="auto"/>
        <w:bidi w:val="0"/>
        <w:spacing w:before="0" w:after="200" w:line="312" w:lineRule="exact"/>
        <w:ind w:left="0" w:right="0" w:firstLine="0"/>
        <w:jc w:val="both"/>
      </w:pPr>
      <w:bookmarkStart w:id="652" w:name="bookmark652"/>
      <w:r>
        <w:rPr>
          <w:color w:val="000000"/>
          <w:spacing w:val="0"/>
          <w:w w:val="100"/>
          <w:position w:val="0"/>
        </w:rPr>
        <w:t>1</w:t>
      </w:r>
      <w:bookmarkEnd w:id="652"/>
      <w:r>
        <w:rPr>
          <w:color w:val="000000"/>
          <w:spacing w:val="0"/>
          <w:w w:val="100"/>
          <w:position w:val="0"/>
        </w:rPr>
        <w:t>、公司概况</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中科创达软件股份有限公司（以下简称本公司）前身为中科创达软件科技（北京）有限公司（以下简称中 科创达有限），系经中关村科技园区海淀园管理委员会以海园发</w:t>
      </w:r>
      <w:r>
        <w:rPr>
          <w:color w:val="000000"/>
          <w:spacing w:val="0"/>
          <w:w w:val="100"/>
          <w:position w:val="0"/>
        </w:rPr>
        <w:t>[2008]224</w:t>
      </w:r>
      <w:r>
        <w:rPr>
          <w:color w:val="000000"/>
          <w:spacing w:val="0"/>
          <w:w w:val="100"/>
          <w:position w:val="0"/>
        </w:rPr>
        <w:t>号文件批准设立，取得北京市 人民政府于</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日颁发商外资京字</w:t>
      </w:r>
      <w:r>
        <w:rPr>
          <w:color w:val="000000"/>
          <w:spacing w:val="0"/>
          <w:w w:val="100"/>
          <w:position w:val="0"/>
        </w:rPr>
        <w:t>[2008]17044</w:t>
      </w:r>
      <w:r>
        <w:rPr>
          <w:color w:val="000000"/>
          <w:spacing w:val="0"/>
          <w:w w:val="100"/>
          <w:position w:val="0"/>
        </w:rPr>
        <w:t>号中华人民共和国外商投资企业批准证书，北京市 工商管理局于</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日核发的</w:t>
      </w:r>
      <w:r>
        <w:rPr>
          <w:color w:val="000000"/>
          <w:spacing w:val="0"/>
          <w:w w:val="100"/>
          <w:position w:val="0"/>
        </w:rPr>
        <w:t>110000450044822</w:t>
      </w:r>
      <w:r>
        <w:rPr>
          <w:color w:val="000000"/>
          <w:spacing w:val="0"/>
          <w:w w:val="100"/>
          <w:position w:val="0"/>
        </w:rPr>
        <w:t>号《中华人民共和国企业法人营业执照》，初始注册 资本</w:t>
      </w:r>
      <w:r>
        <w:rPr>
          <w:color w:val="000000"/>
          <w:spacing w:val="0"/>
          <w:w w:val="100"/>
          <w:position w:val="0"/>
        </w:rPr>
        <w:t>2,000</w:t>
      </w:r>
      <w:r>
        <w:rPr>
          <w:color w:val="000000"/>
          <w:spacing w:val="0"/>
          <w:w w:val="100"/>
          <w:position w:val="0"/>
        </w:rPr>
        <w:t>万元。</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日中科创达有限以</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日的净资产以发起设立的方式整体变更为股份有限公司，股份 公司总股份数为</w:t>
      </w:r>
      <w:r>
        <w:rPr>
          <w:color w:val="000000"/>
          <w:spacing w:val="0"/>
          <w:w w:val="100"/>
          <w:position w:val="0"/>
        </w:rPr>
        <w:t>7,500</w:t>
      </w:r>
      <w:r>
        <w:rPr>
          <w:color w:val="000000"/>
          <w:spacing w:val="0"/>
          <w:w w:val="100"/>
          <w:position w:val="0"/>
        </w:rPr>
        <w:t>万股。</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2015</w:t>
      </w:r>
      <w:r>
        <w:rPr>
          <w:color w:val="000000"/>
          <w:spacing w:val="0"/>
          <w:w w:val="100"/>
          <w:position w:val="0"/>
        </w:rPr>
        <w:t>年经中国证券监督管理委员会证监许可</w:t>
      </w:r>
      <w:r>
        <w:rPr>
          <w:color w:val="000000"/>
          <w:spacing w:val="0"/>
          <w:w w:val="100"/>
          <w:position w:val="0"/>
        </w:rPr>
        <w:t>（2015）1372</w:t>
      </w:r>
      <w:r>
        <w:rPr>
          <w:color w:val="000000"/>
          <w:spacing w:val="0"/>
          <w:w w:val="100"/>
          <w:position w:val="0"/>
        </w:rPr>
        <w:t xml:space="preserve">号文核准，本公司向社会公众发行人民币普通股 </w:t>
      </w:r>
      <w:r>
        <w:rPr>
          <w:color w:val="000000"/>
          <w:spacing w:val="0"/>
          <w:w w:val="100"/>
          <w:position w:val="0"/>
        </w:rPr>
        <w:t>（A</w:t>
      </w:r>
      <w:r>
        <w:rPr>
          <w:color w:val="000000"/>
          <w:spacing w:val="0"/>
          <w:w w:val="100"/>
          <w:position w:val="0"/>
        </w:rPr>
        <w:t>股）</w:t>
      </w:r>
      <w:r>
        <w:rPr>
          <w:color w:val="000000"/>
          <w:spacing w:val="0"/>
          <w:w w:val="100"/>
          <w:position w:val="0"/>
        </w:rPr>
        <w:t>25,000, 000</w:t>
      </w:r>
      <w:r>
        <w:rPr>
          <w:color w:val="000000"/>
          <w:spacing w:val="0"/>
          <w:w w:val="100"/>
          <w:position w:val="0"/>
        </w:rPr>
        <w:t>股，变更后的注册资本为人民币</w:t>
      </w:r>
      <w:r>
        <w:rPr>
          <w:color w:val="000000"/>
          <w:spacing w:val="0"/>
          <w:w w:val="100"/>
          <w:position w:val="0"/>
        </w:rPr>
        <w:t>100, 000, 000</w:t>
      </w:r>
      <w:r>
        <w:rPr>
          <w:color w:val="000000"/>
          <w:spacing w:val="0"/>
          <w:w w:val="100"/>
          <w:position w:val="0"/>
        </w:rPr>
        <w:t>元。</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月，根据《关于确认限制性股票授予人数和股份数的议案》有关条款和股东大会授权，向符合条 件的</w:t>
      </w:r>
      <w:r>
        <w:rPr>
          <w:color w:val="000000"/>
          <w:spacing w:val="0"/>
          <w:w w:val="100"/>
          <w:position w:val="0"/>
        </w:rPr>
        <w:t>484</w:t>
      </w:r>
      <w:r>
        <w:rPr>
          <w:color w:val="000000"/>
          <w:spacing w:val="0"/>
          <w:w w:val="100"/>
          <w:position w:val="0"/>
        </w:rPr>
        <w:t>名激励对象授予</w:t>
      </w:r>
      <w:r>
        <w:rPr>
          <w:color w:val="000000"/>
          <w:spacing w:val="0"/>
          <w:w w:val="100"/>
          <w:position w:val="0"/>
        </w:rPr>
        <w:t>3,137,854</w:t>
      </w:r>
      <w:r>
        <w:rPr>
          <w:color w:val="000000"/>
          <w:spacing w:val="0"/>
          <w:w w:val="100"/>
          <w:position w:val="0"/>
        </w:rPr>
        <w:t>股限制性股票，认购价格每股</w:t>
      </w:r>
      <w:r>
        <w:rPr>
          <w:color w:val="000000"/>
          <w:spacing w:val="0"/>
          <w:w w:val="100"/>
          <w:position w:val="0"/>
        </w:rPr>
        <w:t>85.48</w:t>
      </w:r>
      <w:r>
        <w:rPr>
          <w:color w:val="000000"/>
          <w:spacing w:val="0"/>
          <w:w w:val="100"/>
          <w:position w:val="0"/>
        </w:rPr>
        <w:t>元，认购金额合计</w:t>
      </w:r>
      <w:r>
        <w:rPr>
          <w:color w:val="000000"/>
          <w:spacing w:val="0"/>
          <w:w w:val="100"/>
          <w:position w:val="0"/>
        </w:rPr>
        <w:t xml:space="preserve">268,223,759.92 </w:t>
      </w:r>
      <w:r>
        <w:rPr>
          <w:color w:val="000000"/>
          <w:spacing w:val="0"/>
          <w:w w:val="100"/>
          <w:position w:val="0"/>
        </w:rPr>
        <w:t>元，业经致同会计师事务所（特殊普通合伙）出具的致同验字</w:t>
      </w:r>
      <w:r>
        <w:rPr>
          <w:color w:val="000000"/>
          <w:spacing w:val="0"/>
          <w:w w:val="100"/>
          <w:position w:val="0"/>
        </w:rPr>
        <w:t>（2016</w:t>
      </w:r>
      <w:r>
        <w:rPr>
          <w:color w:val="000000"/>
          <w:spacing w:val="0"/>
          <w:w w:val="100"/>
          <w:position w:val="0"/>
        </w:rPr>
        <w:t>）第</w:t>
      </w:r>
      <w:r>
        <w:rPr>
          <w:color w:val="000000"/>
          <w:spacing w:val="0"/>
          <w:w w:val="100"/>
          <w:position w:val="0"/>
        </w:rPr>
        <w:t>110ZA0220</w:t>
      </w:r>
      <w:r>
        <w:rPr>
          <w:color w:val="000000"/>
          <w:spacing w:val="0"/>
          <w:w w:val="100"/>
          <w:position w:val="0"/>
        </w:rPr>
        <w:t>号验资报告予以验证， 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5</w:t>
      </w:r>
      <w:r>
        <w:rPr>
          <w:color w:val="000000"/>
          <w:spacing w:val="0"/>
          <w:w w:val="100"/>
          <w:position w:val="0"/>
        </w:rPr>
        <w:t xml:space="preserve">日在中国证券登记结算有限责任公司深圳分公司完成登记，变更后股份总数为 </w:t>
      </w:r>
      <w:r>
        <w:rPr>
          <w:color w:val="000000"/>
          <w:spacing w:val="0"/>
          <w:w w:val="100"/>
          <w:position w:val="0"/>
        </w:rPr>
        <w:t>103,137,854</w:t>
      </w:r>
      <w:r>
        <w:rPr>
          <w:color w:val="000000"/>
          <w:spacing w:val="0"/>
          <w:w w:val="100"/>
          <w:position w:val="0"/>
        </w:rPr>
        <w:t>股。</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日召开的</w:t>
      </w:r>
      <w:r>
        <w:rPr>
          <w:color w:val="000000"/>
          <w:spacing w:val="0"/>
          <w:w w:val="100"/>
          <w:position w:val="0"/>
        </w:rPr>
        <w:t>2015</w:t>
      </w:r>
      <w:r>
        <w:rPr>
          <w:color w:val="000000"/>
          <w:spacing w:val="0"/>
          <w:w w:val="100"/>
          <w:position w:val="0"/>
        </w:rPr>
        <w:t>年度股东大会审议通过，以截止</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日总股份数</w:t>
      </w:r>
      <w:r>
        <w:rPr>
          <w:color w:val="000000"/>
          <w:spacing w:val="0"/>
          <w:w w:val="100"/>
          <w:position w:val="0"/>
        </w:rPr>
        <w:t>100,000,000</w:t>
      </w:r>
      <w:r>
        <w:rPr>
          <w:color w:val="000000"/>
          <w:spacing w:val="0"/>
          <w:w w:val="100"/>
          <w:position w:val="0"/>
        </w:rPr>
        <w:t>股为基 准，以资本公积金向全体股东每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30</w:t>
      </w:r>
      <w:r>
        <w:rPr>
          <w:color w:val="000000"/>
          <w:spacing w:val="0"/>
          <w:w w:val="100"/>
          <w:position w:val="0"/>
        </w:rPr>
        <w:t>股，合计转增</w:t>
      </w:r>
      <w:r>
        <w:rPr>
          <w:color w:val="000000"/>
          <w:spacing w:val="0"/>
          <w:w w:val="100"/>
          <w:position w:val="0"/>
        </w:rPr>
        <w:t>300,000,000</w:t>
      </w:r>
      <w:r>
        <w:rPr>
          <w:color w:val="000000"/>
          <w:spacing w:val="0"/>
          <w:w w:val="100"/>
          <w:position w:val="0"/>
        </w:rPr>
        <w:t>股，由于限制性股票已于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5</w:t>
      </w:r>
      <w:r>
        <w:rPr>
          <w:color w:val="000000"/>
          <w:spacing w:val="0"/>
          <w:w w:val="100"/>
          <w:position w:val="0"/>
        </w:rPr>
        <w:t>日完成授予登记，股份总数变更为</w:t>
      </w:r>
      <w:r>
        <w:rPr>
          <w:color w:val="000000"/>
          <w:spacing w:val="0"/>
          <w:w w:val="100"/>
          <w:position w:val="0"/>
        </w:rPr>
        <w:t>103,137,854</w:t>
      </w:r>
      <w:r>
        <w:rPr>
          <w:color w:val="000000"/>
          <w:spacing w:val="0"/>
          <w:w w:val="100"/>
          <w:position w:val="0"/>
        </w:rPr>
        <w:t>股，按照“分配总额不变”的原则，重新计算以资本公积 金向全体股东每</w:t>
      </w:r>
      <w:r>
        <w:rPr>
          <w:color w:val="000000"/>
          <w:spacing w:val="0"/>
          <w:w w:val="100"/>
          <w:position w:val="0"/>
        </w:rPr>
        <w:t>10</w:t>
      </w:r>
      <w:r>
        <w:rPr>
          <w:color w:val="000000"/>
          <w:spacing w:val="0"/>
          <w:w w:val="100"/>
          <w:position w:val="0"/>
        </w:rPr>
        <w:t>股转增</w:t>
      </w:r>
      <w:r>
        <w:rPr>
          <w:color w:val="000000"/>
          <w:spacing w:val="0"/>
          <w:w w:val="100"/>
          <w:position w:val="0"/>
        </w:rPr>
        <w:t>29.08728</w:t>
      </w:r>
      <w:r>
        <w:rPr>
          <w:color w:val="000000"/>
          <w:spacing w:val="0"/>
          <w:w w:val="100"/>
          <w:position w:val="0"/>
        </w:rPr>
        <w:t>0</w:t>
      </w:r>
      <w:r>
        <w:rPr>
          <w:color w:val="000000"/>
          <w:spacing w:val="0"/>
          <w:w w:val="100"/>
          <w:position w:val="0"/>
        </w:rPr>
        <w:t>股，此次转增完成后总股份数增加至</w:t>
      </w:r>
      <w:r>
        <w:rPr>
          <w:color w:val="000000"/>
          <w:spacing w:val="0"/>
          <w:w w:val="100"/>
          <w:position w:val="0"/>
        </w:rPr>
        <w:t>403,137,817</w:t>
      </w:r>
      <w:r>
        <w:rPr>
          <w:color w:val="000000"/>
          <w:spacing w:val="0"/>
          <w:w w:val="100"/>
          <w:position w:val="0"/>
        </w:rPr>
        <w:t>股。</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日，因股权激励计划中被激励对象离职，经第二届董事会第九次会议决议和修改后的公司章 程规定，回购并注销股权激励股票</w:t>
      </w:r>
      <w:r>
        <w:rPr>
          <w:color w:val="000000"/>
          <w:spacing w:val="0"/>
          <w:w w:val="100"/>
          <w:position w:val="0"/>
        </w:rPr>
        <w:t>20,000</w:t>
      </w:r>
      <w:r>
        <w:rPr>
          <w:color w:val="000000"/>
          <w:spacing w:val="0"/>
          <w:w w:val="100"/>
          <w:position w:val="0"/>
        </w:rPr>
        <w:t>股，回购价格每股</w:t>
      </w:r>
      <w:r>
        <w:rPr>
          <w:color w:val="000000"/>
          <w:spacing w:val="0"/>
          <w:w w:val="100"/>
          <w:position w:val="0"/>
        </w:rPr>
        <w:t>85.48</w:t>
      </w:r>
      <w:r>
        <w:rPr>
          <w:color w:val="000000"/>
          <w:spacing w:val="0"/>
          <w:w w:val="100"/>
          <w:position w:val="0"/>
        </w:rPr>
        <w:t>元，回购金额</w:t>
      </w:r>
      <w:r>
        <w:rPr>
          <w:color w:val="000000"/>
          <w:spacing w:val="0"/>
          <w:w w:val="100"/>
          <w:position w:val="0"/>
        </w:rPr>
        <w:t>1,709,600.00</w:t>
      </w:r>
      <w:r>
        <w:rPr>
          <w:color w:val="000000"/>
          <w:spacing w:val="0"/>
          <w:w w:val="100"/>
          <w:position w:val="0"/>
        </w:rPr>
        <w:t>元，业经致 同会计师事务所（特殊普通合伙）出具的致同验字</w:t>
      </w:r>
      <w:r>
        <w:rPr>
          <w:color w:val="000000"/>
          <w:spacing w:val="0"/>
          <w:w w:val="100"/>
          <w:position w:val="0"/>
        </w:rPr>
        <w:t>（2016）</w:t>
      </w:r>
      <w:r>
        <w:rPr>
          <w:color w:val="000000"/>
          <w:spacing w:val="0"/>
          <w:w w:val="100"/>
          <w:position w:val="0"/>
        </w:rPr>
        <w:t>第</w:t>
      </w:r>
      <w:r>
        <w:rPr>
          <w:color w:val="000000"/>
          <w:spacing w:val="0"/>
          <w:w w:val="100"/>
          <w:position w:val="0"/>
        </w:rPr>
        <w:t>110ZA0455</w:t>
      </w:r>
      <w:r>
        <w:rPr>
          <w:color w:val="000000"/>
          <w:spacing w:val="0"/>
          <w:w w:val="100"/>
          <w:position w:val="0"/>
        </w:rPr>
        <w:t>号验资报告予以验证；此次回购 注销于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日完成，晚于上述资本公积转增股本实施日</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日，故此次回购注销股份数量 由</w:t>
      </w:r>
      <w:r>
        <w:rPr>
          <w:color w:val="000000"/>
          <w:spacing w:val="0"/>
          <w:w w:val="100"/>
          <w:position w:val="0"/>
        </w:rPr>
        <w:t>20, 000</w:t>
      </w:r>
      <w:r>
        <w:rPr>
          <w:color w:val="000000"/>
          <w:spacing w:val="0"/>
          <w:w w:val="100"/>
          <w:position w:val="0"/>
        </w:rPr>
        <w:t>股转增至</w:t>
      </w:r>
      <w:r>
        <w:rPr>
          <w:color w:val="000000"/>
          <w:spacing w:val="0"/>
          <w:w w:val="100"/>
          <w:position w:val="0"/>
        </w:rPr>
        <w:t>78,173</w:t>
      </w:r>
      <w:r>
        <w:rPr>
          <w:color w:val="000000"/>
          <w:spacing w:val="0"/>
          <w:w w:val="100"/>
          <w:position w:val="0"/>
        </w:rPr>
        <w:t>股，变更后股份总数为</w:t>
      </w:r>
      <w:r>
        <w:rPr>
          <w:color w:val="000000"/>
          <w:spacing w:val="0"/>
          <w:w w:val="100"/>
          <w:position w:val="0"/>
        </w:rPr>
        <w:t>403,059,644</w:t>
      </w:r>
      <w:r>
        <w:rPr>
          <w:color w:val="000000"/>
          <w:spacing w:val="0"/>
          <w:w w:val="100"/>
          <w:position w:val="0"/>
        </w:rPr>
        <w:t>股。</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日，因股权激励计划中被激励对象</w:t>
      </w:r>
      <w:r>
        <w:rPr>
          <w:color w:val="000000"/>
          <w:spacing w:val="0"/>
          <w:w w:val="100"/>
          <w:position w:val="0"/>
        </w:rPr>
        <w:t>9</w:t>
      </w:r>
      <w:r>
        <w:rPr>
          <w:color w:val="000000"/>
          <w:spacing w:val="0"/>
          <w:w w:val="100"/>
          <w:position w:val="0"/>
        </w:rPr>
        <w:t>人离职，经本公司第二届董事会第十三次会议决议和修改 后的公司章程规定，回购并注销其已获授权但尚未解锁的全部限制性股票。由于股权激励授予后公司实施 权益分派，资本公积转增股本</w:t>
      </w:r>
      <w:r>
        <w:rPr>
          <w:color w:val="000000"/>
          <w:spacing w:val="0"/>
          <w:w w:val="100"/>
          <w:position w:val="0"/>
        </w:rPr>
        <w:t>，9</w:t>
      </w:r>
      <w:r>
        <w:rPr>
          <w:color w:val="000000"/>
          <w:spacing w:val="0"/>
          <w:w w:val="100"/>
          <w:position w:val="0"/>
        </w:rPr>
        <w:t>名离职员工持股合计由</w:t>
      </w:r>
      <w:r>
        <w:rPr>
          <w:color w:val="000000"/>
          <w:spacing w:val="0"/>
          <w:w w:val="100"/>
          <w:position w:val="0"/>
        </w:rPr>
        <w:t>31,000</w:t>
      </w:r>
      <w:r>
        <w:rPr>
          <w:color w:val="000000"/>
          <w:spacing w:val="0"/>
          <w:w w:val="100"/>
          <w:position w:val="0"/>
        </w:rPr>
        <w:t>股增加至</w:t>
      </w:r>
      <w:r>
        <w:rPr>
          <w:color w:val="000000"/>
          <w:spacing w:val="0"/>
          <w:w w:val="100"/>
          <w:position w:val="0"/>
        </w:rPr>
        <w:t>121,171</w:t>
      </w:r>
      <w:r>
        <w:rPr>
          <w:color w:val="000000"/>
          <w:spacing w:val="0"/>
          <w:w w:val="100"/>
          <w:position w:val="0"/>
        </w:rPr>
        <w:t>股，每股回购价格按照激 励计划进行调整，回购款总额与合计授予价格一致，回购金额合计</w:t>
      </w:r>
      <w:r>
        <w:rPr>
          <w:color w:val="000000"/>
          <w:spacing w:val="0"/>
          <w:w w:val="100"/>
          <w:position w:val="0"/>
        </w:rPr>
        <w:t>2,649,880.00</w:t>
      </w:r>
      <w:r>
        <w:rPr>
          <w:color w:val="000000"/>
          <w:spacing w:val="0"/>
          <w:w w:val="100"/>
          <w:position w:val="0"/>
        </w:rPr>
        <w:t>元，业经致同会计师事务 所（特殊普通合伙）出具的致同验字</w:t>
      </w:r>
      <w:r>
        <w:rPr>
          <w:color w:val="000000"/>
          <w:spacing w:val="0"/>
          <w:w w:val="100"/>
          <w:position w:val="0"/>
        </w:rPr>
        <w:t>（2017</w:t>
      </w:r>
      <w:r>
        <w:rPr>
          <w:color w:val="000000"/>
          <w:spacing w:val="0"/>
          <w:w w:val="100"/>
          <w:position w:val="0"/>
        </w:rPr>
        <w:t>）第</w:t>
      </w:r>
      <w:r>
        <w:rPr>
          <w:color w:val="000000"/>
          <w:spacing w:val="0"/>
          <w:w w:val="100"/>
          <w:position w:val="0"/>
        </w:rPr>
        <w:t>110ZC0050</w:t>
      </w:r>
      <w:r>
        <w:rPr>
          <w:color w:val="000000"/>
          <w:spacing w:val="0"/>
          <w:w w:val="100"/>
          <w:position w:val="0"/>
        </w:rPr>
        <w:t>号验资报告予以验证；此次回购注销于</w:t>
      </w:r>
      <w:r>
        <w:rPr>
          <w:color w:val="000000"/>
          <w:spacing w:val="0"/>
          <w:w w:val="100"/>
          <w:position w:val="0"/>
        </w:rPr>
        <w:t>2017</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16</w:t>
      </w:r>
      <w:r>
        <w:rPr>
          <w:color w:val="000000"/>
          <w:spacing w:val="0"/>
          <w:w w:val="100"/>
          <w:position w:val="0"/>
        </w:rPr>
        <w:t>日完成，变更后股份总数为</w:t>
      </w:r>
      <w:r>
        <w:rPr>
          <w:color w:val="000000"/>
          <w:spacing w:val="0"/>
          <w:w w:val="100"/>
          <w:position w:val="0"/>
        </w:rPr>
        <w:t>402,938,473</w:t>
      </w:r>
      <w:r>
        <w:rPr>
          <w:color w:val="000000"/>
          <w:spacing w:val="0"/>
          <w:w w:val="100"/>
          <w:position w:val="0"/>
        </w:rPr>
        <w:t>股。</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日，因股权激励计划中被激励对象</w:t>
      </w:r>
      <w:r>
        <w:rPr>
          <w:color w:val="000000"/>
          <w:spacing w:val="0"/>
          <w:w w:val="100"/>
          <w:position w:val="0"/>
        </w:rPr>
        <w:t>9</w:t>
      </w:r>
      <w:r>
        <w:rPr>
          <w:color w:val="000000"/>
          <w:spacing w:val="0"/>
          <w:w w:val="100"/>
          <w:position w:val="0"/>
        </w:rPr>
        <w:t>人离职，经本公司第二届董事会第十八次会议决议和修改 后的公司章程规定，回购并注销其已获授权但尚未解锁的全部限制性股票。由于股权激励授予后公司实施 权益分派，资本公积转增股本，</w:t>
      </w:r>
      <w:r>
        <w:rPr>
          <w:color w:val="000000"/>
          <w:spacing w:val="0"/>
          <w:w w:val="100"/>
          <w:position w:val="0"/>
        </w:rPr>
        <w:t>9</w:t>
      </w:r>
      <w:r>
        <w:rPr>
          <w:color w:val="000000"/>
          <w:spacing w:val="0"/>
          <w:w w:val="100"/>
          <w:position w:val="0"/>
        </w:rPr>
        <w:t>名离职员工持股合计由</w:t>
      </w:r>
      <w:r>
        <w:rPr>
          <w:color w:val="000000"/>
          <w:spacing w:val="0"/>
          <w:w w:val="100"/>
          <w:position w:val="0"/>
        </w:rPr>
        <w:t>13, 000</w:t>
      </w:r>
      <w:r>
        <w:rPr>
          <w:color w:val="000000"/>
          <w:spacing w:val="0"/>
          <w:w w:val="100"/>
          <w:position w:val="0"/>
        </w:rPr>
        <w:t>股增加至</w:t>
      </w:r>
      <w:r>
        <w:rPr>
          <w:color w:val="000000"/>
          <w:spacing w:val="0"/>
          <w:w w:val="100"/>
          <w:position w:val="0"/>
        </w:rPr>
        <w:t>50,815</w:t>
      </w:r>
      <w:r>
        <w:rPr>
          <w:color w:val="000000"/>
          <w:spacing w:val="0"/>
          <w:w w:val="100"/>
          <w:position w:val="0"/>
        </w:rPr>
        <w:t>股，每股回购价格按照激 励计划进行调整，回购款总额与合计授予价格一致，回购金额合计</w:t>
      </w:r>
      <w:r>
        <w:rPr>
          <w:color w:val="000000"/>
          <w:spacing w:val="0"/>
          <w:w w:val="100"/>
          <w:position w:val="0"/>
        </w:rPr>
        <w:t>1,111,240.00</w:t>
      </w:r>
      <w:r>
        <w:rPr>
          <w:color w:val="000000"/>
          <w:spacing w:val="0"/>
          <w:w w:val="100"/>
          <w:position w:val="0"/>
        </w:rPr>
        <w:t>元，业经致同会计师事务 所（特殊普通合伙）出具的致同验字</w:t>
      </w:r>
      <w:r>
        <w:rPr>
          <w:color w:val="000000"/>
          <w:spacing w:val="0"/>
          <w:w w:val="100"/>
          <w:position w:val="0"/>
        </w:rPr>
        <w:t>（2017</w:t>
      </w:r>
      <w:r>
        <w:rPr>
          <w:color w:val="000000"/>
          <w:spacing w:val="0"/>
          <w:w w:val="100"/>
          <w:position w:val="0"/>
        </w:rPr>
        <w:t>）第</w:t>
      </w:r>
      <w:r>
        <w:rPr>
          <w:color w:val="000000"/>
          <w:spacing w:val="0"/>
          <w:w w:val="100"/>
          <w:position w:val="0"/>
        </w:rPr>
        <w:t>110ZC0143</w:t>
      </w:r>
      <w:r>
        <w:rPr>
          <w:color w:val="000000"/>
          <w:spacing w:val="0"/>
          <w:w w:val="100"/>
          <w:position w:val="0"/>
        </w:rPr>
        <w:t>号验资报告予以验证；此次回购注销于</w:t>
      </w:r>
      <w:r>
        <w:rPr>
          <w:color w:val="000000"/>
          <w:spacing w:val="0"/>
          <w:w w:val="100"/>
          <w:position w:val="0"/>
        </w:rPr>
        <w:t>2017</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17</w:t>
      </w:r>
      <w:r>
        <w:rPr>
          <w:color w:val="000000"/>
          <w:spacing w:val="0"/>
          <w:w w:val="100"/>
          <w:position w:val="0"/>
        </w:rPr>
        <w:t>日完成，变更后股份总数为</w:t>
      </w:r>
      <w:r>
        <w:rPr>
          <w:color w:val="000000"/>
          <w:spacing w:val="0"/>
          <w:w w:val="100"/>
          <w:position w:val="0"/>
        </w:rPr>
        <w:t>402,887,658</w:t>
      </w:r>
      <w:r>
        <w:rPr>
          <w:color w:val="000000"/>
          <w:spacing w:val="0"/>
          <w:w w:val="100"/>
          <w:position w:val="0"/>
        </w:rPr>
        <w:t>股。</w:t>
      </w:r>
    </w:p>
    <w:p>
      <w:pPr>
        <w:pStyle w:val="Style3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日，本公司第二届董事会第十九次会议决议通过了《关于公司限制性股票激励计划第一个解 锁期解锁条件成就的议案》、《关于回购注销限制性股票激励计划部分限制性股票的议案》，取消离职人 员共计</w:t>
      </w:r>
      <w:r>
        <w:rPr>
          <w:color w:val="000000"/>
          <w:spacing w:val="0"/>
          <w:w w:val="100"/>
          <w:position w:val="0"/>
        </w:rPr>
        <w:t>5</w:t>
      </w:r>
      <w:r>
        <w:rPr>
          <w:color w:val="000000"/>
          <w:spacing w:val="0"/>
          <w:w w:val="100"/>
          <w:position w:val="0"/>
        </w:rPr>
        <w:t>人的激励对象资格并回购注销其已获授权但尚未解锁的全部限制性股票；根据《限制性股票激励 计划》之规定，“考核结果为</w:t>
      </w:r>
      <w:r>
        <w:rPr>
          <w:color w:val="000000"/>
          <w:spacing w:val="0"/>
          <w:w w:val="100"/>
          <w:position w:val="0"/>
        </w:rPr>
        <w:t>C</w:t>
      </w:r>
      <w:r>
        <w:rPr>
          <w:color w:val="000000"/>
          <w:spacing w:val="0"/>
          <w:w w:val="100"/>
          <w:position w:val="0"/>
        </w:rPr>
        <w:t>级的股权激励对象，解锁系数为</w:t>
      </w:r>
      <w:r>
        <w:rPr>
          <w:color w:val="000000"/>
          <w:spacing w:val="0"/>
          <w:w w:val="100"/>
          <w:position w:val="0"/>
        </w:rPr>
        <w:t>0.8”</w:t>
      </w:r>
      <w:r>
        <w:rPr>
          <w:color w:val="000000"/>
          <w:spacing w:val="0"/>
          <w:w w:val="100"/>
          <w:position w:val="0"/>
        </w:rPr>
        <w:t>，回购注销</w:t>
      </w:r>
      <w:r>
        <w:rPr>
          <w:color w:val="000000"/>
          <w:spacing w:val="0"/>
          <w:w w:val="100"/>
          <w:position w:val="0"/>
        </w:rPr>
        <w:t>2016</w:t>
      </w:r>
      <w:r>
        <w:rPr>
          <w:color w:val="000000"/>
          <w:spacing w:val="0"/>
          <w:w w:val="100"/>
          <w:position w:val="0"/>
        </w:rPr>
        <w:t>年度考核结果为</w:t>
      </w:r>
      <w:r>
        <w:rPr>
          <w:color w:val="000000"/>
          <w:spacing w:val="0"/>
          <w:w w:val="100"/>
          <w:position w:val="0"/>
        </w:rPr>
        <w:t>C</w:t>
      </w:r>
      <w:r>
        <w:rPr>
          <w:color w:val="000000"/>
          <w:spacing w:val="0"/>
          <w:w w:val="100"/>
          <w:position w:val="0"/>
        </w:rPr>
        <w:t>级 的</w:t>
      </w:r>
      <w:r>
        <w:rPr>
          <w:color w:val="000000"/>
          <w:spacing w:val="0"/>
          <w:w w:val="100"/>
          <w:position w:val="0"/>
        </w:rPr>
        <w:t>3</w:t>
      </w:r>
      <w:r>
        <w:rPr>
          <w:color w:val="000000"/>
          <w:spacing w:val="0"/>
          <w:w w:val="100"/>
          <w:position w:val="0"/>
        </w:rPr>
        <w:t>名股权激励对象本期未能解锁的限制性股票。由于股权激励授予后公司实施权益分派，资本公积转增 股本，因而回购每股单价按照激励计划进行调整，本次回购注销上述限制性股票合计</w:t>
      </w:r>
      <w:r>
        <w:rPr>
          <w:color w:val="000000"/>
          <w:spacing w:val="0"/>
          <w:w w:val="100"/>
          <w:position w:val="0"/>
        </w:rPr>
        <w:t>42,254</w:t>
      </w:r>
      <w:r>
        <w:rPr>
          <w:color w:val="000000"/>
          <w:spacing w:val="0"/>
          <w:w w:val="100"/>
          <w:position w:val="0"/>
        </w:rPr>
        <w:t>股，回购款合 计</w:t>
      </w:r>
      <w:r>
        <w:rPr>
          <w:color w:val="000000"/>
          <w:spacing w:val="0"/>
          <w:w w:val="100"/>
          <w:position w:val="0"/>
        </w:rPr>
        <w:t>924,038.80</w:t>
      </w:r>
      <w:r>
        <w:rPr>
          <w:color w:val="000000"/>
          <w:spacing w:val="0"/>
          <w:w w:val="100"/>
          <w:position w:val="0"/>
        </w:rPr>
        <w:t>元。</w:t>
      </w:r>
    </w:p>
    <w:p>
      <w:pPr>
        <w:pStyle w:val="Style3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13</w:t>
      </w:r>
      <w:r>
        <w:rPr>
          <w:color w:val="000000"/>
          <w:spacing w:val="0"/>
          <w:w w:val="100"/>
          <w:position w:val="0"/>
        </w:rPr>
        <w:t>日，经本公司第二届董事会第二十次会议决议规定，取消离职人员共计</w:t>
      </w:r>
      <w:r>
        <w:rPr>
          <w:color w:val="000000"/>
          <w:spacing w:val="0"/>
          <w:w w:val="100"/>
          <w:position w:val="0"/>
        </w:rPr>
        <w:t>25</w:t>
      </w:r>
      <w:r>
        <w:rPr>
          <w:color w:val="000000"/>
          <w:spacing w:val="0"/>
          <w:w w:val="100"/>
          <w:position w:val="0"/>
        </w:rPr>
        <w:t>人的激励对象资格 并回购注销其已获授权但尚未解锁的全部限制性股票。由于股权激励授予后公司实施权益分派，资本公积 转增股本，因而回购每股单价按照激励计划进行调整，本次回购注销限制性股票合计</w:t>
      </w:r>
      <w:r>
        <w:rPr>
          <w:color w:val="000000"/>
          <w:spacing w:val="0"/>
          <w:w w:val="100"/>
          <w:position w:val="0"/>
        </w:rPr>
        <w:t>506,176</w:t>
      </w:r>
      <w:r>
        <w:rPr>
          <w:color w:val="000000"/>
          <w:spacing w:val="0"/>
          <w:w w:val="100"/>
          <w:position w:val="0"/>
        </w:rPr>
        <w:t xml:space="preserve">股，回购款 合计 </w:t>
      </w:r>
      <w:r>
        <w:rPr>
          <w:color w:val="000000"/>
          <w:spacing w:val="0"/>
          <w:w w:val="100"/>
          <w:position w:val="0"/>
        </w:rPr>
        <w:t>11,069,660.00</w:t>
      </w:r>
      <w:r>
        <w:rPr>
          <w:color w:val="000000"/>
          <w:spacing w:val="0"/>
          <w:w w:val="100"/>
          <w:position w:val="0"/>
        </w:rPr>
        <w:t>元。</w:t>
      </w:r>
    </w:p>
    <w:p>
      <w:pPr>
        <w:pStyle w:val="Style37"/>
        <w:keepNext w:val="0"/>
        <w:keepLines w:val="0"/>
        <w:widowControl w:val="0"/>
        <w:shd w:val="clear" w:color="auto" w:fill="auto"/>
        <w:bidi w:val="0"/>
        <w:spacing w:before="0" w:after="220" w:line="314" w:lineRule="exact"/>
        <w:ind w:left="0" w:right="0" w:firstLine="0"/>
        <w:jc w:val="left"/>
      </w:pPr>
      <w:r>
        <w:rPr>
          <w:color w:val="000000"/>
          <w:spacing w:val="0"/>
          <w:w w:val="100"/>
          <w:position w:val="0"/>
        </w:rPr>
        <w:t>上述两次回购注销限制性股票合计</w:t>
      </w:r>
      <w:r>
        <w:rPr>
          <w:color w:val="000000"/>
          <w:spacing w:val="0"/>
          <w:w w:val="100"/>
          <w:position w:val="0"/>
        </w:rPr>
        <w:t>548, 430</w:t>
      </w:r>
      <w:r>
        <w:rPr>
          <w:color w:val="000000"/>
          <w:spacing w:val="0"/>
          <w:w w:val="100"/>
          <w:position w:val="0"/>
        </w:rPr>
        <w:t>股，回购款合计</w:t>
      </w:r>
      <w:r>
        <w:rPr>
          <w:color w:val="000000"/>
          <w:spacing w:val="0"/>
          <w:w w:val="100"/>
          <w:position w:val="0"/>
        </w:rPr>
        <w:t>11,993,698.80</w:t>
      </w:r>
      <w:r>
        <w:rPr>
          <w:color w:val="000000"/>
          <w:spacing w:val="0"/>
          <w:w w:val="100"/>
          <w:position w:val="0"/>
        </w:rPr>
        <w:t>元，业经致同会计师事务所（特 殊普通合伙）出具的致同验字</w:t>
      </w:r>
      <w:r>
        <w:rPr>
          <w:color w:val="000000"/>
          <w:spacing w:val="0"/>
          <w:w w:val="100"/>
          <w:position w:val="0"/>
        </w:rPr>
        <w:t>（2017</w:t>
      </w:r>
      <w:r>
        <w:rPr>
          <w:color w:val="000000"/>
          <w:spacing w:val="0"/>
          <w:w w:val="100"/>
          <w:position w:val="0"/>
        </w:rPr>
        <w:t>）第</w:t>
      </w:r>
      <w:r>
        <w:rPr>
          <w:color w:val="000000"/>
          <w:spacing w:val="0"/>
          <w:w w:val="100"/>
          <w:position w:val="0"/>
        </w:rPr>
        <w:t>110ZC0206</w:t>
      </w:r>
      <w:r>
        <w:rPr>
          <w:color w:val="000000"/>
          <w:spacing w:val="0"/>
          <w:w w:val="100"/>
          <w:position w:val="0"/>
        </w:rPr>
        <w:t>号验资报告予以验证；此次回购注销于</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 登记完成，变更后股份总数为</w:t>
      </w:r>
      <w:r>
        <w:rPr>
          <w:color w:val="000000"/>
          <w:spacing w:val="0"/>
          <w:w w:val="100"/>
          <w:position w:val="0"/>
        </w:rPr>
        <w:t>402,339, 228</w:t>
      </w:r>
      <w:r>
        <w:rPr>
          <w:color w:val="000000"/>
          <w:spacing w:val="0"/>
          <w:w w:val="100"/>
          <w:position w:val="0"/>
        </w:rPr>
        <w:t>股。</w:t>
      </w:r>
    </w:p>
    <w:p>
      <w:pPr>
        <w:pStyle w:val="Style37"/>
        <w:keepNext w:val="0"/>
        <w:keepLines w:val="0"/>
        <w:widowControl w:val="0"/>
        <w:shd w:val="clear" w:color="auto" w:fill="auto"/>
        <w:bidi w:val="0"/>
        <w:spacing w:before="0" w:after="220" w:line="313" w:lineRule="exact"/>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日，本公司根据《中科创达软件股份有限公司关于向激励对象授予限制性股票的议案》有关 条款和股东大会授权，向符合条件的</w:t>
      </w:r>
      <w:r>
        <w:rPr>
          <w:color w:val="000000"/>
          <w:spacing w:val="0"/>
          <w:w w:val="100"/>
          <w:position w:val="0"/>
        </w:rPr>
        <w:t>199</w:t>
      </w:r>
      <w:r>
        <w:rPr>
          <w:color w:val="000000"/>
          <w:spacing w:val="0"/>
          <w:w w:val="100"/>
          <w:position w:val="0"/>
        </w:rPr>
        <w:t>名激励对象授予</w:t>
      </w:r>
      <w:r>
        <w:rPr>
          <w:color w:val="000000"/>
          <w:spacing w:val="0"/>
          <w:w w:val="100"/>
          <w:position w:val="0"/>
        </w:rPr>
        <w:t>2,685,000</w:t>
      </w:r>
      <w:r>
        <w:rPr>
          <w:color w:val="000000"/>
          <w:spacing w:val="0"/>
          <w:w w:val="100"/>
          <w:position w:val="0"/>
        </w:rPr>
        <w:t>股限制性股票，认购价格每股</w:t>
      </w:r>
      <w:r>
        <w:rPr>
          <w:color w:val="000000"/>
          <w:spacing w:val="0"/>
          <w:w w:val="100"/>
          <w:position w:val="0"/>
        </w:rPr>
        <w:t>13.59</w:t>
      </w:r>
      <w:r>
        <w:rPr>
          <w:color w:val="000000"/>
          <w:spacing w:val="0"/>
          <w:w w:val="100"/>
          <w:position w:val="0"/>
        </w:rPr>
        <w:t>元， 认购金额合计</w:t>
      </w:r>
      <w:r>
        <w:rPr>
          <w:color w:val="000000"/>
          <w:spacing w:val="0"/>
          <w:w w:val="100"/>
          <w:position w:val="0"/>
        </w:rPr>
        <w:t>36,489,150.00</w:t>
      </w:r>
      <w:r>
        <w:rPr>
          <w:color w:val="000000"/>
          <w:spacing w:val="0"/>
          <w:w w:val="100"/>
          <w:position w:val="0"/>
        </w:rPr>
        <w:t>元，业经致同会计师事务所（特殊普通合伙）出具的致同验字</w:t>
      </w:r>
      <w:r>
        <w:rPr>
          <w:color w:val="000000"/>
          <w:spacing w:val="0"/>
          <w:w w:val="100"/>
          <w:position w:val="0"/>
        </w:rPr>
        <w:t>（2017）</w:t>
      </w:r>
      <w:r>
        <w:rPr>
          <w:color w:val="000000"/>
          <w:spacing w:val="0"/>
          <w:w w:val="100"/>
          <w:position w:val="0"/>
        </w:rPr>
        <w:t xml:space="preserve">第 </w:t>
      </w:r>
      <w:r>
        <w:rPr>
          <w:color w:val="000000"/>
          <w:spacing w:val="0"/>
          <w:w w:val="100"/>
          <w:position w:val="0"/>
        </w:rPr>
        <w:t>110ZC0346</w:t>
      </w:r>
      <w:r>
        <w:rPr>
          <w:color w:val="000000"/>
          <w:spacing w:val="0"/>
          <w:w w:val="100"/>
          <w:position w:val="0"/>
        </w:rPr>
        <w:t>号验资报告予以验证，并于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日在中国证券登记结算有限责任公司深圳分公司完成登 记，此次变更后股份总数为</w:t>
      </w:r>
      <w:r>
        <w:rPr>
          <w:color w:val="000000"/>
          <w:spacing w:val="0"/>
          <w:w w:val="100"/>
          <w:position w:val="0"/>
        </w:rPr>
        <w:t>405,024,228</w:t>
      </w:r>
      <w:r>
        <w:rPr>
          <w:color w:val="000000"/>
          <w:spacing w:val="0"/>
          <w:w w:val="100"/>
          <w:position w:val="0"/>
        </w:rPr>
        <w:t>股。</w:t>
      </w:r>
    </w:p>
    <w:p>
      <w:pPr>
        <w:pStyle w:val="Style37"/>
        <w:keepNext w:val="0"/>
        <w:keepLines w:val="0"/>
        <w:widowControl w:val="0"/>
        <w:shd w:val="clear" w:color="auto" w:fill="auto"/>
        <w:bidi w:val="0"/>
        <w:spacing w:before="0" w:after="220" w:line="313" w:lineRule="exact"/>
        <w:ind w:left="0" w:right="0" w:firstLine="0"/>
        <w:jc w:val="left"/>
      </w:pPr>
      <w:r>
        <w:rPr>
          <w:color w:val="000000"/>
          <w:spacing w:val="0"/>
          <w:w w:val="100"/>
          <w:position w:val="0"/>
        </w:rPr>
        <w:t>根据本公司</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日第二届董事会第二十六次会议决议，取消武楠等</w:t>
      </w:r>
      <w:r>
        <w:rPr>
          <w:color w:val="000000"/>
          <w:spacing w:val="0"/>
          <w:w w:val="100"/>
          <w:position w:val="0"/>
        </w:rPr>
        <w:t>67</w:t>
      </w:r>
      <w:r>
        <w:rPr>
          <w:color w:val="000000"/>
          <w:spacing w:val="0"/>
          <w:w w:val="100"/>
          <w:position w:val="0"/>
        </w:rPr>
        <w:t>名已离职人员的激励对象资 格并回购注销其已获授权但尚未解锁的全部限制性股票。由于股权激励授予后公司实施权益分派，资本公 积转增股本，因而回购每股单价按照激励计划进行调整，但回购款总额与合计授予价格一致，本次回购注 销限制性股票合计</w:t>
      </w:r>
      <w:r>
        <w:rPr>
          <w:color w:val="000000"/>
          <w:spacing w:val="0"/>
          <w:w w:val="100"/>
          <w:position w:val="0"/>
        </w:rPr>
        <w:t>1, 145,606</w:t>
      </w:r>
      <w:r>
        <w:rPr>
          <w:color w:val="000000"/>
          <w:spacing w:val="0"/>
          <w:w w:val="100"/>
          <w:position w:val="0"/>
        </w:rPr>
        <w:t>股，回购款合计</w:t>
      </w:r>
      <w:r>
        <w:rPr>
          <w:color w:val="000000"/>
          <w:spacing w:val="0"/>
          <w:w w:val="100"/>
          <w:position w:val="0"/>
        </w:rPr>
        <w:t xml:space="preserve">25,053, </w:t>
      </w:r>
      <w:r>
        <w:rPr>
          <w:color w:val="000000"/>
          <w:spacing w:val="0"/>
          <w:w w:val="100"/>
          <w:position w:val="0"/>
        </w:rPr>
        <w:t>333.20</w:t>
      </w:r>
      <w:r>
        <w:rPr>
          <w:color w:val="000000"/>
          <w:spacing w:val="0"/>
          <w:w w:val="100"/>
          <w:position w:val="0"/>
        </w:rPr>
        <w:t>元。业经致同会计师事务所（特殊普通合伙） 出具的致同验字</w:t>
      </w:r>
      <w:r>
        <w:rPr>
          <w:color w:val="000000"/>
          <w:spacing w:val="0"/>
          <w:w w:val="100"/>
          <w:position w:val="0"/>
        </w:rPr>
        <w:t>（2017）</w:t>
      </w:r>
      <w:r>
        <w:rPr>
          <w:color w:val="000000"/>
          <w:spacing w:val="0"/>
          <w:w w:val="100"/>
          <w:position w:val="0"/>
        </w:rPr>
        <w:t>第</w:t>
      </w:r>
      <w:r>
        <w:rPr>
          <w:color w:val="000000"/>
          <w:spacing w:val="0"/>
          <w:w w:val="100"/>
          <w:position w:val="0"/>
        </w:rPr>
        <w:t>110ZC0455</w:t>
      </w:r>
      <w:r>
        <w:rPr>
          <w:color w:val="000000"/>
          <w:spacing w:val="0"/>
          <w:w w:val="100"/>
          <w:position w:val="0"/>
        </w:rPr>
        <w:t>号验资报告予以验证；此次回购注销于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日登记完成， 变更后股份总数为</w:t>
      </w:r>
      <w:r>
        <w:rPr>
          <w:color w:val="000000"/>
          <w:spacing w:val="0"/>
          <w:w w:val="100"/>
          <w:position w:val="0"/>
        </w:rPr>
        <w:t>403,878,622</w:t>
      </w:r>
      <w:r>
        <w:rPr>
          <w:color w:val="000000"/>
          <w:spacing w:val="0"/>
          <w:w w:val="100"/>
          <w:position w:val="0"/>
        </w:rPr>
        <w:t>股。</w:t>
      </w:r>
    </w:p>
    <w:p>
      <w:pPr>
        <w:pStyle w:val="Style37"/>
        <w:keepNext w:val="0"/>
        <w:keepLines w:val="0"/>
        <w:widowControl w:val="0"/>
        <w:shd w:val="clear" w:color="auto" w:fill="auto"/>
        <w:bidi w:val="0"/>
        <w:spacing w:before="0" w:after="220" w:line="314" w:lineRule="exact"/>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日召开的第二届董事会第三十次会议审议通过了《关于回购注销离职股权激励对象所持已获 授但尚未解锁的限制性股票的议案》公司限制性股票激励计划原激励对象因个人原因离职，根据公司《激 励计划》之规定，取消离职人员的激励对象资格并回购注销其已获授权但尚未解锁的全部限制性股票。本 次回购注销的股票数量为</w:t>
      </w:r>
      <w:r>
        <w:rPr>
          <w:color w:val="000000"/>
          <w:spacing w:val="0"/>
          <w:w w:val="100"/>
          <w:position w:val="0"/>
        </w:rPr>
        <w:t>257, 384</w:t>
      </w:r>
      <w:r>
        <w:rPr>
          <w:color w:val="000000"/>
          <w:spacing w:val="0"/>
          <w:w w:val="100"/>
          <w:position w:val="0"/>
        </w:rPr>
        <w:t>股,回购款合计</w:t>
      </w:r>
      <w:r>
        <w:rPr>
          <w:color w:val="000000"/>
          <w:spacing w:val="0"/>
          <w:w w:val="100"/>
          <w:position w:val="0"/>
        </w:rPr>
        <w:t xml:space="preserve">5, </w:t>
      </w:r>
      <w:r>
        <w:rPr>
          <w:color w:val="000000"/>
          <w:spacing w:val="0"/>
          <w:w w:val="100"/>
          <w:position w:val="0"/>
        </w:rPr>
        <w:t xml:space="preserve">268,630. </w:t>
      </w:r>
      <w:r>
        <w:rPr>
          <w:color w:val="000000"/>
          <w:spacing w:val="0"/>
          <w:w w:val="100"/>
          <w:position w:val="0"/>
        </w:rPr>
        <w:t>60</w:t>
      </w:r>
      <w:r>
        <w:rPr>
          <w:color w:val="000000"/>
          <w:spacing w:val="0"/>
          <w:w w:val="100"/>
          <w:position w:val="0"/>
        </w:rPr>
        <w:t>元。业经致同会计师事务所（特殊普通合伙） 出具的致同验字</w:t>
      </w:r>
      <w:r>
        <w:rPr>
          <w:color w:val="000000"/>
          <w:spacing w:val="0"/>
          <w:w w:val="100"/>
          <w:position w:val="0"/>
        </w:rPr>
        <w:t>（2018</w:t>
      </w:r>
      <w:r>
        <w:rPr>
          <w:color w:val="000000"/>
          <w:spacing w:val="0"/>
          <w:w w:val="100"/>
          <w:position w:val="0"/>
        </w:rPr>
        <w:t>）第</w:t>
      </w:r>
      <w:r>
        <w:rPr>
          <w:color w:val="000000"/>
          <w:spacing w:val="0"/>
          <w:w w:val="100"/>
          <w:position w:val="0"/>
        </w:rPr>
        <w:t>110ZC014</w:t>
      </w:r>
      <w:r>
        <w:rPr>
          <w:color w:val="000000"/>
          <w:spacing w:val="0"/>
          <w:w w:val="100"/>
          <w:position w:val="0"/>
        </w:rPr>
        <w:t>1</w:t>
      </w:r>
      <w:r>
        <w:rPr>
          <w:color w:val="000000"/>
          <w:spacing w:val="0"/>
          <w:w w:val="100"/>
          <w:position w:val="0"/>
        </w:rPr>
        <w:t>号验资报告予以验证，并于</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日在中国证券登记结算有限责 任公司深圳分公司完成回购注销，此次变更后股份总数为</w:t>
      </w:r>
      <w:r>
        <w:rPr>
          <w:color w:val="000000"/>
          <w:spacing w:val="0"/>
          <w:w w:val="100"/>
          <w:position w:val="0"/>
        </w:rPr>
        <w:t>403, 621,238</w:t>
      </w:r>
      <w:r>
        <w:rPr>
          <w:color w:val="000000"/>
          <w:spacing w:val="0"/>
          <w:w w:val="100"/>
          <w:position w:val="0"/>
        </w:rPr>
        <w:t>股。</w:t>
      </w:r>
    </w:p>
    <w:p>
      <w:pPr>
        <w:pStyle w:val="Style3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公司</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日召开的</w:t>
      </w:r>
      <w:r>
        <w:rPr>
          <w:color w:val="000000"/>
          <w:spacing w:val="0"/>
          <w:w w:val="100"/>
          <w:position w:val="0"/>
        </w:rPr>
        <w:t>2018</w:t>
      </w:r>
      <w:r>
        <w:rPr>
          <w:color w:val="000000"/>
          <w:spacing w:val="0"/>
          <w:w w:val="100"/>
          <w:position w:val="0"/>
        </w:rPr>
        <w:t>年第四次临时股东大会已审议通过《关于回购注销离职股权激励对象所持 已获授但尚未解锁的限制性股票的议案》和《关于变更注册资本并修改公司章程的议案》公司限制性股票 激励计划原激励对象因个人原因离职，根据公司《激励计划》之规定，取消离职人员的激励对象资格并回 购注销其已获授权但尚未解锁的全部限制性股票，本次回购注销的股票数量为</w:t>
      </w:r>
      <w:r>
        <w:rPr>
          <w:color w:val="000000"/>
          <w:spacing w:val="0"/>
          <w:w w:val="100"/>
          <w:position w:val="0"/>
        </w:rPr>
        <w:t>530,391</w:t>
      </w:r>
      <w:r>
        <w:rPr>
          <w:color w:val="000000"/>
          <w:spacing w:val="0"/>
          <w:w w:val="100"/>
          <w:position w:val="0"/>
        </w:rPr>
        <w:t xml:space="preserve">股，回购款合计 </w:t>
      </w:r>
      <w:r>
        <w:rPr>
          <w:color w:val="000000"/>
          <w:spacing w:val="0"/>
          <w:w w:val="100"/>
          <w:position w:val="0"/>
        </w:rPr>
        <w:t>11,023,896.3</w:t>
      </w:r>
      <w:r>
        <w:rPr>
          <w:color w:val="000000"/>
          <w:spacing w:val="0"/>
          <w:w w:val="100"/>
          <w:position w:val="0"/>
        </w:rPr>
        <w:t>0</w:t>
      </w:r>
      <w:r>
        <w:rPr>
          <w:color w:val="000000"/>
          <w:spacing w:val="0"/>
          <w:w w:val="100"/>
          <w:position w:val="0"/>
        </w:rPr>
        <w:t>元。此次回购注销于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日登记完成，变更后股份总数为</w:t>
      </w:r>
      <w:r>
        <w:rPr>
          <w:color w:val="000000"/>
          <w:spacing w:val="0"/>
          <w:w w:val="100"/>
          <w:position w:val="0"/>
        </w:rPr>
        <w:t>403,090,847</w:t>
      </w:r>
      <w:r>
        <w:rPr>
          <w:color w:val="000000"/>
          <w:spacing w:val="0"/>
          <w:w w:val="100"/>
          <w:position w:val="0"/>
        </w:rPr>
        <w:t>股。</w:t>
      </w:r>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5</w:t>
      </w:r>
      <w:r>
        <w:rPr>
          <w:color w:val="000000"/>
          <w:spacing w:val="0"/>
          <w:w w:val="100"/>
          <w:position w:val="0"/>
        </w:rPr>
        <w:t>日、</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日公司分别召开了第三届董事会第六次会议和</w:t>
      </w:r>
      <w:r>
        <w:rPr>
          <w:color w:val="000000"/>
          <w:spacing w:val="0"/>
          <w:w w:val="100"/>
          <w:position w:val="0"/>
        </w:rPr>
        <w:t>2018</w:t>
      </w:r>
      <w:r>
        <w:rPr>
          <w:color w:val="000000"/>
          <w:spacing w:val="0"/>
          <w:w w:val="100"/>
          <w:position w:val="0"/>
        </w:rPr>
        <w:t xml:space="preserve">年年度股东大会，审议通 过《关于回购注销部分股权激励对象所持已获授但尚未解锁的限制性股票的议案》鉴于公司限制性股票激 励计划原激励对象因个人原因离职，根据公司《激励计划》之规定，取消离职人员的激励对象资格并回购 </w:t>
      </w:r>
      <w:r>
        <w:rPr>
          <w:color w:val="000000"/>
          <w:spacing w:val="0"/>
          <w:w w:val="100"/>
          <w:position w:val="0"/>
        </w:rPr>
        <w:t>注销其已获授权但尚未解锁的全部限制性股票。本次回购注销的股份包括</w:t>
      </w:r>
      <w:r>
        <w:rPr>
          <w:color w:val="000000"/>
          <w:spacing w:val="0"/>
          <w:w w:val="100"/>
          <w:position w:val="0"/>
        </w:rPr>
        <w:t>2016</w:t>
      </w:r>
      <w:r>
        <w:rPr>
          <w:color w:val="000000"/>
          <w:spacing w:val="0"/>
          <w:w w:val="100"/>
          <w:position w:val="0"/>
        </w:rPr>
        <w:t>年激励计划和</w:t>
      </w:r>
      <w:r>
        <w:rPr>
          <w:color w:val="000000"/>
          <w:spacing w:val="0"/>
          <w:w w:val="100"/>
          <w:position w:val="0"/>
        </w:rPr>
        <w:t>2017</w:t>
      </w:r>
      <w:r>
        <w:rPr>
          <w:color w:val="000000"/>
          <w:spacing w:val="0"/>
          <w:w w:val="100"/>
          <w:position w:val="0"/>
        </w:rPr>
        <w:t>年激励计 划，其中</w:t>
      </w:r>
      <w:r>
        <w:rPr>
          <w:color w:val="000000"/>
          <w:spacing w:val="0"/>
          <w:w w:val="100"/>
          <w:position w:val="0"/>
        </w:rPr>
        <w:t>2016</w:t>
      </w:r>
      <w:r>
        <w:rPr>
          <w:color w:val="000000"/>
          <w:spacing w:val="0"/>
          <w:w w:val="100"/>
          <w:position w:val="0"/>
        </w:rPr>
        <w:t>年激励计划注销的数量为</w:t>
      </w:r>
      <w:r>
        <w:rPr>
          <w:color w:val="000000"/>
          <w:spacing w:val="0"/>
          <w:w w:val="100"/>
          <w:position w:val="0"/>
        </w:rPr>
        <w:t>115,850</w:t>
      </w:r>
      <w:r>
        <w:rPr>
          <w:color w:val="000000"/>
          <w:spacing w:val="0"/>
          <w:w w:val="100"/>
          <w:position w:val="0"/>
        </w:rPr>
        <w:t>股，回购折算单价为</w:t>
      </w:r>
      <w:r>
        <w:rPr>
          <w:color w:val="000000"/>
          <w:spacing w:val="0"/>
          <w:w w:val="100"/>
          <w:position w:val="0"/>
        </w:rPr>
        <w:t>21.87</w:t>
      </w:r>
      <w:r>
        <w:rPr>
          <w:color w:val="000000"/>
          <w:spacing w:val="0"/>
          <w:w w:val="100"/>
          <w:position w:val="0"/>
        </w:rPr>
        <w:t>元</w:t>
      </w:r>
      <w:r>
        <w:rPr>
          <w:color w:val="000000"/>
          <w:spacing w:val="0"/>
          <w:w w:val="100"/>
          <w:position w:val="0"/>
        </w:rPr>
        <w:t>/</w:t>
      </w:r>
      <w:r>
        <w:rPr>
          <w:color w:val="000000"/>
          <w:spacing w:val="0"/>
          <w:w w:val="100"/>
          <w:position w:val="0"/>
        </w:rPr>
        <w:t xml:space="preserve">股（有尾差），回购款合计 </w:t>
      </w:r>
      <w:r>
        <w:rPr>
          <w:color w:val="000000"/>
          <w:spacing w:val="0"/>
          <w:w w:val="100"/>
          <w:position w:val="0"/>
        </w:rPr>
        <w:t>2,533,627.20</w:t>
      </w:r>
      <w:r>
        <w:rPr>
          <w:color w:val="000000"/>
          <w:spacing w:val="0"/>
          <w:w w:val="100"/>
          <w:position w:val="0"/>
        </w:rPr>
        <w:t>元，</w:t>
      </w:r>
      <w:r>
        <w:rPr>
          <w:color w:val="000000"/>
          <w:spacing w:val="0"/>
          <w:w w:val="100"/>
          <w:position w:val="0"/>
        </w:rPr>
        <w:t>2017</w:t>
      </w:r>
      <w:r>
        <w:rPr>
          <w:color w:val="000000"/>
          <w:spacing w:val="0"/>
          <w:w w:val="100"/>
          <w:position w:val="0"/>
        </w:rPr>
        <w:t>年激励计划注销的数量为</w:t>
      </w:r>
      <w:r>
        <w:rPr>
          <w:color w:val="000000"/>
          <w:spacing w:val="0"/>
          <w:w w:val="100"/>
          <w:position w:val="0"/>
        </w:rPr>
        <w:t>119,350</w:t>
      </w:r>
      <w:r>
        <w:rPr>
          <w:color w:val="000000"/>
          <w:spacing w:val="0"/>
          <w:w w:val="100"/>
          <w:position w:val="0"/>
        </w:rPr>
        <w:t>股，回购单价为</w:t>
      </w:r>
      <w:r>
        <w:rPr>
          <w:color w:val="000000"/>
          <w:spacing w:val="0"/>
          <w:w w:val="100"/>
          <w:position w:val="0"/>
        </w:rPr>
        <w:t>13.59</w:t>
      </w:r>
      <w:r>
        <w:rPr>
          <w:color w:val="000000"/>
          <w:spacing w:val="0"/>
          <w:w w:val="100"/>
          <w:position w:val="0"/>
        </w:rPr>
        <w:t>元</w:t>
      </w:r>
      <w:r>
        <w:rPr>
          <w:color w:val="000000"/>
          <w:spacing w:val="0"/>
          <w:w w:val="100"/>
          <w:position w:val="0"/>
        </w:rPr>
        <w:t>/</w:t>
      </w:r>
      <w:r>
        <w:rPr>
          <w:color w:val="000000"/>
          <w:spacing w:val="0"/>
          <w:w w:val="100"/>
          <w:position w:val="0"/>
        </w:rPr>
        <w:t xml:space="preserve">股，回购款合计 </w:t>
      </w:r>
      <w:r>
        <w:rPr>
          <w:color w:val="000000"/>
          <w:spacing w:val="0"/>
          <w:w w:val="100"/>
          <w:position w:val="0"/>
        </w:rPr>
        <w:t>1,621,966.50</w:t>
      </w:r>
      <w:r>
        <w:rPr>
          <w:color w:val="000000"/>
          <w:spacing w:val="0"/>
          <w:w w:val="100"/>
          <w:position w:val="0"/>
        </w:rPr>
        <w:t>元。综上，本次回购注销的股票数量为</w:t>
      </w:r>
      <w:r>
        <w:rPr>
          <w:color w:val="000000"/>
          <w:spacing w:val="0"/>
          <w:w w:val="100"/>
          <w:position w:val="0"/>
        </w:rPr>
        <w:t>235,200</w:t>
      </w:r>
      <w:r>
        <w:rPr>
          <w:color w:val="000000"/>
          <w:spacing w:val="0"/>
          <w:w w:val="100"/>
          <w:position w:val="0"/>
        </w:rPr>
        <w:t>股，占回购前公司总股本</w:t>
      </w:r>
      <w:r>
        <w:rPr>
          <w:color w:val="000000"/>
          <w:spacing w:val="0"/>
          <w:w w:val="100"/>
          <w:position w:val="0"/>
        </w:rPr>
        <w:t>403, 090, 847</w:t>
      </w:r>
      <w:r>
        <w:rPr>
          <w:color w:val="000000"/>
          <w:spacing w:val="0"/>
          <w:w w:val="100"/>
          <w:position w:val="0"/>
        </w:rPr>
        <w:t>的</w:t>
      </w:r>
      <w:r>
        <w:rPr>
          <w:color w:val="000000"/>
          <w:spacing w:val="0"/>
          <w:w w:val="100"/>
          <w:position w:val="0"/>
        </w:rPr>
        <w:t xml:space="preserve">0.06%, </w:t>
      </w:r>
      <w:r>
        <w:rPr>
          <w:color w:val="000000"/>
          <w:spacing w:val="0"/>
          <w:w w:val="100"/>
          <w:position w:val="0"/>
        </w:rPr>
        <w:t>合计回购总金额为人民币</w:t>
      </w:r>
      <w:r>
        <w:rPr>
          <w:color w:val="000000"/>
          <w:spacing w:val="0"/>
          <w:w w:val="100"/>
          <w:position w:val="0"/>
        </w:rPr>
        <w:t>4,155,593.70</w:t>
      </w:r>
      <w:r>
        <w:rPr>
          <w:color w:val="000000"/>
          <w:spacing w:val="0"/>
          <w:w w:val="100"/>
          <w:position w:val="0"/>
        </w:rPr>
        <w:t>元。此次回购注销已于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日登记完成，变更后股份总数 为</w:t>
      </w:r>
      <w:r>
        <w:rPr>
          <w:color w:val="000000"/>
          <w:spacing w:val="0"/>
          <w:w w:val="100"/>
          <w:position w:val="0"/>
        </w:rPr>
        <w:t>402,855,647</w:t>
      </w:r>
      <w:r>
        <w:rPr>
          <w:color w:val="000000"/>
          <w:spacing w:val="0"/>
          <w:w w:val="100"/>
          <w:position w:val="0"/>
        </w:rPr>
        <w:t>股。</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日，本公司召开的</w:t>
      </w:r>
      <w:r>
        <w:rPr>
          <w:color w:val="000000"/>
          <w:spacing w:val="0"/>
          <w:w w:val="100"/>
          <w:position w:val="0"/>
        </w:rPr>
        <w:t>2019</w:t>
      </w:r>
      <w:r>
        <w:rPr>
          <w:color w:val="000000"/>
          <w:spacing w:val="0"/>
          <w:w w:val="100"/>
          <w:position w:val="0"/>
        </w:rPr>
        <w:t>年第三次临时股东大会已审议通过《关于回购注销离职股权激励对象 所持已获授但尚未解锁的限制性股票的议案》和《关于减少注册资本并修改公司章程的议案》，根据公司</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《激励计划》之规定，取消</w:t>
      </w:r>
      <w:r>
        <w:rPr>
          <w:color w:val="000000"/>
          <w:spacing w:val="0"/>
          <w:w w:val="100"/>
          <w:position w:val="0"/>
        </w:rPr>
        <w:t>18</w:t>
      </w:r>
      <w:r>
        <w:rPr>
          <w:color w:val="000000"/>
          <w:spacing w:val="0"/>
          <w:w w:val="100"/>
          <w:position w:val="0"/>
        </w:rPr>
        <w:t>名离职人员的激励对象资格并回购注销其已获授权但尚未解锁的全部限制性 股票。本次回购注销的股票数量为</w:t>
      </w:r>
      <w:r>
        <w:rPr>
          <w:color w:val="000000"/>
          <w:spacing w:val="0"/>
          <w:w w:val="100"/>
          <w:position w:val="0"/>
        </w:rPr>
        <w:t>340, 550</w:t>
      </w:r>
      <w:r>
        <w:rPr>
          <w:color w:val="000000"/>
          <w:spacing w:val="0"/>
          <w:w w:val="100"/>
          <w:position w:val="0"/>
        </w:rPr>
        <w:t>股，回购单价为</w:t>
      </w:r>
      <w:r>
        <w:rPr>
          <w:color w:val="000000"/>
          <w:spacing w:val="0"/>
          <w:w w:val="100"/>
          <w:position w:val="0"/>
        </w:rPr>
        <w:t xml:space="preserve">13. </w:t>
      </w:r>
      <w:r>
        <w:rPr>
          <w:color w:val="000000"/>
          <w:spacing w:val="0"/>
          <w:w w:val="100"/>
          <w:position w:val="0"/>
        </w:rPr>
        <w:t>59</w:t>
      </w:r>
      <w:r>
        <w:rPr>
          <w:color w:val="000000"/>
          <w:spacing w:val="0"/>
          <w:w w:val="100"/>
          <w:position w:val="0"/>
        </w:rPr>
        <w:t>元</w:t>
      </w:r>
      <w:r>
        <w:rPr>
          <w:color w:val="000000"/>
          <w:spacing w:val="0"/>
          <w:w w:val="100"/>
          <w:position w:val="0"/>
        </w:rPr>
        <w:t>/</w:t>
      </w:r>
      <w:r>
        <w:rPr>
          <w:color w:val="000000"/>
          <w:spacing w:val="0"/>
          <w:w w:val="100"/>
          <w:position w:val="0"/>
        </w:rPr>
        <w:t>股，回购金额</w:t>
      </w:r>
      <w:r>
        <w:rPr>
          <w:color w:val="000000"/>
          <w:spacing w:val="0"/>
          <w:w w:val="100"/>
          <w:position w:val="0"/>
        </w:rPr>
        <w:t xml:space="preserve">4, 628, </w:t>
      </w:r>
      <w:r>
        <w:rPr>
          <w:color w:val="000000"/>
          <w:spacing w:val="0"/>
          <w:w w:val="100"/>
          <w:position w:val="0"/>
        </w:rPr>
        <w:t>074.50</w:t>
      </w:r>
      <w:r>
        <w:rPr>
          <w:color w:val="000000"/>
          <w:spacing w:val="0"/>
          <w:w w:val="100"/>
          <w:position w:val="0"/>
        </w:rPr>
        <w:t>元，此次 回购注销于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日登记完成，变更后股份总数为</w:t>
      </w:r>
      <w:r>
        <w:rPr>
          <w:color w:val="000000"/>
          <w:spacing w:val="0"/>
          <w:w w:val="100"/>
          <w:position w:val="0"/>
        </w:rPr>
        <w:t>402, 515,097</w:t>
      </w:r>
      <w:r>
        <w:rPr>
          <w:color w:val="000000"/>
          <w:spacing w:val="0"/>
          <w:w w:val="100"/>
          <w:position w:val="0"/>
        </w:rPr>
        <w:t>股。</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日本公司分别召开了第三届董事会第十六次会议和</w:t>
      </w:r>
      <w:r>
        <w:rPr>
          <w:color w:val="000000"/>
          <w:spacing w:val="0"/>
          <w:w w:val="100"/>
          <w:position w:val="0"/>
        </w:rPr>
        <w:t>2019</w:t>
      </w:r>
      <w:r>
        <w:rPr>
          <w:color w:val="000000"/>
          <w:spacing w:val="0"/>
          <w:w w:val="100"/>
          <w:position w:val="0"/>
        </w:rPr>
        <w:t>年度股东大会，审议 通过了《关于公司</w:t>
      </w:r>
      <w:r>
        <w:rPr>
          <w:color w:val="000000"/>
          <w:spacing w:val="0"/>
          <w:w w:val="100"/>
          <w:position w:val="0"/>
        </w:rPr>
        <w:t>2020</w:t>
      </w:r>
      <w:r>
        <w:rPr>
          <w:color w:val="000000"/>
          <w:spacing w:val="0"/>
          <w:w w:val="100"/>
          <w:position w:val="0"/>
        </w:rPr>
        <w:t>年非公开发行股票方案的议案》等相关议案，并经中国证监会证监许可</w:t>
      </w:r>
      <w:r>
        <w:rPr>
          <w:color w:val="000000"/>
          <w:spacing w:val="0"/>
          <w:w w:val="100"/>
          <w:position w:val="0"/>
        </w:rPr>
        <w:t xml:space="preserve">[2020]1265 </w:t>
      </w:r>
      <w:r>
        <w:rPr>
          <w:color w:val="000000"/>
          <w:spacing w:val="0"/>
          <w:w w:val="100"/>
          <w:position w:val="0"/>
        </w:rPr>
        <w:t>号文核准，公司非公开发行股票</w:t>
      </w:r>
      <w:r>
        <w:rPr>
          <w:color w:val="000000"/>
          <w:spacing w:val="0"/>
          <w:w w:val="100"/>
          <w:position w:val="0"/>
        </w:rPr>
        <w:t>20,652,110</w:t>
      </w:r>
      <w:r>
        <w:rPr>
          <w:color w:val="000000"/>
          <w:spacing w:val="0"/>
          <w:w w:val="100"/>
          <w:position w:val="0"/>
        </w:rPr>
        <w:t>股，每股面值</w:t>
      </w:r>
      <w:r>
        <w:rPr>
          <w:color w:val="000000"/>
          <w:spacing w:val="0"/>
          <w:w w:val="100"/>
          <w:position w:val="0"/>
        </w:rPr>
        <w:t>1</w:t>
      </w:r>
      <w:r>
        <w:rPr>
          <w:color w:val="000000"/>
          <w:spacing w:val="0"/>
          <w:w w:val="100"/>
          <w:position w:val="0"/>
        </w:rPr>
        <w:t>元，发行价为每股人民币</w:t>
      </w:r>
      <w:r>
        <w:rPr>
          <w:color w:val="000000"/>
          <w:spacing w:val="0"/>
          <w:w w:val="100"/>
          <w:position w:val="0"/>
        </w:rPr>
        <w:t xml:space="preserve">82. </w:t>
      </w:r>
      <w:r>
        <w:rPr>
          <w:color w:val="000000"/>
          <w:spacing w:val="0"/>
          <w:w w:val="100"/>
          <w:position w:val="0"/>
        </w:rPr>
        <w:t>36</w:t>
      </w:r>
      <w:r>
        <w:rPr>
          <w:color w:val="000000"/>
          <w:spacing w:val="0"/>
          <w:w w:val="100"/>
          <w:position w:val="0"/>
        </w:rPr>
        <w:t>元，募集资金总 额</w:t>
      </w:r>
      <w:r>
        <w:rPr>
          <w:color w:val="000000"/>
          <w:spacing w:val="0"/>
          <w:w w:val="100"/>
          <w:position w:val="0"/>
        </w:rPr>
        <w:t>1,700,907,779.60</w:t>
      </w:r>
      <w:r>
        <w:rPr>
          <w:color w:val="000000"/>
          <w:spacing w:val="0"/>
          <w:w w:val="100"/>
          <w:position w:val="0"/>
        </w:rPr>
        <w:t>元。截至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日止，公司已向特定投资者非公开发行人民币普通股</w:t>
      </w:r>
      <w:r>
        <w:rPr>
          <w:color w:val="000000"/>
          <w:spacing w:val="0"/>
          <w:w w:val="100"/>
          <w:position w:val="0"/>
        </w:rPr>
        <w:t>（A</w:t>
      </w:r>
      <w:r>
        <w:rPr>
          <w:color w:val="000000"/>
          <w:spacing w:val="0"/>
          <w:w w:val="100"/>
          <w:position w:val="0"/>
        </w:rPr>
        <w:t xml:space="preserve">股）股票 </w:t>
      </w:r>
      <w:r>
        <w:rPr>
          <w:color w:val="000000"/>
          <w:spacing w:val="0"/>
          <w:w w:val="100"/>
          <w:position w:val="0"/>
        </w:rPr>
        <w:t>20,652,110</w:t>
      </w:r>
      <w:r>
        <w:rPr>
          <w:color w:val="000000"/>
          <w:spacing w:val="0"/>
          <w:w w:val="100"/>
          <w:position w:val="0"/>
        </w:rPr>
        <w:t>股。此次公司相应增加股票数量为</w:t>
      </w:r>
      <w:r>
        <w:rPr>
          <w:color w:val="000000"/>
          <w:spacing w:val="0"/>
          <w:w w:val="100"/>
          <w:position w:val="0"/>
        </w:rPr>
        <w:t>20,652,110</w:t>
      </w:r>
      <w:r>
        <w:rPr>
          <w:color w:val="000000"/>
          <w:spacing w:val="0"/>
          <w:w w:val="100"/>
          <w:position w:val="0"/>
        </w:rPr>
        <w:t>股，此次增加于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日登记完成，变更 后股票总数为</w:t>
      </w:r>
      <w:r>
        <w:rPr>
          <w:color w:val="000000"/>
          <w:spacing w:val="0"/>
          <w:w w:val="100"/>
          <w:position w:val="0"/>
        </w:rPr>
        <w:t>423,167,207</w:t>
      </w:r>
      <w:r>
        <w:rPr>
          <w:color w:val="000000"/>
          <w:spacing w:val="0"/>
          <w:w w:val="100"/>
          <w:position w:val="0"/>
        </w:rPr>
        <w:t>股。</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202 0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日召开的第三届董事会第二十四次会议及</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2020</w:t>
      </w:r>
      <w:r>
        <w:rPr>
          <w:color w:val="000000"/>
          <w:spacing w:val="0"/>
          <w:w w:val="100"/>
          <w:position w:val="0"/>
        </w:rPr>
        <w:t>年第三次临时股东大 会，审议通过了《关于回购注销部分股权激励对象所持已获授但尚未解除限售的限制性股票的议案》根据 公司《激励计划》之规定，取消</w:t>
      </w:r>
      <w:r>
        <w:rPr>
          <w:color w:val="000000"/>
          <w:spacing w:val="0"/>
          <w:w w:val="100"/>
          <w:position w:val="0"/>
        </w:rPr>
        <w:t>8</w:t>
      </w:r>
      <w:r>
        <w:rPr>
          <w:color w:val="000000"/>
          <w:spacing w:val="0"/>
          <w:w w:val="100"/>
          <w:position w:val="0"/>
        </w:rPr>
        <w:t>名离职人员的激励对象资格并回购注销其已获授权但尚未解锁的全部限 制性股票。本次回购注销的股票数量为</w:t>
      </w:r>
      <w:r>
        <w:rPr>
          <w:color w:val="000000"/>
          <w:spacing w:val="0"/>
          <w:w w:val="100"/>
          <w:position w:val="0"/>
        </w:rPr>
        <w:t>17,100</w:t>
      </w:r>
      <w:r>
        <w:rPr>
          <w:color w:val="000000"/>
          <w:spacing w:val="0"/>
          <w:w w:val="100"/>
          <w:position w:val="0"/>
        </w:rPr>
        <w:t>股，回购单价为</w:t>
      </w:r>
      <w:r>
        <w:rPr>
          <w:color w:val="000000"/>
          <w:spacing w:val="0"/>
          <w:w w:val="100"/>
          <w:position w:val="0"/>
        </w:rPr>
        <w:t>13.59</w:t>
      </w:r>
      <w:r>
        <w:rPr>
          <w:color w:val="000000"/>
          <w:spacing w:val="0"/>
          <w:w w:val="100"/>
          <w:position w:val="0"/>
        </w:rPr>
        <w:t>元</w:t>
      </w:r>
      <w:r>
        <w:rPr>
          <w:color w:val="000000"/>
          <w:spacing w:val="0"/>
          <w:w w:val="100"/>
          <w:position w:val="0"/>
        </w:rPr>
        <w:t>/</w:t>
      </w:r>
      <w:r>
        <w:rPr>
          <w:color w:val="000000"/>
          <w:spacing w:val="0"/>
          <w:w w:val="100"/>
          <w:position w:val="0"/>
        </w:rPr>
        <w:t>股，回购金额</w:t>
      </w:r>
      <w:r>
        <w:rPr>
          <w:color w:val="000000"/>
          <w:spacing w:val="0"/>
          <w:w w:val="100"/>
          <w:position w:val="0"/>
        </w:rPr>
        <w:t>232,389.00</w:t>
      </w:r>
      <w:r>
        <w:rPr>
          <w:color w:val="000000"/>
          <w:spacing w:val="0"/>
          <w:w w:val="100"/>
          <w:position w:val="0"/>
        </w:rPr>
        <w:t>元，此次 回购注销于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日登记完成，变更后股票总数为</w:t>
      </w:r>
      <w:r>
        <w:rPr>
          <w:color w:val="000000"/>
          <w:spacing w:val="0"/>
          <w:w w:val="100"/>
          <w:position w:val="0"/>
        </w:rPr>
        <w:t>423,150,107</w:t>
      </w:r>
      <w:r>
        <w:rPr>
          <w:color w:val="000000"/>
          <w:spacing w:val="0"/>
          <w:w w:val="100"/>
          <w:position w:val="0"/>
        </w:rPr>
        <w:t>股。</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日本公司取得换发的营业执照，注册资本为人民币</w:t>
      </w:r>
      <w:r>
        <w:rPr>
          <w:color w:val="000000"/>
          <w:spacing w:val="0"/>
          <w:w w:val="100"/>
          <w:position w:val="0"/>
        </w:rPr>
        <w:t>423,150,107.00</w:t>
      </w:r>
      <w:r>
        <w:rPr>
          <w:color w:val="000000"/>
          <w:spacing w:val="0"/>
          <w:w w:val="100"/>
          <w:position w:val="0"/>
        </w:rPr>
        <w:t xml:space="preserve">元，统一社会信用代码为： </w:t>
      </w:r>
      <w:r>
        <w:rPr>
          <w:color w:val="000000"/>
          <w:spacing w:val="0"/>
          <w:w w:val="100"/>
          <w:position w:val="0"/>
        </w:rPr>
        <w:t>91110000672354637K</w:t>
      </w:r>
    </w:p>
    <w:p>
      <w:pPr>
        <w:pStyle w:val="Style3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本公司住所：北京市海淀区清华东路</w:t>
      </w:r>
      <w:r>
        <w:rPr>
          <w:color w:val="000000"/>
          <w:spacing w:val="0"/>
          <w:w w:val="100"/>
          <w:position w:val="0"/>
        </w:rPr>
        <w:t>9</w:t>
      </w:r>
      <w:r>
        <w:rPr>
          <w:color w:val="000000"/>
          <w:spacing w:val="0"/>
          <w:w w:val="100"/>
          <w:position w:val="0"/>
        </w:rPr>
        <w:t>号创达大厦</w:t>
      </w:r>
      <w:r>
        <w:rPr>
          <w:color w:val="000000"/>
          <w:spacing w:val="0"/>
          <w:w w:val="100"/>
          <w:position w:val="0"/>
        </w:rPr>
        <w:t>1</w:t>
      </w:r>
      <w:r>
        <w:rPr>
          <w:color w:val="000000"/>
          <w:spacing w:val="0"/>
          <w:w w:val="100"/>
          <w:position w:val="0"/>
        </w:rPr>
        <w:t>层</w:t>
      </w:r>
      <w:r>
        <w:rPr>
          <w:color w:val="000000"/>
          <w:spacing w:val="0"/>
          <w:w w:val="100"/>
          <w:position w:val="0"/>
        </w:rPr>
        <w:t>101-105</w:t>
      </w:r>
      <w:r>
        <w:rPr>
          <w:color w:val="000000"/>
          <w:spacing w:val="0"/>
          <w:w w:val="100"/>
          <w:position w:val="0"/>
        </w:rPr>
        <w:t>室（东升地区）。</w:t>
      </w:r>
    </w:p>
    <w:p>
      <w:pPr>
        <w:pStyle w:val="Style3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本公司法定代表人：赵鸿飞。</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本公司建立了股东大会、董事会、监事会的法人治理结构。目前设智能终端事业群、智能物联网事业群、 智能视觉事业群、智能汽车事业群、解决方案事业群、新业务中心、经营管理部、财务部、人力资源部、 信息技术部、综合部等部门。</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本公司及其子公司（以下简称“本集团”）主要经营范围：开发计算机软件；销售自行开发的产品；技术 咨询、技术服务；计算机软件技术培训；商务咨询；从事通讯设备、电子产品的批发及进出口（不涉及国 营贸易管理商品；涉及配额、许可证管理商品的按国家有关规定办理申请手续）。（依法须经批准的项目， 经相关部门批准后依批准的内容开展经营活动）</w:t>
      </w:r>
    </w:p>
    <w:p>
      <w:pPr>
        <w:pStyle w:val="Style37"/>
        <w:keepNext w:val="0"/>
        <w:keepLines w:val="0"/>
        <w:widowControl w:val="0"/>
        <w:shd w:val="clear" w:color="auto" w:fill="auto"/>
        <w:bidi w:val="0"/>
        <w:spacing w:before="0" w:after="540" w:line="313" w:lineRule="exact"/>
        <w:ind w:left="0" w:right="0" w:firstLine="0"/>
        <w:jc w:val="left"/>
      </w:pPr>
      <w:r>
        <w:rPr>
          <w:color w:val="000000"/>
          <w:spacing w:val="0"/>
          <w:w w:val="100"/>
          <w:position w:val="0"/>
        </w:rPr>
        <w:t>本财务报表及财务报表附注业经本公司第三届董事会第二十五次会议于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日批准。</w:t>
      </w:r>
    </w:p>
    <w:p>
      <w:pPr>
        <w:pStyle w:val="Style37"/>
        <w:keepNext w:val="0"/>
        <w:keepLines w:val="0"/>
        <w:widowControl w:val="0"/>
        <w:shd w:val="clear" w:color="auto" w:fill="auto"/>
        <w:bidi w:val="0"/>
        <w:spacing w:before="0" w:after="200" w:line="293" w:lineRule="exact"/>
        <w:ind w:left="0" w:right="0" w:firstLine="0"/>
        <w:jc w:val="left"/>
      </w:pPr>
      <w:r>
        <w:rPr>
          <w:color w:val="000000"/>
          <w:spacing w:val="0"/>
          <w:w w:val="100"/>
          <w:position w:val="0"/>
        </w:rPr>
        <w:t>本报告期合并财务报表的合并范围包括本公司及全部子公司，本年新增十二家子公司包括青岛畅索科技有 限公司、成都智行慧远软件有限公司、东莞畅索软件科技有限公司、</w:t>
      </w:r>
      <w:r>
        <w:rPr>
          <w:color w:val="000000"/>
          <w:spacing w:val="0"/>
          <w:w w:val="100"/>
          <w:position w:val="0"/>
        </w:rPr>
        <w:t>Thundersoft Ukraine LLC</w:t>
      </w:r>
      <w:r>
        <w:rPr>
          <w:color w:val="000000"/>
          <w:spacing w:val="0"/>
          <w:w w:val="100"/>
          <w:position w:val="0"/>
        </w:rPr>
        <w:t>、</w:t>
      </w:r>
      <w:r>
        <w:rPr>
          <w:color w:val="000000"/>
          <w:spacing w:val="0"/>
          <w:w w:val="100"/>
          <w:position w:val="0"/>
        </w:rPr>
        <w:t>SouthLogic</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Pte. Ltd.</w:t>
      </w:r>
      <w:r>
        <w:rPr>
          <w:color w:val="000000"/>
          <w:spacing w:val="0"/>
          <w:w w:val="100"/>
          <w:position w:val="0"/>
        </w:rPr>
        <w:t xml:space="preserve">、 </w:t>
      </w:r>
      <w:r>
        <w:rPr>
          <w:color w:val="000000"/>
          <w:spacing w:val="0"/>
          <w:w w:val="100"/>
          <w:position w:val="0"/>
        </w:rPr>
        <w:t>ThunderSoft Singapore Pte. Ltd.</w:t>
      </w:r>
      <w:r>
        <w:rPr>
          <w:color w:val="000000"/>
          <w:spacing w:val="0"/>
          <w:w w:val="100"/>
          <w:position w:val="0"/>
        </w:rPr>
        <w:t>、</w:t>
      </w:r>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Smart Symbol Pte. Ltd.</w:t>
      </w:r>
      <w:r>
        <w:rPr>
          <w:color w:val="000000"/>
          <w:spacing w:val="0"/>
          <w:w w:val="100"/>
          <w:position w:val="0"/>
        </w:rPr>
        <w:t>、西安左右智软科技有限公司、台湾创通联达智能技术有限公司、</w:t>
      </w:r>
      <w:r>
        <w:rPr>
          <w:color w:val="000000"/>
          <w:spacing w:val="0"/>
          <w:w w:val="100"/>
          <w:position w:val="0"/>
        </w:rPr>
        <w:t>Thundercomm Korea CO., LTD.</w:t>
      </w:r>
      <w:r>
        <w:rPr>
          <w:color w:val="000000"/>
          <w:spacing w:val="0"/>
          <w:w w:val="100"/>
          <w:position w:val="0"/>
        </w:rPr>
        <w:t>、</w:t>
      </w:r>
      <w:r>
        <w:rPr>
          <w:color w:val="000000"/>
          <w:spacing w:val="0"/>
          <w:w w:val="100"/>
          <w:position w:val="0"/>
        </w:rPr>
        <w:t>上海群达智能科技有限公司、杭州创通智远科技有限公司。</w:t>
      </w:r>
    </w:p>
    <w:p>
      <w:pPr>
        <w:pStyle w:val="Style37"/>
        <w:keepNext w:val="0"/>
        <w:keepLines w:val="0"/>
        <w:widowControl w:val="0"/>
        <w:shd w:val="clear" w:color="auto" w:fill="auto"/>
        <w:bidi w:val="0"/>
        <w:spacing w:before="0" w:after="680" w:line="307" w:lineRule="exact"/>
        <w:ind w:left="0" w:right="0" w:firstLine="0"/>
        <w:jc w:val="left"/>
      </w:pPr>
      <w:r>
        <w:rPr>
          <w:color w:val="000000"/>
          <w:spacing w:val="0"/>
          <w:w w:val="100"/>
          <w:position w:val="0"/>
        </w:rPr>
        <w:t>本报告期合并范围的变动情况详见本“附注八、合并范围的变更”，本公司在其他主体中的权益情况详见 本“附注九、在其他主体中的权益”。</w:t>
      </w:r>
    </w:p>
    <w:p>
      <w:pPr>
        <w:pStyle w:val="Style26"/>
        <w:keepNext/>
        <w:keepLines/>
        <w:widowControl w:val="0"/>
        <w:shd w:val="clear" w:color="auto" w:fill="auto"/>
        <w:tabs>
          <w:tab w:pos="498" w:val="left"/>
        </w:tabs>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四</w:t>
      </w:r>
      <w:bookmarkEnd w:id="655"/>
      <w:r>
        <w:rPr>
          <w:color w:val="000000"/>
          <w:spacing w:val="0"/>
          <w:w w:val="100"/>
          <w:position w:val="0"/>
          <w:sz w:val="24"/>
          <w:szCs w:val="24"/>
        </w:rPr>
        <w:t>、</w:t>
        <w:tab/>
        <w:t>财务报表的编制基础</w:t>
      </w:r>
      <w:bookmarkEnd w:id="653"/>
      <w:bookmarkEnd w:id="654"/>
      <w:bookmarkEnd w:id="656"/>
    </w:p>
    <w:p>
      <w:pPr>
        <w:pStyle w:val="Style34"/>
        <w:keepNext/>
        <w:keepLines/>
        <w:widowControl w:val="0"/>
        <w:shd w:val="clear" w:color="auto" w:fill="auto"/>
        <w:tabs>
          <w:tab w:pos="358" w:val="left"/>
        </w:tabs>
        <w:bidi w:val="0"/>
        <w:spacing w:before="0" w:after="200" w:line="319"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编制基础</w:t>
      </w:r>
      <w:bookmarkEnd w:id="657"/>
      <w:bookmarkEnd w:id="658"/>
      <w:bookmarkEnd w:id="660"/>
    </w:p>
    <w:p>
      <w:pPr>
        <w:pStyle w:val="Style3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本财务报表按照财政部颁布的企业会计准则及其应用指南、解释及其他有关规定（统称“企业会计准则”） 编制。此外，本集团还按照中国证监会《公开发行证券的公司信息披露编报规则第</w:t>
      </w:r>
      <w:r>
        <w:rPr>
          <w:color w:val="000000"/>
          <w:spacing w:val="0"/>
          <w:w w:val="100"/>
          <w:position w:val="0"/>
        </w:rPr>
        <w:t>15</w:t>
      </w:r>
      <w:r>
        <w:rPr>
          <w:color w:val="000000"/>
          <w:spacing w:val="0"/>
          <w:w w:val="100"/>
          <w:position w:val="0"/>
        </w:rPr>
        <w:t>号一财务报告的一般 规定》（</w:t>
      </w:r>
      <w:r>
        <w:rPr>
          <w:color w:val="000000"/>
          <w:spacing w:val="0"/>
          <w:w w:val="100"/>
          <w:position w:val="0"/>
        </w:rPr>
        <w:t>2014</w:t>
      </w:r>
      <w:r>
        <w:rPr>
          <w:color w:val="000000"/>
          <w:spacing w:val="0"/>
          <w:w w:val="100"/>
          <w:position w:val="0"/>
        </w:rPr>
        <w:t>年修订）披露有关财务信息。</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本集团会计核算以权责发生制为基础。除某些金融工具外，本财务报表均以历史成本为计量基础。资产如 果发生减值，则按照相关规定计提相应的减值准备。</w:t>
      </w:r>
    </w:p>
    <w:p>
      <w:pPr>
        <w:pStyle w:val="Style34"/>
        <w:keepNext/>
        <w:keepLines/>
        <w:widowControl w:val="0"/>
        <w:shd w:val="clear" w:color="auto" w:fill="auto"/>
        <w:tabs>
          <w:tab w:pos="368" w:val="left"/>
        </w:tabs>
        <w:bidi w:val="0"/>
        <w:spacing w:before="0" w:after="280" w:line="319"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w:t>
        <w:tab/>
        <w:t>持续经营</w:t>
      </w:r>
      <w:bookmarkEnd w:id="661"/>
      <w:bookmarkEnd w:id="662"/>
      <w:bookmarkEnd w:id="664"/>
    </w:p>
    <w:p>
      <w:pPr>
        <w:pStyle w:val="Style18"/>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sz w:val="24"/>
          <w:szCs w:val="24"/>
        </w:rPr>
        <w:t>本财务报表以持续经营为基础列报。</w:t>
      </w:r>
    </w:p>
    <w:p>
      <w:pPr>
        <w:pStyle w:val="Style26"/>
        <w:keepNext/>
        <w:keepLines/>
        <w:widowControl w:val="0"/>
        <w:shd w:val="clear" w:color="auto" w:fill="auto"/>
        <w:tabs>
          <w:tab w:pos="517" w:val="left"/>
        </w:tabs>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w:t>
        <w:tab/>
        <w:t>重要会计政策及会计估计</w:t>
      </w:r>
      <w:bookmarkEnd w:id="665"/>
      <w:bookmarkEnd w:id="666"/>
      <w:bookmarkEnd w:id="668"/>
    </w:p>
    <w:p>
      <w:pPr>
        <w:pStyle w:val="Style37"/>
        <w:keepNext w:val="0"/>
        <w:keepLines w:val="0"/>
        <w:widowControl w:val="0"/>
        <w:shd w:val="clear" w:color="auto" w:fill="auto"/>
        <w:bidi w:val="0"/>
        <w:spacing w:before="0" w:after="0" w:line="305" w:lineRule="exact"/>
        <w:ind w:left="0" w:right="0" w:firstLine="0"/>
        <w:jc w:val="left"/>
      </w:pPr>
      <w:r>
        <w:rPr>
          <w:color w:val="000000"/>
          <w:spacing w:val="0"/>
          <w:w w:val="100"/>
          <w:position w:val="0"/>
        </w:rPr>
        <w:t>具体会计政策和会计估计提示：</w:t>
      </w:r>
    </w:p>
    <w:p>
      <w:pPr>
        <w:pStyle w:val="Style37"/>
        <w:keepNext w:val="0"/>
        <w:keepLines w:val="0"/>
        <w:widowControl w:val="0"/>
        <w:shd w:val="clear" w:color="auto" w:fill="auto"/>
        <w:bidi w:val="0"/>
        <w:spacing w:before="0" w:after="360" w:line="305" w:lineRule="exact"/>
        <w:ind w:left="0" w:right="0" w:firstLine="0"/>
        <w:jc w:val="left"/>
      </w:pPr>
      <w:r>
        <w:rPr>
          <w:color w:val="000000"/>
          <w:spacing w:val="0"/>
          <w:w w:val="100"/>
          <w:position w:val="0"/>
        </w:rPr>
        <w:t>本集团根据自身生产经营特点，确定固定资产折旧、无形资产摊销、研发费用资本化条件以及收入确认政 策，具体会计政策参见本报告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第十二节财务报告五、</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第十二节财务报告五、</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第十二节财务报 告五、</w:t>
      </w:r>
      <w:r>
        <w:rPr>
          <w:rFonts w:ascii="Times New Roman" w:eastAsia="Times New Roman" w:hAnsi="Times New Roman" w:cs="Times New Roman"/>
          <w:color w:val="000000"/>
          <w:spacing w:val="0"/>
          <w:w w:val="100"/>
          <w:position w:val="0"/>
        </w:rPr>
        <w:t>39”</w:t>
      </w:r>
    </w:p>
    <w:p>
      <w:pPr>
        <w:pStyle w:val="Style34"/>
        <w:keepNext/>
        <w:keepLines/>
        <w:widowControl w:val="0"/>
        <w:shd w:val="clear" w:color="auto" w:fill="auto"/>
        <w:tabs>
          <w:tab w:pos="358" w:val="left"/>
        </w:tabs>
        <w:bidi w:val="0"/>
        <w:spacing w:before="0" w:after="280" w:line="305" w:lineRule="exact"/>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w:t>
        <w:tab/>
        <w:t>遵循企业会计准则的声明</w:t>
      </w:r>
      <w:bookmarkEnd w:id="669"/>
      <w:bookmarkEnd w:id="670"/>
      <w:bookmarkEnd w:id="672"/>
    </w:p>
    <w:p>
      <w:pPr>
        <w:pStyle w:val="Style3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 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年度的合并及公司经营成果和合并及公司现金流量等有关信息。</w:t>
      </w:r>
    </w:p>
    <w:p>
      <w:pPr>
        <w:pStyle w:val="Style34"/>
        <w:keepNext/>
        <w:keepLines/>
        <w:widowControl w:val="0"/>
        <w:shd w:val="clear" w:color="auto" w:fill="auto"/>
        <w:tabs>
          <w:tab w:pos="368" w:val="left"/>
        </w:tabs>
        <w:bidi w:val="0"/>
        <w:spacing w:before="0" w:after="200" w:line="319"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w:t>
        <w:tab/>
        <w:t>会计期间</w:t>
      </w:r>
      <w:bookmarkEnd w:id="673"/>
      <w:bookmarkEnd w:id="674"/>
      <w:bookmarkEnd w:id="676"/>
    </w:p>
    <w:p>
      <w:pPr>
        <w:pStyle w:val="Style37"/>
        <w:keepNext w:val="0"/>
        <w:keepLines w:val="0"/>
        <w:widowControl w:val="0"/>
        <w:shd w:val="clear" w:color="auto" w:fill="auto"/>
        <w:bidi w:val="0"/>
        <w:spacing w:before="0" w:after="680" w:line="305" w:lineRule="exact"/>
        <w:ind w:left="0" w:right="0" w:firstLine="0"/>
        <w:jc w:val="left"/>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、营业周期</w:t>
      </w:r>
      <w:bookmarkEnd w:id="677"/>
      <w:bookmarkEnd w:id="678"/>
      <w:bookmarkEnd w:id="680"/>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keepLines/>
        <w:widowControl w:val="0"/>
        <w:shd w:val="clear" w:color="auto" w:fill="auto"/>
        <w:bidi w:val="0"/>
        <w:spacing w:before="0" w:after="200" w:line="329"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、记账本位币</w:t>
      </w:r>
      <w:bookmarkEnd w:id="681"/>
      <w:bookmarkEnd w:id="682"/>
      <w:bookmarkEnd w:id="684"/>
    </w:p>
    <w:p>
      <w:pPr>
        <w:pStyle w:val="Style37"/>
        <w:keepNext w:val="0"/>
        <w:keepLines w:val="0"/>
        <w:widowControl w:val="0"/>
        <w:shd w:val="clear" w:color="auto" w:fill="auto"/>
        <w:bidi w:val="0"/>
        <w:spacing w:before="0" w:after="820" w:line="315" w:lineRule="exact"/>
        <w:ind w:left="0" w:right="0" w:firstLine="0"/>
        <w:jc w:val="left"/>
      </w:pPr>
      <w:r>
        <w:rPr>
          <w:color w:val="000000"/>
          <w:spacing w:val="0"/>
          <w:w w:val="100"/>
          <w:position w:val="0"/>
        </w:rPr>
        <w:t>本公司及境内子公司以人民币为记账本位币，本公司之境外子公司根据其经营所处的主要经济环境中的货 币确定其记账本位币，重要的境外经营子公司中科创达软件日本株式会社记账本位币为日元，中科创达香 港有限公司记账本位币为人民币，</w:t>
      </w:r>
      <w:r>
        <w:rPr>
          <w:rFonts w:ascii="Times New Roman" w:eastAsia="Times New Roman" w:hAnsi="Times New Roman" w:cs="Times New Roman"/>
          <w:color w:val="000000"/>
          <w:spacing w:val="0"/>
          <w:w w:val="100"/>
          <w:position w:val="0"/>
        </w:rPr>
        <w:t>Rightware Oy</w:t>
      </w:r>
      <w:r>
        <w:rPr>
          <w:color w:val="000000"/>
          <w:spacing w:val="0"/>
          <w:w w:val="100"/>
          <w:position w:val="0"/>
        </w:rPr>
        <w:t>记账本位币为欧元，</w:t>
      </w:r>
      <w:r>
        <w:rPr>
          <w:rFonts w:ascii="Times New Roman" w:eastAsia="Times New Roman" w:hAnsi="Times New Roman" w:cs="Times New Roman"/>
          <w:color w:val="000000"/>
          <w:spacing w:val="0"/>
          <w:w w:val="100"/>
          <w:position w:val="0"/>
        </w:rPr>
        <w:t>MM Solutions EAD</w:t>
      </w:r>
      <w:r>
        <w:rPr>
          <w:color w:val="000000"/>
          <w:spacing w:val="0"/>
          <w:w w:val="100"/>
          <w:position w:val="0"/>
        </w:rPr>
        <w:t>的记账本位币为列 弗，本集团编制本财务报表时所采用的货币为人民币。</w:t>
      </w:r>
    </w:p>
    <w:p>
      <w:pPr>
        <w:pStyle w:val="Style34"/>
        <w:keepNext/>
        <w:keepLines/>
        <w:widowControl w:val="0"/>
        <w:shd w:val="clear" w:color="auto" w:fill="auto"/>
        <w:bidi w:val="0"/>
        <w:spacing w:before="0" w:after="300" w:line="311" w:lineRule="exact"/>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、同一控制下和非同一控制下企业合并的会计处理方法</w:t>
      </w:r>
      <w:bookmarkEnd w:id="685"/>
      <w:bookmarkEnd w:id="686"/>
      <w:bookmarkEnd w:id="688"/>
    </w:p>
    <w:p>
      <w:pPr>
        <w:pStyle w:val="Style37"/>
        <w:keepNext w:val="0"/>
        <w:keepLines w:val="0"/>
        <w:widowControl w:val="0"/>
        <w:numPr>
          <w:ilvl w:val="0"/>
          <w:numId w:val="17"/>
        </w:numPr>
        <w:shd w:val="clear" w:color="auto" w:fill="auto"/>
        <w:tabs>
          <w:tab w:pos="449" w:val="left"/>
        </w:tabs>
        <w:bidi w:val="0"/>
        <w:spacing w:before="0" w:after="200" w:line="311" w:lineRule="exact"/>
        <w:ind w:left="0" w:right="0" w:firstLine="0"/>
        <w:jc w:val="left"/>
      </w:pPr>
      <w:bookmarkStart w:id="689" w:name="bookmark689"/>
      <w:bookmarkEnd w:id="689"/>
      <w:r>
        <w:rPr>
          <w:color w:val="000000"/>
          <w:spacing w:val="0"/>
          <w:w w:val="100"/>
          <w:position w:val="0"/>
        </w:rPr>
        <w:t>同一控制下的企业合并</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对于同一控制下的企业合并，合并方在合并中取得的被合并方的资产、负债，除因会计政策不同而进行的 调整以外，按合并日被合并方在最终控制方合并财务报表中的账面价值计量。合并对价的账面价值与合并 中取得的净资产账面价值的差额调整资本公积，资本公积不足冲减的，调整留存收益。</w:t>
      </w:r>
    </w:p>
    <w:p>
      <w:pPr>
        <w:pStyle w:val="Style3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通过多次交易分步实现同一控制下的企业合并</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pStyle w:val="Style3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在合并财务报表中，合并方在合并中取得的被合并方的资产、负债，除因会计政策不同而进行的调整以外， 按合并日在最终控制方合并财务报表中的账面价值计量；合并前持有投资的账面价值加上合并日新支付对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pStyle w:val="Style37"/>
        <w:keepNext w:val="0"/>
        <w:keepLines w:val="0"/>
        <w:widowControl w:val="0"/>
        <w:numPr>
          <w:ilvl w:val="0"/>
          <w:numId w:val="17"/>
        </w:numPr>
        <w:shd w:val="clear" w:color="auto" w:fill="auto"/>
        <w:tabs>
          <w:tab w:pos="449" w:val="left"/>
        </w:tabs>
        <w:bidi w:val="0"/>
        <w:spacing w:before="0" w:after="200" w:line="311" w:lineRule="exact"/>
        <w:ind w:left="0" w:right="0" w:firstLine="0"/>
        <w:jc w:val="left"/>
      </w:pPr>
      <w:bookmarkStart w:id="690" w:name="bookmark690"/>
      <w:bookmarkEnd w:id="690"/>
      <w:r>
        <w:rPr>
          <w:color w:val="000000"/>
          <w:spacing w:val="0"/>
          <w:w w:val="100"/>
          <w:position w:val="0"/>
        </w:rPr>
        <w:t>非同一控制下的企业合并</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对于非同一控制下的企业合并，合并成本为购买日为取得对被购买方的控制权而付出的资产、发生或承担 的负债以及发行的权益性证券的公允价值。在购买日，取得的被购买方的资产、负债及或有负债按公允价 值确认。</w:t>
      </w:r>
    </w:p>
    <w:p>
      <w:pPr>
        <w:pStyle w:val="Style37"/>
        <w:keepNext w:val="0"/>
        <w:keepLines w:val="0"/>
        <w:widowControl w:val="0"/>
        <w:shd w:val="clear" w:color="auto" w:fill="auto"/>
        <w:bidi w:val="0"/>
        <w:spacing w:before="0" w:after="200" w:line="310" w:lineRule="exact"/>
        <w:ind w:left="0" w:right="0" w:firstLine="0"/>
        <w:jc w:val="left"/>
      </w:pPr>
      <w:r>
        <w:rPr>
          <w:color w:val="000000"/>
          <w:spacing w:val="0"/>
          <w:w w:val="100"/>
          <w:position w:val="0"/>
        </w:rPr>
        <w:t>对合并成本大于合并中取得的被购买方可辨认净资产公允价值份额的差额，确认为商誉，按成本扣除累计 减值准备进行后续计量；对合并成本小于合并中取得的被购买方可辨认净资产公允价值份额的差额，经复 核后计入当期损益。</w:t>
      </w:r>
    </w:p>
    <w:p>
      <w:pPr>
        <w:pStyle w:val="Style3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通过多次交易分步实现非同一控制下的企业合并</w:t>
      </w:r>
    </w:p>
    <w:p>
      <w:pPr>
        <w:pStyle w:val="Style3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 xml:space="preserve">在个别财务报表中，以购买日之前所持被购买方的股权投资的账面价值与购买日新增投资成本之和，作为 该项投资的初始投资成本。购买日之前持有的股权投资因采用权益法核算而确认的其他综合收益，购买日 对这部分其他综合收益不作处理，在处置该项投资时采用与被投资单位直接处置相关资产或负债相同的基 础进行会计处理；因被投资方除净损益、其他综合收益和利润分配以外的其他所有者权益变动而确认的所 有者权益，在处置该项投资时转入处置期间的当期损益。购买日之前持有的股权投资采用公允价值计量的， </w:t>
      </w:r>
      <w:r>
        <w:rPr>
          <w:color w:val="000000"/>
          <w:spacing w:val="0"/>
          <w:w w:val="100"/>
          <w:position w:val="0"/>
        </w:rPr>
        <w:t>原计入其他综合收益的累计公允价值变动在改按成本法核算时转入当期损益。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在合并财务报表中，合并成本为购买日支付的对价与购买日之前已经持有的被购买方的股权在购买日的公 允价值之和。对于购买日之前已经持有的被购买方的股权，按照该股权在购买日的公允价值进行重新计量， 公允价值与其账面价值之间的差额计入当期收益；购买日之前已经持有的被购买方的股权涉及其他综合收 益、其他所有者权益变动转为购买日当期收益，由于被投资方重新计量设定收益计划净负债或净资产变动 而产生的其他综合收益除外。</w:t>
      </w:r>
    </w:p>
    <w:p>
      <w:pPr>
        <w:pStyle w:val="Style37"/>
        <w:keepNext w:val="0"/>
        <w:keepLines w:val="0"/>
        <w:widowControl w:val="0"/>
        <w:shd w:val="clear" w:color="auto" w:fill="auto"/>
        <w:bidi w:val="0"/>
        <w:spacing w:before="0" w:after="200" w:line="312" w:lineRule="exact"/>
        <w:ind w:left="0" w:right="0" w:firstLine="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）企业合并中有关交易费用的处理</w:t>
      </w:r>
    </w:p>
    <w:p>
      <w:pPr>
        <w:pStyle w:val="Style37"/>
        <w:keepNext w:val="0"/>
        <w:keepLines w:val="0"/>
        <w:widowControl w:val="0"/>
        <w:shd w:val="clear" w:color="auto" w:fill="auto"/>
        <w:bidi w:val="0"/>
        <w:spacing w:before="0" w:after="600" w:line="314" w:lineRule="exact"/>
        <w:ind w:left="0" w:right="0" w:firstLine="0"/>
        <w:jc w:val="both"/>
      </w:pPr>
      <w:r>
        <w:rPr>
          <w:color w:val="000000"/>
          <w:spacing w:val="0"/>
          <w:w w:val="100"/>
          <w:position w:val="0"/>
        </w:rPr>
        <w:t>为进行企业合并发生的审计、法律服务、评估咨询等中介费用以及其他相关管理费用，于发生时计入当期 损益。作为合并对价发行的权益性证券或债务性证券的交易费用，计入权益性证券或债务性证券的初始确 认金额。</w:t>
      </w:r>
    </w:p>
    <w:p>
      <w:pPr>
        <w:pStyle w:val="Style34"/>
        <w:keepNext/>
        <w:keepLines/>
        <w:widowControl w:val="0"/>
        <w:shd w:val="clear" w:color="auto" w:fill="auto"/>
        <w:bidi w:val="0"/>
        <w:spacing w:before="0" w:after="300" w:line="310" w:lineRule="exact"/>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、合并财务报表的编制方法</w:t>
      </w:r>
      <w:bookmarkEnd w:id="692"/>
      <w:bookmarkEnd w:id="693"/>
      <w:bookmarkEnd w:id="695"/>
    </w:p>
    <w:p>
      <w:pPr>
        <w:pStyle w:val="Style37"/>
        <w:keepNext w:val="0"/>
        <w:keepLines w:val="0"/>
        <w:widowControl w:val="0"/>
        <w:shd w:val="clear" w:color="auto" w:fill="auto"/>
        <w:tabs>
          <w:tab w:pos="473" w:val="left"/>
        </w:tabs>
        <w:bidi w:val="0"/>
        <w:spacing w:before="0" w:after="200" w:line="310" w:lineRule="exact"/>
        <w:ind w:left="0" w:right="0" w:firstLine="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合并财务报表的合并范围以控制为基础予以确定。控制，是指本公司拥有对被投资单位的权力，通过参与 被投资单位的相关活动而享有可变回报，并且有能力运用对被投资单位的权力影响其回报金额。子公司， 是指被本公司控制的主体（含企业、被投资单位中可分割的部分、结构化主体等）。</w:t>
      </w:r>
    </w:p>
    <w:p>
      <w:pPr>
        <w:pStyle w:val="Style37"/>
        <w:keepNext w:val="0"/>
        <w:keepLines w:val="0"/>
        <w:widowControl w:val="0"/>
        <w:shd w:val="clear" w:color="auto" w:fill="auto"/>
        <w:tabs>
          <w:tab w:pos="473" w:val="left"/>
        </w:tabs>
        <w:bidi w:val="0"/>
        <w:spacing w:before="0" w:after="200" w:line="310" w:lineRule="exact"/>
        <w:ind w:left="0" w:right="0" w:firstLine="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合并财务报表以本公司和子公司的财务报表为基础，根据其他有关资料，由本公司编制。在编制合并财务 报表时，本公司和子公司的会计政策和会计期间要求保持一致，公司间的重大交易和往来余额予以抵销。</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在报告期内因同一控制下企业合并增加的子公司以及业务，视同该子公司以及业务自同受最终控制方控制 之日起纳入本公司的合并范围，将其自同受最终控制方控制之日起的经营成果、现金流量分别纳入合并利 润表、合并现金流量表中。</w:t>
      </w:r>
    </w:p>
    <w:p>
      <w:pPr>
        <w:pStyle w:val="Style37"/>
        <w:keepNext w:val="0"/>
        <w:keepLines w:val="0"/>
        <w:widowControl w:val="0"/>
        <w:shd w:val="clear" w:color="auto" w:fill="auto"/>
        <w:bidi w:val="0"/>
        <w:spacing w:before="0" w:after="200" w:line="302" w:lineRule="exact"/>
        <w:ind w:left="0" w:right="0" w:firstLine="0"/>
        <w:jc w:val="both"/>
      </w:pPr>
      <w:r>
        <w:rPr>
          <w:color w:val="000000"/>
          <w:spacing w:val="0"/>
          <w:w w:val="100"/>
          <w:position w:val="0"/>
        </w:rPr>
        <w:t>在报告期内因非同一控制下企业合并增加的子公司以及业务，将该子公司以及业务自购买日至报告期末的 收入、费用、利润纳入合并利润表，将其现金流量纳入合并现金流量表。</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子公司的股东权益中不属于本公司所拥有的部分，作为少数股东权益在合并资产负债表中股东权益项下单 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项目列示。少数股东分担的子公司的亏损超过了少数股东在该子公司期初所有者权益中所享有的份额，其 余额仍冲减少数股东权益。</w:t>
      </w:r>
    </w:p>
    <w:p>
      <w:pPr>
        <w:pStyle w:val="Style37"/>
        <w:keepNext w:val="0"/>
        <w:keepLines w:val="0"/>
        <w:widowControl w:val="0"/>
        <w:shd w:val="clear" w:color="auto" w:fill="auto"/>
        <w:tabs>
          <w:tab w:pos="473" w:val="left"/>
        </w:tabs>
        <w:bidi w:val="0"/>
        <w:spacing w:before="0" w:after="200" w:line="310" w:lineRule="exact"/>
        <w:ind w:left="0" w:right="0" w:firstLine="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因购买少数股权新取得的长期股权投资成本与按照新增持股比例计算应享有子公司自购买日或合并日开 始持续计算的净资产份额之间的差额，以及在不丧失控制权的情况下因部分处置对子公司的股权投资而取 得的处置价款与处置长期股权投资相对应享有子公司自购买日或合并日开始持续计算的净资产份额之间 的差额，均调整合并资产负债表中的资本公积，资本公积不足冲减的，调整留存收益。</w:t>
      </w:r>
    </w:p>
    <w:p>
      <w:pPr>
        <w:pStyle w:val="Style37"/>
        <w:keepNext w:val="0"/>
        <w:keepLines w:val="0"/>
        <w:widowControl w:val="0"/>
        <w:shd w:val="clear" w:color="auto" w:fill="auto"/>
        <w:tabs>
          <w:tab w:pos="473" w:val="left"/>
        </w:tabs>
        <w:bidi w:val="0"/>
        <w:spacing w:before="0" w:after="200" w:line="310" w:lineRule="exact"/>
        <w:ind w:left="0" w:right="0" w:firstLine="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4</w:t>
      </w:r>
      <w:r>
        <w:rPr>
          <w:color w:val="000000"/>
          <w:spacing w:val="0"/>
          <w:w w:val="100"/>
          <w:position w:val="0"/>
        </w:rPr>
        <w:t>）</w:t>
        <w:tab/>
        <w:t>丧失子公司控制权的处理</w:t>
      </w:r>
    </w:p>
    <w:p>
      <w:pPr>
        <w:pStyle w:val="Style37"/>
        <w:keepNext w:val="0"/>
        <w:keepLines w:val="0"/>
        <w:widowControl w:val="0"/>
        <w:shd w:val="clear" w:color="auto" w:fill="auto"/>
        <w:bidi w:val="0"/>
        <w:spacing w:before="0" w:after="220" w:line="309" w:lineRule="exact"/>
        <w:ind w:left="0" w:right="0" w:firstLine="0"/>
        <w:jc w:val="both"/>
      </w:pPr>
      <w:r>
        <w:rPr>
          <w:color w:val="000000"/>
          <w:spacing w:val="0"/>
          <w:w w:val="100"/>
          <w:position w:val="0"/>
        </w:rPr>
        <w:t>因处置部分股权投资或其他原因丧失了对原有子公司控制权的，剩余股权按照其在丧失控制权日的公允价 值进行重新计量；处置股权取得的对价与剩余股权公允价值之和，减去按原持股比例计算应享有原有子公 司自购买日开始持续计算的净资产账面价值的份额与商誉之和，形成的差额计入丧失控制权当期的投资收 益。</w:t>
      </w:r>
    </w:p>
    <w:p>
      <w:pPr>
        <w:pStyle w:val="Style37"/>
        <w:keepNext w:val="0"/>
        <w:keepLines w:val="0"/>
        <w:widowControl w:val="0"/>
        <w:shd w:val="clear" w:color="auto" w:fill="auto"/>
        <w:bidi w:val="0"/>
        <w:spacing w:before="0" w:after="300" w:line="317" w:lineRule="exact"/>
        <w:ind w:left="0" w:right="0" w:firstLine="0"/>
        <w:jc w:val="both"/>
      </w:pPr>
      <w:r>
        <w:rPr>
          <w:color w:val="000000"/>
          <w:spacing w:val="0"/>
          <w:w w:val="100"/>
          <w:position w:val="0"/>
        </w:rPr>
        <w:t>与原有子公司的股权投资相关的其他综合收益等，在丧失控制权时转入当期损益，由于被投资方重新计量 设定收益计划净负债或净资产变动而产生的其他综合收益除外。</w:t>
      </w:r>
    </w:p>
    <w:p>
      <w:pPr>
        <w:pStyle w:val="Style34"/>
        <w:keepNext/>
        <w:keepLines/>
        <w:widowControl w:val="0"/>
        <w:shd w:val="clear" w:color="auto" w:fill="auto"/>
        <w:tabs>
          <w:tab w:pos="363" w:val="left"/>
        </w:tabs>
        <w:bidi w:val="0"/>
        <w:spacing w:before="0" w:after="300" w:line="309" w:lineRule="exact"/>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w:t>
        <w:tab/>
        <w:t>合营安排分类及共同经营会计处理方法</w:t>
      </w:r>
      <w:bookmarkEnd w:id="700"/>
      <w:bookmarkEnd w:id="701"/>
      <w:bookmarkEnd w:id="703"/>
    </w:p>
    <w:p>
      <w:pPr>
        <w:pStyle w:val="Style37"/>
        <w:keepNext w:val="0"/>
        <w:keepLines w:val="0"/>
        <w:widowControl w:val="0"/>
        <w:shd w:val="clear" w:color="auto" w:fill="auto"/>
        <w:bidi w:val="0"/>
        <w:spacing w:before="0" w:after="220" w:line="298" w:lineRule="exact"/>
        <w:ind w:left="0" w:right="0" w:firstLine="0"/>
        <w:jc w:val="both"/>
      </w:pPr>
      <w:r>
        <w:rPr>
          <w:color w:val="000000"/>
          <w:spacing w:val="0"/>
          <w:w w:val="100"/>
          <w:position w:val="0"/>
        </w:rPr>
        <w:t>合营安排，是指一项由两个或两个以上的参与方共同控制的安排。本集团合营安排分为共同经营和合营企 业。</w:t>
      </w:r>
    </w:p>
    <w:p>
      <w:pPr>
        <w:pStyle w:val="Style37"/>
        <w:keepNext w:val="0"/>
        <w:keepLines w:val="0"/>
        <w:widowControl w:val="0"/>
        <w:shd w:val="clear" w:color="auto" w:fill="auto"/>
        <w:tabs>
          <w:tab w:pos="493" w:val="left"/>
        </w:tabs>
        <w:bidi w:val="0"/>
        <w:spacing w:before="0" w:after="220" w:line="309" w:lineRule="exact"/>
        <w:ind w:left="0" w:right="0" w:firstLine="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37"/>
        <w:keepNext w:val="0"/>
        <w:keepLines w:val="0"/>
        <w:widowControl w:val="0"/>
        <w:shd w:val="clear" w:color="auto" w:fill="auto"/>
        <w:bidi w:val="0"/>
        <w:spacing w:before="0" w:after="220" w:line="309" w:lineRule="exact"/>
        <w:ind w:left="0" w:right="0" w:firstLine="0"/>
        <w:jc w:val="left"/>
      </w:pPr>
      <w:r>
        <w:rPr>
          <w:color w:val="000000"/>
          <w:spacing w:val="0"/>
          <w:w w:val="100"/>
          <w:position w:val="0"/>
        </w:rPr>
        <w:t>共同经营是指本集团享有该安排相关资产且承担该安排相关负债的合营安排。</w:t>
      </w:r>
    </w:p>
    <w:p>
      <w:pPr>
        <w:pStyle w:val="Style37"/>
        <w:keepNext w:val="0"/>
        <w:keepLines w:val="0"/>
        <w:widowControl w:val="0"/>
        <w:shd w:val="clear" w:color="auto" w:fill="auto"/>
        <w:bidi w:val="0"/>
        <w:spacing w:before="0" w:after="220" w:line="309" w:lineRule="exact"/>
        <w:ind w:left="0" w:right="0" w:firstLine="0"/>
        <w:jc w:val="left"/>
      </w:pPr>
      <w:r>
        <w:rPr>
          <w:color w:val="000000"/>
          <w:spacing w:val="0"/>
          <w:w w:val="100"/>
          <w:position w:val="0"/>
        </w:rPr>
        <w:t>本集团确认与共同经营中利益份额相关的下列项目，并按照相关企业会计准则的规定进行会计处理：</w:t>
      </w:r>
    </w:p>
    <w:p>
      <w:pPr>
        <w:pStyle w:val="Style37"/>
        <w:keepNext w:val="0"/>
        <w:keepLines w:val="0"/>
        <w:widowControl w:val="0"/>
        <w:shd w:val="clear" w:color="auto" w:fill="auto"/>
        <w:tabs>
          <w:tab w:pos="421" w:val="left"/>
        </w:tabs>
        <w:bidi w:val="0"/>
        <w:spacing w:before="0" w:after="220" w:line="309" w:lineRule="exact"/>
        <w:ind w:left="0" w:right="0" w:firstLine="0"/>
        <w:jc w:val="left"/>
      </w:pPr>
      <w:bookmarkStart w:id="705" w:name="bookmark705"/>
      <w:r>
        <w:rPr>
          <w:rFonts w:ascii="Times New Roman" w:eastAsia="Times New Roman" w:hAnsi="Times New Roman" w:cs="Times New Roman"/>
          <w:color w:val="000000"/>
          <w:spacing w:val="0"/>
          <w:w w:val="100"/>
          <w:position w:val="0"/>
        </w:rPr>
        <w:t>A</w:t>
      </w:r>
      <w:bookmarkEnd w:id="705"/>
      <w:r>
        <w:rPr>
          <w:color w:val="000000"/>
          <w:spacing w:val="0"/>
          <w:w w:val="100"/>
          <w:position w:val="0"/>
        </w:rPr>
        <w:t>、</w:t>
        <w:tab/>
      </w:r>
      <w:r>
        <w:rPr>
          <w:color w:val="000000"/>
          <w:spacing w:val="0"/>
          <w:w w:val="100"/>
          <w:position w:val="0"/>
        </w:rPr>
        <w:t>确认单独所持有的资产，以及按其份额确认共同持有的资产；</w:t>
      </w:r>
    </w:p>
    <w:p>
      <w:pPr>
        <w:pStyle w:val="Style37"/>
        <w:keepNext w:val="0"/>
        <w:keepLines w:val="0"/>
        <w:widowControl w:val="0"/>
        <w:shd w:val="clear" w:color="auto" w:fill="auto"/>
        <w:tabs>
          <w:tab w:pos="421" w:val="left"/>
        </w:tabs>
        <w:bidi w:val="0"/>
        <w:spacing w:before="0" w:after="220" w:line="309" w:lineRule="exact"/>
        <w:ind w:left="0" w:right="0" w:firstLine="0"/>
        <w:jc w:val="left"/>
      </w:pPr>
      <w:bookmarkStart w:id="706" w:name="bookmark706"/>
      <w:r>
        <w:rPr>
          <w:rFonts w:ascii="Times New Roman" w:eastAsia="Times New Roman" w:hAnsi="Times New Roman" w:cs="Times New Roman"/>
          <w:color w:val="000000"/>
          <w:spacing w:val="0"/>
          <w:w w:val="100"/>
          <w:position w:val="0"/>
        </w:rPr>
        <w:t>B</w:t>
      </w:r>
      <w:bookmarkEnd w:id="706"/>
      <w:r>
        <w:rPr>
          <w:color w:val="000000"/>
          <w:spacing w:val="0"/>
          <w:w w:val="100"/>
          <w:position w:val="0"/>
        </w:rPr>
        <w:t>、</w:t>
        <w:tab/>
      </w:r>
      <w:r>
        <w:rPr>
          <w:color w:val="000000"/>
          <w:spacing w:val="0"/>
          <w:w w:val="100"/>
          <w:position w:val="0"/>
        </w:rPr>
        <w:t>确认单独所承担的负债，以及按其份额确认共同承担的负债；</w:t>
      </w:r>
    </w:p>
    <w:p>
      <w:pPr>
        <w:pStyle w:val="Style37"/>
        <w:keepNext w:val="0"/>
        <w:keepLines w:val="0"/>
        <w:widowControl w:val="0"/>
        <w:shd w:val="clear" w:color="auto" w:fill="auto"/>
        <w:tabs>
          <w:tab w:pos="421" w:val="left"/>
        </w:tabs>
        <w:bidi w:val="0"/>
        <w:spacing w:before="0" w:after="220" w:line="309" w:lineRule="exact"/>
        <w:ind w:left="0" w:right="0" w:firstLine="0"/>
        <w:jc w:val="left"/>
      </w:pPr>
      <w:bookmarkStart w:id="707" w:name="bookmark707"/>
      <w:r>
        <w:rPr>
          <w:rFonts w:ascii="Times New Roman" w:eastAsia="Times New Roman" w:hAnsi="Times New Roman" w:cs="Times New Roman"/>
          <w:color w:val="000000"/>
          <w:spacing w:val="0"/>
          <w:w w:val="100"/>
          <w:position w:val="0"/>
        </w:rPr>
        <w:t>C</w:t>
      </w:r>
      <w:bookmarkEnd w:id="707"/>
      <w:r>
        <w:rPr>
          <w:color w:val="000000"/>
          <w:spacing w:val="0"/>
          <w:w w:val="100"/>
          <w:position w:val="0"/>
        </w:rPr>
        <w:t>、</w:t>
        <w:tab/>
      </w:r>
      <w:r>
        <w:rPr>
          <w:color w:val="000000"/>
          <w:spacing w:val="0"/>
          <w:w w:val="100"/>
          <w:position w:val="0"/>
        </w:rPr>
        <w:t>确认出售其享有的共同经营产出份额所产生的收入；</w:t>
      </w:r>
    </w:p>
    <w:p>
      <w:pPr>
        <w:pStyle w:val="Style37"/>
        <w:keepNext w:val="0"/>
        <w:keepLines w:val="0"/>
        <w:widowControl w:val="0"/>
        <w:shd w:val="clear" w:color="auto" w:fill="auto"/>
        <w:tabs>
          <w:tab w:pos="430" w:val="left"/>
        </w:tabs>
        <w:bidi w:val="0"/>
        <w:spacing w:before="0" w:after="220" w:line="309" w:lineRule="exact"/>
        <w:ind w:left="0" w:right="0" w:firstLine="0"/>
        <w:jc w:val="left"/>
      </w:pPr>
      <w:bookmarkStart w:id="708" w:name="bookmark708"/>
      <w:r>
        <w:rPr>
          <w:rFonts w:ascii="Times New Roman" w:eastAsia="Times New Roman" w:hAnsi="Times New Roman" w:cs="Times New Roman"/>
          <w:color w:val="000000"/>
          <w:spacing w:val="0"/>
          <w:w w:val="100"/>
          <w:position w:val="0"/>
        </w:rPr>
        <w:t>D</w:t>
      </w:r>
      <w:bookmarkEnd w:id="708"/>
      <w:r>
        <w:rPr>
          <w:color w:val="000000"/>
          <w:spacing w:val="0"/>
          <w:w w:val="100"/>
          <w:position w:val="0"/>
        </w:rPr>
        <w:t>、</w:t>
        <w:tab/>
      </w:r>
      <w:r>
        <w:rPr>
          <w:color w:val="000000"/>
          <w:spacing w:val="0"/>
          <w:w w:val="100"/>
          <w:position w:val="0"/>
        </w:rPr>
        <w:t>按其份额确认共同经营因出售产出所产生的收入；</w:t>
      </w:r>
    </w:p>
    <w:p>
      <w:pPr>
        <w:pStyle w:val="Style37"/>
        <w:keepNext w:val="0"/>
        <w:keepLines w:val="0"/>
        <w:widowControl w:val="0"/>
        <w:shd w:val="clear" w:color="auto" w:fill="auto"/>
        <w:tabs>
          <w:tab w:pos="406" w:val="left"/>
        </w:tabs>
        <w:bidi w:val="0"/>
        <w:spacing w:before="0" w:after="220" w:line="309" w:lineRule="exact"/>
        <w:ind w:left="0" w:right="0" w:firstLine="0"/>
        <w:jc w:val="left"/>
      </w:pPr>
      <w:bookmarkStart w:id="709" w:name="bookmark709"/>
      <w:r>
        <w:rPr>
          <w:rFonts w:ascii="Times New Roman" w:eastAsia="Times New Roman" w:hAnsi="Times New Roman" w:cs="Times New Roman"/>
          <w:color w:val="000000"/>
          <w:spacing w:val="0"/>
          <w:w w:val="100"/>
          <w:position w:val="0"/>
        </w:rPr>
        <w:t>E</w:t>
      </w:r>
      <w:bookmarkEnd w:id="709"/>
      <w:r>
        <w:rPr>
          <w:color w:val="000000"/>
          <w:spacing w:val="0"/>
          <w:w w:val="100"/>
          <w:position w:val="0"/>
        </w:rPr>
        <w:t>、</w:t>
        <w:tab/>
      </w:r>
      <w:r>
        <w:rPr>
          <w:color w:val="000000"/>
          <w:spacing w:val="0"/>
          <w:w w:val="100"/>
          <w:position w:val="0"/>
        </w:rPr>
        <w:t>确认单独所发生的费用，以及按其份额确认共同经营发生的费用。</w:t>
      </w:r>
    </w:p>
    <w:p>
      <w:pPr>
        <w:pStyle w:val="Style37"/>
        <w:keepNext w:val="0"/>
        <w:keepLines w:val="0"/>
        <w:widowControl w:val="0"/>
        <w:shd w:val="clear" w:color="auto" w:fill="auto"/>
        <w:tabs>
          <w:tab w:pos="493" w:val="left"/>
        </w:tabs>
        <w:bidi w:val="0"/>
        <w:spacing w:before="0" w:after="220" w:line="309" w:lineRule="exact"/>
        <w:ind w:left="0" w:right="0" w:firstLine="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37"/>
        <w:keepNext w:val="0"/>
        <w:keepLines w:val="0"/>
        <w:widowControl w:val="0"/>
        <w:shd w:val="clear" w:color="auto" w:fill="auto"/>
        <w:bidi w:val="0"/>
        <w:spacing w:before="0" w:after="220" w:line="309" w:lineRule="exact"/>
        <w:ind w:left="0" w:right="0" w:firstLine="0"/>
        <w:jc w:val="left"/>
      </w:pPr>
      <w:r>
        <w:rPr>
          <w:color w:val="000000"/>
          <w:spacing w:val="0"/>
          <w:w w:val="100"/>
          <w:position w:val="0"/>
        </w:rPr>
        <w:t>合营企业是指本集团仅对该安排的净资产享有权利的合营安排。</w:t>
      </w:r>
    </w:p>
    <w:p>
      <w:pPr>
        <w:pStyle w:val="Style37"/>
        <w:keepNext w:val="0"/>
        <w:keepLines w:val="0"/>
        <w:widowControl w:val="0"/>
        <w:shd w:val="clear" w:color="auto" w:fill="auto"/>
        <w:bidi w:val="0"/>
        <w:spacing w:before="0" w:after="300" w:line="309" w:lineRule="exact"/>
        <w:ind w:left="0" w:right="0" w:firstLine="0"/>
        <w:jc w:val="left"/>
      </w:pPr>
      <w:r>
        <w:rPr>
          <w:color w:val="000000"/>
          <w:spacing w:val="0"/>
          <w:w w:val="100"/>
          <w:position w:val="0"/>
        </w:rPr>
        <w:t>本集团按照长期股权投资有关权益法核算的规定对合营企业的投资进行会计处理。</w:t>
      </w:r>
    </w:p>
    <w:p>
      <w:pPr>
        <w:pStyle w:val="Style34"/>
        <w:keepNext/>
        <w:keepLines/>
        <w:widowControl w:val="0"/>
        <w:shd w:val="clear" w:color="auto" w:fill="auto"/>
        <w:tabs>
          <w:tab w:pos="368" w:val="left"/>
        </w:tabs>
        <w:bidi w:val="0"/>
        <w:spacing w:before="0" w:after="300" w:line="309" w:lineRule="exact"/>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w:t>
        <w:tab/>
        <w:t>现金及现金等价物的确定标准</w:t>
      </w:r>
      <w:bookmarkEnd w:id="711"/>
      <w:bookmarkEnd w:id="712"/>
      <w:bookmarkEnd w:id="714"/>
    </w:p>
    <w:p>
      <w:pPr>
        <w:pStyle w:val="Style37"/>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现金是指库存现金以及可以随时用于支付的存款。现金等价物，是指本集团持有的期限短、流动性强、易 于转换为已知金额现金、价值变动风险很小的投资。</w:t>
      </w:r>
    </w:p>
    <w:p>
      <w:pPr>
        <w:pStyle w:val="Style34"/>
        <w:keepNext/>
        <w:keepLines/>
        <w:widowControl w:val="0"/>
        <w:shd w:val="clear" w:color="auto" w:fill="auto"/>
        <w:tabs>
          <w:tab w:pos="368" w:val="left"/>
        </w:tabs>
        <w:bidi w:val="0"/>
        <w:spacing w:before="0" w:after="300" w:line="309" w:lineRule="exact"/>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9</w:t>
      </w:r>
      <w:bookmarkEnd w:id="717"/>
      <w:r>
        <w:rPr>
          <w:color w:val="000000"/>
          <w:spacing w:val="0"/>
          <w:w w:val="100"/>
          <w:position w:val="0"/>
        </w:rPr>
        <w:t>、</w:t>
        <w:tab/>
        <w:t>外币业务和外币报表折算</w:t>
      </w:r>
      <w:bookmarkEnd w:id="715"/>
      <w:bookmarkEnd w:id="716"/>
      <w:bookmarkEnd w:id="718"/>
    </w:p>
    <w:p>
      <w:pPr>
        <w:pStyle w:val="Style37"/>
        <w:keepNext w:val="0"/>
        <w:keepLines w:val="0"/>
        <w:widowControl w:val="0"/>
        <w:shd w:val="clear" w:color="auto" w:fill="auto"/>
        <w:bidi w:val="0"/>
        <w:spacing w:before="0" w:after="220" w:line="309" w:lineRule="exact"/>
        <w:ind w:left="0" w:right="0" w:firstLine="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37"/>
        <w:keepNext w:val="0"/>
        <w:keepLines w:val="0"/>
        <w:widowControl w:val="0"/>
        <w:shd w:val="clear" w:color="auto" w:fill="auto"/>
        <w:bidi w:val="0"/>
        <w:spacing w:before="0" w:after="220" w:line="307" w:lineRule="exact"/>
        <w:ind w:left="0" w:right="0" w:firstLine="0"/>
        <w:jc w:val="left"/>
      </w:pPr>
      <w:r>
        <w:rPr>
          <w:color w:val="000000"/>
          <w:spacing w:val="0"/>
          <w:w w:val="100"/>
          <w:position w:val="0"/>
        </w:rPr>
        <w:t>本集团发生外币业务，采用按照系统合理的方法确定的、与交易发生日即期汇率近似的汇率折算为记账本 位币金额。</w:t>
      </w:r>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 xml:space="preserve">资产负债表日，对外币货币性项目，采用资产负债表日即期汇率折算。因资产负债表日即期汇率与初始确 认时或者前一资产负债表日即期汇率不同而产生的汇兑差额，计入当期损益；对以历史成本计量的外币非 </w:t>
      </w:r>
      <w:r>
        <w:rPr>
          <w:color w:val="000000"/>
          <w:spacing w:val="0"/>
          <w:w w:val="100"/>
          <w:position w:val="0"/>
        </w:rPr>
        <w:t>货币性项目，仍采用交易发生日的即期汇率折算；对以公允价值计量的外币非货币性项目，采用公允价值 确定日的即期汇率折算，折算后的记账本位币金额与原记账本位币金额的差额，计入当期损益。</w:t>
      </w:r>
    </w:p>
    <w:p>
      <w:pPr>
        <w:pStyle w:val="Style37"/>
        <w:keepNext w:val="0"/>
        <w:keepLines w:val="0"/>
        <w:widowControl w:val="0"/>
        <w:shd w:val="clear" w:color="auto" w:fill="auto"/>
        <w:bidi w:val="0"/>
        <w:spacing w:before="0" w:after="200" w:line="312" w:lineRule="exact"/>
        <w:ind w:left="0" w:right="0" w:firstLine="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7"/>
        <w:keepNext w:val="0"/>
        <w:keepLines w:val="0"/>
        <w:widowControl w:val="0"/>
        <w:shd w:val="clear" w:color="auto" w:fill="auto"/>
        <w:bidi w:val="0"/>
        <w:spacing w:before="0" w:after="200" w:line="302" w:lineRule="exact"/>
        <w:ind w:left="0" w:right="0" w:firstLine="0"/>
        <w:jc w:val="both"/>
      </w:pPr>
      <w:r>
        <w:rPr>
          <w:color w:val="000000"/>
          <w:spacing w:val="0"/>
          <w:w w:val="100"/>
          <w:position w:val="0"/>
        </w:rPr>
        <w:t>资产负债表日，对境外子公司外币财务报表进行折算时，资产负债表中的资产和负债项目，采用资产负债 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外，其他项目采用发生日的即期汇率折算。</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利润表中的收入和费用项目，采用按照系统合理的方法确定的、与交易发生日即期汇率近似的汇率折算。</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现金流量表所有项目均按照系统合理的方法确定的、与现金流量发生日即期汇率近似的汇率折算。汇率变 动对现金的影响额作为调节项目，在现金流量表中单独列示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rPr>
        <w:t>”</w:t>
      </w:r>
      <w:r>
        <w:rPr>
          <w:color w:val="000000"/>
          <w:spacing w:val="0"/>
          <w:w w:val="100"/>
          <w:position w:val="0"/>
        </w:rPr>
        <w:t>项目反 映。</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处置境外经营并丧失控制权时，将资产负债表中项目下列示的、与该境外经营相关的外币报表折算差额， 全部或按处置该境外经营的比例转入处置当期损益。</w:t>
      </w:r>
    </w:p>
    <w:p>
      <w:pPr>
        <w:pStyle w:val="Style34"/>
        <w:keepNext/>
        <w:keepLines/>
        <w:widowControl w:val="0"/>
        <w:shd w:val="clear" w:color="auto" w:fill="auto"/>
        <w:bidi w:val="0"/>
        <w:spacing w:before="0" w:after="200" w:line="326"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1"/>
      <w:bookmarkEnd w:id="722"/>
      <w:bookmarkEnd w:id="724"/>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金融工具是指形成一个企业的金融资产，并形成其他单位的金融负债或权益工具的合同。</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本集团于成为金融工具合同的一方时确认一项金融资产或金融负债。</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金融资产满足下列条件之一的，终止确认：</w:t>
      </w:r>
    </w:p>
    <w:p>
      <w:pPr>
        <w:pStyle w:val="Style37"/>
        <w:keepNext w:val="0"/>
        <w:keepLines w:val="0"/>
        <w:widowControl w:val="0"/>
        <w:numPr>
          <w:ilvl w:val="0"/>
          <w:numId w:val="19"/>
        </w:numPr>
        <w:shd w:val="clear" w:color="auto" w:fill="auto"/>
        <w:tabs>
          <w:tab w:pos="397" w:val="left"/>
        </w:tabs>
        <w:bidi w:val="0"/>
        <w:spacing w:before="0" w:after="200" w:line="312" w:lineRule="exact"/>
        <w:ind w:left="0" w:right="0" w:firstLine="0"/>
        <w:jc w:val="both"/>
      </w:pPr>
      <w:bookmarkStart w:id="726" w:name="bookmark726"/>
      <w:bookmarkEnd w:id="726"/>
      <w:r>
        <w:rPr>
          <w:color w:val="000000"/>
          <w:spacing w:val="0"/>
          <w:w w:val="100"/>
          <w:position w:val="0"/>
        </w:rPr>
        <w:t>收取该金融资产现金流量的合同权利终止；</w:t>
      </w:r>
    </w:p>
    <w:p>
      <w:pPr>
        <w:pStyle w:val="Style37"/>
        <w:keepNext w:val="0"/>
        <w:keepLines w:val="0"/>
        <w:widowControl w:val="0"/>
        <w:numPr>
          <w:ilvl w:val="0"/>
          <w:numId w:val="19"/>
        </w:numPr>
        <w:shd w:val="clear" w:color="auto" w:fill="auto"/>
        <w:tabs>
          <w:tab w:pos="402" w:val="left"/>
        </w:tabs>
        <w:bidi w:val="0"/>
        <w:spacing w:before="0" w:after="200" w:line="312" w:lineRule="exact"/>
        <w:ind w:left="0" w:right="0" w:firstLine="0"/>
        <w:jc w:val="both"/>
      </w:pPr>
      <w:bookmarkStart w:id="727" w:name="bookmark727"/>
      <w:bookmarkEnd w:id="727"/>
      <w:r>
        <w:rPr>
          <w:color w:val="000000"/>
          <w:spacing w:val="0"/>
          <w:w w:val="100"/>
          <w:position w:val="0"/>
        </w:rPr>
        <w:t>该金融资产已转移，且符合下述金融资产转移的终止确认条件。</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金融负债的现时义务全部或部分已经解除的，终止确认该金融负债或其一部分。本集团（债务人）与债权 人之间签订协议，以承担新金融负债方式替换现存金融负债，且新金融负债与现存金融负债的合同条款实 质上不同的，终止确认现存金融负债，并同时确认新金融负债。</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以常规方式买卖金融资产，按交易日进行会计确认和终止确认。</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本集团根据管理金融资产的业务模式和金融资产的合同现金流量特征，将金融资产划分为：（</w:t>
      </w:r>
      <w:r>
        <w:rPr>
          <w:rFonts w:ascii="Times New Roman" w:eastAsia="Times New Roman" w:hAnsi="Times New Roman" w:cs="Times New Roman"/>
          <w:color w:val="000000"/>
          <w:spacing w:val="0"/>
          <w:w w:val="100"/>
          <w:position w:val="0"/>
        </w:rPr>
        <w:t>1</w:t>
      </w:r>
      <w:r>
        <w:rPr>
          <w:color w:val="000000"/>
          <w:spacing w:val="0"/>
          <w:w w:val="100"/>
          <w:position w:val="0"/>
        </w:rPr>
        <w:t>）以摊余 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w:t>
      </w:r>
      <w:r>
        <w:rPr>
          <w:rFonts w:ascii="Times New Roman" w:eastAsia="Times New Roman" w:hAnsi="Times New Roman" w:cs="Times New Roman"/>
          <w:color w:val="000000"/>
          <w:spacing w:val="0"/>
          <w:w w:val="100"/>
          <w:position w:val="0"/>
        </w:rPr>
        <w:t>3</w:t>
      </w:r>
      <w:r>
        <w:rPr>
          <w:color w:val="000000"/>
          <w:spacing w:val="0"/>
          <w:w w:val="100"/>
          <w:position w:val="0"/>
        </w:rPr>
        <w:t>）以公允价值计 量且其变动计入当期损益的金融资产。金融资产在初始确认时以公允价值计量。对于以公允价值计量且其 变动计入当期损益的金融资产，相关交易费用直接计入当期损益，对于其他类别的金融资产，相关交易费 用计入初始确认金额。因销售产品或提供劳务而产生的、未包含或不包含重大融资成分的应收账款或应收 票据，本企业按照预期有权收取的对价金额作为初始确认金额。</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以摊余成本计量</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本集团管理此类金融资产的业务模式为以收取合同现金流量为目标，且此类金融资产的合同现金流量特征 与基本借贷安排相一致，即在特定日期产生的现金流量，仅为对本金和以未偿付本金金额为基础的利息的 支付。本集团对此类金融资产，采用实际利率法，按照摊余成本进行后续计量，其摊销或减值产生的利得 或损失，计入当期损益。</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此类金融资产主要包括货币资金、应收票据及应收账款、其他应收款、债权投资和长期应收款等。本集团 将自资产负债表日起一年内（含一年）到期的债权投资和长期应收款，列示为一年内到期的非流动资产； 取得时期限在一年内（含一年）的债权投资列示为其他流动资产。</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以公允价值计量且其变动计入其他综合收益</w:t>
      </w:r>
    </w:p>
    <w:p>
      <w:pPr>
        <w:pStyle w:val="Style3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本集团管理此类金融资产的业务模式为既以收取合同现金流量为目标又以出售为目标，且此类金融资产的 合同现金流量特征与基本借贷安排相一致。除被指定为被套期项目的，此类金融资产按照公允价值计量且 其变动计入其他综合收益，但减值损失或利得、汇兑损益和按照实际利率法计算的利息收入计入当期损益。 此类金融资产列示为其他债权投资，自资产负债表日起一年内（含一年）到期的其他债权投资，列示为一 年内到期的非流动资产；取得时期限在一年内（含一年）的其他债权投资列示为其他流动资产。金融资产 终止确认时，之前计入其他综合收益的累计利得或损失应当从其他综合收益中转出，计入当期损益。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此外，本集团将部分非交易性权益工具投资指定为以公允价值计量且其变动计入其他综合收益的金融资 产，于资产负债表的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其他权益工具投资</w:t>
      </w:r>
      <w:r>
        <w:rPr>
          <w:color w:val="000000"/>
          <w:spacing w:val="0"/>
          <w:w w:val="100"/>
          <w:position w:val="0"/>
        </w:rPr>
        <w:t>''</w:t>
      </w:r>
      <w:r>
        <w:rPr>
          <w:color w:val="000000"/>
          <w:spacing w:val="0"/>
          <w:w w:val="100"/>
          <w:position w:val="0"/>
        </w:rPr>
        <w:t>科目列示。进行指定后，该类金融资产的相关股利收入计入当期 损益，公允价值变动计入其他综合收益。当该金融资产终止确认时，之前计入其他综合收益的累计利得或 损失将从其他综合收益转入留存收益，不计入当期损益。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w:t>
      </w:r>
    </w:p>
    <w:p>
      <w:pPr>
        <w:pStyle w:val="Style3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本集团将持有的未划分为以摊余成本计量和以公允价值计量且其变动计入其他综合收益的金融资产，划分 为以公允价值计量且其变动计入当期损益的金融资产，列示为交易性金融资产。此外，在初始确认时，本 集团为了消除或显著减少会计错配，将部分金融资产指定为以公允价值计量且其变动计入当期损益的金融 资产。对于此类金融资产，本集团采用公允价值进行后续计量，公允价值变动计入当期损益。自资产负债 表日起超过一年到期且预期持有超过一年的，列示为其他非流动金融资产。</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当且仅当本公司改变管理金融资产的业务模式时，才对所以受影响的相关金融资产进行重分类。</w:t>
      </w:r>
    </w:p>
    <w:p>
      <w:pPr>
        <w:pStyle w:val="Style37"/>
        <w:keepNext w:val="0"/>
        <w:keepLines w:val="0"/>
        <w:widowControl w:val="0"/>
        <w:shd w:val="clear" w:color="auto" w:fill="auto"/>
        <w:bidi w:val="0"/>
        <w:spacing w:before="0" w:after="200" w:line="312" w:lineRule="exact"/>
        <w:ind w:left="0" w:right="0" w:firstLine="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）金融负债分类和计量</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本集团的金融负债于初始确认时分类为：以公允价值计量且其变动计入当期损益的金融负债、摊余成本计 量的金融负债。对于以公允价值计量且其变动计入当期损益的金融负债，相关交易费用直接计入当期损益， 摊余成本计量的金融负债的相关交易费用计入其初始确认金额。</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以公允价值计量且其变动计入当期损益的金融负债</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计量且其变动计入当期损益的金融负债。对于此类金融负债，除与套期会计有关外，按照公允价值进行后 续计量，公允价值变动形成的利得或损失以及与该等金融负债相关的股利和利息支出计入当期损益。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以摊余成本计量的金融负债</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本集团的金融负债主要为以摊余成本计量的金融负债，包括应付票据及应付账款、其他应付款、借款等。 </w:t>
      </w:r>
      <w:r>
        <w:rPr>
          <w:color w:val="000000"/>
          <w:spacing w:val="0"/>
          <w:w w:val="100"/>
          <w:position w:val="0"/>
        </w:rPr>
        <w:t>该类金融负债按其公允价值扣除交易费用后的金额进行初始计量，按摊余成本进行后续计量，终止确认或 摊销产生的利得或损失计入当期损益。</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期限在一年以下（含一年）的，列示为流动负债；期限在一年以上但自资产负债表日其一年内（含一年） 到期的，列示为一年内到期的非流动负债，其他列示为非流动负债。</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金融负债与权益工具的区分</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金融负债，是指符合下列条件之一的负债：</w:t>
      </w:r>
    </w:p>
    <w:p>
      <w:pPr>
        <w:pStyle w:val="Style37"/>
        <w:keepNext w:val="0"/>
        <w:keepLines w:val="0"/>
        <w:widowControl w:val="0"/>
        <w:numPr>
          <w:ilvl w:val="0"/>
          <w:numId w:val="21"/>
        </w:numPr>
        <w:shd w:val="clear" w:color="auto" w:fill="auto"/>
        <w:tabs>
          <w:tab w:pos="397" w:val="left"/>
        </w:tabs>
        <w:bidi w:val="0"/>
        <w:spacing w:before="0" w:after="200" w:line="313" w:lineRule="exact"/>
        <w:ind w:left="0" w:right="0" w:firstLine="0"/>
        <w:jc w:val="both"/>
      </w:pPr>
      <w:bookmarkStart w:id="730" w:name="bookmark730"/>
      <w:bookmarkEnd w:id="730"/>
      <w:r>
        <w:rPr>
          <w:color w:val="000000"/>
          <w:spacing w:val="0"/>
          <w:w w:val="100"/>
          <w:position w:val="0"/>
        </w:rPr>
        <w:t>向其他方交付现金或其他金融资产的合同义务。</w:t>
      </w:r>
    </w:p>
    <w:p>
      <w:pPr>
        <w:pStyle w:val="Style37"/>
        <w:keepNext w:val="0"/>
        <w:keepLines w:val="0"/>
        <w:widowControl w:val="0"/>
        <w:numPr>
          <w:ilvl w:val="0"/>
          <w:numId w:val="21"/>
        </w:numPr>
        <w:shd w:val="clear" w:color="auto" w:fill="auto"/>
        <w:tabs>
          <w:tab w:pos="402" w:val="left"/>
        </w:tabs>
        <w:bidi w:val="0"/>
        <w:spacing w:before="0" w:after="200" w:line="313" w:lineRule="exact"/>
        <w:ind w:left="0" w:right="0" w:firstLine="0"/>
        <w:jc w:val="both"/>
      </w:pPr>
      <w:bookmarkStart w:id="731" w:name="bookmark731"/>
      <w:bookmarkEnd w:id="731"/>
      <w:r>
        <w:rPr>
          <w:color w:val="000000"/>
          <w:spacing w:val="0"/>
          <w:w w:val="100"/>
          <w:position w:val="0"/>
        </w:rPr>
        <w:t>在潜在不利条件下，与其他方交换金融资产或金融负债的合同义务。</w:t>
      </w:r>
    </w:p>
    <w:p>
      <w:pPr>
        <w:pStyle w:val="Style37"/>
        <w:keepNext w:val="0"/>
        <w:keepLines w:val="0"/>
        <w:widowControl w:val="0"/>
        <w:numPr>
          <w:ilvl w:val="0"/>
          <w:numId w:val="21"/>
        </w:numPr>
        <w:shd w:val="clear" w:color="auto" w:fill="auto"/>
        <w:tabs>
          <w:tab w:pos="402" w:val="left"/>
        </w:tabs>
        <w:bidi w:val="0"/>
        <w:spacing w:before="0" w:after="200" w:line="312" w:lineRule="exact"/>
        <w:ind w:left="0" w:right="0" w:firstLine="0"/>
        <w:jc w:val="both"/>
      </w:pPr>
      <w:bookmarkStart w:id="732" w:name="bookmark732"/>
      <w:bookmarkEnd w:id="732"/>
      <w:r>
        <w:rPr>
          <w:color w:val="000000"/>
          <w:spacing w:val="0"/>
          <w:w w:val="100"/>
          <w:position w:val="0"/>
        </w:rPr>
        <w:t>将来须用或可用企业自身权益工具进行结算的非衍生工具合同，且企业根据该合同将交付可变数量的自 身权益工具。</w:t>
      </w:r>
    </w:p>
    <w:p>
      <w:pPr>
        <w:pStyle w:val="Style37"/>
        <w:keepNext w:val="0"/>
        <w:keepLines w:val="0"/>
        <w:widowControl w:val="0"/>
        <w:numPr>
          <w:ilvl w:val="0"/>
          <w:numId w:val="21"/>
        </w:numPr>
        <w:shd w:val="clear" w:color="auto" w:fill="auto"/>
        <w:tabs>
          <w:tab w:pos="402" w:val="left"/>
        </w:tabs>
        <w:bidi w:val="0"/>
        <w:spacing w:before="0" w:after="200" w:line="312" w:lineRule="exact"/>
        <w:ind w:left="0" w:right="0" w:firstLine="0"/>
        <w:jc w:val="both"/>
      </w:pPr>
      <w:bookmarkStart w:id="733" w:name="bookmark733"/>
      <w:bookmarkEnd w:id="733"/>
      <w:r>
        <w:rPr>
          <w:color w:val="000000"/>
          <w:spacing w:val="0"/>
          <w:w w:val="100"/>
          <w:position w:val="0"/>
        </w:rPr>
        <w:t>将来须用或可用企业自身权益工具进行结算的衍生工具合同，但以固定数量的自身权益工具交换固定金 额的现金或其他金融资产的衍生工具合同除外。</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权益工具，是指能证明拥有某个企业在扣除所有负债后的资产中剩余权益的合同。</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如果本集团不能无条件地避免以交付现金或其他金融资产来履行一项合同义务，则该合同义务符合金融负 债的定义。</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如果一项金融工具须用或可用本集团自身权益工具进行结算，需要考虑用于结算该工具的本集团自身权益 工具，是作为现金或其他金融资产的替代品，还是为了使该工具持有方享有在发行方扣除所有负债后的资 产中的剩余权益。如果是前者，该工具是本集团的金融负债；如果是后者，该工具是本集团的权益工具。</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本集团衍生金融工具包括远期外汇合约、货币汇率互换合同、利率互换合同及外汇期权合同等。初始以衍 生交易合同签订当日的公允价值进行计量，并以其公允价值进行后续计量。公允价值为正数的衍生金融工 具确认为一项资产，公允价值为负数的确认为一项负债。因公允价值变动而产生的任何不符合套期会计规 定的利得或损失，直接计入当期损益。</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对包含嵌入衍生工具的混合工具，如未指定为以公允价值计量且其变动计入当期损益的金融资产或金融负 债，嵌入衍生工具与该主合同在经济特征及风险方面不存在紧密关系，且与嵌入衍生工具条件相同，单独 存在的工具符合衍生工具定义的，嵌入衍生工具从混合工具中分拆，作为单独的衍生金融工具处理。如果 无法在取得时或后续的资产负债表日对嵌入衍生工具进行单独计量，则将混合工具整体指定为以公允价值 计量且其变动计入当期损益的金融资产或金融负债。</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金融工具的公允价值</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 的价格。</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 xml:space="preserve">本集团以公允价值计量相关资产或负债，假定出售资产或者转移负债的有序交易在相关资产或负债的主要 市场进行；不存在主要市场的，本集团假定该交易在相关资产或负债的最有利市场进行。主要市场（或最 </w:t>
      </w:r>
      <w:r>
        <w:rPr>
          <w:color w:val="000000"/>
          <w:spacing w:val="0"/>
          <w:w w:val="100"/>
          <w:position w:val="0"/>
        </w:rPr>
        <w:t>有利市场）是本集团在计量日能够进入的交易市场。本集团采用市场参与者在对该资产或负债定价时为实 现其经济利益最大化所使用的假设。</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存在活跃市场的金融资产或金融负债，本集团采用活跃市场中的报价确定其公允价值。金融工具不存在活 跃市场的，本集团采用估值技术确定其公允价值。</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以公允价值计量非金融资产的，考虑市场参与者将该资产用于最佳用途产生经济利益的能力，或者将该资 产出售给能够用于最佳用途的其他市场参与者产生经济利益的能力。</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本集团采用在当前情况下适用并且有足够可利用数据和其他信息支持的估值技术，优先使用相关可观察输 入值，只有在可观察输入值无法取得或取得不切实可行的情况下，才使用不可观察输入值。</w:t>
      </w:r>
    </w:p>
    <w:p>
      <w:pPr>
        <w:pStyle w:val="Style37"/>
        <w:keepNext w:val="0"/>
        <w:keepLines w:val="0"/>
        <w:widowControl w:val="0"/>
        <w:shd w:val="clear" w:color="auto" w:fill="auto"/>
        <w:bidi w:val="0"/>
        <w:spacing w:before="0" w:after="200" w:line="309" w:lineRule="exact"/>
        <w:ind w:left="0" w:right="0" w:firstLine="0"/>
        <w:jc w:val="both"/>
      </w:pPr>
      <w:r>
        <w:rPr>
          <w:color w:val="000000"/>
          <w:spacing w:val="0"/>
          <w:w w:val="100"/>
          <w:position w:val="0"/>
        </w:rPr>
        <w:t>在财务报表中以公允价值计量或披露的资产和负债，根据对公允价值计量整体而言具有重要意义的最低层 次输入值，确定所属的公允价值层次：第一层次输入值，是在计量日能够取得的相同资产或负债在活跃市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每个资产负债表日，本集团对在财务报表中确认的持续以公允价值计量的资产和负债进行重新评估，以确 定是否在公允价值计量层次之间发生转换。</w:t>
      </w:r>
    </w:p>
    <w:p>
      <w:pPr>
        <w:pStyle w:val="Style37"/>
        <w:keepNext w:val="0"/>
        <w:keepLines w:val="0"/>
        <w:widowControl w:val="0"/>
        <w:shd w:val="clear" w:color="auto" w:fill="auto"/>
        <w:bidi w:val="0"/>
        <w:spacing w:before="0" w:after="200" w:line="312" w:lineRule="exact"/>
        <w:ind w:left="0" w:right="0" w:firstLine="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6</w:t>
      </w:r>
      <w:r>
        <w:rPr>
          <w:color w:val="000000"/>
          <w:spacing w:val="0"/>
          <w:w w:val="100"/>
          <w:position w:val="0"/>
        </w:rPr>
        <w:t>）金融资产减值</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本集团对于以摊余成本计量的金融资产、以公允价值计量且其变动计入其他综合收益的债务工具投资、合 同资产和财务担保合同等，以预期信用损失为基础确认损失准备。</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本集团考虑有关过去事项、当前状况以及对未来经济状况的预测等合理且有依据的信息，以发生违约的风 险为权重，计算合同应收的现金流量与预期能收到的现金流量之间差额的限制的概率加权金额，确认预期 信用损失。</w:t>
      </w:r>
    </w:p>
    <w:p>
      <w:pPr>
        <w:pStyle w:val="Style3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于每个资产负债表日，本集团对于处于不同阶段的金融工具的预期信用损失分别进行计量。金融工具自初 始确认后信用风险未显著增加的，处于第一阶段，本集团按照未来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 金融工具自初始确认后信用风险已显著增加但尚未发生信用减值的，处于第二阶段，本集团按照该工具整 个存续期的预期信用损失计量损失准备；金融工具自初始确认后已经发生信用减值的，处于第三阶段，本 集团按照该工具整个存续期的预期信用损失计量损失准备。</w:t>
      </w:r>
    </w:p>
    <w:p>
      <w:pPr>
        <w:pStyle w:val="Style37"/>
        <w:keepNext w:val="0"/>
        <w:keepLines w:val="0"/>
        <w:widowControl w:val="0"/>
        <w:shd w:val="clear" w:color="auto" w:fill="auto"/>
        <w:bidi w:val="0"/>
        <w:spacing w:before="0" w:after="200" w:line="298" w:lineRule="exact"/>
        <w:ind w:left="0" w:right="0" w:firstLine="0"/>
        <w:jc w:val="both"/>
      </w:pPr>
      <w:r>
        <w:rPr>
          <w:color w:val="000000"/>
          <w:spacing w:val="0"/>
          <w:w w:val="100"/>
          <w:position w:val="0"/>
        </w:rPr>
        <w:t>对于在资产负债表日具有较低信用风险的金融工具，本集团假设其信用风险自初始确认后并未显著增加， 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本集团对于处于第一阶段和第二阶段、以及较低信用风险的金融工具，按照其未扣除减值准备的账面余额 和实际利率计算利息收入。对于处于第三阶段的金融工具，按照其账面余额减已计提减值准备后的摊余成 本和实际利率计算利息收入。</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本集团对于收入准则规范的交易形成的合同资产、应收票据及应收账款、租赁应收款按照整个存续期内预 期信用损失的金额计量损失准备。</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本集团对信用风险显著不同的金融资产单项评价信用风险，如：与对方存在争议或设计诉讼、仲裁的应收 款项；已有明显迹象表明债务人很可能无法履行还款义务的应收款项等。</w:t>
      </w:r>
    </w:p>
    <w:p>
      <w:pPr>
        <w:pStyle w:val="Style37"/>
        <w:keepNext w:val="0"/>
        <w:keepLines w:val="0"/>
        <w:widowControl w:val="0"/>
        <w:shd w:val="clear" w:color="auto" w:fill="auto"/>
        <w:bidi w:val="0"/>
        <w:spacing w:before="0" w:after="200" w:line="312" w:lineRule="exact"/>
        <w:ind w:left="0" w:right="0" w:firstLine="0"/>
        <w:jc w:val="both"/>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366" w:right="834" w:bottom="1428" w:left="790" w:header="0" w:footer="3" w:gutter="0"/>
          <w:cols w:space="720"/>
          <w:noEndnote/>
          <w:titlePg/>
          <w:rtlGutter w:val="0"/>
          <w:docGrid w:linePitch="360"/>
        </w:sectPr>
      </w:pPr>
      <w:r>
        <w:rPr>
          <w:color w:val="000000"/>
          <w:spacing w:val="0"/>
          <w:w w:val="100"/>
          <w:position w:val="0"/>
        </w:rPr>
        <w:t>除了单项评估信用风险的金融资产外，本集团依据信用风险特征将应收款项划分为若干组合，在组合基础</w:t>
      </w:r>
    </w:p>
    <w:p>
      <w:pPr>
        <w:pStyle w:val="Style28"/>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上计算预期信用损失，确定组合的依据如下:</w:t>
      </w:r>
    </w:p>
    <w:tbl>
      <w:tblPr>
        <w:tblOverlap w:val="never"/>
        <w:jc w:val="center"/>
        <w:tblLayout w:type="fixed"/>
      </w:tblPr>
      <w:tblGrid>
        <w:gridCol w:w="1704"/>
        <w:gridCol w:w="7973"/>
      </w:tblGrid>
      <w:tr>
        <w:trPr>
          <w:trHeight w:val="38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r>
      <w:tr>
        <w:trPr>
          <w:trHeight w:val="52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r>
      <w:tr>
        <w:trPr>
          <w:trHeight w:val="52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合并范围内的关联方</w:t>
            </w:r>
          </w:p>
        </w:tc>
      </w:tr>
      <w:tr>
        <w:trPr>
          <w:trHeight w:val="52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外部客户</w:t>
            </w:r>
          </w:p>
        </w:tc>
      </w:tr>
      <w:tr>
        <w:trPr>
          <w:trHeight w:val="52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合并范围内的关联方</w:t>
            </w:r>
          </w:p>
        </w:tc>
      </w:tr>
      <w:tr>
        <w:trPr>
          <w:trHeight w:val="39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外部客户</w:t>
            </w:r>
          </w:p>
        </w:tc>
      </w:tr>
    </w:tbl>
    <w:p>
      <w:pPr>
        <w:widowControl w:val="0"/>
        <w:spacing w:after="219" w:line="1" w:lineRule="exact"/>
      </w:pPr>
    </w:p>
    <w:p>
      <w:pPr>
        <w:pStyle w:val="Style37"/>
        <w:keepNext w:val="0"/>
        <w:keepLines w:val="0"/>
        <w:widowControl w:val="0"/>
        <w:shd w:val="clear" w:color="auto" w:fill="auto"/>
        <w:bidi w:val="0"/>
        <w:spacing w:before="0" w:after="220" w:line="307" w:lineRule="exact"/>
        <w:ind w:left="0" w:right="0" w:firstLine="0"/>
        <w:jc w:val="left"/>
      </w:pPr>
      <w:r>
        <w:rPr>
          <w:color w:val="000000"/>
          <w:spacing w:val="0"/>
          <w:w w:val="100"/>
          <w:position w:val="0"/>
        </w:rPr>
        <w:t>对于划分为组合的应收票据，本集团参考历史信用损失经验，结合当前状况以及对未来经济状况的预测， 通过违约风险敞口和整个存续期预期信用损失率，计算预期信用损失。</w:t>
      </w:r>
    </w:p>
    <w:p>
      <w:pPr>
        <w:pStyle w:val="Style37"/>
        <w:keepNext w:val="0"/>
        <w:keepLines w:val="0"/>
        <w:widowControl w:val="0"/>
        <w:shd w:val="clear" w:color="auto" w:fill="auto"/>
        <w:bidi w:val="0"/>
        <w:spacing w:before="0" w:after="220" w:line="302" w:lineRule="exact"/>
        <w:ind w:left="0" w:right="0" w:firstLine="0"/>
        <w:jc w:val="left"/>
      </w:pPr>
      <w:r>
        <w:rPr>
          <w:color w:val="000000"/>
          <w:spacing w:val="0"/>
          <w:w w:val="100"/>
          <w:position w:val="0"/>
        </w:rPr>
        <w:t>对于划分为组合的应收账款，本集团参考历史信用损失经验，结合当前状况以及对未来经济状况的预测， 编制应收账款账龄与整个存续期预期信用损失率对照表，计算预期信用损失。</w:t>
      </w:r>
    </w:p>
    <w:p>
      <w:pPr>
        <w:pStyle w:val="Style37"/>
        <w:keepNext w:val="0"/>
        <w:keepLines w:val="0"/>
        <w:widowControl w:val="0"/>
        <w:shd w:val="clear" w:color="auto" w:fill="auto"/>
        <w:bidi w:val="0"/>
        <w:spacing w:before="0" w:after="220" w:line="293" w:lineRule="exact"/>
        <w:ind w:left="0" w:right="0" w:firstLine="0"/>
        <w:jc w:val="left"/>
      </w:pPr>
      <w:r>
        <w:rPr>
          <w:color w:val="000000"/>
          <w:spacing w:val="0"/>
          <w:w w:val="100"/>
          <w:position w:val="0"/>
        </w:rPr>
        <w:t>对于划分为组合的其他应收款，本集团参考历史信用损失经验，结合当前状况以及对未来经济状况的预测, 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37"/>
        <w:keepNext w:val="0"/>
        <w:keepLines w:val="0"/>
        <w:widowControl w:val="0"/>
        <w:shd w:val="clear" w:color="auto" w:fill="auto"/>
        <w:bidi w:val="0"/>
        <w:spacing w:before="0" w:after="220" w:line="317" w:lineRule="exact"/>
        <w:ind w:left="0" w:right="0" w:firstLine="0"/>
        <w:jc w:val="left"/>
      </w:pPr>
      <w:r>
        <w:rPr>
          <w:color w:val="000000"/>
          <w:spacing w:val="0"/>
          <w:w w:val="100"/>
          <w:position w:val="0"/>
        </w:rPr>
        <w:t>本集团将计提或转回的损失准备计入当期损益。对于持有的以公允价值计量且其变动计入其他综合收益的 债务工具，本集团在将减值损失或利得计入当期损益的同时调整其他综合收益。</w:t>
      </w:r>
    </w:p>
    <w:p>
      <w:pPr>
        <w:pStyle w:val="Style37"/>
        <w:keepNext w:val="0"/>
        <w:keepLines w:val="0"/>
        <w:widowControl w:val="0"/>
        <w:shd w:val="clear" w:color="auto" w:fill="auto"/>
        <w:bidi w:val="0"/>
        <w:spacing w:before="0" w:after="220" w:line="305" w:lineRule="exact"/>
        <w:ind w:left="0" w:right="0" w:firstLine="0"/>
        <w:jc w:val="left"/>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7</w:t>
      </w:r>
      <w:r>
        <w:rPr>
          <w:color w:val="000000"/>
          <w:spacing w:val="0"/>
          <w:w w:val="100"/>
          <w:position w:val="0"/>
        </w:rPr>
        <w:t>）金融资产转移</w:t>
      </w:r>
    </w:p>
    <w:p>
      <w:pPr>
        <w:pStyle w:val="Style37"/>
        <w:keepNext w:val="0"/>
        <w:keepLines w:val="0"/>
        <w:widowControl w:val="0"/>
        <w:shd w:val="clear" w:color="auto" w:fill="auto"/>
        <w:bidi w:val="0"/>
        <w:spacing w:before="0" w:after="220" w:line="305" w:lineRule="exact"/>
        <w:ind w:left="0" w:right="0" w:firstLine="0"/>
        <w:jc w:val="left"/>
      </w:pPr>
      <w:r>
        <w:rPr>
          <w:color w:val="000000"/>
          <w:spacing w:val="0"/>
          <w:w w:val="100"/>
          <w:position w:val="0"/>
        </w:rPr>
        <w:t>金融资产转移，是指将金融资产让与或交付给该金融资产发行方以外的另一方（转入方）。</w:t>
      </w:r>
    </w:p>
    <w:p>
      <w:pPr>
        <w:pStyle w:val="Style3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本集团已将金融资产所有权上几乎所有的风险和报酬转移给转入方的，终止确认该金融资产；保留了金融 资产所有权上几乎所有的风险和报酬的，不终止确认该金融资产。</w:t>
      </w:r>
    </w:p>
    <w:p>
      <w:pPr>
        <w:pStyle w:val="Style3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本集团既没有转移也没有保留金融资产所有权上几乎所有的风险和报酬的，分别下列情况处理：放弃了对 该金融资产控制的，终止确认该金融资产并确认产生的资产和负债；未放弃对该金融资产控制的，按照其 继续涉入所转移金融资产的程度确认有关金融资产，并相应确认有关负债。</w:t>
      </w:r>
    </w:p>
    <w:p>
      <w:pPr>
        <w:pStyle w:val="Style37"/>
        <w:keepNext w:val="0"/>
        <w:keepLines w:val="0"/>
        <w:widowControl w:val="0"/>
        <w:shd w:val="clear" w:color="auto" w:fill="auto"/>
        <w:bidi w:val="0"/>
        <w:spacing w:before="0" w:after="220" w:line="312" w:lineRule="exact"/>
        <w:ind w:left="0" w:right="0" w:firstLine="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8</w:t>
      </w:r>
      <w:r>
        <w:rPr>
          <w:color w:val="000000"/>
          <w:spacing w:val="0"/>
          <w:w w:val="100"/>
          <w:position w:val="0"/>
        </w:rPr>
        <w:t>）金融资产和金融负债的抵销</w:t>
      </w:r>
    </w:p>
    <w:p>
      <w:pPr>
        <w:pStyle w:val="Style37"/>
        <w:keepNext w:val="0"/>
        <w:keepLines w:val="0"/>
        <w:widowControl w:val="0"/>
        <w:shd w:val="clear" w:color="auto" w:fill="auto"/>
        <w:bidi w:val="0"/>
        <w:spacing w:before="0" w:after="900" w:line="312" w:lineRule="exact"/>
        <w:ind w:left="0" w:right="0" w:firstLine="0"/>
        <w:jc w:val="left"/>
      </w:pPr>
      <w:r>
        <w:rPr>
          <w:color w:val="000000"/>
          <w:spacing w:val="0"/>
          <w:w w:val="100"/>
          <w:position w:val="0"/>
        </w:rPr>
        <w:t>当本集团具有抵销已确认金融资产和金融负债的法定权利，且目前可执行该种法定权利，同时本集团计划 以净额结算或同时变现该金融资产和清偿该金融负债时，金融资产和金融负债以相互抵销后的金额在资产 负债表内列示。除此以外，金融资产和金融负债在资产负债表内分别列示，不予相互抵销。</w:t>
      </w:r>
    </w:p>
    <w:p>
      <w:pPr>
        <w:pStyle w:val="Style34"/>
        <w:keepNext/>
        <w:keepLines/>
        <w:widowControl w:val="0"/>
        <w:shd w:val="clear" w:color="auto" w:fill="auto"/>
        <w:tabs>
          <w:tab w:pos="469" w:val="left"/>
        </w:tabs>
        <w:bidi w:val="0"/>
        <w:spacing w:before="0" w:after="3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39"/>
      <w:bookmarkEnd w:id="740"/>
      <w:bookmarkEnd w:id="742"/>
    </w:p>
    <w:p>
      <w:pPr>
        <w:pStyle w:val="Style34"/>
        <w:keepNext/>
        <w:keepLines/>
        <w:widowControl w:val="0"/>
        <w:shd w:val="clear" w:color="auto" w:fill="auto"/>
        <w:tabs>
          <w:tab w:pos="469" w:val="left"/>
        </w:tabs>
        <w:bidi w:val="0"/>
        <w:spacing w:before="0" w:after="22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43"/>
      <w:bookmarkEnd w:id="744"/>
      <w:bookmarkEnd w:id="746"/>
      <w:r>
        <w:rPr>
          <w:color w:val="000000"/>
          <w:spacing w:val="0"/>
          <w:w w:val="100"/>
          <w:position w:val="0"/>
        </w:rPr>
        <w:t xml:space="preserve"> </w:t>
      </w:r>
      <w:r>
        <w:rPr>
          <w:rStyle w:val="CharStyle38"/>
          <w:b w:val="0"/>
          <w:bCs w:val="0"/>
        </w:rPr>
        <w:t xml:space="preserve">应收账款的预期信用损失的确认方法: </w:t>
      </w:r>
      <w:r>
        <w:rPr>
          <w:rStyle w:val="CharStyle38"/>
          <w:b w:val="0"/>
          <w:bCs w:val="0"/>
        </w:rPr>
        <w:t>本集团对应收账款根据整个存续期内预计信用损失金额计提坏账准备。</w:t>
      </w:r>
    </w:p>
    <w:p>
      <w:pPr>
        <w:pStyle w:val="Style3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如果有客观证据表明某项应收账款已经发生信用减值，则本集团对该应收账款单项确定预期信用损失。</w:t>
      </w:r>
    </w:p>
    <w:p>
      <w:pPr>
        <w:pStyle w:val="Style37"/>
        <w:keepNext w:val="0"/>
        <w:keepLines w:val="0"/>
        <w:widowControl w:val="0"/>
        <w:numPr>
          <w:ilvl w:val="0"/>
          <w:numId w:val="23"/>
        </w:numPr>
        <w:shd w:val="clear" w:color="auto" w:fill="auto"/>
        <w:tabs>
          <w:tab w:pos="917" w:val="left"/>
        </w:tabs>
        <w:bidi w:val="0"/>
        <w:spacing w:before="0" w:after="220" w:line="312" w:lineRule="exact"/>
        <w:ind w:left="0" w:right="0" w:firstLine="520"/>
        <w:jc w:val="both"/>
      </w:pPr>
      <w:bookmarkStart w:id="747" w:name="bookmark747"/>
      <w:bookmarkEnd w:id="747"/>
      <w:r>
        <w:rPr>
          <w:color w:val="000000"/>
          <w:spacing w:val="0"/>
          <w:w w:val="100"/>
          <w:position w:val="0"/>
        </w:rPr>
        <w:t>按单项计提坏账准备的应收款项</w:t>
      </w:r>
    </w:p>
    <w:p>
      <w:pPr>
        <w:pStyle w:val="Style3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单项计提坏账准备的计提方法：有客观证据表明发生了减值，根据其未来现金流量现值低于其账面价值的 差额计提坏账准备。</w:t>
      </w:r>
    </w:p>
    <w:p>
      <w:pPr>
        <w:pStyle w:val="Style37"/>
        <w:keepNext w:val="0"/>
        <w:keepLines w:val="0"/>
        <w:widowControl w:val="0"/>
        <w:numPr>
          <w:ilvl w:val="0"/>
          <w:numId w:val="23"/>
        </w:numPr>
        <w:shd w:val="clear" w:color="auto" w:fill="auto"/>
        <w:tabs>
          <w:tab w:pos="922" w:val="left"/>
        </w:tabs>
        <w:bidi w:val="0"/>
        <w:spacing w:before="0" w:after="300" w:line="312" w:lineRule="exact"/>
        <w:ind w:left="0" w:right="0" w:firstLine="520"/>
        <w:jc w:val="both"/>
      </w:pPr>
      <w:bookmarkStart w:id="748" w:name="bookmark748"/>
      <w:bookmarkEnd w:id="748"/>
      <w:r>
        <w:rPr>
          <w:color w:val="000000"/>
          <w:spacing w:val="0"/>
          <w:w w:val="100"/>
          <w:position w:val="0"/>
        </w:rPr>
        <w:t>按组合计提坏账准备应收款项</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按照相应的信用风险特征组合预计信用损失计提比例</w:t>
      </w:r>
    </w:p>
    <w:tbl>
      <w:tblPr>
        <w:tblOverlap w:val="never"/>
        <w:jc w:val="center"/>
        <w:tblLayout w:type="fixed"/>
      </w:tblPr>
      <w:tblGrid>
        <w:gridCol w:w="2424"/>
        <w:gridCol w:w="3053"/>
        <w:gridCol w:w="3840"/>
      </w:tblGrid>
      <w:tr>
        <w:trPr>
          <w:trHeight w:val="346" w:hRule="exact"/>
        </w:trPr>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组合类型</w:t>
            </w:r>
          </w:p>
        </w:tc>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按组合计提坏账准备的计提方法</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账龄状态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预期信用损失率</w:t>
            </w:r>
          </w:p>
        </w:tc>
      </w:tr>
      <w:tr>
        <w:trPr>
          <w:trHeight w:val="65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关联方关系（仅指纳入本集团合 并范围内的关联企业）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不计提</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w:t>
      </w:r>
      <w:r>
        <w:rPr>
          <w:color w:val="000000"/>
          <w:spacing w:val="0"/>
          <w:w w:val="100"/>
          <w:position w:val="0"/>
          <w:sz w:val="20"/>
          <w:szCs w:val="20"/>
        </w:rPr>
        <w:t>对外部客户组合，按照账龄状态采用预期信用损失率计提坏账准备的比例如下:</w:t>
      </w:r>
    </w:p>
    <w:p>
      <w:pPr>
        <w:widowControl w:val="0"/>
        <w:spacing w:after="219" w:line="1" w:lineRule="exact"/>
      </w:pPr>
    </w:p>
    <w:p>
      <w:pPr>
        <w:widowControl w:val="0"/>
        <w:spacing w:line="1" w:lineRule="exact"/>
      </w:pPr>
    </w:p>
    <w:tbl>
      <w:tblPr>
        <w:tblOverlap w:val="never"/>
        <w:jc w:val="center"/>
        <w:tblLayout w:type="fixed"/>
      </w:tblPr>
      <w:tblGrid>
        <w:gridCol w:w="1992"/>
        <w:gridCol w:w="2141"/>
        <w:gridCol w:w="2400"/>
        <w:gridCol w:w="2774"/>
      </w:tblGrid>
      <w:tr>
        <w:trPr>
          <w:trHeight w:val="346" w:hRule="exact"/>
        </w:trPr>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应收账款计提比例</w:t>
            </w:r>
            <w:r>
              <w:rPr>
                <w:color w:val="000000"/>
                <w:spacing w:val="0"/>
                <w:w w:val="100"/>
                <w:position w:val="0"/>
                <w:sz w:val="20"/>
                <w:szCs w:val="20"/>
              </w:rPr>
              <w:t>％</w:t>
            </w:r>
          </w:p>
        </w:tc>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其他应收款计提比例</w:t>
            </w:r>
            <w:r>
              <w:rPr>
                <w:color w:val="000000"/>
                <w:spacing w:val="0"/>
                <w:w w:val="100"/>
                <w:position w:val="0"/>
                <w:sz w:val="20"/>
                <w:szCs w:val="20"/>
              </w:rPr>
              <w:t>％</w:t>
            </w:r>
          </w:p>
        </w:tc>
        <w:tc>
          <w:tcPr>
            <w:tcBorders>
              <w:top w:val="single" w:sz="4"/>
              <w:left w:val="single" w:sz="4"/>
              <w:righ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逾期长期应收账款计提比例</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未逾期的长期应收款按照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计提坏账准备。</w:t>
      </w:r>
    </w:p>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749"/>
      <w:bookmarkEnd w:id="750"/>
      <w:bookmarkEnd w:id="752"/>
    </w:p>
    <w:p>
      <w:pPr>
        <w:pStyle w:val="Style3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69" w:val="left"/>
        </w:tabs>
        <w:bidi w:val="0"/>
        <w:spacing w:before="0" w:after="300" w:line="312" w:lineRule="exact"/>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53"/>
      <w:bookmarkEnd w:id="754"/>
      <w:bookmarkEnd w:id="756"/>
    </w:p>
    <w:p>
      <w:pPr>
        <w:pStyle w:val="Style3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其他应收款的预期信用损失的确定方法及会计处理方法</w:t>
      </w:r>
    </w:p>
    <w:p>
      <w:pPr>
        <w:pStyle w:val="Style3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本集团按照下列情形计量其他应收款损失准备：①自初始确认后信用风险未显著增加的金融资产，本集团 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个月内的预期信用损失计量损失准备；②自初始确认后信用风险已显著增加但尚未发生信用减 值的金融资产，本集团按照该工具整个存续期的预期信用损失计量损失准备；③自初始确认后已经发生信 用减值的金融资产，本集团按照该工具整个存续期的预期信用损失计量损失准备。</w:t>
      </w:r>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以组合为基础计量预期信用损失，比照应收账款，按照相应的信用风险特征组合预计信用损失计提比例。</w:t>
      </w:r>
    </w:p>
    <w:p>
      <w:pPr>
        <w:pStyle w:val="Style34"/>
        <w:keepNext/>
        <w:keepLines/>
        <w:widowControl w:val="0"/>
        <w:shd w:val="clear" w:color="auto" w:fill="auto"/>
        <w:tabs>
          <w:tab w:pos="469" w:val="left"/>
        </w:tabs>
        <w:bidi w:val="0"/>
        <w:spacing w:before="0" w:after="360" w:line="312" w:lineRule="exact"/>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57"/>
      <w:bookmarkEnd w:id="758"/>
      <w:bookmarkEnd w:id="760"/>
    </w:p>
    <w:p>
      <w:pPr>
        <w:pStyle w:val="Style37"/>
        <w:keepNext w:val="0"/>
        <w:keepLines w:val="0"/>
        <w:widowControl w:val="0"/>
        <w:shd w:val="clear" w:color="auto" w:fill="auto"/>
        <w:bidi w:val="0"/>
        <w:spacing w:before="0" w:after="200" w:line="240" w:lineRule="auto"/>
        <w:ind w:left="0" w:right="0" w:firstLine="0"/>
        <w:jc w:val="both"/>
      </w:pPr>
      <w:bookmarkStart w:id="761" w:name="bookmark761"/>
      <w:r>
        <w:rPr>
          <w:rFonts w:ascii="Times New Roman" w:eastAsia="Times New Roman" w:hAnsi="Times New Roman" w:cs="Times New Roman"/>
          <w:color w:val="000000"/>
          <w:spacing w:val="0"/>
          <w:w w:val="100"/>
          <w:position w:val="0"/>
        </w:rPr>
        <w:t>1</w:t>
      </w:r>
      <w:bookmarkEnd w:id="761"/>
      <w:r>
        <w:rPr>
          <w:color w:val="000000"/>
          <w:spacing w:val="0"/>
          <w:w w:val="100"/>
          <w:position w:val="0"/>
        </w:rPr>
        <w:t xml:space="preserve">）存货的分类 </w:t>
      </w:r>
      <w:r>
        <w:rPr>
          <w:color w:val="000000"/>
          <w:spacing w:val="0"/>
          <w:w w:val="100"/>
          <w:position w:val="0"/>
        </w:rPr>
        <w:t>本集团存货分为原材料、委托加工物资、合同履约成本、库存商品、发出商品、低值易耗品等。</w:t>
      </w:r>
    </w:p>
    <w:p>
      <w:pPr>
        <w:pStyle w:val="Style37"/>
        <w:keepNext w:val="0"/>
        <w:keepLines w:val="0"/>
        <w:widowControl w:val="0"/>
        <w:shd w:val="clear" w:color="auto" w:fill="auto"/>
        <w:tabs>
          <w:tab w:pos="493" w:val="left"/>
        </w:tabs>
        <w:bidi w:val="0"/>
        <w:spacing w:before="0" w:after="200" w:line="312" w:lineRule="exact"/>
        <w:ind w:left="0" w:right="0" w:firstLine="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本集团存货取得时按实际成本计价。原材料、在产品、发出商品、库存商品采用加权平均法计价。</w:t>
      </w:r>
    </w:p>
    <w:p>
      <w:pPr>
        <w:pStyle w:val="Style37"/>
        <w:keepNext w:val="0"/>
        <w:keepLines w:val="0"/>
        <w:widowControl w:val="0"/>
        <w:shd w:val="clear" w:color="auto" w:fill="auto"/>
        <w:tabs>
          <w:tab w:pos="493" w:val="left"/>
        </w:tabs>
        <w:bidi w:val="0"/>
        <w:spacing w:before="0" w:after="200" w:line="312" w:lineRule="exact"/>
        <w:ind w:left="0" w:right="0" w:firstLine="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存货可变现净值是按存货的估计售价减去至完工时估计将要发生的成本、估计的销售费用以及相关税费后 的金额。在确定存货的可变现净值时，以取得的确凿证据为基础，同时考虑持有存货的目的以及资产负债 表日后事项的影响。</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资产负债表日，存货成本高于其可变现净值的，计提存货跌价准备。本集团通常按照单个存货项目计提存 货跌价准备，资产负债表日，以前减记存货价值的影响因素已经消失的，存货跌价准备在原已计提的金额 内转回。</w:t>
      </w:r>
    </w:p>
    <w:p>
      <w:pPr>
        <w:pStyle w:val="Style37"/>
        <w:keepNext w:val="0"/>
        <w:keepLines w:val="0"/>
        <w:widowControl w:val="0"/>
        <w:shd w:val="clear" w:color="auto" w:fill="auto"/>
        <w:tabs>
          <w:tab w:pos="493" w:val="left"/>
        </w:tabs>
        <w:bidi w:val="0"/>
        <w:spacing w:before="0" w:after="200" w:line="312" w:lineRule="exact"/>
        <w:ind w:left="0" w:right="0" w:firstLine="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本集团存货盘存制度采用永续盘存制。</w:t>
      </w:r>
    </w:p>
    <w:p>
      <w:pPr>
        <w:pStyle w:val="Style37"/>
        <w:keepNext w:val="0"/>
        <w:keepLines w:val="0"/>
        <w:widowControl w:val="0"/>
        <w:shd w:val="clear" w:color="auto" w:fill="auto"/>
        <w:tabs>
          <w:tab w:pos="493" w:val="left"/>
        </w:tabs>
        <w:bidi w:val="0"/>
        <w:spacing w:before="0" w:after="200" w:line="312" w:lineRule="exact"/>
        <w:ind w:left="0" w:right="0" w:firstLine="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本集团低值易耗品领用时采用一次转销法摊销。</w:t>
      </w:r>
    </w:p>
    <w:p>
      <w:pPr>
        <w:pStyle w:val="Style3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周转用包装物按照预计的使用次数分次计入成本费用。</w:t>
      </w:r>
    </w:p>
    <w:p>
      <w:pPr>
        <w:pStyle w:val="Style34"/>
        <w:keepNext/>
        <w:keepLines/>
        <w:widowControl w:val="0"/>
        <w:shd w:val="clear" w:color="auto" w:fill="auto"/>
        <w:tabs>
          <w:tab w:pos="469" w:val="left"/>
        </w:tabs>
        <w:bidi w:val="0"/>
        <w:spacing w:before="0" w:after="200" w:line="326"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66"/>
      <w:bookmarkEnd w:id="767"/>
      <w:bookmarkEnd w:id="769"/>
    </w:p>
    <w:p>
      <w:pPr>
        <w:pStyle w:val="Style37"/>
        <w:keepNext w:val="0"/>
        <w:keepLines w:val="0"/>
        <w:widowControl w:val="0"/>
        <w:shd w:val="clear" w:color="auto" w:fill="auto"/>
        <w:bidi w:val="0"/>
        <w:spacing w:before="0" w:after="500" w:line="314" w:lineRule="exact"/>
        <w:ind w:left="0" w:right="0" w:firstLine="0"/>
        <w:jc w:val="left"/>
      </w:pPr>
      <w:r>
        <w:rPr>
          <w:color w:val="000000"/>
          <w:spacing w:val="0"/>
          <w:w w:val="100"/>
          <w:position w:val="0"/>
        </w:rPr>
        <w:t>本集团根据履行履约义务与客户付款之间的关系在资产负债表中列示合同资产或合同负债。本集团已向客 户转让商品或服务而有权收取对价的权利，且该权利取决于时间流逝之外的其他因素的，确认为合同资产。 本集团拥有的无条件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向客户收取对价的权利作为应收款项单独列示。同一合同下 的合同资产和合同负债以净额列示。</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本集团对合同资产的预期信用损失的确定方法及会计处理方法详见本附注五、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）金融资产减值。</w:t>
      </w:r>
    </w:p>
    <w:p>
      <w:pPr>
        <w:pStyle w:val="Style34"/>
        <w:keepNext/>
        <w:keepLines/>
        <w:widowControl w:val="0"/>
        <w:shd w:val="clear" w:color="auto" w:fill="auto"/>
        <w:tabs>
          <w:tab w:pos="469" w:val="left"/>
        </w:tabs>
        <w:bidi w:val="0"/>
        <w:spacing w:before="0" w:after="200" w:line="326"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70"/>
      <w:bookmarkEnd w:id="771"/>
      <w:bookmarkEnd w:id="773"/>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合同成本包括合同取得成本与合同履约成本。</w:t>
      </w:r>
    </w:p>
    <w:p>
      <w:pPr>
        <w:pStyle w:val="Style37"/>
        <w:keepNext w:val="0"/>
        <w:keepLines w:val="0"/>
        <w:widowControl w:val="0"/>
        <w:shd w:val="clear" w:color="auto" w:fill="auto"/>
        <w:bidi w:val="0"/>
        <w:spacing w:before="0" w:after="200" w:line="312" w:lineRule="exact"/>
        <w:ind w:left="0" w:right="0" w:firstLine="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）合同履约成本</w:t>
      </w:r>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本集团对于为履行合同发生的成本，不属于除收入准则外的其他企业会计准则范围且同时满足下列条件的 作为合同履约成本确认为一项资产：</w:t>
      </w:r>
    </w:p>
    <w:p>
      <w:pPr>
        <w:pStyle w:val="Style37"/>
        <w:keepNext w:val="0"/>
        <w:keepLines w:val="0"/>
        <w:widowControl w:val="0"/>
        <w:numPr>
          <w:ilvl w:val="0"/>
          <w:numId w:val="25"/>
        </w:numPr>
        <w:shd w:val="clear" w:color="auto" w:fill="auto"/>
        <w:bidi w:val="0"/>
        <w:spacing w:before="0" w:after="200" w:line="312" w:lineRule="exact"/>
        <w:ind w:left="0" w:right="0" w:firstLine="0"/>
        <w:jc w:val="left"/>
      </w:pPr>
      <w:bookmarkStart w:id="775" w:name="bookmark775"/>
      <w:bookmarkEnd w:id="775"/>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37"/>
        <w:keepNext w:val="0"/>
        <w:keepLines w:val="0"/>
        <w:widowControl w:val="0"/>
        <w:numPr>
          <w:ilvl w:val="0"/>
          <w:numId w:val="25"/>
        </w:numPr>
        <w:shd w:val="clear" w:color="auto" w:fill="auto"/>
        <w:tabs>
          <w:tab w:pos="402" w:val="left"/>
        </w:tabs>
        <w:bidi w:val="0"/>
        <w:spacing w:before="0" w:after="200" w:line="312" w:lineRule="exact"/>
        <w:ind w:left="0" w:right="0" w:firstLine="0"/>
        <w:jc w:val="both"/>
      </w:pPr>
      <w:bookmarkStart w:id="776" w:name="bookmark776"/>
      <w:bookmarkEnd w:id="776"/>
      <w:r>
        <w:rPr>
          <w:color w:val="000000"/>
          <w:spacing w:val="0"/>
          <w:w w:val="100"/>
          <w:position w:val="0"/>
        </w:rPr>
        <w:t>该成本增加了企业未来用于履行履约义务的资源。</w:t>
      </w:r>
    </w:p>
    <w:p>
      <w:pPr>
        <w:pStyle w:val="Style37"/>
        <w:keepNext w:val="0"/>
        <w:keepLines w:val="0"/>
        <w:widowControl w:val="0"/>
        <w:numPr>
          <w:ilvl w:val="0"/>
          <w:numId w:val="25"/>
        </w:numPr>
        <w:shd w:val="clear" w:color="auto" w:fill="auto"/>
        <w:tabs>
          <w:tab w:pos="402" w:val="left"/>
        </w:tabs>
        <w:bidi w:val="0"/>
        <w:spacing w:before="0" w:after="200" w:line="312" w:lineRule="exact"/>
        <w:ind w:left="0" w:right="0" w:firstLine="0"/>
        <w:jc w:val="both"/>
      </w:pPr>
      <w:bookmarkStart w:id="777" w:name="bookmark777"/>
      <w:bookmarkEnd w:id="777"/>
      <w:r>
        <w:rPr>
          <w:color w:val="000000"/>
          <w:spacing w:val="0"/>
          <w:w w:val="100"/>
          <w:position w:val="0"/>
        </w:rPr>
        <w:t>该成本预期能够收回。</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该资产根据其初始确认时摊销期限是否超过一年或一个正常营业周期，在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中列 报。</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2</w:t>
      </w:r>
      <w:r>
        <w:rPr>
          <w:color w:val="000000"/>
          <w:spacing w:val="0"/>
          <w:w w:val="100"/>
          <w:position w:val="0"/>
        </w:rPr>
        <w:t>）</w:t>
        <w:tab/>
        <w:t>合同取得成本</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本公司为取得合同发生的增量成本预期能够收回的，作为合同取得成本确认为一项资产。增量成本是指本 公司不取得合同就不会发生的成本，如销售佣金等。对于摊销期限不超过一年的，在发生时计入当期损益。</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该资产根据其初始确认时摊销期限是否超过一年或一个正常营业周期，在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 产</w:t>
      </w:r>
      <w:r>
        <w:rPr>
          <w:rFonts w:ascii="Times New Roman" w:eastAsia="Times New Roman" w:hAnsi="Times New Roman" w:cs="Times New Roman"/>
          <w:color w:val="000000"/>
          <w:spacing w:val="0"/>
          <w:w w:val="100"/>
          <w:position w:val="0"/>
        </w:rPr>
        <w:t>”</w:t>
      </w:r>
      <w:r>
        <w:rPr>
          <w:color w:val="000000"/>
          <w:spacing w:val="0"/>
          <w:w w:val="100"/>
          <w:position w:val="0"/>
        </w:rPr>
        <w:t>中列报。</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合同成本摊销</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上述与合同成本有关的资产，采用与该资产相关的商品或服务收入确认相同的基础，在履约义务履行的时 点或按照履约义务的履约进度进行摊销，计入当期损益。</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合同成本减值</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与合同成本有关的资产，其账面价值高于下列两项差额的，本集团将超出部分计提减值准备，并确认为资 产减值损失：</w:t>
      </w:r>
    </w:p>
    <w:p>
      <w:pPr>
        <w:pStyle w:val="Style37"/>
        <w:keepNext w:val="0"/>
        <w:keepLines w:val="0"/>
        <w:widowControl w:val="0"/>
        <w:numPr>
          <w:ilvl w:val="0"/>
          <w:numId w:val="27"/>
        </w:numPr>
        <w:shd w:val="clear" w:color="auto" w:fill="auto"/>
        <w:tabs>
          <w:tab w:pos="397" w:val="left"/>
        </w:tabs>
        <w:bidi w:val="0"/>
        <w:spacing w:before="0" w:after="200" w:line="312" w:lineRule="exact"/>
        <w:ind w:left="0" w:right="0" w:firstLine="0"/>
        <w:jc w:val="both"/>
      </w:pPr>
      <w:bookmarkStart w:id="781" w:name="bookmark781"/>
      <w:bookmarkEnd w:id="781"/>
      <w:r>
        <w:rPr>
          <w:color w:val="000000"/>
          <w:spacing w:val="0"/>
          <w:w w:val="100"/>
          <w:position w:val="0"/>
        </w:rPr>
        <w:t>企业因转让与该资产相关的商品或服务预期能够取得的剩余对价；</w:t>
      </w:r>
    </w:p>
    <w:p>
      <w:pPr>
        <w:pStyle w:val="Style37"/>
        <w:keepNext w:val="0"/>
        <w:keepLines w:val="0"/>
        <w:widowControl w:val="0"/>
        <w:numPr>
          <w:ilvl w:val="0"/>
          <w:numId w:val="27"/>
        </w:numPr>
        <w:shd w:val="clear" w:color="auto" w:fill="auto"/>
        <w:tabs>
          <w:tab w:pos="402" w:val="left"/>
        </w:tabs>
        <w:bidi w:val="0"/>
        <w:spacing w:before="0" w:after="200" w:line="312" w:lineRule="exact"/>
        <w:ind w:left="0" w:right="0" w:firstLine="0"/>
        <w:jc w:val="both"/>
      </w:pPr>
      <w:bookmarkStart w:id="782" w:name="bookmark782"/>
      <w:bookmarkEnd w:id="782"/>
      <w:r>
        <w:rPr>
          <w:color w:val="000000"/>
          <w:spacing w:val="0"/>
          <w:w w:val="100"/>
          <w:position w:val="0"/>
        </w:rPr>
        <w:t>为转让该相关商品或服务估计将要发生的成本。</w:t>
      </w:r>
    </w:p>
    <w:p>
      <w:pPr>
        <w:pStyle w:val="Style37"/>
        <w:keepNext w:val="0"/>
        <w:keepLines w:val="0"/>
        <w:widowControl w:val="0"/>
        <w:shd w:val="clear" w:color="auto" w:fill="auto"/>
        <w:bidi w:val="0"/>
        <w:spacing w:before="0" w:after="1340" w:line="314" w:lineRule="exact"/>
        <w:ind w:left="0" w:right="0" w:firstLine="0"/>
        <w:jc w:val="both"/>
      </w:pPr>
      <w:r>
        <w:rPr>
          <w:color w:val="000000"/>
          <w:spacing w:val="0"/>
          <w:w w:val="100"/>
          <w:position w:val="0"/>
        </w:rPr>
        <w:t>以前期间减值的因素之后发生变化，使得①减②的差额高于该资产账面价值的，应当转回原已计提的资产 减值准备，并计入当期损益，但转回后的资产账面价值不应超过假定不计提减值准备情况下该资产在转回 日的账面价值。</w:t>
      </w:r>
    </w:p>
    <w:p>
      <w:pPr>
        <w:pStyle w:val="Style34"/>
        <w:keepNext/>
        <w:keepLines/>
        <w:widowControl w:val="0"/>
        <w:shd w:val="clear" w:color="auto" w:fill="auto"/>
        <w:bidi w:val="0"/>
        <w:spacing w:before="0" w:after="280" w:line="312" w:lineRule="exact"/>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783"/>
      <w:bookmarkEnd w:id="784"/>
      <w:bookmarkEnd w:id="786"/>
    </w:p>
    <w:p>
      <w:pPr>
        <w:pStyle w:val="Style37"/>
        <w:keepNext w:val="0"/>
        <w:keepLines w:val="0"/>
        <w:widowControl w:val="0"/>
        <w:shd w:val="clear" w:color="auto" w:fill="auto"/>
        <w:bidi w:val="0"/>
        <w:spacing w:before="0" w:after="200" w:line="312" w:lineRule="exact"/>
        <w:ind w:left="0" w:right="0" w:firstLine="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）持有待售的非流动资产或处置组的分类与计量</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本集团主要通过出售（包括具有商业实质的非货币性资产交换）而非持续使用一项非流动资产或处置组收 回其账面价值时，该非流动资产或处置组被划分为持有待售类别。</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上述非流动资产不包括采用公允价值模式进行后续计量的投资性房地产、采用公允价值减去出售费用后的 净额计量的生物资产、职工薪酬形成的资产、金融资产、递延所得税资产及保险合同产生的权利。</w:t>
      </w:r>
    </w:p>
    <w:p>
      <w:pPr>
        <w:pStyle w:val="Style37"/>
        <w:keepNext w:val="0"/>
        <w:keepLines w:val="0"/>
        <w:widowControl w:val="0"/>
        <w:shd w:val="clear" w:color="auto" w:fill="auto"/>
        <w:bidi w:val="0"/>
        <w:spacing w:before="0" w:after="200" w:line="288" w:lineRule="exact"/>
        <w:ind w:left="0" w:right="0" w:firstLine="0"/>
        <w:jc w:val="both"/>
      </w:pPr>
      <w:r>
        <w:rPr>
          <w:color w:val="000000"/>
          <w:spacing w:val="0"/>
          <w:w w:val="100"/>
          <w:position w:val="0"/>
        </w:rPr>
        <w:t>处置组，是指在一项交易中作为整体通过出售或其他方式一并处置的一组资产，以及在该交易中转让的与 这些资产直接相关的负债。在特定情况下，处置组包括企业合并中取得的商誉等。</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同时满足下列条件的非流动资产或处置组被划分为持有待售类别：根据类似交易中出售此类资产或处置组 的惯例，该非流动资产或处置组在当前状况下即可立即出售；出售极可能发生，即已经就一项出售计划作 出决议且获得确定的购买承诺，预计出售将在一年内完成。因出售对子公司的投资等原因导致丧失对子公 司控制权的，无论出售后本集团是否保留部分权益性投资，在拟出售的对子公司投资满足持有待售类别划 分条件时，在个别财务报表中将对子公司投资整体划分为持有待售类别，在合并财务报表中将子公司所有 资产和负债划分为持有待售类别。</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初始计量或在资产负债表日重新计量持有待售的非流动资产或处置组时，账面价值高于公允价值减去出售 费用后净额的差额确认为资产减值损失。对于持有待售的处置组确认的资产减值损失金额，先抵减处置组 中商誉的账面价值，再根据处置组中的各项非流动资产账面价值所占比重，按比例抵减其账面价值。</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后续资产负债表日持有待售的非流动资产或处置组公允价值减去出售费用后的净额增加的，以前减记的金 额予以恢复，并在划分为持有待售类别后确认的资产减值损失金额内转回，转回金额计入当期损益。已抵 减的商誉账面价值不得转回。</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持有待售的非流动资产和持有待售的处置组中的资产不计提折旧或进行摊销；持有待售的处置组中负债的 利息和其他费用继续予以确认。被划分为持有待售的联营企业或合营企业的全部或部分投资，对于划分为 持有待售的部分停止权益法核算，保留的部分（未被划分为持有待售类别）则继续采用权益法核算；当本 集团因出售丧失对联营企业和合营企业的重大影响时，停止使用权益法。</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某项非流动资产或处置组被划分为持有待售类别，但后来不再满足持有待售类别划分条件的，本集团停止 将其划分为持有待售类别，并按照下列两项金额中较低者计量：</w:t>
      </w:r>
    </w:p>
    <w:p>
      <w:pPr>
        <w:pStyle w:val="Style37"/>
        <w:keepNext w:val="0"/>
        <w:keepLines w:val="0"/>
        <w:widowControl w:val="0"/>
        <w:numPr>
          <w:ilvl w:val="0"/>
          <w:numId w:val="29"/>
        </w:numPr>
        <w:shd w:val="clear" w:color="auto" w:fill="auto"/>
        <w:tabs>
          <w:tab w:pos="371" w:val="left"/>
        </w:tabs>
        <w:bidi w:val="0"/>
        <w:spacing w:before="0" w:after="200" w:line="307" w:lineRule="exact"/>
        <w:ind w:left="0" w:right="0" w:firstLine="0"/>
        <w:jc w:val="both"/>
      </w:pPr>
      <w:bookmarkStart w:id="788" w:name="bookmark788"/>
      <w:bookmarkEnd w:id="788"/>
      <w:r>
        <w:rPr>
          <w:color w:val="000000"/>
          <w:spacing w:val="0"/>
          <w:w w:val="100"/>
          <w:position w:val="0"/>
        </w:rPr>
        <w:t>该资产或处置组被划分为持有待售类别之前的账面价值，按照其假定在没有被划分为持有待售类别的情 况下本应确认的折旧、摊销或减值进行调整后的金额；</w:t>
      </w:r>
    </w:p>
    <w:p>
      <w:pPr>
        <w:pStyle w:val="Style37"/>
        <w:keepNext w:val="0"/>
        <w:keepLines w:val="0"/>
        <w:widowControl w:val="0"/>
        <w:numPr>
          <w:ilvl w:val="0"/>
          <w:numId w:val="29"/>
        </w:numPr>
        <w:shd w:val="clear" w:color="auto" w:fill="auto"/>
        <w:tabs>
          <w:tab w:pos="375" w:val="left"/>
        </w:tabs>
        <w:bidi w:val="0"/>
        <w:spacing w:before="0" w:after="200" w:line="312" w:lineRule="exact"/>
        <w:ind w:left="0" w:right="0" w:firstLine="0"/>
        <w:jc w:val="both"/>
      </w:pPr>
      <w:bookmarkStart w:id="789" w:name="bookmark789"/>
      <w:bookmarkEnd w:id="789"/>
      <w:r>
        <w:rPr>
          <w:color w:val="000000"/>
          <w:spacing w:val="0"/>
          <w:w w:val="100"/>
          <w:position w:val="0"/>
        </w:rPr>
        <w:t>可收回金额。</w:t>
      </w:r>
    </w:p>
    <w:p>
      <w:pPr>
        <w:pStyle w:val="Style37"/>
        <w:keepNext w:val="0"/>
        <w:keepLines w:val="0"/>
        <w:widowControl w:val="0"/>
        <w:shd w:val="clear" w:color="auto" w:fill="auto"/>
        <w:tabs>
          <w:tab w:pos="467" w:val="left"/>
        </w:tabs>
        <w:bidi w:val="0"/>
        <w:spacing w:before="0" w:after="200" w:line="312" w:lineRule="exact"/>
        <w:ind w:left="0" w:right="0" w:firstLine="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w:t>
        <w:tab/>
        <w:t>终止经营</w:t>
      </w:r>
    </w:p>
    <w:p>
      <w:pPr>
        <w:pStyle w:val="Style37"/>
        <w:keepNext w:val="0"/>
        <w:keepLines w:val="0"/>
        <w:widowControl w:val="0"/>
        <w:shd w:val="clear" w:color="auto" w:fill="auto"/>
        <w:bidi w:val="0"/>
        <w:spacing w:before="0" w:after="200" w:line="302" w:lineRule="exact"/>
        <w:ind w:left="0" w:right="0" w:firstLine="0"/>
        <w:jc w:val="both"/>
      </w:pPr>
      <w:r>
        <w:rPr>
          <w:color w:val="000000"/>
          <w:spacing w:val="0"/>
          <w:w w:val="100"/>
          <w:position w:val="0"/>
        </w:rPr>
        <w:t>终止经营，是指满足下列条件之一的已被本集团处置或被本集团划分为持有待售类别的、能够单独区分的 组成部分：</w:t>
      </w:r>
    </w:p>
    <w:p>
      <w:pPr>
        <w:pStyle w:val="Style37"/>
        <w:keepNext w:val="0"/>
        <w:keepLines w:val="0"/>
        <w:widowControl w:val="0"/>
        <w:numPr>
          <w:ilvl w:val="0"/>
          <w:numId w:val="31"/>
        </w:numPr>
        <w:shd w:val="clear" w:color="auto" w:fill="auto"/>
        <w:tabs>
          <w:tab w:pos="371" w:val="left"/>
        </w:tabs>
        <w:bidi w:val="0"/>
        <w:spacing w:before="0" w:after="200" w:line="312" w:lineRule="exact"/>
        <w:ind w:left="0" w:right="0" w:firstLine="0"/>
        <w:jc w:val="both"/>
      </w:pPr>
      <w:bookmarkStart w:id="791" w:name="bookmark791"/>
      <w:bookmarkEnd w:id="791"/>
      <w:r>
        <w:rPr>
          <w:color w:val="000000"/>
          <w:spacing w:val="0"/>
          <w:w w:val="100"/>
          <w:position w:val="0"/>
        </w:rPr>
        <w:t>该组成部分代表一项独立的主要业务或一个单独的主要经营地区。</w:t>
      </w:r>
    </w:p>
    <w:p>
      <w:pPr>
        <w:pStyle w:val="Style37"/>
        <w:keepNext w:val="0"/>
        <w:keepLines w:val="0"/>
        <w:widowControl w:val="0"/>
        <w:numPr>
          <w:ilvl w:val="0"/>
          <w:numId w:val="31"/>
        </w:numPr>
        <w:shd w:val="clear" w:color="auto" w:fill="auto"/>
        <w:tabs>
          <w:tab w:pos="375" w:val="left"/>
        </w:tabs>
        <w:bidi w:val="0"/>
        <w:spacing w:before="0" w:after="200" w:line="317" w:lineRule="exact"/>
        <w:ind w:left="0" w:right="0" w:firstLine="0"/>
        <w:jc w:val="both"/>
      </w:pPr>
      <w:bookmarkStart w:id="792" w:name="bookmark792"/>
      <w:bookmarkEnd w:id="792"/>
      <w:r>
        <w:rPr>
          <w:color w:val="000000"/>
          <w:spacing w:val="0"/>
          <w:w w:val="100"/>
          <w:position w:val="0"/>
        </w:rPr>
        <w:t>该组成部分是拟对一项独立的主要业务或一个单独的主要经营地区进行处置的一项相关联计划的一部 分。</w:t>
      </w:r>
    </w:p>
    <w:p>
      <w:pPr>
        <w:pStyle w:val="Style37"/>
        <w:keepNext w:val="0"/>
        <w:keepLines w:val="0"/>
        <w:widowControl w:val="0"/>
        <w:numPr>
          <w:ilvl w:val="0"/>
          <w:numId w:val="31"/>
        </w:numPr>
        <w:shd w:val="clear" w:color="auto" w:fill="auto"/>
        <w:tabs>
          <w:tab w:pos="375" w:val="left"/>
        </w:tabs>
        <w:bidi w:val="0"/>
        <w:spacing w:before="0" w:after="200" w:line="312" w:lineRule="exact"/>
        <w:ind w:left="0" w:right="0" w:firstLine="0"/>
        <w:jc w:val="both"/>
      </w:pPr>
      <w:bookmarkStart w:id="793" w:name="bookmark793"/>
      <w:bookmarkEnd w:id="793"/>
      <w:r>
        <w:rPr>
          <w:color w:val="000000"/>
          <w:spacing w:val="0"/>
          <w:w w:val="100"/>
          <w:position w:val="0"/>
        </w:rPr>
        <w:t>该组成部分是专为转售而取得的子公司。</w:t>
      </w:r>
    </w:p>
    <w:p>
      <w:pPr>
        <w:pStyle w:val="Style37"/>
        <w:keepNext w:val="0"/>
        <w:keepLines w:val="0"/>
        <w:widowControl w:val="0"/>
        <w:shd w:val="clear" w:color="auto" w:fill="auto"/>
        <w:tabs>
          <w:tab w:pos="467" w:val="left"/>
        </w:tabs>
        <w:bidi w:val="0"/>
        <w:spacing w:before="0" w:after="200" w:line="312" w:lineRule="exact"/>
        <w:ind w:left="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w:t>
        <w:tab/>
        <w:t>列报</w:t>
      </w:r>
    </w:p>
    <w:p>
      <w:pPr>
        <w:pStyle w:val="Style37"/>
        <w:keepNext w:val="0"/>
        <w:keepLines w:val="0"/>
        <w:widowControl w:val="0"/>
        <w:shd w:val="clear" w:color="auto" w:fill="auto"/>
        <w:bidi w:val="0"/>
        <w:spacing w:before="0" w:after="200" w:line="326" w:lineRule="exact"/>
        <w:ind w:left="0" w:right="0" w:firstLine="0"/>
        <w:jc w:val="both"/>
      </w:pPr>
      <w:r>
        <w:rPr>
          <w:color w:val="000000"/>
          <w:spacing w:val="0"/>
          <w:w w:val="100"/>
          <w:position w:val="0"/>
        </w:rPr>
        <w:t>本集团在资产负债表中将持有待售的非流动资产或持有待售的处置组中的资产列报于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持有待售资产</w:t>
      </w:r>
      <w:r>
        <w:rPr>
          <w:rFonts w:ascii="Times New Roman" w:eastAsia="Times New Roman" w:hAnsi="Times New Roman" w:cs="Times New Roman"/>
          <w:color w:val="000000"/>
          <w:spacing w:val="0"/>
          <w:w w:val="100"/>
          <w:position w:val="0"/>
        </w:rPr>
        <w:t>''</w:t>
      </w:r>
      <w:r>
        <w:rPr>
          <w:color w:val="000000"/>
          <w:spacing w:val="0"/>
          <w:w w:val="100"/>
          <w:position w:val="0"/>
        </w:rPr>
        <w:t>，将 持有待售的处置组中的负债列报于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持有待售负债</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本集团在利润表中分别列示持续经营损益和终止经营损益。不符合终止经营定义的持有待售的非流动资产 或处置组，其减值损失和转回金额及处置损益作为持续经营损益列报。终止经营的减值损失和转回金额等 经营损益及处置损益作为终止经营损益列报。</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拟结束使用而非出售且满足终止经营定义中有关组成部分的条件的处置组，自其停止使用日起作为终止经 营列报。</w:t>
      </w:r>
    </w:p>
    <w:p>
      <w:pPr>
        <w:pStyle w:val="Style37"/>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对于当期列报的终止经营，在当期财务报表中，原来作为持续经营损益列报的信息被重新作为可比会计期 间的终止经营损益列报。终止经营不再满足持有待售类别划分条件的，在当期财务报表中，原来作为终止 经营损益列报的信息被重新作为可比会计期间的持续经营损益列报。</w:t>
      </w:r>
    </w:p>
    <w:p>
      <w:pPr>
        <w:pStyle w:val="Style34"/>
        <w:keepNext/>
        <w:keepLines/>
        <w:widowControl w:val="0"/>
        <w:shd w:val="clear" w:color="auto" w:fill="auto"/>
        <w:tabs>
          <w:tab w:pos="469" w:val="left"/>
        </w:tabs>
        <w:bidi w:val="0"/>
        <w:spacing w:before="0" w:after="300" w:line="312" w:lineRule="exact"/>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95"/>
      <w:bookmarkEnd w:id="796"/>
      <w:bookmarkEnd w:id="798"/>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300" w:line="312" w:lineRule="exact"/>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99"/>
      <w:bookmarkEnd w:id="800"/>
      <w:bookmarkEnd w:id="802"/>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300" w:line="312" w:lineRule="exact"/>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03"/>
      <w:bookmarkEnd w:id="804"/>
      <w:bookmarkEnd w:id="806"/>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未逾期的长期应收款按照</w:t>
      </w:r>
      <w:r>
        <w:rPr>
          <w:rFonts w:ascii="Times New Roman" w:eastAsia="Times New Roman" w:hAnsi="Times New Roman" w:cs="Times New Roman"/>
          <w:color w:val="000000"/>
          <w:spacing w:val="0"/>
          <w:w w:val="100"/>
          <w:position w:val="0"/>
        </w:rPr>
        <w:t>1%</w:t>
      </w:r>
      <w:r>
        <w:rPr>
          <w:color w:val="000000"/>
          <w:spacing w:val="0"/>
          <w:w w:val="100"/>
          <w:position w:val="0"/>
        </w:rPr>
        <w:t>计提坏账准备。</w:t>
      </w:r>
    </w:p>
    <w:p>
      <w:pPr>
        <w:pStyle w:val="Style34"/>
        <w:keepNext/>
        <w:keepLines/>
        <w:widowControl w:val="0"/>
        <w:shd w:val="clear" w:color="auto" w:fill="auto"/>
        <w:tabs>
          <w:tab w:pos="478" w:val="left"/>
        </w:tabs>
        <w:bidi w:val="0"/>
        <w:spacing w:before="0" w:after="300" w:line="312"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07"/>
      <w:bookmarkEnd w:id="808"/>
      <w:bookmarkEnd w:id="810"/>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长期股权投资包括对子公司、合营企业和联营企业的权益性投资。本集团能够对被投资单位施加重大影响 的，为本集团的联营企业。</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形成企业合并的长期股权投资：同一控制下企业合并取得的长期股权投资，在合并日按照取得被合并方所 有者权益在最终控制方合并财务报表中的账面价值份额作为投资成本；非同一控制下企业合并取得的长期 股权投资，按照合并成本作为长期股权投资的投资成本。</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对于其他方式取得的长期股权投资：支付现金取得的长期股权投资，按照实际支付的购买价款作为初始投 资成本；发行权益性证券取得的长期股权投资，以发行权益性证券的公允价值作为初始投资成本。</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对子公司的投资，采用成本法核算；对联营企业和合营企业的投资，采用权益法核算。</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采用成本法核算的长期股权投资，除取得投资时实际支付的价款或对价中包含的已宣告但尚未发放的现金 股利或利润外，被投资单位宣告分派的现金股利或利润，确认为投资收益计入当期损益。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 的，不调整长期股权投资的投资成本；初始投资成本小于投资时应享有被投资单位可辨认净资产公允价值 份额的，对长期股权投资的账面价值进行调整，差额计入投资当期的损益。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采用权益法核算时，按照应享有或应分担的被投资单位实现的净损益和其他综合收益的份额，分别确认投 资收益和其他综合收益，同时调整长期股权投资的账面价值；按照被投资单位宣告分派的利润或现金股利 </w:t>
      </w:r>
      <w:r>
        <w:rPr>
          <w:color w:val="000000"/>
          <w:spacing w:val="0"/>
          <w:w w:val="100"/>
          <w:position w:val="0"/>
        </w:rPr>
        <w:t>计算应享有的部分，相应减少长期股权投资的账面价值；被投资单位除净损益、其他综合收益和利润分配 以外所有者权益的其他变动，调整长期股权投资的账面价值并计入资本公积（其他资本公积）。在确认应 享有被投资单位净损益的份额时，以取得投资时被投资单位各项可辨认资产等的公允价值为基础，并按照 本集团的会计政策及会计期间，对被投资单位的净利润进行调整后确认。</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因追加投资等原因能够对被投资单位施加重大影响或实施共同控制但不构成控制的，在转换日，按照原股 权的公允价值加上新增投资成本之和，作为改按权益法核算的初始投资成本。原股权于转换日的公允价值 与账面价值之间的差额，以及原计入其他综合收益的累计公允价值变动转入改按权益法核算的当期损益。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 控制或重大影响之日改按《企业会计准则第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金融工具确认和计量》进行会计处理，公允价值与账面 价值之间的差额计入当期损益。原股权投资因采用权益法核算而确认的其他综合收益，在终止采用权益法 核算时采用与被投资单位直接处置相关资产或负债相同的基础进行会计处理；原股权投资相关的其他所有 者权益变动转入当期损益。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因处置部分股权投资等原因丧失了对被投资单位的控制的，处置后的剩余股权能够对被投资单位实施共同 控制或施加重大影响的，改按权益法核算，并对该剩余股权视同自取得时即采用权益法核算进行调整；处 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 具确认和计量》的有关规定进行会计处理，其在丧失控制之日的公允价值与账面价值之间的差额计入当期 损益。</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因其他投资方增资而导致本公司持股比例下降、从而丧失控制权但能对被投资单位实施共同控制或施加重 大影响的，按照新的持股比例确认本公司应享有的被投资单位因增资扩股而增加净资产的份额，与应结转 持股比例下降部分所对应的长期股权投资原账面价值之间的差额计入当期损益；然后，按照新的持股比例 视同自取得投资时即采用权益法核算进行调整。</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本集团与联营企业及合营企业之间发生的未实现内部交易损益按照持股比例计算归属于本集团的部分，在 抵销基础上确认投资损益。但本集团与被投资单位发生的未实现内部交易损失，属于所转让资产减值损失 的，不予以抵销。</w:t>
      </w:r>
    </w:p>
    <w:p>
      <w:pPr>
        <w:pStyle w:val="Style37"/>
        <w:keepNext w:val="0"/>
        <w:keepLines w:val="0"/>
        <w:widowControl w:val="0"/>
        <w:shd w:val="clear" w:color="auto" w:fill="auto"/>
        <w:bidi w:val="0"/>
        <w:spacing w:before="0" w:after="200" w:line="313" w:lineRule="exact"/>
        <w:ind w:left="0" w:right="0" w:firstLine="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共同控制，是指按照相关约定对某项安排所共有的控制，并且该安排的相关活动必须经过分享控制权的参 与方一致同意后才能决策。在判断是否存在共同控制时，首先判断是否由所有参与方或参与方组合集体控 制该安排，其次再判断该安排相关活动的决策是否必须经过这些集体控制该安排的参与方一致同意。如果 所有参与方或一组参与方必须一致行动才能决定某项安排的相关活动，则认为所有参与方或一组参与方集 体控制该安排；如果存在两个或两个以上的参与方组合能够集体控制某项安排的，不构成共同控制。判断 是否存在共同控制时，不考虑享有的保护性权利。</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一起共同控制这些政策的制定。在确定能否对被投资单位施加重大影响时，考虑投资方直接或间接持有被 投资单位的表决权股份以及投资方及其他方持有的当期可执行潜在表决权在假定转换为对被投资方单位 的股权后产生的影响，包括被投资单位发行的当期可转换的认股权证、股份期权及可转换公司债券等的影 响。</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 xml:space="preserve">的表决权股份时，一般认 为对被投资单位具有重大影响，除非有明确证据表明该种情况下不能参与被投资单位的生产经营决策，不 </w:t>
      </w:r>
      <w:r>
        <w:rPr>
          <w:color w:val="000000"/>
          <w:spacing w:val="0"/>
          <w:w w:val="100"/>
          <w:position w:val="0"/>
        </w:rPr>
        <w:t>形成重大影响；本集团拥有被投资单位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（不含）以下的表决权股份时，一般不认为对被投资单位具有 重大影响，除非有明确证据表明该种情况下能够参与被投资单位的生产经营决策，形成重大影响。</w:t>
      </w:r>
    </w:p>
    <w:p>
      <w:pPr>
        <w:pStyle w:val="Style37"/>
        <w:keepNext w:val="0"/>
        <w:keepLines w:val="0"/>
        <w:widowControl w:val="0"/>
        <w:shd w:val="clear" w:color="auto" w:fill="auto"/>
        <w:tabs>
          <w:tab w:pos="493" w:val="left"/>
        </w:tabs>
        <w:bidi w:val="0"/>
        <w:spacing w:before="0" w:after="200" w:line="322" w:lineRule="exact"/>
        <w:ind w:left="0" w:right="0" w:firstLine="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4</w:t>
      </w:r>
      <w:r>
        <w:rPr>
          <w:color w:val="000000"/>
          <w:spacing w:val="0"/>
          <w:w w:val="100"/>
          <w:position w:val="0"/>
        </w:rPr>
        <w:t>）</w:t>
        <w:tab/>
        <w:t>持有待售的权益性投资</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对于未划分为持有待售资产的剩余权益性投资，采用权益法进行会计处理。</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已划分为持有待售的对联营企业或合营企业的权益性投资，不再符合持有待售资产分类条件的，从被分类 为持有待售资产之日起采用权益法进行追溯调整。</w:t>
      </w:r>
    </w:p>
    <w:p>
      <w:pPr>
        <w:pStyle w:val="Style37"/>
        <w:keepNext w:val="0"/>
        <w:keepLines w:val="0"/>
        <w:widowControl w:val="0"/>
        <w:shd w:val="clear" w:color="auto" w:fill="auto"/>
        <w:tabs>
          <w:tab w:pos="493" w:val="left"/>
        </w:tabs>
        <w:bidi w:val="0"/>
        <w:spacing w:before="0" w:after="200" w:line="322" w:lineRule="exact"/>
        <w:ind w:left="0" w:right="0" w:firstLine="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37"/>
        <w:keepNext w:val="0"/>
        <w:keepLines w:val="0"/>
        <w:widowControl w:val="0"/>
        <w:shd w:val="clear" w:color="auto" w:fill="auto"/>
        <w:bidi w:val="0"/>
        <w:spacing w:before="0" w:after="920" w:line="322" w:lineRule="exact"/>
        <w:ind w:left="0" w:right="0" w:firstLine="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4"/>
        <w:keepNext/>
        <w:keepLines/>
        <w:widowControl w:val="0"/>
        <w:shd w:val="clear" w:color="auto" w:fill="auto"/>
        <w:tabs>
          <w:tab w:pos="478" w:val="left"/>
        </w:tabs>
        <w:bidi w:val="0"/>
        <w:spacing w:before="0" w:after="200" w:line="336"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16"/>
      <w:bookmarkEnd w:id="817"/>
      <w:bookmarkEnd w:id="819"/>
    </w:p>
    <w:p>
      <w:pPr>
        <w:pStyle w:val="Style3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投资性房地产计量模式</w:t>
      </w:r>
    </w:p>
    <w:p>
      <w:pPr>
        <w:pStyle w:val="Style37"/>
        <w:keepNext w:val="0"/>
        <w:keepLines w:val="0"/>
        <w:widowControl w:val="0"/>
        <w:shd w:val="clear" w:color="auto" w:fill="auto"/>
        <w:bidi w:val="0"/>
        <w:spacing w:before="0" w:after="340" w:line="32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200" w:line="336"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20"/>
      <w:bookmarkEnd w:id="821"/>
      <w:bookmarkEnd w:id="823"/>
    </w:p>
    <w:p>
      <w:pPr>
        <w:pStyle w:val="Style47"/>
        <w:keepNext/>
        <w:keepLines/>
        <w:widowControl w:val="0"/>
        <w:shd w:val="clear" w:color="auto" w:fill="auto"/>
        <w:bidi w:val="0"/>
        <w:spacing w:before="0" w:after="280" w:line="322" w:lineRule="exact"/>
        <w:ind w:left="0" w:right="0" w:firstLine="0"/>
        <w:jc w:val="both"/>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4"/>
      <w:bookmarkEnd w:id="825"/>
      <w:bookmarkEnd w:id="827"/>
    </w:p>
    <w:p>
      <w:pPr>
        <w:pStyle w:val="Style37"/>
        <w:keepNext w:val="0"/>
        <w:keepLines w:val="0"/>
        <w:widowControl w:val="0"/>
        <w:shd w:val="clear" w:color="auto" w:fill="auto"/>
        <w:bidi w:val="0"/>
        <w:spacing w:before="0" w:after="340" w:line="322" w:lineRule="exact"/>
        <w:ind w:left="0" w:right="0" w:firstLine="0"/>
        <w:jc w:val="both"/>
      </w:pPr>
      <w:r>
        <w:rPr>
          <w:color w:val="000000"/>
          <w:spacing w:val="0"/>
          <w:w w:val="100"/>
          <w:position w:val="0"/>
        </w:rPr>
        <w:t>本集团固定资产是指为生产商品、提供劳务、出租或经营管理而持有的，使用寿命超过一个会计年度的有 形资产。与该固定资产有关的经济利益很可能流入企业，并且该固定资产的成本能够可靠地计量时，固 定资产才能予以确认。本集团固定资产按照取得时的实际成本进行初始计量。</w:t>
      </w:r>
    </w:p>
    <w:p>
      <w:pPr>
        <w:pStyle w:val="Style28"/>
        <w:keepNext w:val="0"/>
        <w:keepLines w:val="0"/>
        <w:widowControl w:val="0"/>
        <w:shd w:val="clear" w:color="auto" w:fill="auto"/>
        <w:bidi w:val="0"/>
        <w:spacing w:before="0" w:after="0" w:line="240" w:lineRule="auto"/>
        <w:ind w:left="110" w:right="0" w:firstLine="0"/>
        <w:jc w:val="left"/>
        <w:rPr>
          <w:sz w:val="20"/>
          <w:szCs w:val="20"/>
        </w:rPr>
      </w:pPr>
      <w:bookmarkStart w:id="828" w:name="bookmark82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28"/>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39.67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33.42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32.33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办公家具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24.25</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32.33</w:t>
            </w:r>
          </w:p>
        </w:tc>
      </w:tr>
    </w:tbl>
    <w:p>
      <w:pPr>
        <w:widowControl w:val="0"/>
        <w:spacing w:after="59" w:line="1" w:lineRule="exact"/>
      </w:pP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本集团采用年限平均法计提折旧。固定资产自达到预定可使用状态时开始计提折旧，终止确认时或划分为 持有待售非流动资产时停止计提折旧。在不考虑减值准备的情况下，按固定资产类别、预计使用寿命和预 计残值，本集团确定各类固定资产的年折旧率如上表。其中，已计提减值准备的固定资产，还应扣除已计 提的固定资产减值准备累计金额计算确定折旧率。</w:t>
      </w:r>
    </w:p>
    <w:p>
      <w:pPr>
        <w:pStyle w:val="Style37"/>
        <w:keepNext w:val="0"/>
        <w:keepLines w:val="0"/>
        <w:widowControl w:val="0"/>
        <w:shd w:val="clear" w:color="auto" w:fill="auto"/>
        <w:bidi w:val="0"/>
        <w:spacing w:before="0" w:after="200" w:line="312" w:lineRule="exact"/>
        <w:ind w:left="0" w:right="0" w:firstLine="0"/>
        <w:jc w:val="both"/>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Restart w:val="continuous"/>
          </w:footnotePr>
          <w:pgSz w:w="11900" w:h="16840"/>
          <w:pgMar w:top="1366" w:right="834" w:bottom="1428" w:left="790" w:header="0" w:footer="3" w:gutter="0"/>
          <w:cols w:space="720"/>
          <w:noEndnote/>
          <w:titlePg/>
          <w:rtlGutter w:val="0"/>
          <w:docGrid w:linePitch="360"/>
        </w:sectPr>
      </w:pPr>
      <w:r>
        <w:rPr>
          <w:color w:val="000000"/>
          <w:spacing w:val="0"/>
          <w:w w:val="100"/>
          <w:position w:val="0"/>
        </w:rPr>
        <w:t>固定资产的减值测试方法、减值准备计提方法见附注五、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7"/>
        <w:keepNext/>
        <w:keepLines/>
        <w:widowControl w:val="0"/>
        <w:shd w:val="clear" w:color="auto" w:fill="auto"/>
        <w:bidi w:val="0"/>
        <w:spacing w:before="0" w:after="280" w:line="312" w:lineRule="exact"/>
        <w:ind w:left="0" w:right="0" w:firstLine="140"/>
        <w:jc w:val="left"/>
      </w:pPr>
      <w:bookmarkStart w:id="829" w:name="bookmark829"/>
      <w:bookmarkStart w:id="830" w:name="bookmark830"/>
      <w:bookmarkStart w:id="831" w:name="bookmark831"/>
      <w:r>
        <w:rPr>
          <w:color w:val="000000"/>
          <w:spacing w:val="0"/>
          <w:w w:val="100"/>
          <w:position w:val="0"/>
        </w:rPr>
        <w:t>⑶融资租入固定资产的认定依据、计价和折旧方法</w:t>
      </w:r>
      <w:bookmarkEnd w:id="829"/>
      <w:bookmarkEnd w:id="830"/>
      <w:bookmarkEnd w:id="831"/>
    </w:p>
    <w:p>
      <w:pPr>
        <w:pStyle w:val="Style37"/>
        <w:keepNext w:val="0"/>
        <w:keepLines w:val="0"/>
        <w:widowControl w:val="0"/>
        <w:shd w:val="clear" w:color="auto" w:fill="auto"/>
        <w:bidi w:val="0"/>
        <w:spacing w:before="0" w:after="580" w:line="312" w:lineRule="exact"/>
        <w:ind w:left="0" w:right="0" w:firstLine="0"/>
        <w:jc w:val="both"/>
      </w:pPr>
      <w:r>
        <w:rPr>
          <w:color w:val="000000"/>
          <w:spacing w:val="0"/>
          <w:w w:val="100"/>
          <w:position w:val="0"/>
        </w:rPr>
        <w:t>当本集团租入的固定资产符合下列一项或数项标准时，确认为融资租入固定资产：①在租赁期届满时， 租赁资产的所有权转移给本集团。②本集团有购买租赁资产的选择权，所订立的购买价款预计将远低于 行使选择权时租赁资产的公允价值，因而在租赁开始日就可以合理确定本集团将会行使这种选择权。③ 即使资产的所有权不转移，但租赁期占租赁资产使用寿命的大部分。④本集团在租赁开始日的最低租赁 付款额现值，几乎相当于租赁开始日租赁资产公允价值。⑤租赁资产性质特殊，如果不作较大改造，只 有本集团才能使用。融资租赁租入的固定资产，按租赁开始日租赁资产公允价值与最低租赁付款额的现 值两者中较低者，作为入账价值。最低租赁付款额作为长期应付款的入账价值，其差额作为未确认融资费 用。在租赁谈判和签订租赁合同过程中发生的，可归属于租赁项目的手续费、律师费、差旅费、印花税等 初始直接费用，计入租入资产价值。未确认融资费用在租赁期内各个期间采用实际利率法进行分摊。融 资租入的固定资产采用与自有固定资产一致的政策计提租赁资产折旧。能够合理确定租赁期届满时将会取 得租赁资产所有权的，在租赁资产尚可使用年限内计提折旧；无法合理确定租赁期届满时能够取得租赁资 产所有权的，在租赁期与租赁资产尚可使用年限两者中较短的期间内计提折旧。（</w:t>
      </w:r>
      <w:r>
        <w:rPr>
          <w:rFonts w:ascii="Times New Roman" w:eastAsia="Times New Roman" w:hAnsi="Times New Roman" w:cs="Times New Roman"/>
          <w:color w:val="000000"/>
          <w:spacing w:val="0"/>
          <w:w w:val="100"/>
          <w:position w:val="0"/>
        </w:rPr>
        <w:t>5</w:t>
      </w:r>
      <w:r>
        <w:rPr>
          <w:color w:val="000000"/>
          <w:spacing w:val="0"/>
          <w:w w:val="100"/>
          <w:position w:val="0"/>
        </w:rPr>
        <w:t>）每年年度终了，本 集团对固定资产的使用寿命、预计净残值和折旧方法进行复核。使用寿命预计数与原先估计数有差异的， 调整固定资产使用寿命；预计净残值预计数与原先估计数有差异的，调整预计净残值。（</w:t>
      </w:r>
      <w:r>
        <w:rPr>
          <w:rFonts w:ascii="Times New Roman" w:eastAsia="Times New Roman" w:hAnsi="Times New Roman" w:cs="Times New Roman"/>
          <w:color w:val="000000"/>
          <w:spacing w:val="0"/>
          <w:w w:val="100"/>
          <w:position w:val="0"/>
        </w:rPr>
        <w:t>6</w:t>
      </w:r>
      <w:r>
        <w:rPr>
          <w:color w:val="000000"/>
          <w:spacing w:val="0"/>
          <w:w w:val="100"/>
          <w:position w:val="0"/>
        </w:rPr>
        <w:t>）大修理费用 本集团对固定资产进行定期检查发生的大修理费用，有确凿证据表明符合固定资产确认条件的部分，计 入固定资产成本，不符合固定资产确认条件的计入当期损益。固定资产在定期大修理间隔期间，照提折旧。</w:t>
      </w:r>
    </w:p>
    <w:p>
      <w:pPr>
        <w:pStyle w:val="Style34"/>
        <w:keepNext/>
        <w:keepLines/>
        <w:widowControl w:val="0"/>
        <w:shd w:val="clear" w:color="auto" w:fill="auto"/>
        <w:tabs>
          <w:tab w:pos="438" w:val="left"/>
        </w:tabs>
        <w:bidi w:val="0"/>
        <w:spacing w:before="0" w:after="280" w:line="314"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32"/>
      <w:bookmarkEnd w:id="833"/>
      <w:bookmarkEnd w:id="835"/>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 状态前的应予资本化的借款费用以及其他相关费用等。</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在建工程在达到预定可使用状态时转入固定资产。</w:t>
      </w:r>
    </w:p>
    <w:p>
      <w:pPr>
        <w:pStyle w:val="Style3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4"/>
        <w:keepNext/>
        <w:keepLines/>
        <w:widowControl w:val="0"/>
        <w:shd w:val="clear" w:color="auto" w:fill="auto"/>
        <w:tabs>
          <w:tab w:pos="438" w:val="left"/>
        </w:tabs>
        <w:bidi w:val="0"/>
        <w:spacing w:before="0" w:after="280" w:line="314" w:lineRule="exact"/>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6"/>
      <w:bookmarkEnd w:id="837"/>
      <w:bookmarkEnd w:id="839"/>
    </w:p>
    <w:p>
      <w:pPr>
        <w:pStyle w:val="Style37"/>
        <w:keepNext w:val="0"/>
        <w:keepLines w:val="0"/>
        <w:widowControl w:val="0"/>
        <w:shd w:val="clear" w:color="auto" w:fill="auto"/>
        <w:bidi w:val="0"/>
        <w:spacing w:before="0" w:after="200" w:line="314" w:lineRule="exact"/>
        <w:ind w:left="0" w:right="0" w:firstLine="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本集团发生的借款费用，可直接归属于符合资本化条件的资产的购建或者生产的，予以资本化，计入相关 资产成本；其他借款费用，在发生时根据其发生额确认为费用，计入当期损益。借款费用同时满足下列条 件的，开始资本化：</w:t>
      </w:r>
    </w:p>
    <w:p>
      <w:pPr>
        <w:pStyle w:val="Style37"/>
        <w:keepNext w:val="0"/>
        <w:keepLines w:val="0"/>
        <w:widowControl w:val="0"/>
        <w:numPr>
          <w:ilvl w:val="0"/>
          <w:numId w:val="33"/>
        </w:numPr>
        <w:shd w:val="clear" w:color="auto" w:fill="auto"/>
        <w:tabs>
          <w:tab w:pos="357" w:val="left"/>
        </w:tabs>
        <w:bidi w:val="0"/>
        <w:spacing w:before="0" w:after="200" w:line="322" w:lineRule="exact"/>
        <w:ind w:left="0" w:right="0" w:firstLine="0"/>
        <w:jc w:val="both"/>
      </w:pPr>
      <w:bookmarkStart w:id="841" w:name="bookmark841"/>
      <w:bookmarkEnd w:id="841"/>
      <w:r>
        <w:rPr>
          <w:color w:val="000000"/>
          <w:spacing w:val="0"/>
          <w:w w:val="100"/>
          <w:position w:val="0"/>
        </w:rPr>
        <w:t>资产支出已经发生，资产支出包括为购建或者生产符合资本化条件的资产而以支付现金、转移非现金资 产或者承担带息债务形式发生的支出；</w:t>
      </w:r>
    </w:p>
    <w:p>
      <w:pPr>
        <w:pStyle w:val="Style37"/>
        <w:keepNext w:val="0"/>
        <w:keepLines w:val="0"/>
        <w:widowControl w:val="0"/>
        <w:numPr>
          <w:ilvl w:val="0"/>
          <w:numId w:val="33"/>
        </w:numPr>
        <w:shd w:val="clear" w:color="auto" w:fill="auto"/>
        <w:tabs>
          <w:tab w:pos="362" w:val="left"/>
        </w:tabs>
        <w:bidi w:val="0"/>
        <w:spacing w:before="0" w:after="200" w:line="314" w:lineRule="exact"/>
        <w:ind w:left="0" w:right="0" w:firstLine="0"/>
        <w:jc w:val="both"/>
      </w:pPr>
      <w:bookmarkStart w:id="842" w:name="bookmark842"/>
      <w:bookmarkEnd w:id="842"/>
      <w:r>
        <w:rPr>
          <w:color w:val="000000"/>
          <w:spacing w:val="0"/>
          <w:w w:val="100"/>
          <w:position w:val="0"/>
        </w:rPr>
        <w:t>借款费用已经发生；</w:t>
      </w:r>
    </w:p>
    <w:p>
      <w:pPr>
        <w:pStyle w:val="Style37"/>
        <w:keepNext w:val="0"/>
        <w:keepLines w:val="0"/>
        <w:widowControl w:val="0"/>
        <w:numPr>
          <w:ilvl w:val="0"/>
          <w:numId w:val="33"/>
        </w:numPr>
        <w:shd w:val="clear" w:color="auto" w:fill="auto"/>
        <w:tabs>
          <w:tab w:pos="362" w:val="left"/>
        </w:tabs>
        <w:bidi w:val="0"/>
        <w:spacing w:before="0" w:after="280" w:line="314" w:lineRule="exact"/>
        <w:ind w:left="0" w:right="0" w:firstLine="0"/>
        <w:jc w:val="both"/>
      </w:pPr>
      <w:bookmarkStart w:id="843" w:name="bookmark843"/>
      <w:bookmarkEnd w:id="843"/>
      <w:r>
        <w:rPr>
          <w:color w:val="000000"/>
          <w:spacing w:val="0"/>
          <w:w w:val="100"/>
          <w:position w:val="0"/>
        </w:rPr>
        <w:t>为使资产达到预定可使用或者可销售状态所必要的购建或者生产活动已经开始。</w:t>
      </w:r>
    </w:p>
    <w:p>
      <w:pPr>
        <w:pStyle w:val="Style37"/>
        <w:keepNext w:val="0"/>
        <w:keepLines w:val="0"/>
        <w:widowControl w:val="0"/>
        <w:shd w:val="clear" w:color="auto" w:fill="auto"/>
        <w:bidi w:val="0"/>
        <w:spacing w:before="0" w:after="200" w:line="240" w:lineRule="auto"/>
        <w:ind w:left="0" w:right="0" w:firstLine="240"/>
        <w:jc w:val="both"/>
      </w:pPr>
      <w:bookmarkStart w:id="844" w:name="bookmark844"/>
      <w:r>
        <w:rPr>
          <w:rFonts w:ascii="Times New Roman" w:eastAsia="Times New Roman" w:hAnsi="Times New Roman" w:cs="Times New Roman"/>
          <w:color w:val="000000"/>
          <w:spacing w:val="0"/>
          <w:w w:val="100"/>
          <w:position w:val="0"/>
        </w:rPr>
        <w:t>2</w:t>
      </w:r>
      <w:bookmarkEnd w:id="844"/>
      <w:r>
        <w:rPr>
          <w:color w:val="000000"/>
          <w:spacing w:val="0"/>
          <w:w w:val="100"/>
          <w:position w:val="0"/>
        </w:rPr>
        <w:t xml:space="preserve">）借款费用资本化期间 </w:t>
      </w:r>
      <w:r>
        <w:rPr>
          <w:color w:val="000000"/>
          <w:spacing w:val="0"/>
          <w:w w:val="100"/>
          <w:position w:val="0"/>
        </w:rPr>
        <w:t>本集团购建或者生产符合资本化条件的资产达到预定可使用或者可销售状态时，借款费用停止资本化。在 符合资本化条件的资产达到预定可使用或者可销售状态之后所发生的借款费用，在发生时根据其发生额确 认为费用，计入当期损益。</w:t>
      </w:r>
    </w:p>
    <w:p>
      <w:pPr>
        <w:pStyle w:val="Style37"/>
        <w:keepNext w:val="0"/>
        <w:keepLines w:val="0"/>
        <w:widowControl w:val="0"/>
        <w:shd w:val="clear" w:color="auto" w:fill="auto"/>
        <w:bidi w:val="0"/>
        <w:spacing w:before="0" w:after="200" w:line="331"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 费用的资本化；正常中断期间的借款费用继续资本化。</w:t>
      </w:r>
    </w:p>
    <w:p>
      <w:pPr>
        <w:pStyle w:val="Style37"/>
        <w:keepNext w:val="0"/>
        <w:keepLines w:val="0"/>
        <w:widowControl w:val="0"/>
        <w:shd w:val="clear" w:color="auto" w:fill="auto"/>
        <w:bidi w:val="0"/>
        <w:spacing w:before="0" w:after="200" w:line="317" w:lineRule="exact"/>
        <w:ind w:left="0" w:right="0" w:firstLine="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）借款费用资本化率以及资本化金额的计算方法</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专门借款当期实际发生的利息费用，减去尚未动用的借款资金存入银行取得的利息收入或进行暂时性投资 取得的投资收益后的金额予以资本化；一般借款根据累计资产支出超过专门借款部分的资产支出加权平均 数乘以所占用一般借款的资本化率，确定资本化金额。资本化率根据一般借款的加权平均利率计算确定。</w:t>
      </w:r>
    </w:p>
    <w:p>
      <w:pPr>
        <w:pStyle w:val="Style37"/>
        <w:keepNext w:val="0"/>
        <w:keepLines w:val="0"/>
        <w:widowControl w:val="0"/>
        <w:shd w:val="clear" w:color="auto" w:fill="auto"/>
        <w:bidi w:val="0"/>
        <w:spacing w:before="0" w:after="820" w:line="317"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34"/>
        <w:keepNext/>
        <w:keepLines/>
        <w:widowControl w:val="0"/>
        <w:shd w:val="clear" w:color="auto" w:fill="auto"/>
        <w:tabs>
          <w:tab w:pos="478" w:val="left"/>
        </w:tabs>
        <w:bidi w:val="0"/>
        <w:spacing w:before="0" w:after="280" w:line="310" w:lineRule="exact"/>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46"/>
      <w:bookmarkEnd w:id="847"/>
      <w:bookmarkEnd w:id="849"/>
    </w:p>
    <w:p>
      <w:pPr>
        <w:pStyle w:val="Style3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10" w:lineRule="exact"/>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50"/>
      <w:bookmarkEnd w:id="851"/>
      <w:bookmarkEnd w:id="853"/>
    </w:p>
    <w:p>
      <w:pPr>
        <w:pStyle w:val="Style3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10" w:lineRule="exact"/>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54"/>
      <w:bookmarkEnd w:id="855"/>
      <w:bookmarkEnd w:id="857"/>
    </w:p>
    <w:p>
      <w:pPr>
        <w:pStyle w:val="Style3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10" w:lineRule="exact"/>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3</w:t>
      </w:r>
      <w:bookmarkEnd w:id="86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58"/>
      <w:bookmarkEnd w:id="859"/>
      <w:bookmarkEnd w:id="861"/>
    </w:p>
    <w:p>
      <w:pPr>
        <w:pStyle w:val="Style47"/>
        <w:keepNext/>
        <w:keepLines/>
        <w:widowControl w:val="0"/>
        <w:shd w:val="clear" w:color="auto" w:fill="auto"/>
        <w:bidi w:val="0"/>
        <w:spacing w:before="0" w:after="280" w:line="310" w:lineRule="exact"/>
        <w:ind w:left="0" w:right="0" w:firstLine="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2"/>
      <w:bookmarkEnd w:id="863"/>
      <w:bookmarkEnd w:id="865"/>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本集团无形资产包括外购软件、自有软件、合同权益及客户关系、专利技术及软件产品、土地使用权。</w:t>
      </w:r>
    </w:p>
    <w:p>
      <w:pPr>
        <w:pStyle w:val="Style3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无形资产按照成本进行初始计量，并于取得无形资产时分析判断其使用寿命。使用寿命为有限的，自无形 资产可供使用时起，采用能反映与该资产有关的经济利益的预期实现方式的摊销方法，在预计使用年限内 摊销；无法可靠确定预期实现方式的，采用直线法摊销；使用寿命不确定的无形资产，不作摊销。</w:t>
      </w:r>
    </w:p>
    <w:p>
      <w:pPr>
        <w:pStyle w:val="Style28"/>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3101"/>
        <w:gridCol w:w="4022"/>
        <w:gridCol w:w="2242"/>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使用寿命（年）</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摊销方法</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外购软件</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自有软件</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合同权益及客户关系</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r>
        <w:trPr>
          <w:trHeight w:val="3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专利技术及软件产品</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直线法</w:t>
            </w:r>
          </w:p>
        </w:tc>
      </w:tr>
    </w:tbl>
    <w:p>
      <w:pPr>
        <w:pStyle w:val="Style37"/>
        <w:keepNext w:val="0"/>
        <w:keepLines w:val="0"/>
        <w:widowControl w:val="0"/>
        <w:shd w:val="clear" w:color="auto" w:fill="auto"/>
        <w:tabs>
          <w:tab w:pos="5016" w:val="left"/>
          <w:tab w:pos="8640" w:val="left"/>
        </w:tabs>
        <w:bidi w:val="0"/>
        <w:spacing w:before="0" w:after="200" w:line="314" w:lineRule="exact"/>
        <w:ind w:left="0" w:right="0" w:firstLine="0"/>
        <w:jc w:val="both"/>
      </w:pPr>
      <w:r>
        <w:rPr>
          <w:color w:val="000000"/>
          <w:spacing w:val="0"/>
          <w:w w:val="100"/>
          <w:position w:val="0"/>
          <w:u w:val="single"/>
        </w:rPr>
        <w:t>土地使用权</w:t>
        <w:tab/>
      </w:r>
      <w:r>
        <w:rPr>
          <w:rFonts w:ascii="Times New Roman" w:eastAsia="Times New Roman" w:hAnsi="Times New Roman" w:cs="Times New Roman"/>
          <w:color w:val="000000"/>
          <w:spacing w:val="0"/>
          <w:w w:val="100"/>
          <w:position w:val="0"/>
          <w:u w:val="single"/>
        </w:rPr>
        <w:t>40</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50</w:t>
        <w:tab/>
      </w:r>
      <w:r>
        <w:rPr>
          <w:color w:val="000000"/>
          <w:spacing w:val="0"/>
          <w:w w:val="100"/>
          <w:position w:val="0"/>
          <w:u w:val="single"/>
        </w:rPr>
        <w:t>直线法</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本集团于每年年度终了，对使用寿命有限的无形资产的使用寿命及摊销方法进行复核，与以前估计不同的， 调整原先估计数，并按会计估计变更处理。</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资产负债表日预计某项无形资产已经不能给企业带来未来经济利益的，将该项无形资产的账面价值全部转 入当期损益。</w:t>
      </w:r>
    </w:p>
    <w:p>
      <w:pPr>
        <w:pStyle w:val="Style37"/>
        <w:keepNext w:val="0"/>
        <w:keepLines w:val="0"/>
        <w:widowControl w:val="0"/>
        <w:shd w:val="clear" w:color="auto" w:fill="auto"/>
        <w:bidi w:val="0"/>
        <w:spacing w:before="0" w:after="580" w:line="314" w:lineRule="exact"/>
        <w:ind w:left="0" w:right="0" w:firstLine="0"/>
        <w:jc w:val="both"/>
      </w:pPr>
      <w:r>
        <w:rPr>
          <w:color w:val="000000"/>
          <w:spacing w:val="0"/>
          <w:w w:val="100"/>
          <w:position w:val="0"/>
        </w:rPr>
        <w:t>无形资产计提资产减值方法见附注五、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7"/>
        <w:keepNext/>
        <w:keepLines/>
        <w:widowControl w:val="0"/>
        <w:shd w:val="clear" w:color="auto" w:fill="auto"/>
        <w:bidi w:val="0"/>
        <w:spacing w:before="0" w:after="280" w:line="314" w:lineRule="exact"/>
        <w:ind w:left="0" w:right="0" w:firstLine="0"/>
        <w:jc w:val="both"/>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6"/>
      <w:bookmarkEnd w:id="867"/>
      <w:bookmarkEnd w:id="869"/>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本集团将内部研究开发项目的支出，区分为研究阶段支出和开发阶段支出。</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研究阶段的支出，于发生时计入当期损益。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无形资产；归属于该无形资产开发阶段的支出能够可靠地计量。不满足上述条件的开发支出计入当期损益。</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本集团研究开发项目在满足上述条件，通过技术可行性及经济可行性研究，形成项目立项后，进入开发阶 段。</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已资本化的开发阶段的支出在资产负债表上列示为开发支出，自该项目达到预定用途之日转为无形资产。</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具体研发项目的资本化方法：</w:t>
      </w:r>
    </w:p>
    <w:p>
      <w:pPr>
        <w:pStyle w:val="Style37"/>
        <w:keepNext w:val="0"/>
        <w:keepLines w:val="0"/>
        <w:widowControl w:val="0"/>
        <w:shd w:val="clear" w:color="auto" w:fill="auto"/>
        <w:bidi w:val="0"/>
        <w:spacing w:before="0" w:after="100" w:line="317" w:lineRule="exact"/>
        <w:ind w:left="0" w:right="0" w:firstLine="0"/>
        <w:jc w:val="both"/>
      </w:pPr>
      <w:r>
        <w:rPr>
          <w:color w:val="000000"/>
          <w:spacing w:val="0"/>
          <w:w w:val="100"/>
          <w:position w:val="0"/>
        </w:rPr>
        <w:t>产品项目研究阶段：由项目（产品）经理申请设立</w:t>
      </w:r>
      <w:r>
        <w:rPr>
          <w:rFonts w:ascii="Times New Roman" w:eastAsia="Times New Roman" w:hAnsi="Times New Roman" w:cs="Times New Roman"/>
          <w:color w:val="000000"/>
          <w:spacing w:val="0"/>
          <w:w w:val="100"/>
          <w:position w:val="0"/>
        </w:rPr>
        <w:t>'</w:t>
      </w:r>
      <w:r>
        <w:rPr>
          <w:color w:val="000000"/>
          <w:spacing w:val="0"/>
          <w:w w:val="100"/>
          <w:position w:val="0"/>
        </w:rPr>
        <w:t>预研项目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对未来即将正式开发的产品项目进行关键技 术点测试</w:t>
      </w:r>
      <w:r>
        <w:rPr>
          <w:color w:val="000000"/>
          <w:spacing w:val="0"/>
          <w:w w:val="100"/>
          <w:position w:val="0"/>
        </w:rPr>
        <w:t>，</w:t>
      </w:r>
      <w:r>
        <w:rPr>
          <w:color w:val="000000"/>
          <w:spacing w:val="0"/>
          <w:w w:val="100"/>
          <w:position w:val="0"/>
        </w:rPr>
        <w:t>以确保其有技术可行性</w:t>
      </w:r>
      <w:r>
        <w:rPr>
          <w:rFonts w:ascii="Times New Roman" w:eastAsia="Times New Roman" w:hAnsi="Times New Roman" w:cs="Times New Roman"/>
          <w:color w:val="000000"/>
          <w:spacing w:val="0"/>
          <w:w w:val="100"/>
          <w:position w:val="0"/>
        </w:rPr>
        <w:t>,</w:t>
      </w:r>
      <w:r>
        <w:rPr>
          <w:color w:val="000000"/>
          <w:spacing w:val="0"/>
          <w:w w:val="100"/>
          <w:position w:val="0"/>
        </w:rPr>
        <w:t>不产生阶段性成果</w:t>
      </w:r>
      <w:r>
        <w:rPr>
          <w:color w:val="000000"/>
          <w:spacing w:val="0"/>
          <w:w w:val="100"/>
          <w:position w:val="0"/>
        </w:rPr>
        <w:t>，</w:t>
      </w:r>
      <w:r>
        <w:rPr>
          <w:color w:val="000000"/>
          <w:spacing w:val="0"/>
          <w:w w:val="100"/>
          <w:position w:val="0"/>
        </w:rPr>
        <w:t>这部分支出为费用化支出</w:t>
      </w:r>
      <w:r>
        <w:rPr>
          <w:color w:val="000000"/>
          <w:spacing w:val="0"/>
          <w:w w:val="100"/>
          <w:position w:val="0"/>
        </w:rPr>
        <w:t>，</w:t>
      </w:r>
      <w:r>
        <w:rPr>
          <w:color w:val="000000"/>
          <w:spacing w:val="0"/>
          <w:w w:val="100"/>
          <w:position w:val="0"/>
        </w:rPr>
        <w:t>计入当期损益。</w:t>
      </w:r>
    </w:p>
    <w:p>
      <w:pPr>
        <w:pStyle w:val="Style37"/>
        <w:keepNext w:val="0"/>
        <w:keepLines w:val="0"/>
        <w:widowControl w:val="0"/>
        <w:shd w:val="clear" w:color="auto" w:fill="auto"/>
        <w:bidi w:val="0"/>
        <w:spacing w:before="0" w:after="100" w:line="311" w:lineRule="exact"/>
        <w:ind w:left="0" w:right="0" w:firstLine="0"/>
        <w:jc w:val="both"/>
      </w:pPr>
      <w:r>
        <w:rPr>
          <w:color w:val="000000"/>
          <w:spacing w:val="0"/>
          <w:w w:val="100"/>
          <w:position w:val="0"/>
        </w:rPr>
        <w:t>产品项目开发阶段：在预研阶段确定了项目的技术可行性后，开始设立正式产品项目，由项目（产品）经 理提交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负责人 负责立项终审；事业部组织完成各阶段评审，审核内容涉及：技术可行性（研究阶段结果）、项目（产品） 未来应用空间、预期投入及收入等。此阶段支出能够可靠计量，立项审批通过后，相关支出发生时予以资 本化。</w:t>
      </w:r>
    </w:p>
    <w:p>
      <w:pPr>
        <w:pStyle w:val="Style37"/>
        <w:keepNext w:val="0"/>
        <w:keepLines w:val="0"/>
        <w:widowControl w:val="0"/>
        <w:shd w:val="clear" w:color="auto" w:fill="auto"/>
        <w:bidi w:val="0"/>
        <w:spacing w:before="0" w:after="100" w:line="317" w:lineRule="exact"/>
        <w:ind w:left="0" w:right="0" w:firstLine="0"/>
        <w:jc w:val="both"/>
      </w:pPr>
      <w:r>
        <w:rPr>
          <w:color w:val="000000"/>
          <w:spacing w:val="0"/>
          <w:w w:val="100"/>
          <w:position w:val="0"/>
        </w:rPr>
        <w:t>产品项目后续阶段（如适用）：在正式产品项目结项后，由项目（产品）经理申请</w:t>
      </w:r>
      <w:r>
        <w:rPr>
          <w:rFonts w:ascii="Times New Roman" w:eastAsia="Times New Roman" w:hAnsi="Times New Roman" w:cs="Times New Roman"/>
          <w:color w:val="000000"/>
          <w:spacing w:val="0"/>
          <w:w w:val="100"/>
          <w:position w:val="0"/>
        </w:rPr>
        <w:t>'</w:t>
      </w:r>
      <w:r>
        <w:rPr>
          <w:color w:val="000000"/>
          <w:spacing w:val="0"/>
          <w:w w:val="100"/>
          <w:position w:val="0"/>
        </w:rPr>
        <w:t>后续项目</w:t>
      </w:r>
      <w:r>
        <w:rPr>
          <w:rFonts w:ascii="Times New Roman" w:eastAsia="Times New Roman" w:hAnsi="Times New Roman" w:cs="Times New Roman"/>
          <w:color w:val="000000"/>
          <w:spacing w:val="0"/>
          <w:w w:val="100"/>
          <w:position w:val="0"/>
        </w:rPr>
        <w:t>'</w:t>
      </w:r>
      <w:r>
        <w:rPr>
          <w:color w:val="000000"/>
          <w:spacing w:val="0"/>
          <w:w w:val="100"/>
          <w:position w:val="0"/>
        </w:rPr>
        <w:t>对产品进行 微调及完善，此阶段不产生明显利益增值，相关支出费用化，计入当期损益。</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产品项目再开发阶段（如适用）：基于上一阶段成果进行再开发，由项目（产品）经理申请正式产品立项， 需提交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负责人 负责立项终审；事业部组织完成各阶段评审，审核内容涉及：技术可行性（研究阶段结果）、项目（产品） 未来应用空间、预期投入及收入等。此阶段支出能够可靠的计量，立项审批通过后，相关支出发生时予以 资本化。</w:t>
      </w:r>
    </w:p>
    <w:p>
      <w:pPr>
        <w:pStyle w:val="Style34"/>
        <w:keepNext/>
        <w:keepLines/>
        <w:widowControl w:val="0"/>
        <w:shd w:val="clear" w:color="auto" w:fill="auto"/>
        <w:bidi w:val="0"/>
        <w:spacing w:before="0" w:after="200" w:line="326"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3</w:t>
      </w:r>
      <w:bookmarkEnd w:id="87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70"/>
      <w:bookmarkEnd w:id="871"/>
      <w:bookmarkEnd w:id="873"/>
    </w:p>
    <w:p>
      <w:pPr>
        <w:pStyle w:val="Style37"/>
        <w:keepNext w:val="0"/>
        <w:keepLines w:val="0"/>
        <w:widowControl w:val="0"/>
        <w:shd w:val="clear" w:color="auto" w:fill="auto"/>
        <w:bidi w:val="0"/>
        <w:spacing w:before="0" w:after="200" w:line="315" w:lineRule="exact"/>
        <w:ind w:left="0" w:right="0" w:firstLine="0"/>
        <w:jc w:val="left"/>
      </w:pPr>
      <w:r>
        <w:rPr>
          <w:color w:val="000000"/>
          <w:spacing w:val="0"/>
          <w:w w:val="100"/>
          <w:position w:val="0"/>
        </w:rPr>
        <w:t>对子公司、联营企业和合营企业的长期股权投资、采用成本模式进行后续计量的投资性房地产、固定资产、 在建工程、采用成本模式计量的生产性生物资产、无形资产、商誉、探明石油天然气矿区权益和井及相关 设施等（存货、按公允价值模式计量的投资性房地产、递延所得税资产、金融资产除外）的资产减值，按 以下方法确定：</w:t>
      </w:r>
    </w:p>
    <w:p>
      <w:pPr>
        <w:pStyle w:val="Style37"/>
        <w:keepNext w:val="0"/>
        <w:keepLines w:val="0"/>
        <w:widowControl w:val="0"/>
        <w:shd w:val="clear" w:color="auto" w:fill="auto"/>
        <w:bidi w:val="0"/>
        <w:spacing w:before="0" w:after="200" w:line="310" w:lineRule="exact"/>
        <w:ind w:left="0" w:right="0" w:firstLine="0"/>
        <w:jc w:val="left"/>
      </w:pPr>
      <w:r>
        <w:rPr>
          <w:color w:val="000000"/>
          <w:spacing w:val="0"/>
          <w:w w:val="100"/>
          <w:position w:val="0"/>
        </w:rPr>
        <w:t>于资产负债表日判断资产是否存在可能发生减值的迹象，存在减值迹象的，本集团将估计其可收回金额， 进行减值测试。对因企业合并所形成的商誉、使用寿命不确定的无形资产和尚未达到可使用状态的无形资 产无论是否存在减值迹象，每年都进行减值测试。</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可收回金额根据资产的公允价值减去处置费用后的净额与资产预计未来现金流量的现值两者之间较高者 确定。本集团以单项资产为基础估计其可收回金额；难以对单项资产的可收回金额进行估计的，以该资产 所属的资产组为基础确定资产组的可收回金额。资产组的认定，以资产组产生的主要现金流入是否独立于 其他资产或者资产组的现金流入为依据。</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当资产或资产组的可收回金额低于其账面价值时，本集团将其账面价值减记至可收回金额，减记的金额计 入当期损益，同时计提相应的资产减值准备。</w:t>
      </w:r>
    </w:p>
    <w:p>
      <w:pPr>
        <w:pStyle w:val="Style37"/>
        <w:keepNext w:val="0"/>
        <w:keepLines w:val="0"/>
        <w:widowControl w:val="0"/>
        <w:shd w:val="clear" w:color="auto" w:fill="auto"/>
        <w:bidi w:val="0"/>
        <w:spacing w:before="0" w:after="200" w:line="310" w:lineRule="exact"/>
        <w:ind w:left="0" w:right="0" w:firstLine="0"/>
        <w:jc w:val="left"/>
      </w:pPr>
      <w:r>
        <w:rPr>
          <w:color w:val="000000"/>
          <w:spacing w:val="0"/>
          <w:w w:val="100"/>
          <w:position w:val="0"/>
        </w:rPr>
        <w:t>就商誉的减值测试而言，对于因企业合并形成的商誉的账面价值，自购买日起按照合理的方法分摊至相关 的资产组；难以分摊至相关的资产组的，将其分摊至相关的资产组组合。相关的资产组或资产组组合，是 能够从企业合并的协同效应中受益的资产组或者资产组组合，且不大于本集团确定的报告分部。</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减值测试时，如与商誉相关的资产组或者资产组组合存在减值迹象的，首先对不包含商誉的资产组或者资 产组组合进行减值测试，计算可收回金额，确认相应的减值损失。然后对包含商誉的资产组或者资产组组 合进行减值测试，比较其账面价值与可收回金额，如可收回金额低于账面价值的，确认商誉的减值损失。</w:t>
      </w:r>
    </w:p>
    <w:p>
      <w:pPr>
        <w:pStyle w:val="Style37"/>
        <w:keepNext w:val="0"/>
        <w:keepLines w:val="0"/>
        <w:widowControl w:val="0"/>
        <w:shd w:val="clear" w:color="auto" w:fill="auto"/>
        <w:bidi w:val="0"/>
        <w:spacing w:before="0" w:after="600" w:line="312" w:lineRule="exact"/>
        <w:ind w:left="0" w:right="0" w:firstLine="0"/>
        <w:jc w:val="left"/>
      </w:pPr>
      <w:r>
        <w:rPr>
          <w:color w:val="000000"/>
          <w:spacing w:val="0"/>
          <w:w w:val="100"/>
          <w:position w:val="0"/>
        </w:rPr>
        <w:t>长期资产减值损失一经确认，在以后会计期间不再转回。</w:t>
      </w:r>
    </w:p>
    <w:p>
      <w:pPr>
        <w:pStyle w:val="Style34"/>
        <w:keepNext/>
        <w:keepLines/>
        <w:widowControl w:val="0"/>
        <w:shd w:val="clear" w:color="auto" w:fill="auto"/>
        <w:bidi w:val="0"/>
        <w:spacing w:before="0" w:after="280" w:line="317" w:lineRule="exact"/>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3</w:t>
      </w:r>
      <w:bookmarkEnd w:id="87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874"/>
      <w:bookmarkEnd w:id="875"/>
      <w:bookmarkEnd w:id="877"/>
    </w:p>
    <w:p>
      <w:pPr>
        <w:pStyle w:val="Style37"/>
        <w:keepNext w:val="0"/>
        <w:keepLines w:val="0"/>
        <w:widowControl w:val="0"/>
        <w:shd w:val="clear" w:color="auto" w:fill="auto"/>
        <w:bidi w:val="0"/>
        <w:spacing w:before="0" w:after="800" w:line="317" w:lineRule="exact"/>
        <w:ind w:left="0" w:right="0" w:firstLine="0"/>
        <w:jc w:val="left"/>
      </w:pPr>
      <w:r>
        <w:rPr>
          <w:color w:val="000000"/>
          <w:spacing w:val="0"/>
          <w:w w:val="100"/>
          <w:position w:val="0"/>
        </w:rPr>
        <w:t>本集团发生的长期待摊费用按实际成本计价，并按预计受益期限平均摊销。对不能使以后会计期间受益的 长期待摊费用项目，其摊余价值全部计入当期损益。</w:t>
      </w:r>
    </w:p>
    <w:p>
      <w:pPr>
        <w:pStyle w:val="Style34"/>
        <w:keepNext/>
        <w:keepLines/>
        <w:widowControl w:val="0"/>
        <w:shd w:val="clear" w:color="auto" w:fill="auto"/>
        <w:bidi w:val="0"/>
        <w:spacing w:before="0" w:after="280" w:line="317" w:lineRule="exact"/>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3</w:t>
      </w:r>
      <w:bookmarkEnd w:id="880"/>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878"/>
      <w:bookmarkEnd w:id="879"/>
      <w:bookmarkEnd w:id="881"/>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本集团根据履行履约义务与客户付款之间的关系在资产负债表中列示合同资产或合同负债。本集团已收或 应收客户对价而应向客户转让商品或提供服务的义务列示为合同负债。</w:t>
      </w:r>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同一合同下的合同资产和合同负债以净额列示。</w:t>
      </w:r>
    </w:p>
    <w:p>
      <w:pPr>
        <w:pStyle w:val="Style34"/>
        <w:keepNext/>
        <w:keepLines/>
        <w:widowControl w:val="0"/>
        <w:shd w:val="clear" w:color="auto" w:fill="auto"/>
        <w:bidi w:val="0"/>
        <w:spacing w:before="0" w:after="200" w:line="326"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82"/>
      <w:bookmarkEnd w:id="883"/>
      <w:bookmarkEnd w:id="885"/>
    </w:p>
    <w:p>
      <w:pPr>
        <w:pStyle w:val="Style47"/>
        <w:keepNext/>
        <w:keepLines/>
        <w:widowControl w:val="0"/>
        <w:shd w:val="clear" w:color="auto" w:fill="auto"/>
        <w:bidi w:val="0"/>
        <w:spacing w:before="0" w:after="280" w:line="312" w:lineRule="exact"/>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6"/>
      <w:bookmarkEnd w:id="887"/>
      <w:bookmarkEnd w:id="889"/>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职工薪酬的范围</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职工薪酬，是指企业为获得职工提供的服务或解除劳动关系而给予的各种形式的报酬或补偿。职工薪酬包 括短期薪酬、离职后福利、辞退福利和其他长期职工福利。企业提供给职工配偶、子女、受赡养人、已故 员工遗属及其他受益人等的福利，也属于职工薪酬。</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项目和</w:t>
      </w:r>
      <w:r>
        <w:rPr>
          <w:rFonts w:ascii="Times New Roman" w:eastAsia="Times New Roman" w:hAnsi="Times New Roman" w:cs="Times New Roman"/>
          <w:color w:val="000000"/>
          <w:spacing w:val="0"/>
          <w:w w:val="100"/>
          <w:position w:val="0"/>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短期薪酬</w:t>
      </w:r>
    </w:p>
    <w:p>
      <w:pPr>
        <w:pStyle w:val="Style3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本集团在职工提供服务的会计期间，将实际发生的职工工资、奖金、按规定的基准和比例为职工缴纳的医 疗保险费、工伤保险费和生育保险费等社会保险费和住房公积金，确认为负债，并计入当期损益或相关资 产成本。如果该负债预期在职工提供相关服务的年度报告期结束后十二个月内不能完全支付，且财务影响 重大的，则该负债将以折现后的金额计量。</w:t>
      </w:r>
    </w:p>
    <w:p>
      <w:pPr>
        <w:pStyle w:val="Style47"/>
        <w:keepNext/>
        <w:keepLines/>
        <w:widowControl w:val="0"/>
        <w:shd w:val="clear" w:color="auto" w:fill="auto"/>
        <w:bidi w:val="0"/>
        <w:spacing w:before="0" w:after="280" w:line="312" w:lineRule="exact"/>
        <w:ind w:left="0" w:right="0" w:firstLine="0"/>
        <w:jc w:val="both"/>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92"/>
      <w:bookmarkEnd w:id="893"/>
      <w:bookmarkEnd w:id="895"/>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离职后福利计划包括设定提存计划和设定受益计划。其中，设定提存计划，是指向独立的基金缴存固定费 用后，企业不再承担进一步支付义务的离职后福利计划；设定受益计划，是指除设定提存计划以外的离职 后福利计划。</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设定提存计划</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设定提存计划包括基本养老保险、失业保险等。</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 产成本。</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设定受益计划</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对于设定受益计划，在年度资产负债表日由独立精算师进行精算估值，以预期累积福利单位法确定提供福 利的成本。本集团设定受益计划导致的职工薪酬成本包括下列组成部分：</w:t>
      </w:r>
    </w:p>
    <w:p>
      <w:pPr>
        <w:pStyle w:val="Style37"/>
        <w:keepNext w:val="0"/>
        <w:keepLines w:val="0"/>
        <w:widowControl w:val="0"/>
        <w:numPr>
          <w:ilvl w:val="0"/>
          <w:numId w:val="35"/>
        </w:numPr>
        <w:shd w:val="clear" w:color="auto" w:fill="auto"/>
        <w:tabs>
          <w:tab w:pos="397" w:val="left"/>
        </w:tabs>
        <w:bidi w:val="0"/>
        <w:spacing w:before="0" w:after="200" w:line="312" w:lineRule="exact"/>
        <w:ind w:left="0" w:right="0" w:firstLine="0"/>
        <w:jc w:val="both"/>
      </w:pPr>
      <w:bookmarkStart w:id="896" w:name="bookmark896"/>
      <w:bookmarkEnd w:id="896"/>
      <w:r>
        <w:rPr>
          <w:color w:val="000000"/>
          <w:spacing w:val="0"/>
          <w:w w:val="100"/>
          <w:position w:val="0"/>
        </w:rPr>
        <w:t>服务成本，包括当期服务成本、过去服务成本和结算利得或损失。其中，当期服务成本，是指职工当期 提供服务所导致的设定受益计划义务现值的增加额；过去服务成本，是指设定受益计划修改所导致的与以 前期间职工服务相关的设定受益计划义务现值的增加或减少。</w:t>
      </w:r>
    </w:p>
    <w:p>
      <w:pPr>
        <w:pStyle w:val="Style37"/>
        <w:keepNext w:val="0"/>
        <w:keepLines w:val="0"/>
        <w:widowControl w:val="0"/>
        <w:numPr>
          <w:ilvl w:val="0"/>
          <w:numId w:val="35"/>
        </w:numPr>
        <w:shd w:val="clear" w:color="auto" w:fill="auto"/>
        <w:tabs>
          <w:tab w:pos="402" w:val="left"/>
        </w:tabs>
        <w:bidi w:val="0"/>
        <w:spacing w:before="0" w:after="200" w:line="307" w:lineRule="exact"/>
        <w:ind w:left="0" w:right="0" w:firstLine="0"/>
        <w:jc w:val="both"/>
      </w:pPr>
      <w:bookmarkStart w:id="897" w:name="bookmark897"/>
      <w:bookmarkEnd w:id="897"/>
      <w:r>
        <w:rPr>
          <w:color w:val="000000"/>
          <w:spacing w:val="0"/>
          <w:w w:val="100"/>
          <w:position w:val="0"/>
        </w:rPr>
        <w:t>设定受益计划净负债或净资产的利息净额，包括计划资产的利息收益、设定受益计划义务的利息费用以 及资产上限影响的利息。</w:t>
      </w:r>
    </w:p>
    <w:p>
      <w:pPr>
        <w:pStyle w:val="Style37"/>
        <w:keepNext w:val="0"/>
        <w:keepLines w:val="0"/>
        <w:widowControl w:val="0"/>
        <w:numPr>
          <w:ilvl w:val="0"/>
          <w:numId w:val="35"/>
        </w:numPr>
        <w:shd w:val="clear" w:color="auto" w:fill="auto"/>
        <w:tabs>
          <w:tab w:pos="402" w:val="left"/>
        </w:tabs>
        <w:bidi w:val="0"/>
        <w:spacing w:before="0" w:after="200" w:line="312" w:lineRule="exact"/>
        <w:ind w:left="0" w:right="0" w:firstLine="0"/>
        <w:jc w:val="both"/>
      </w:pPr>
      <w:bookmarkStart w:id="898" w:name="bookmark898"/>
      <w:bookmarkEnd w:id="898"/>
      <w:r>
        <w:rPr>
          <w:color w:val="000000"/>
          <w:spacing w:val="0"/>
          <w:w w:val="100"/>
          <w:position w:val="0"/>
        </w:rPr>
        <w:t>重新计量设定受益计划净负债或净资产所产生的变动。</w:t>
      </w:r>
    </w:p>
    <w:p>
      <w:pPr>
        <w:pStyle w:val="Style37"/>
        <w:keepNext w:val="0"/>
        <w:keepLines w:val="0"/>
        <w:widowControl w:val="0"/>
        <w:shd w:val="clear" w:color="auto" w:fill="auto"/>
        <w:bidi w:val="0"/>
        <w:spacing w:before="0" w:after="820" w:line="307" w:lineRule="exact"/>
        <w:ind w:left="0" w:right="0" w:firstLine="0"/>
        <w:jc w:val="both"/>
      </w:pPr>
      <w:r>
        <w:rPr>
          <w:color w:val="000000"/>
          <w:spacing w:val="0"/>
          <w:w w:val="100"/>
          <w:position w:val="0"/>
        </w:rPr>
        <w:t xml:space="preserve">除非其他会计准则要求或允许职工福利成本计入资产成本，本集团将上述第①和②项计入当期损益；第③ 项计入其他综合收益且不会在后续会计期间转回至损益，在原设定受益计划终止时在权益范围内将原计入 </w:t>
      </w:r>
      <w:r>
        <w:rPr>
          <w:color w:val="000000"/>
          <w:spacing w:val="0"/>
          <w:w w:val="100"/>
          <w:position w:val="0"/>
        </w:rPr>
        <w:t>其他综合收益的部分全部结转至未分配利润。</w:t>
      </w:r>
    </w:p>
    <w:p>
      <w:pPr>
        <w:pStyle w:val="Style47"/>
        <w:keepNext/>
        <w:keepLines/>
        <w:widowControl w:val="0"/>
        <w:shd w:val="clear" w:color="auto" w:fill="auto"/>
        <w:bidi w:val="0"/>
        <w:spacing w:before="0" w:after="280" w:line="314" w:lineRule="exact"/>
        <w:ind w:left="0" w:right="0" w:firstLine="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99"/>
      <w:bookmarkEnd w:id="900"/>
      <w:bookmarkEnd w:id="902"/>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本集团向职工提供辞退福利的，在下列两者孰早日确认辞退福利产生的职工薪酬负债，并计入当期损益： 本集团不能单方面撤回因解除劳动关系计划或裁减建议所提供的辞退福利时；本集团确认与涉及支付辞退 福利的重组相关的成本或费用时。</w:t>
      </w:r>
    </w:p>
    <w:p>
      <w:pPr>
        <w:pStyle w:val="Style37"/>
        <w:keepNext w:val="0"/>
        <w:keepLines w:val="0"/>
        <w:widowControl w:val="0"/>
        <w:shd w:val="clear" w:color="auto" w:fill="auto"/>
        <w:bidi w:val="0"/>
        <w:spacing w:before="0" w:after="820" w:line="314" w:lineRule="exact"/>
        <w:ind w:left="0" w:right="0" w:firstLine="0"/>
        <w:jc w:val="both"/>
      </w:pPr>
      <w:r>
        <w:rPr>
          <w:color w:val="000000"/>
          <w:spacing w:val="0"/>
          <w:w w:val="100"/>
          <w:position w:val="0"/>
        </w:rPr>
        <w:t>实行职工内部退休计划的，在正式退休日之前的经济补偿，属于辞退福利，自职工停止提供服务日至正常 退休日期间，拟支付的内退职工工资和缴纳的社会保险费等一次性计入当期损益。正式退休日期之后的经 济补偿（如正常养老退休金），按照离职后福利处理。</w:t>
      </w:r>
    </w:p>
    <w:p>
      <w:pPr>
        <w:pStyle w:val="Style47"/>
        <w:keepNext/>
        <w:keepLines/>
        <w:widowControl w:val="0"/>
        <w:shd w:val="clear" w:color="auto" w:fill="auto"/>
        <w:bidi w:val="0"/>
        <w:spacing w:before="0" w:after="280" w:line="314" w:lineRule="exact"/>
        <w:ind w:left="0" w:right="0" w:firstLine="0"/>
        <w:jc w:val="both"/>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03"/>
      <w:bookmarkEnd w:id="904"/>
      <w:bookmarkEnd w:id="906"/>
    </w:p>
    <w:p>
      <w:pPr>
        <w:pStyle w:val="Style37"/>
        <w:keepNext w:val="0"/>
        <w:keepLines w:val="0"/>
        <w:widowControl w:val="0"/>
        <w:shd w:val="clear" w:color="auto" w:fill="auto"/>
        <w:bidi w:val="0"/>
        <w:spacing w:before="0" w:after="820" w:line="314" w:lineRule="exact"/>
        <w:ind w:left="0" w:right="0" w:firstLine="0"/>
        <w:jc w:val="both"/>
      </w:pPr>
      <w:r>
        <w:rPr>
          <w:color w:val="000000"/>
          <w:spacing w:val="0"/>
          <w:w w:val="100"/>
          <w:position w:val="0"/>
        </w:rPr>
        <w:t>本集团向职工提供的其他长期职工福利，符合设定提存计划条件的，按照上述关于设定提存计划的有关规 定进行处理。符合设定受益计划的，按照上述关于设定受益计划的有关规定进行处理，但相关职工薪酬成 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重新计量设定受益计划净负债或净资产所产生的变动''部分计入当期损益或相关资产成本。</w:t>
      </w:r>
    </w:p>
    <w:p>
      <w:pPr>
        <w:pStyle w:val="Style34"/>
        <w:keepNext/>
        <w:keepLines/>
        <w:widowControl w:val="0"/>
        <w:shd w:val="clear" w:color="auto" w:fill="auto"/>
        <w:tabs>
          <w:tab w:pos="478" w:val="left"/>
        </w:tabs>
        <w:bidi w:val="0"/>
        <w:spacing w:before="0" w:after="280" w:line="312" w:lineRule="exact"/>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7"/>
      <w:bookmarkEnd w:id="908"/>
      <w:bookmarkEnd w:id="910"/>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12" w:lineRule="exact"/>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11"/>
      <w:bookmarkEnd w:id="912"/>
      <w:bookmarkEnd w:id="914"/>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如果与或有事项相关的义务同时符合以下条件，本集团将其确认为预计负债：</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该义务是本集团承担的现时义务；</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该义务的履行很可能导致经济利益流出本集团；</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定最佳估计数。本集团于资产负债表日对预计负债的账面价值进行复核，并对账面价值进行调整以反映当 前最佳估计数。</w:t>
      </w:r>
    </w:p>
    <w:p>
      <w:pPr>
        <w:pStyle w:val="Style3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如果清偿已确认预计负债所需支出全部或部分预期由第三方或其他方补偿，则补偿金额只能在基本确定能 收到时，作为资产单独确认。确认的补偿金额不超过所确认负债的账面价值。</w:t>
      </w:r>
    </w:p>
    <w:p>
      <w:pPr>
        <w:pStyle w:val="Style34"/>
        <w:keepNext/>
        <w:keepLines/>
        <w:widowControl w:val="0"/>
        <w:shd w:val="clear" w:color="auto" w:fill="auto"/>
        <w:bidi w:val="0"/>
        <w:spacing w:before="0" w:after="200" w:line="326"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18"/>
      <w:bookmarkEnd w:id="919"/>
      <w:bookmarkEnd w:id="921"/>
    </w:p>
    <w:p>
      <w:pPr>
        <w:pStyle w:val="Style37"/>
        <w:keepNext w:val="0"/>
        <w:keepLines w:val="0"/>
        <w:widowControl w:val="0"/>
        <w:shd w:val="clear" w:color="auto" w:fill="auto"/>
        <w:tabs>
          <w:tab w:pos="451" w:val="left"/>
        </w:tabs>
        <w:bidi w:val="0"/>
        <w:spacing w:before="0" w:after="200" w:line="312" w:lineRule="exact"/>
        <w:ind w:left="0" w:right="0" w:firstLine="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本集团股份支付分为以权益结算的股份支付和以现金结算的股份支付。</w:t>
      </w:r>
    </w:p>
    <w:p>
      <w:pPr>
        <w:pStyle w:val="Style37"/>
        <w:keepNext w:val="0"/>
        <w:keepLines w:val="0"/>
        <w:widowControl w:val="0"/>
        <w:shd w:val="clear" w:color="auto" w:fill="auto"/>
        <w:tabs>
          <w:tab w:pos="451" w:val="left"/>
        </w:tabs>
        <w:bidi w:val="0"/>
        <w:spacing w:before="0" w:after="200" w:line="312" w:lineRule="exact"/>
        <w:ind w:left="0" w:right="0" w:firstLine="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本集团对于授予的存在活跃市场的期权等权益工具，按照活跃市场中的报价确定其公允价值。对于授予的 不存在活跃市场的期权等权益工具，采用期权定价模型等确定其公允价值。选用的期权定价模型考虑以下 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股份 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7"/>
        <w:keepNext w:val="0"/>
        <w:keepLines w:val="0"/>
        <w:widowControl w:val="0"/>
        <w:shd w:val="clear" w:color="auto" w:fill="auto"/>
        <w:tabs>
          <w:tab w:pos="451" w:val="left"/>
        </w:tabs>
        <w:bidi w:val="0"/>
        <w:spacing w:before="0" w:after="200" w:line="312" w:lineRule="exact"/>
        <w:ind w:left="0" w:right="0" w:firstLine="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等待期内每个资产负债表日，本集团根据最新取得的可行权职工人数变动等后续信息作出最佳估计，修正 预计可行权的权益工具数量。在可行权日，最终预计可行权权益工具的数量应当与实际可行权数量一致。</w:t>
      </w:r>
    </w:p>
    <w:p>
      <w:pPr>
        <w:pStyle w:val="Style37"/>
        <w:keepNext w:val="0"/>
        <w:keepLines w:val="0"/>
        <w:widowControl w:val="0"/>
        <w:shd w:val="clear" w:color="auto" w:fill="auto"/>
        <w:tabs>
          <w:tab w:pos="451" w:val="left"/>
        </w:tabs>
        <w:bidi w:val="0"/>
        <w:spacing w:before="0" w:after="200" w:line="312" w:lineRule="exact"/>
        <w:ind w:left="0" w:right="0" w:firstLine="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 工具的公允价值计入相关成本或费用，相应增加资本公积。在完成等待期内的服务或达到规定业绩条件才 可行权的，在等待期内的每个资产负债表日，以对可行权权益工具数量的最佳估计为基础，按照权益工具 授予日的公允价值，将当期取得的服务计入相关成本或费用和资本公积。在可行权日之后不再对已确认的 相关成本或费用和所有者权益总额进行调整。</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以现金结算的股份支付，按照本集团承担的以股份或其他权益工具为基础计算确定的负债的公允价值计 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本集团对股份支付计划进行修改时，若修改增加了所授予权益工具的公允价值，按照权益工具公允价值的 增加相应地确认取得服务的增加；若修改增加了所授予权益工具的数量，则将增加的权益工具的公允价值 相应地确认为取得服务的增加。权益工具公允价值的增加是指修改前后的权益工具在修改日的公允价值之 间的差额。若修改减少了股份支付公允价值总额或采用了其他不利于职工的方式修改股份支付计划的条款 和条件，则仍继续对取得的服务进行会计处理，视同该变更从未发生，除非本集团取消了部分或全部已授 予的权益工具。</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在等待期内，如果取消了授予的权益工具（因未满足可行权条件的非市场条件而被取消的除外），本集团 对取消所授予的权益性工具作为加速行权处理，将剩余等待期内应确认的金额立即计入当期损益，同时确 认资本公积。职工或其他方能够选择满足非可行权条件但在等待期内未满足的，本集团将其作为授予权益 工具的取消处理。</w:t>
      </w:r>
    </w:p>
    <w:p>
      <w:pPr>
        <w:pStyle w:val="Style37"/>
        <w:keepNext w:val="0"/>
        <w:keepLines w:val="0"/>
        <w:widowControl w:val="0"/>
        <w:shd w:val="clear" w:color="auto" w:fill="auto"/>
        <w:tabs>
          <w:tab w:pos="451" w:val="left"/>
        </w:tabs>
        <w:bidi w:val="0"/>
        <w:spacing w:before="0" w:after="200" w:line="312" w:lineRule="exact"/>
        <w:ind w:left="0" w:right="0" w:firstLine="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本集团根据所发行金融工具的合同条款及其所反映的经济实质而非仅以法律形式，结合金融资产、金融负 </w:t>
      </w:r>
      <w:r>
        <w:rPr>
          <w:color w:val="000000"/>
          <w:spacing w:val="0"/>
          <w:w w:val="100"/>
          <w:position w:val="0"/>
        </w:rPr>
        <w:t>债和权益工具的定义，在初始确认时将该金融工具或其组成部分分类为金融资产、金融负债或权益工具。</w:t>
      </w:r>
    </w:p>
    <w:p>
      <w:pPr>
        <w:pStyle w:val="Style37"/>
        <w:keepNext w:val="0"/>
        <w:keepLines w:val="0"/>
        <w:widowControl w:val="0"/>
        <w:shd w:val="clear" w:color="auto" w:fill="auto"/>
        <w:bidi w:val="0"/>
        <w:spacing w:before="0" w:after="200" w:line="313" w:lineRule="exact"/>
        <w:ind w:left="0" w:right="0" w:firstLine="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6</w:t>
      </w:r>
      <w:r>
        <w:rPr>
          <w:color w:val="000000"/>
          <w:spacing w:val="0"/>
          <w:w w:val="100"/>
          <w:position w:val="0"/>
        </w:rPr>
        <w:t>）优先股、永续债等其他金融工具的会计处理</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本集团发行的金融工具按照金融工具准则进行初始确认和计量；其后，于每个资产负债表日计提利息或分 派股利，按照相关具体企业会计准则进行处理。即以所发行金融工具的分类为基础，确定该工具利息支出 或股利分配等的会计处理。对于归类为权益工具的金融工具，其利息支出或股利分配都作为本集团的利润 分配，其回购、注销等作为权益的变动处理；对于归类为金融负债的金融工具，其利息支出或股利分配原 则上按照借款费用进行处理，其回购或赎回产生的利得或损失等计入当期损益。</w:t>
      </w:r>
    </w:p>
    <w:p>
      <w:pPr>
        <w:pStyle w:val="Style37"/>
        <w:keepNext w:val="0"/>
        <w:keepLines w:val="0"/>
        <w:widowControl w:val="0"/>
        <w:shd w:val="clear" w:color="auto" w:fill="auto"/>
        <w:bidi w:val="0"/>
        <w:spacing w:before="0" w:after="600" w:line="317" w:lineRule="exact"/>
        <w:ind w:left="0" w:right="0" w:firstLine="0"/>
        <w:jc w:val="both"/>
      </w:pPr>
      <w:r>
        <w:rPr>
          <w:color w:val="000000"/>
          <w:spacing w:val="0"/>
          <w:w w:val="100"/>
          <w:position w:val="0"/>
        </w:rPr>
        <w:t>本集团发行金融工具，其发生的手续费、佣金等交易费用，如分类为债务工具且以摊余成本计量的，计入 所发行工具的初始计量金额；如分类为权益工具的，从权益中扣除。</w:t>
      </w:r>
    </w:p>
    <w:p>
      <w:pPr>
        <w:pStyle w:val="Style34"/>
        <w:keepNext/>
        <w:keepLines/>
        <w:widowControl w:val="0"/>
        <w:shd w:val="clear" w:color="auto" w:fill="auto"/>
        <w:tabs>
          <w:tab w:pos="478" w:val="left"/>
        </w:tabs>
        <w:bidi w:val="0"/>
        <w:spacing w:before="0" w:after="280" w:line="312"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28"/>
      <w:bookmarkEnd w:id="929"/>
      <w:bookmarkEnd w:id="931"/>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12"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2"/>
      <w:bookmarkEnd w:id="933"/>
      <w:bookmarkEnd w:id="935"/>
    </w:p>
    <w:p>
      <w:pPr>
        <w:pStyle w:val="Style37"/>
        <w:keepNext w:val="0"/>
        <w:keepLines w:val="0"/>
        <w:widowControl w:val="0"/>
        <w:shd w:val="clear" w:color="auto" w:fill="auto"/>
        <w:bidi w:val="0"/>
        <w:spacing w:before="0" w:after="0" w:line="336"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37"/>
        <w:keepNext w:val="0"/>
        <w:keepLines w:val="0"/>
        <w:widowControl w:val="0"/>
        <w:shd w:val="clear" w:color="auto" w:fill="auto"/>
        <w:bidi w:val="0"/>
        <w:spacing w:before="0" w:after="200" w:line="336" w:lineRule="exact"/>
        <w:ind w:left="0" w:right="0" w:firstLine="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本集团在履行了合同中的履约义务，即在客户取得相关商品或服务的控制权时确认收入。取得相关商品或 服务的控制权，是指能够主导该商品的使用或该服务的提供并从中获得几乎全部的经济利益。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满足下列条件之一的，属于在某一时段内履行履约义务；否则，属于在某一时点履行履约义务：</w:t>
      </w:r>
    </w:p>
    <w:p>
      <w:pPr>
        <w:pStyle w:val="Style37"/>
        <w:keepNext w:val="0"/>
        <w:keepLines w:val="0"/>
        <w:widowControl w:val="0"/>
        <w:numPr>
          <w:ilvl w:val="0"/>
          <w:numId w:val="37"/>
        </w:numPr>
        <w:shd w:val="clear" w:color="auto" w:fill="auto"/>
        <w:tabs>
          <w:tab w:pos="397" w:val="left"/>
        </w:tabs>
        <w:bidi w:val="0"/>
        <w:spacing w:before="0" w:after="200" w:line="312" w:lineRule="exact"/>
        <w:ind w:left="0" w:right="0" w:firstLine="0"/>
        <w:jc w:val="both"/>
      </w:pPr>
      <w:bookmarkStart w:id="937" w:name="bookmark937"/>
      <w:bookmarkEnd w:id="937"/>
      <w:r>
        <w:rPr>
          <w:color w:val="000000"/>
          <w:spacing w:val="0"/>
          <w:w w:val="100"/>
          <w:position w:val="0"/>
        </w:rPr>
        <w:t>客户在本集团履约的同时即取得并消耗本集团履约所带来的经济利益；</w:t>
      </w:r>
    </w:p>
    <w:p>
      <w:pPr>
        <w:pStyle w:val="Style37"/>
        <w:keepNext w:val="0"/>
        <w:keepLines w:val="0"/>
        <w:widowControl w:val="0"/>
        <w:numPr>
          <w:ilvl w:val="0"/>
          <w:numId w:val="37"/>
        </w:numPr>
        <w:shd w:val="clear" w:color="auto" w:fill="auto"/>
        <w:tabs>
          <w:tab w:pos="402" w:val="left"/>
        </w:tabs>
        <w:bidi w:val="0"/>
        <w:spacing w:before="0" w:after="200" w:line="312" w:lineRule="exact"/>
        <w:ind w:left="0" w:right="0" w:firstLine="0"/>
        <w:jc w:val="both"/>
      </w:pPr>
      <w:bookmarkStart w:id="938" w:name="bookmark938"/>
      <w:bookmarkEnd w:id="938"/>
      <w:r>
        <w:rPr>
          <w:color w:val="000000"/>
          <w:spacing w:val="0"/>
          <w:w w:val="100"/>
          <w:position w:val="0"/>
        </w:rPr>
        <w:t>客户能够控制本集团履约过程中在建的商品；</w:t>
      </w:r>
    </w:p>
    <w:p>
      <w:pPr>
        <w:pStyle w:val="Style37"/>
        <w:keepNext w:val="0"/>
        <w:keepLines w:val="0"/>
        <w:widowControl w:val="0"/>
        <w:numPr>
          <w:ilvl w:val="0"/>
          <w:numId w:val="37"/>
        </w:numPr>
        <w:shd w:val="clear" w:color="auto" w:fill="auto"/>
        <w:tabs>
          <w:tab w:pos="402" w:val="left"/>
        </w:tabs>
        <w:bidi w:val="0"/>
        <w:spacing w:before="0" w:after="200" w:line="312" w:lineRule="exact"/>
        <w:ind w:left="0" w:right="0" w:firstLine="0"/>
        <w:jc w:val="both"/>
      </w:pPr>
      <w:bookmarkStart w:id="939" w:name="bookmark939"/>
      <w:bookmarkEnd w:id="939"/>
      <w:r>
        <w:rPr>
          <w:color w:val="000000"/>
          <w:spacing w:val="0"/>
          <w:w w:val="100"/>
          <w:position w:val="0"/>
        </w:rPr>
        <w:t>本集团履约过程中所产出的商品具有不可替代用途，且本集团在整个合同期间内有权就累计至今已完成 的履约部分收取款项。</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对于在某一时段内履行的履约义务，本集团在该段时间内按照履约进度确认收入，并按照投入法（或产出 法）确定提供服务的履约进度，履约进度不能合理确定时，本集团已经发生的成本预计能够得到补偿的， 按照已经发生的成本金额确认收入，直到履约进度能够合理确定为止。</w:t>
      </w:r>
    </w:p>
    <w:p>
      <w:pPr>
        <w:pStyle w:val="Style37"/>
        <w:keepNext w:val="0"/>
        <w:keepLines w:val="0"/>
        <w:widowControl w:val="0"/>
        <w:shd w:val="clear" w:color="auto" w:fill="auto"/>
        <w:bidi w:val="0"/>
        <w:spacing w:before="0" w:after="200" w:line="302" w:lineRule="exact"/>
        <w:ind w:left="0" w:right="0" w:firstLine="0"/>
        <w:jc w:val="both"/>
      </w:pPr>
      <w:r>
        <w:rPr>
          <w:color w:val="000000"/>
          <w:spacing w:val="0"/>
          <w:w w:val="100"/>
          <w:position w:val="0"/>
        </w:rPr>
        <w:t>对于在某一时点履行的履约义务，本集团在客户取得相关商品或服务控制权时点确认收入。在判断客户是 否已取得商品或服务控制权时，本集团会考虑下列迹象：</w:t>
      </w:r>
    </w:p>
    <w:p>
      <w:pPr>
        <w:pStyle w:val="Style37"/>
        <w:keepNext w:val="0"/>
        <w:keepLines w:val="0"/>
        <w:widowControl w:val="0"/>
        <w:numPr>
          <w:ilvl w:val="0"/>
          <w:numId w:val="39"/>
        </w:numPr>
        <w:shd w:val="clear" w:color="auto" w:fill="auto"/>
        <w:tabs>
          <w:tab w:pos="397" w:val="left"/>
        </w:tabs>
        <w:bidi w:val="0"/>
        <w:spacing w:before="0" w:after="200" w:line="312" w:lineRule="exact"/>
        <w:ind w:left="0" w:right="0" w:firstLine="0"/>
        <w:jc w:val="both"/>
      </w:pPr>
      <w:bookmarkStart w:id="940" w:name="bookmark940"/>
      <w:bookmarkEnd w:id="940"/>
      <w:r>
        <w:rPr>
          <w:color w:val="000000"/>
          <w:spacing w:val="0"/>
          <w:w w:val="100"/>
          <w:position w:val="0"/>
        </w:rPr>
        <w:t>本集团就该商品或服务享有现时收款权利，即客户就该商品负有现时付款义务。</w:t>
      </w:r>
    </w:p>
    <w:p>
      <w:pPr>
        <w:pStyle w:val="Style37"/>
        <w:keepNext w:val="0"/>
        <w:keepLines w:val="0"/>
        <w:widowControl w:val="0"/>
        <w:numPr>
          <w:ilvl w:val="0"/>
          <w:numId w:val="39"/>
        </w:numPr>
        <w:shd w:val="clear" w:color="auto" w:fill="auto"/>
        <w:tabs>
          <w:tab w:pos="402" w:val="left"/>
        </w:tabs>
        <w:bidi w:val="0"/>
        <w:spacing w:before="0" w:after="200" w:line="312" w:lineRule="exact"/>
        <w:ind w:left="0" w:right="0" w:firstLine="0"/>
        <w:jc w:val="both"/>
      </w:pPr>
      <w:bookmarkStart w:id="941" w:name="bookmark941"/>
      <w:bookmarkEnd w:id="941"/>
      <w:r>
        <w:rPr>
          <w:color w:val="000000"/>
          <w:spacing w:val="0"/>
          <w:w w:val="100"/>
          <w:position w:val="0"/>
        </w:rPr>
        <w:t>本集团已将该商品的法定所有权转移给客户，即客户已拥有该商品的法定所有权。</w:t>
      </w:r>
    </w:p>
    <w:p>
      <w:pPr>
        <w:pStyle w:val="Style37"/>
        <w:keepNext w:val="0"/>
        <w:keepLines w:val="0"/>
        <w:widowControl w:val="0"/>
        <w:numPr>
          <w:ilvl w:val="0"/>
          <w:numId w:val="39"/>
        </w:numPr>
        <w:shd w:val="clear" w:color="auto" w:fill="auto"/>
        <w:tabs>
          <w:tab w:pos="402" w:val="left"/>
        </w:tabs>
        <w:bidi w:val="0"/>
        <w:spacing w:before="0" w:after="200" w:line="312" w:lineRule="exact"/>
        <w:ind w:left="0" w:right="0" w:firstLine="0"/>
        <w:jc w:val="both"/>
      </w:pPr>
      <w:bookmarkStart w:id="942" w:name="bookmark942"/>
      <w:bookmarkEnd w:id="942"/>
      <w:r>
        <w:rPr>
          <w:color w:val="000000"/>
          <w:spacing w:val="0"/>
          <w:w w:val="100"/>
          <w:position w:val="0"/>
        </w:rPr>
        <w:t>本集团已将该商品的实物转移给客户，即客户已实物占有该商品。</w:t>
      </w:r>
    </w:p>
    <w:p>
      <w:pPr>
        <w:pStyle w:val="Style37"/>
        <w:keepNext w:val="0"/>
        <w:keepLines w:val="0"/>
        <w:widowControl w:val="0"/>
        <w:numPr>
          <w:ilvl w:val="0"/>
          <w:numId w:val="39"/>
        </w:numPr>
        <w:shd w:val="clear" w:color="auto" w:fill="auto"/>
        <w:tabs>
          <w:tab w:pos="402" w:val="left"/>
        </w:tabs>
        <w:bidi w:val="0"/>
        <w:spacing w:before="0" w:after="200" w:line="317" w:lineRule="exact"/>
        <w:ind w:left="0" w:right="0" w:firstLine="0"/>
        <w:jc w:val="both"/>
      </w:pPr>
      <w:bookmarkStart w:id="943" w:name="bookmark943"/>
      <w:bookmarkEnd w:id="943"/>
      <w:r>
        <w:rPr>
          <w:color w:val="000000"/>
          <w:spacing w:val="0"/>
          <w:w w:val="100"/>
          <w:position w:val="0"/>
        </w:rPr>
        <w:t>本集团已将该商品所有权上的主要风险和报酬转移给客户，即客户已取得该商品所有权上的主要风险和 报酬。</w:t>
      </w:r>
    </w:p>
    <w:p>
      <w:pPr>
        <w:pStyle w:val="Style37"/>
        <w:keepNext w:val="0"/>
        <w:keepLines w:val="0"/>
        <w:widowControl w:val="0"/>
        <w:numPr>
          <w:ilvl w:val="0"/>
          <w:numId w:val="39"/>
        </w:numPr>
        <w:shd w:val="clear" w:color="auto" w:fill="auto"/>
        <w:tabs>
          <w:tab w:pos="402" w:val="left"/>
        </w:tabs>
        <w:bidi w:val="0"/>
        <w:spacing w:before="0" w:after="200" w:line="313" w:lineRule="exact"/>
        <w:ind w:left="0" w:right="0" w:firstLine="0"/>
        <w:jc w:val="both"/>
      </w:pPr>
      <w:bookmarkStart w:id="944" w:name="bookmark944"/>
      <w:bookmarkEnd w:id="944"/>
      <w:r>
        <w:rPr>
          <w:color w:val="000000"/>
          <w:spacing w:val="0"/>
          <w:w w:val="100"/>
          <w:position w:val="0"/>
        </w:rPr>
        <w:t>客户已接受该商品或服务。</w:t>
      </w:r>
    </w:p>
    <w:p>
      <w:pPr>
        <w:pStyle w:val="Style37"/>
        <w:keepNext w:val="0"/>
        <w:keepLines w:val="0"/>
        <w:widowControl w:val="0"/>
        <w:numPr>
          <w:ilvl w:val="0"/>
          <w:numId w:val="39"/>
        </w:numPr>
        <w:shd w:val="clear" w:color="auto" w:fill="auto"/>
        <w:tabs>
          <w:tab w:pos="402" w:val="left"/>
        </w:tabs>
        <w:bidi w:val="0"/>
        <w:spacing w:before="0" w:after="200" w:line="313" w:lineRule="exact"/>
        <w:ind w:left="0" w:right="0" w:firstLine="0"/>
        <w:jc w:val="both"/>
      </w:pPr>
      <w:bookmarkStart w:id="945" w:name="bookmark945"/>
      <w:bookmarkEnd w:id="945"/>
      <w:r>
        <w:rPr>
          <w:color w:val="000000"/>
          <w:spacing w:val="0"/>
          <w:w w:val="100"/>
          <w:position w:val="0"/>
        </w:rPr>
        <w:t>其他表明客户已取得商品控制权的迹象。</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可变对价</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合同中存在可变对价的，本集团按照期望值或最可能发生金额确定可变对价的最佳估计数，但包含可变对 价的交易价格不超过在相关不确定性消除时累计已确认收入极可能不会发生重大转回的金额。每一资产负 债表日，本集团重新估计应计入交易价格的可变对价金额。</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重大融资成分</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对于合同中存在重大融资成分的，本集团按照假定客户在取得商品或服务控制权时即以现金支付的应付金 额确定交易价格，使用将合同对价的名义金额折现为商品或服务现销价格的折现率，将确定的交易价格与 合同承诺的对价金额之间的差额在合同期间内采用实际利率法摊销。</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对于预计客户取得商品或服务控制权与客户支付价款间隔未超过一年的，本集团未考虑合同中存在的重大 融资成分。</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4</w:t>
      </w:r>
      <w:r>
        <w:rPr>
          <w:color w:val="000000"/>
          <w:spacing w:val="0"/>
          <w:w w:val="100"/>
          <w:position w:val="0"/>
        </w:rPr>
        <w:t>）</w:t>
        <w:tab/>
        <w:t>应付客户对价</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合同中存在应付客户对价的，除非该对价是为了向客户取得其他可明确区分商品或服务的，本集团将该应 付对价冲减交易价格，并在确认相关收入与支付（或承诺支付）客户对价二者孰晚的时点冲减当期收入。</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5</w:t>
      </w:r>
      <w:r>
        <w:rPr>
          <w:color w:val="000000"/>
          <w:spacing w:val="0"/>
          <w:w w:val="100"/>
          <w:position w:val="0"/>
        </w:rPr>
        <w:t>）</w:t>
        <w:tab/>
        <w:t>交易价格分配至各单项履约义务</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合同中包含两项或多项履约义务的，本集团在合同开始日，按照各单项履约义务所承诺商品或服务的单独 售价的相对比例，将交易价格分摊至各单项履约义务。但在有确凿证据表明合同折扣或可变对价仅与合同 中一项或多项（而非全部）履约义务相关的，本集团将该合同折扣或可变对价分摊至相关一项或多项履约 义务。</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单独售价，是指本集团向客户单独销售商品或服务的价格。单独售价无法直接观察的，本集团综合考虑能 够合理取得的全部相关信息，并最大限度地采用可观察的输入值估计单独售价。</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6</w:t>
      </w:r>
      <w:r>
        <w:rPr>
          <w:color w:val="000000"/>
          <w:spacing w:val="0"/>
          <w:w w:val="100"/>
          <w:position w:val="0"/>
        </w:rPr>
        <w:t>）</w:t>
        <w:tab/>
        <w:t>主要责任人</w:t>
      </w:r>
      <w:r>
        <w:rPr>
          <w:rFonts w:ascii="Times New Roman" w:eastAsia="Times New Roman" w:hAnsi="Times New Roman" w:cs="Times New Roman"/>
          <w:color w:val="000000"/>
          <w:spacing w:val="0"/>
          <w:w w:val="100"/>
          <w:position w:val="0"/>
        </w:rPr>
        <w:t>/</w:t>
      </w:r>
      <w:r>
        <w:rPr>
          <w:color w:val="000000"/>
          <w:spacing w:val="0"/>
          <w:w w:val="100"/>
          <w:position w:val="0"/>
        </w:rPr>
        <w:t>代理人</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本集团根据在向客户转让商品或服务前是否拥有对该商品或服务的控制权，来判断从事交易时本集团的身 份是主要责任人还是代理人。本集团在向客户转让商品或服务前能够控制该商品或服务的，本集团为主要 责任人，按照已收或应收对价总额确认收入；否则，本集团为代理人，按照预期有权收取的佣金或手续费 的金额确认收入，该金额应当按照已收或应收对价总额扣除应支付给其他相关方的价款后的净额，或者按 照既定的佣金金额或比例等确定。</w:t>
      </w:r>
    </w:p>
    <w:p>
      <w:pPr>
        <w:pStyle w:val="Style37"/>
        <w:keepNext w:val="0"/>
        <w:keepLines w:val="0"/>
        <w:widowControl w:val="0"/>
        <w:shd w:val="clear" w:color="auto" w:fill="auto"/>
        <w:tabs>
          <w:tab w:pos="493" w:val="left"/>
        </w:tabs>
        <w:bidi w:val="0"/>
        <w:spacing w:before="0" w:after="200" w:line="313" w:lineRule="exact"/>
        <w:ind w:left="0" w:right="0" w:firstLine="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7</w:t>
      </w:r>
      <w:r>
        <w:rPr>
          <w:color w:val="000000"/>
          <w:spacing w:val="0"/>
          <w:w w:val="100"/>
          <w:position w:val="0"/>
        </w:rPr>
        <w:t>）</w:t>
        <w:tab/>
        <w:t>合同变更</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本集团与客户之间的合同发生合同变更时：</w:t>
      </w:r>
    </w:p>
    <w:p>
      <w:pPr>
        <w:pStyle w:val="Style37"/>
        <w:keepNext w:val="0"/>
        <w:keepLines w:val="0"/>
        <w:widowControl w:val="0"/>
        <w:numPr>
          <w:ilvl w:val="0"/>
          <w:numId w:val="41"/>
        </w:numPr>
        <w:shd w:val="clear" w:color="auto" w:fill="auto"/>
        <w:bidi w:val="0"/>
        <w:spacing w:before="0" w:after="200" w:line="313" w:lineRule="exact"/>
        <w:ind w:left="0" w:right="0" w:firstLine="0"/>
        <w:jc w:val="both"/>
      </w:pPr>
      <w:bookmarkStart w:id="952" w:name="bookmark952"/>
      <w:bookmarkEnd w:id="952"/>
      <w:r>
        <w:rPr>
          <w:color w:val="000000"/>
          <w:spacing w:val="0"/>
          <w:w w:val="100"/>
          <w:position w:val="0"/>
        </w:rPr>
        <w:t xml:space="preserve">如果合同变更增加了可明确区分的商品及合同价款，且新增合同价款反映了新增商品单独售价的，本集 </w:t>
      </w:r>
      <w:r>
        <w:rPr>
          <w:color w:val="000000"/>
          <w:spacing w:val="0"/>
          <w:w w:val="100"/>
          <w:position w:val="0"/>
        </w:rPr>
        <w:t>团将该合同变更作为一份单独的合同进行会计处理；</w:t>
      </w:r>
    </w:p>
    <w:p>
      <w:pPr>
        <w:pStyle w:val="Style37"/>
        <w:keepNext w:val="0"/>
        <w:keepLines w:val="0"/>
        <w:widowControl w:val="0"/>
        <w:numPr>
          <w:ilvl w:val="0"/>
          <w:numId w:val="41"/>
        </w:numPr>
        <w:shd w:val="clear" w:color="auto" w:fill="auto"/>
        <w:tabs>
          <w:tab w:pos="395" w:val="left"/>
        </w:tabs>
        <w:bidi w:val="0"/>
        <w:spacing w:before="0" w:after="200" w:line="307" w:lineRule="exact"/>
        <w:ind w:left="0" w:right="0" w:firstLine="0"/>
        <w:jc w:val="both"/>
      </w:pPr>
      <w:bookmarkStart w:id="953" w:name="bookmark953"/>
      <w:bookmarkEnd w:id="953"/>
      <w:r>
        <w:rPr>
          <w:color w:val="000000"/>
          <w:spacing w:val="0"/>
          <w:w w:val="100"/>
          <w:position w:val="0"/>
        </w:rPr>
        <w:t>如果合同变更不属于上述第①种情形，且在合同变更日已转让的商品与未转让的商品之间可明确区分 的，本集团将其视为原合同终止，同时，将原合同未履约部分与合同变更部分合并为新合同进行会计处理；</w:t>
      </w:r>
    </w:p>
    <w:p>
      <w:pPr>
        <w:pStyle w:val="Style37"/>
        <w:keepNext w:val="0"/>
        <w:keepLines w:val="0"/>
        <w:widowControl w:val="0"/>
        <w:numPr>
          <w:ilvl w:val="0"/>
          <w:numId w:val="41"/>
        </w:numPr>
        <w:shd w:val="clear" w:color="auto" w:fill="auto"/>
        <w:tabs>
          <w:tab w:pos="395" w:val="left"/>
        </w:tabs>
        <w:bidi w:val="0"/>
        <w:spacing w:before="0" w:after="200" w:line="312" w:lineRule="exact"/>
        <w:ind w:left="0" w:right="0" w:firstLine="0"/>
        <w:jc w:val="both"/>
      </w:pPr>
      <w:bookmarkStart w:id="954" w:name="bookmark954"/>
      <w:bookmarkEnd w:id="954"/>
      <w:r>
        <w:rPr>
          <w:color w:val="000000"/>
          <w:spacing w:val="0"/>
          <w:w w:val="100"/>
          <w:position w:val="0"/>
        </w:rPr>
        <w:t>如果合同变更不属于上述第①种情形，且在合同变更日已转让的商品与未转让的商品之间不可明确区 分，本集团将该合同变更部分作为原合同的组成部分进行会计处理，由此产生的对已确认收入的影响，在 合同变更日调整当期收入。</w:t>
      </w:r>
    </w:p>
    <w:p>
      <w:pPr>
        <w:pStyle w:val="Style37"/>
        <w:keepNext w:val="0"/>
        <w:keepLines w:val="0"/>
        <w:widowControl w:val="0"/>
        <w:shd w:val="clear" w:color="auto" w:fill="auto"/>
        <w:bidi w:val="0"/>
        <w:spacing w:before="0" w:after="200" w:line="311" w:lineRule="exact"/>
        <w:ind w:left="0" w:right="0" w:firstLine="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8</w:t>
      </w:r>
      <w:r>
        <w:rPr>
          <w:color w:val="000000"/>
          <w:spacing w:val="0"/>
          <w:w w:val="100"/>
          <w:position w:val="0"/>
        </w:rPr>
        <w:t>）特定交易的收入处理原则</w:t>
      </w:r>
    </w:p>
    <w:p>
      <w:pPr>
        <w:pStyle w:val="Style37"/>
        <w:keepNext w:val="0"/>
        <w:keepLines w:val="0"/>
        <w:widowControl w:val="0"/>
        <w:numPr>
          <w:ilvl w:val="0"/>
          <w:numId w:val="43"/>
        </w:numPr>
        <w:shd w:val="clear" w:color="auto" w:fill="auto"/>
        <w:tabs>
          <w:tab w:pos="390" w:val="left"/>
        </w:tabs>
        <w:bidi w:val="0"/>
        <w:spacing w:before="0" w:after="200" w:line="311" w:lineRule="exact"/>
        <w:ind w:left="0" w:right="0" w:firstLine="0"/>
        <w:jc w:val="both"/>
      </w:pPr>
      <w:bookmarkStart w:id="956" w:name="bookmark956"/>
      <w:bookmarkEnd w:id="956"/>
      <w:r>
        <w:rPr>
          <w:color w:val="000000"/>
          <w:spacing w:val="0"/>
          <w:w w:val="100"/>
          <w:position w:val="0"/>
        </w:rPr>
        <w:t>附有销售退回条款的合同</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在客户取得相关商品控制权时，按照因向客户转让商品而预期有权收取的对价金额（即，不包含预期因销 售退回将退还的金额）确认收入，按照预期因销售退回将退还的金额确认负债。</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销售商品时预期将退回商品的账面价值，扣除收回该商品预计发生的成本（包括退回商品的价值减损）后 的余额，在</w:t>
      </w:r>
      <w:r>
        <w:rPr>
          <w:rFonts w:ascii="Times New Roman" w:eastAsia="Times New Roman" w:hAnsi="Times New Roman" w:cs="Times New Roman"/>
          <w:color w:val="000000"/>
          <w:spacing w:val="0"/>
          <w:w w:val="100"/>
          <w:position w:val="0"/>
        </w:rPr>
        <w:t>"</w:t>
      </w:r>
      <w:r>
        <w:rPr>
          <w:color w:val="000000"/>
          <w:spacing w:val="0"/>
          <w:w w:val="100"/>
          <w:position w:val="0"/>
        </w:rPr>
        <w:t>应收退货成本</w:t>
      </w:r>
      <w:r>
        <w:rPr>
          <w:rFonts w:ascii="Times New Roman" w:eastAsia="Times New Roman" w:hAnsi="Times New Roman" w:cs="Times New Roman"/>
          <w:color w:val="000000"/>
          <w:spacing w:val="0"/>
          <w:w w:val="100"/>
          <w:position w:val="0"/>
        </w:rPr>
        <w:t>”</w:t>
      </w:r>
      <w:r>
        <w:rPr>
          <w:color w:val="000000"/>
          <w:spacing w:val="0"/>
          <w:w w:val="100"/>
          <w:position w:val="0"/>
        </w:rPr>
        <w:t>项下核算。</w:t>
      </w:r>
    </w:p>
    <w:p>
      <w:pPr>
        <w:pStyle w:val="Style37"/>
        <w:keepNext w:val="0"/>
        <w:keepLines w:val="0"/>
        <w:widowControl w:val="0"/>
        <w:numPr>
          <w:ilvl w:val="0"/>
          <w:numId w:val="43"/>
        </w:numPr>
        <w:shd w:val="clear" w:color="auto" w:fill="auto"/>
        <w:tabs>
          <w:tab w:pos="395" w:val="left"/>
        </w:tabs>
        <w:bidi w:val="0"/>
        <w:spacing w:before="0" w:after="200" w:line="311" w:lineRule="exact"/>
        <w:ind w:left="0" w:right="0" w:firstLine="0"/>
        <w:jc w:val="both"/>
      </w:pPr>
      <w:bookmarkStart w:id="957" w:name="bookmark957"/>
      <w:bookmarkEnd w:id="957"/>
      <w:r>
        <w:rPr>
          <w:color w:val="000000"/>
          <w:spacing w:val="0"/>
          <w:w w:val="100"/>
          <w:position w:val="0"/>
        </w:rPr>
        <w:t>附有质量保证条款的合同</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评估该质量保证是否在向客户保证所销售商品符合既定标准之外提供了一项单独的服务。本集团提供额外 服务的，则作为单项履约义务，按照收入准则规定进行会计处理；否则，质量保证责任按照或有事项的会 计准则规定进行会计处理。</w:t>
      </w:r>
    </w:p>
    <w:p>
      <w:pPr>
        <w:pStyle w:val="Style37"/>
        <w:keepNext w:val="0"/>
        <w:keepLines w:val="0"/>
        <w:widowControl w:val="0"/>
        <w:numPr>
          <w:ilvl w:val="0"/>
          <w:numId w:val="43"/>
        </w:numPr>
        <w:shd w:val="clear" w:color="auto" w:fill="auto"/>
        <w:tabs>
          <w:tab w:pos="395" w:val="left"/>
        </w:tabs>
        <w:bidi w:val="0"/>
        <w:spacing w:before="0" w:after="200" w:line="311" w:lineRule="exact"/>
        <w:ind w:left="0" w:right="0" w:firstLine="0"/>
        <w:jc w:val="both"/>
      </w:pPr>
      <w:bookmarkStart w:id="958" w:name="bookmark958"/>
      <w:bookmarkEnd w:id="958"/>
      <w:r>
        <w:rPr>
          <w:color w:val="000000"/>
          <w:spacing w:val="0"/>
          <w:w w:val="100"/>
          <w:position w:val="0"/>
        </w:rPr>
        <w:t>附有客户额外购买选择权的销售合同</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本集团评估该选择权是否向客户提供了一项重大权利。提供重大权利的，则作为单项履约义务，将交易价 格分摊至该履约义务，在客户未来行使购买选择权取得相关商品控制权时，或者该选择权失效时，确认相 应的收入。客户额外购买选择权的单独售价无法直接观察的，则综合考虑客户行使和不行使该选择权所能 获得的折扣的差异、客户行使该选择权的可能性等全部相关信息后，予以合理估计。</w:t>
      </w:r>
    </w:p>
    <w:p>
      <w:pPr>
        <w:pStyle w:val="Style37"/>
        <w:keepNext w:val="0"/>
        <w:keepLines w:val="0"/>
        <w:widowControl w:val="0"/>
        <w:numPr>
          <w:ilvl w:val="0"/>
          <w:numId w:val="43"/>
        </w:numPr>
        <w:shd w:val="clear" w:color="auto" w:fill="auto"/>
        <w:tabs>
          <w:tab w:pos="395" w:val="left"/>
        </w:tabs>
        <w:bidi w:val="0"/>
        <w:spacing w:before="0" w:after="200" w:line="311" w:lineRule="exact"/>
        <w:ind w:left="0" w:right="0" w:firstLine="0"/>
        <w:jc w:val="both"/>
      </w:pPr>
      <w:bookmarkStart w:id="959" w:name="bookmark959"/>
      <w:bookmarkEnd w:id="959"/>
      <w:r>
        <w:rPr>
          <w:color w:val="000000"/>
          <w:spacing w:val="0"/>
          <w:w w:val="100"/>
          <w:position w:val="0"/>
        </w:rPr>
        <w:t>向客户授予知识产权许可的合同</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评估该知识产权许可是否构成单项履约义务，构成单项履约义务的，则进一步确定其是在某一时段内履行 还是在某一时点履行。向客户授予知识产权许可，并约定按客户实际销售或使用情况收取特许权使用费的， 则在下列两项孰晚的时点确认收入：客户后续销售或使用行为实际发生；公司履行相关履约义务。</w:t>
      </w:r>
    </w:p>
    <w:p>
      <w:pPr>
        <w:pStyle w:val="Style37"/>
        <w:keepNext w:val="0"/>
        <w:keepLines w:val="0"/>
        <w:widowControl w:val="0"/>
        <w:numPr>
          <w:ilvl w:val="0"/>
          <w:numId w:val="43"/>
        </w:numPr>
        <w:shd w:val="clear" w:color="auto" w:fill="auto"/>
        <w:tabs>
          <w:tab w:pos="395" w:val="left"/>
        </w:tabs>
        <w:bidi w:val="0"/>
        <w:spacing w:before="0" w:after="200" w:line="311" w:lineRule="exact"/>
        <w:ind w:left="0" w:right="0" w:firstLine="0"/>
        <w:jc w:val="both"/>
      </w:pPr>
      <w:bookmarkStart w:id="960" w:name="bookmark960"/>
      <w:bookmarkEnd w:id="960"/>
      <w:r>
        <w:rPr>
          <w:color w:val="000000"/>
          <w:spacing w:val="0"/>
          <w:w w:val="100"/>
          <w:position w:val="0"/>
        </w:rPr>
        <w:t>售后回购</w:t>
      </w:r>
    </w:p>
    <w:p>
      <w:pPr>
        <w:pStyle w:val="Style37"/>
        <w:keepNext w:val="0"/>
        <w:keepLines w:val="0"/>
        <w:widowControl w:val="0"/>
        <w:shd w:val="clear" w:color="auto" w:fill="auto"/>
        <w:tabs>
          <w:tab w:pos="385" w:val="left"/>
        </w:tabs>
        <w:bidi w:val="0"/>
        <w:spacing w:before="0" w:after="200" w:line="311" w:lineRule="exact"/>
        <w:ind w:left="0" w:right="0" w:firstLine="0"/>
        <w:jc w:val="both"/>
      </w:pPr>
      <w:bookmarkStart w:id="961" w:name="bookmark961"/>
      <w:r>
        <w:rPr>
          <w:rFonts w:ascii="Times New Roman" w:eastAsia="Times New Roman" w:hAnsi="Times New Roman" w:cs="Times New Roman"/>
          <w:color w:val="000000"/>
          <w:spacing w:val="0"/>
          <w:w w:val="100"/>
          <w:position w:val="0"/>
        </w:rPr>
        <w:t>1</w:t>
      </w:r>
      <w:bookmarkEnd w:id="961"/>
      <w:r>
        <w:rPr>
          <w:color w:val="000000"/>
          <w:spacing w:val="0"/>
          <w:w w:val="100"/>
          <w:position w:val="0"/>
        </w:rPr>
        <w:t>）</w:t>
        <w:tab/>
        <w:t>因与客户的远期安排而负有回购义务的合同：这种情况下客户在销售时点并未取得相关商品控制权， 因此作为租赁交易或融资交易进行相应的会计处理。其中，回购价格低于原售价的视为租赁交易，按照企 业会计准则对租赁的相关规定进行会计处理；回购价格不低于原售价的视为融资交易</w:t>
      </w:r>
      <w:r>
        <w:rPr>
          <w:i/>
          <w:iCs/>
          <w:color w:val="000000"/>
          <w:spacing w:val="0"/>
          <w:w w:val="100"/>
          <w:position w:val="0"/>
        </w:rPr>
        <w:t>，</w:t>
      </w:r>
      <w:r>
        <w:rPr>
          <w:color w:val="000000"/>
          <w:spacing w:val="0"/>
          <w:w w:val="100"/>
          <w:position w:val="0"/>
        </w:rPr>
        <w:t>在收到客户款项时 确认金融负债，并将该款项和回购价格的差额在回购期间内确认为利息费用等。公司到期未行使回购权利 的，则在该回购权利到期时终止确认金融负债，同时确认收入。</w:t>
      </w:r>
    </w:p>
    <w:p>
      <w:pPr>
        <w:pStyle w:val="Style37"/>
        <w:keepNext w:val="0"/>
        <w:keepLines w:val="0"/>
        <w:widowControl w:val="0"/>
        <w:shd w:val="clear" w:color="auto" w:fill="auto"/>
        <w:tabs>
          <w:tab w:pos="390" w:val="left"/>
        </w:tabs>
        <w:bidi w:val="0"/>
        <w:spacing w:before="0" w:after="200" w:line="326" w:lineRule="exact"/>
        <w:ind w:left="0" w:right="0" w:firstLine="0"/>
        <w:jc w:val="both"/>
      </w:pPr>
      <w:bookmarkStart w:id="962" w:name="bookmark962"/>
      <w:r>
        <w:rPr>
          <w:rFonts w:ascii="Times New Roman" w:eastAsia="Times New Roman" w:hAnsi="Times New Roman" w:cs="Times New Roman"/>
          <w:color w:val="000000"/>
          <w:spacing w:val="0"/>
          <w:w w:val="100"/>
          <w:position w:val="0"/>
        </w:rPr>
        <w:t>2</w:t>
      </w:r>
      <w:bookmarkEnd w:id="962"/>
      <w:r>
        <w:rPr>
          <w:color w:val="000000"/>
          <w:spacing w:val="0"/>
          <w:w w:val="100"/>
          <w:position w:val="0"/>
        </w:rPr>
        <w:t>）</w:t>
        <w:tab/>
        <w:t>应客户要求产生的回购义务的合同：经评估客户具有重大经济动因的，将售后回购作为租赁交易或融 资交易，按照本条</w:t>
      </w:r>
      <w:r>
        <w:rPr>
          <w:rFonts w:ascii="Times New Roman" w:eastAsia="Times New Roman" w:hAnsi="Times New Roman" w:cs="Times New Roman"/>
          <w:color w:val="000000"/>
          <w:spacing w:val="0"/>
          <w:w w:val="100"/>
          <w:position w:val="0"/>
        </w:rPr>
        <w:t>1</w:t>
      </w:r>
      <w:r>
        <w:rPr>
          <w:color w:val="000000"/>
          <w:spacing w:val="0"/>
          <w:w w:val="100"/>
          <w:position w:val="0"/>
        </w:rPr>
        <w:t>）规定进行会计处理；否则将其作为附有销售退回条款的销售交易进行处理。</w:t>
      </w:r>
    </w:p>
    <w:p>
      <w:pPr>
        <w:pStyle w:val="Style37"/>
        <w:keepNext w:val="0"/>
        <w:keepLines w:val="0"/>
        <w:widowControl w:val="0"/>
        <w:numPr>
          <w:ilvl w:val="0"/>
          <w:numId w:val="43"/>
        </w:numPr>
        <w:shd w:val="clear" w:color="auto" w:fill="auto"/>
        <w:bidi w:val="0"/>
        <w:spacing w:before="0" w:after="200" w:line="314" w:lineRule="exact"/>
        <w:ind w:left="0" w:right="0" w:firstLine="0"/>
        <w:jc w:val="left"/>
      </w:pPr>
      <w:bookmarkStart w:id="963" w:name="bookmark963"/>
      <w:bookmarkEnd w:id="963"/>
      <w:r>
        <w:rPr>
          <w:color w:val="000000"/>
          <w:spacing w:val="0"/>
          <w:w w:val="100"/>
          <w:position w:val="0"/>
        </w:rPr>
        <w:t>向客户收取无需退回的初始费的合同</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在合同开始（或接近合同开始）日向客户收取的无需退回的初始费应当计入交易价格。公司经评估，该初 始费与向客户转让已承诺的商品相关，并且该商品构成单项履约义务的，则在转让该商品时，按照分摊至 该商品的交易价格确认收入；该初始费与向客户转让已承诺的商品相关，但该商品不构成单项履约义务的， 则在包含该商品的单项履约义务履行时，按照分摊至该单项履约义务的交易价格确认收入；该初始费与向 客户转让已承诺的商品不相关的，该初始费则作为未来将转让商品的预收款，在未来转让该商品时确认为 收入。</w:t>
      </w:r>
    </w:p>
    <w:p>
      <w:pPr>
        <w:pStyle w:val="Style37"/>
        <w:keepNext w:val="0"/>
        <w:keepLines w:val="0"/>
        <w:widowControl w:val="0"/>
        <w:shd w:val="clear" w:color="auto" w:fill="auto"/>
        <w:bidi w:val="0"/>
        <w:spacing w:before="0" w:after="200" w:line="314" w:lineRule="exact"/>
        <w:ind w:left="0" w:right="0" w:firstLine="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9</w:t>
      </w:r>
      <w:r>
        <w:rPr>
          <w:color w:val="000000"/>
          <w:spacing w:val="0"/>
          <w:w w:val="100"/>
          <w:position w:val="0"/>
        </w:rPr>
        <w:t>）收入确认的具体方法</w:t>
      </w:r>
    </w:p>
    <w:p>
      <w:pPr>
        <w:pStyle w:val="Style37"/>
        <w:keepNext w:val="0"/>
        <w:keepLines w:val="0"/>
        <w:widowControl w:val="0"/>
        <w:numPr>
          <w:ilvl w:val="0"/>
          <w:numId w:val="45"/>
        </w:numPr>
        <w:shd w:val="clear" w:color="auto" w:fill="auto"/>
        <w:tabs>
          <w:tab w:pos="397" w:val="left"/>
        </w:tabs>
        <w:bidi w:val="0"/>
        <w:spacing w:before="0" w:after="200" w:line="314" w:lineRule="exact"/>
        <w:ind w:left="0" w:right="0" w:firstLine="0"/>
        <w:jc w:val="both"/>
      </w:pPr>
      <w:bookmarkStart w:id="965" w:name="bookmark965"/>
      <w:bookmarkEnd w:id="965"/>
      <w:r>
        <w:rPr>
          <w:color w:val="000000"/>
          <w:spacing w:val="0"/>
          <w:w w:val="100"/>
          <w:position w:val="0"/>
        </w:rPr>
        <w:t>软件开发和技术服务收入</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软件开发是指根据客户的实际需求进行专门的软件设计与开发的服务；技术服务是指为客户提供的技术支 持、技术咨询、系统维护等服务。</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根据本集团业务模式、合同履约义务的性质判断，对满足某一时段内履行履约义务的三个条件之一的软件 开发和技术服务业务，本集团在该段时间内按照履约进度确认收入，并按照投入法（或产出法）确定提供 服务的履约进度；对于履约进度不能合理确定时，公司已经发生的成本预计能够得到补偿的，按照已经发 生的成本金额确认收入，直到履约进度能够合理确定为止。</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对不满足某一时段内履行的履约义务，本集团在将软件交付客户并经客户验收通过后确认收入。</w:t>
      </w:r>
    </w:p>
    <w:p>
      <w:pPr>
        <w:pStyle w:val="Style37"/>
        <w:keepNext w:val="0"/>
        <w:keepLines w:val="0"/>
        <w:widowControl w:val="0"/>
        <w:numPr>
          <w:ilvl w:val="0"/>
          <w:numId w:val="45"/>
        </w:numPr>
        <w:shd w:val="clear" w:color="auto" w:fill="auto"/>
        <w:tabs>
          <w:tab w:pos="402" w:val="left"/>
        </w:tabs>
        <w:bidi w:val="0"/>
        <w:spacing w:before="0" w:after="200" w:line="314" w:lineRule="exact"/>
        <w:ind w:left="0" w:right="0" w:firstLine="0"/>
        <w:jc w:val="both"/>
      </w:pPr>
      <w:bookmarkStart w:id="966" w:name="bookmark966"/>
      <w:bookmarkEnd w:id="966"/>
      <w:r>
        <w:rPr>
          <w:color w:val="000000"/>
          <w:spacing w:val="0"/>
          <w:w w:val="100"/>
          <w:position w:val="0"/>
        </w:rPr>
        <w:t>软件许可收入</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软件许可是指授权客户使用本集团的自有软件产品。</w:t>
      </w:r>
    </w:p>
    <w:p>
      <w:pPr>
        <w:pStyle w:val="Style37"/>
        <w:keepNext w:val="0"/>
        <w:keepLines w:val="0"/>
        <w:widowControl w:val="0"/>
        <w:numPr>
          <w:ilvl w:val="0"/>
          <w:numId w:val="47"/>
        </w:numPr>
        <w:shd w:val="clear" w:color="auto" w:fill="auto"/>
        <w:tabs>
          <w:tab w:pos="378" w:val="left"/>
        </w:tabs>
        <w:bidi w:val="0"/>
        <w:spacing w:before="0" w:after="200" w:line="316" w:lineRule="exact"/>
        <w:ind w:left="0" w:right="0" w:firstLine="0"/>
        <w:jc w:val="both"/>
      </w:pPr>
      <w:bookmarkStart w:id="967" w:name="bookmark967"/>
      <w:bookmarkEnd w:id="967"/>
      <w:r>
        <w:rPr>
          <w:color w:val="000000"/>
          <w:spacing w:val="0"/>
          <w:w w:val="100"/>
          <w:position w:val="0"/>
        </w:rPr>
        <w:t>根据本集团业务模式、合同履约义务的性质判断，对同时满足下列条件的软件许可业务，本集团在该段 时间内按照履约进度确认收入，并按照投入法（或产出法）确定提供服务的履约进度，对于履约进度不能 合理确定时，公司已经发生的成本预计能够得到补偿的，按照已经发生的成本金额确认收入，直到履约进 度能够合理确定为止。对不满足某一时段内履行的履约义务，本集团在将约定许可的软件交付客户并经客 户验收通过后确认收入：</w:t>
      </w:r>
    </w:p>
    <w:p>
      <w:pPr>
        <w:pStyle w:val="Style37"/>
        <w:keepNext w:val="0"/>
        <w:keepLines w:val="0"/>
        <w:widowControl w:val="0"/>
        <w:numPr>
          <w:ilvl w:val="0"/>
          <w:numId w:val="49"/>
        </w:numPr>
        <w:shd w:val="clear" w:color="auto" w:fill="auto"/>
        <w:tabs>
          <w:tab w:pos="397" w:val="left"/>
        </w:tabs>
        <w:bidi w:val="0"/>
        <w:spacing w:before="0" w:after="200" w:line="314" w:lineRule="exact"/>
        <w:ind w:left="0" w:right="0" w:firstLine="0"/>
        <w:jc w:val="left"/>
      </w:pPr>
      <w:bookmarkStart w:id="968" w:name="bookmark968"/>
      <w:bookmarkEnd w:id="968"/>
      <w:r>
        <w:rPr>
          <w:color w:val="000000"/>
          <w:spacing w:val="0"/>
          <w:w w:val="100"/>
          <w:position w:val="0"/>
        </w:rPr>
        <w:t>合同要求或客户能够合理预期企业将从事对该项知识产权有重大影响的活动；</w:t>
      </w:r>
    </w:p>
    <w:p>
      <w:pPr>
        <w:pStyle w:val="Style37"/>
        <w:keepNext w:val="0"/>
        <w:keepLines w:val="0"/>
        <w:widowControl w:val="0"/>
        <w:numPr>
          <w:ilvl w:val="0"/>
          <w:numId w:val="49"/>
        </w:numPr>
        <w:shd w:val="clear" w:color="auto" w:fill="auto"/>
        <w:tabs>
          <w:tab w:pos="402" w:val="left"/>
        </w:tabs>
        <w:bidi w:val="0"/>
        <w:spacing w:before="0" w:after="200" w:line="314" w:lineRule="exact"/>
        <w:ind w:left="0" w:right="0" w:firstLine="0"/>
        <w:jc w:val="left"/>
      </w:pPr>
      <w:bookmarkStart w:id="969" w:name="bookmark969"/>
      <w:bookmarkEnd w:id="969"/>
      <w:r>
        <w:rPr>
          <w:color w:val="000000"/>
          <w:spacing w:val="0"/>
          <w:w w:val="100"/>
          <w:position w:val="0"/>
        </w:rPr>
        <w:t>该活动对客户将产生有利或不影响；</w:t>
      </w:r>
    </w:p>
    <w:p>
      <w:pPr>
        <w:pStyle w:val="Style37"/>
        <w:keepNext w:val="0"/>
        <w:keepLines w:val="0"/>
        <w:widowControl w:val="0"/>
        <w:numPr>
          <w:ilvl w:val="0"/>
          <w:numId w:val="49"/>
        </w:numPr>
        <w:shd w:val="clear" w:color="auto" w:fill="auto"/>
        <w:tabs>
          <w:tab w:pos="402" w:val="left"/>
        </w:tabs>
        <w:bidi w:val="0"/>
        <w:spacing w:before="0" w:after="200" w:line="314" w:lineRule="exact"/>
        <w:ind w:left="0" w:right="0" w:firstLine="0"/>
        <w:jc w:val="left"/>
      </w:pPr>
      <w:bookmarkStart w:id="970" w:name="bookmark970"/>
      <w:bookmarkEnd w:id="970"/>
      <w:r>
        <w:rPr>
          <w:color w:val="000000"/>
          <w:spacing w:val="0"/>
          <w:w w:val="100"/>
          <w:position w:val="0"/>
        </w:rPr>
        <w:t>该活动不会导致向客户转让某项商品；</w:t>
      </w:r>
    </w:p>
    <w:p>
      <w:pPr>
        <w:pStyle w:val="Style37"/>
        <w:keepNext w:val="0"/>
        <w:keepLines w:val="0"/>
        <w:widowControl w:val="0"/>
        <w:numPr>
          <w:ilvl w:val="0"/>
          <w:numId w:val="47"/>
        </w:numPr>
        <w:shd w:val="clear" w:color="auto" w:fill="auto"/>
        <w:tabs>
          <w:tab w:pos="378" w:val="left"/>
        </w:tabs>
        <w:bidi w:val="0"/>
        <w:spacing w:before="0" w:after="200" w:line="322" w:lineRule="exact"/>
        <w:ind w:left="0" w:right="0" w:firstLine="0"/>
        <w:jc w:val="both"/>
      </w:pPr>
      <w:bookmarkStart w:id="971" w:name="bookmark971"/>
      <w:bookmarkEnd w:id="971"/>
      <w:r>
        <w:rPr>
          <w:color w:val="000000"/>
          <w:spacing w:val="0"/>
          <w:w w:val="100"/>
          <w:position w:val="0"/>
        </w:rPr>
        <w:t>向客户授予知识产权许可，并约定按客户实际销售或使用情况收取特许权使用费的，则在客户后续销售 或使用行为实际发生与本集团履行相关履约义务两项熟晚的时点以收到客户确认的许可费确认单确认收 入。</w:t>
      </w:r>
    </w:p>
    <w:p>
      <w:pPr>
        <w:pStyle w:val="Style37"/>
        <w:keepNext w:val="0"/>
        <w:keepLines w:val="0"/>
        <w:widowControl w:val="0"/>
        <w:numPr>
          <w:ilvl w:val="0"/>
          <w:numId w:val="45"/>
        </w:numPr>
        <w:shd w:val="clear" w:color="auto" w:fill="auto"/>
        <w:bidi w:val="0"/>
        <w:spacing w:before="0" w:after="200" w:line="314" w:lineRule="exact"/>
        <w:ind w:left="0" w:right="0" w:firstLine="0"/>
        <w:jc w:val="both"/>
      </w:pPr>
      <w:bookmarkStart w:id="972" w:name="bookmark972"/>
      <w:bookmarkEnd w:id="972"/>
      <w:r>
        <w:rPr>
          <w:color w:val="000000"/>
          <w:spacing w:val="0"/>
          <w:w w:val="100"/>
          <w:position w:val="0"/>
        </w:rPr>
        <w:t>商品销售收入</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本集团在客户取得相关商品或服务的控制权时确认商品销售收入。</w:t>
      </w:r>
    </w:p>
    <w:p>
      <w:pPr>
        <w:pStyle w:val="Style34"/>
        <w:keepNext/>
        <w:keepLines/>
        <w:widowControl w:val="0"/>
        <w:shd w:val="clear" w:color="auto" w:fill="auto"/>
        <w:bidi w:val="0"/>
        <w:spacing w:before="0" w:after="200" w:line="329"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4</w:t>
      </w:r>
      <w:bookmarkEnd w:id="97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73"/>
      <w:bookmarkEnd w:id="974"/>
      <w:bookmarkEnd w:id="976"/>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政府补助在满足政府补助所附条件并能够收到时确认。</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对于货币性资产的政府补助，按照收到或应收的金额计量。对于非货币性资产的政府补助，按照公允价值 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与资产相关的政府补助，是指本集团取得的、用于购建或以其他方式形成长期资产的政府补助；除此之外， 作为与收益相关的政府补助。</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对于政府文件未明确规定补助对象的，能够形成长期资产的，与资产价值相对应的政府补助部分作为与资 产相关的政府补助，其余部分作为与收益相关的政府补助；难以区分的，将政府补助整体作为与收益相关 的政府补助。</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与资产相关的政府补助，确认为递延收益在相关资产使用期限内按照合理、系统的方法分期计入损益。与 收益相关的政府补助，用于补偿已发生的相关成本费用或损失的，计入当期损益；用于补偿以后期间的相 关成本费用或损失的，则计入递延收益，于相关成本费用计入当期损益。按照名义金额计量的政府补助， 直接计入当期损益。</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与日常活动相关的政府补助，按照经济业务实质，计入其他收益或冲减相关成本费用。与日常活动无关的 政府补助，计入营业外收支。</w:t>
      </w:r>
    </w:p>
    <w:p>
      <w:pPr>
        <w:pStyle w:val="Style37"/>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 期损益；属于其他情况的，直接计入当期损益。</w:t>
      </w:r>
    </w:p>
    <w:p>
      <w:pPr>
        <w:pStyle w:val="Style34"/>
        <w:keepNext/>
        <w:keepLines/>
        <w:widowControl w:val="0"/>
        <w:shd w:val="clear" w:color="auto" w:fill="auto"/>
        <w:bidi w:val="0"/>
        <w:spacing w:before="0" w:after="280" w:line="312" w:lineRule="exact"/>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4</w:t>
      </w:r>
      <w:bookmarkEnd w:id="97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7"/>
      <w:bookmarkEnd w:id="978"/>
      <w:bookmarkEnd w:id="980"/>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所得税包括当期所得税和递延所得税。除由于企业合并产生的调整商誉，或与直接计入所有者权益的交易 或者事项相关的递延所得税计入所有者权益外，均作为所得税费用计入当期损益。</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本集团根据资产、负债于资产负债表日的账面价值与计税基础之间的暂时性差异，采用资产负债表债务法 确认递延所得税。</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37"/>
        <w:keepNext w:val="0"/>
        <w:keepLines w:val="0"/>
        <w:widowControl w:val="0"/>
        <w:numPr>
          <w:ilvl w:val="0"/>
          <w:numId w:val="51"/>
        </w:numPr>
        <w:shd w:val="clear" w:color="auto" w:fill="auto"/>
        <w:tabs>
          <w:tab w:pos="603" w:val="left"/>
        </w:tabs>
        <w:bidi w:val="0"/>
        <w:spacing w:before="0" w:after="200" w:line="312" w:lineRule="exact"/>
        <w:ind w:left="0" w:right="0" w:firstLine="0"/>
        <w:jc w:val="both"/>
      </w:pPr>
      <w:bookmarkStart w:id="981" w:name="bookmark981"/>
      <w:bookmarkEnd w:id="981"/>
      <w:r>
        <w:rPr>
          <w:color w:val="000000"/>
          <w:spacing w:val="0"/>
          <w:w w:val="100"/>
          <w:position w:val="0"/>
        </w:rPr>
        <w:t>商誉的初始确认，或者具有以下特征的交易中产生的资产或负债的初始确认：该交易不是企业合并， 并且交易发生时既不影响会计利润也不影响应纳税所得额；</w:t>
      </w:r>
    </w:p>
    <w:p>
      <w:pPr>
        <w:pStyle w:val="Style37"/>
        <w:keepNext w:val="0"/>
        <w:keepLines w:val="0"/>
        <w:widowControl w:val="0"/>
        <w:numPr>
          <w:ilvl w:val="0"/>
          <w:numId w:val="51"/>
        </w:numPr>
        <w:shd w:val="clear" w:color="auto" w:fill="auto"/>
        <w:tabs>
          <w:tab w:pos="608" w:val="left"/>
        </w:tabs>
        <w:bidi w:val="0"/>
        <w:spacing w:before="0" w:after="200" w:line="326" w:lineRule="exact"/>
        <w:ind w:left="0" w:right="0" w:firstLine="0"/>
        <w:jc w:val="both"/>
      </w:pPr>
      <w:bookmarkStart w:id="982" w:name="bookmark982"/>
      <w:bookmarkEnd w:id="982"/>
      <w:r>
        <w:rPr>
          <w:color w:val="000000"/>
          <w:spacing w:val="0"/>
          <w:w w:val="100"/>
          <w:position w:val="0"/>
        </w:rPr>
        <w:t>对于与子公司、合营企业及联营企业投资相关的应纳税暂时性差异，该暂时性差异转回的时间能够 控制并且该暂时性差异在可预见的未来很可能不会转回。</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对于可抵扣暂时性差异、能够结转以后年度的可抵扣亏损和税款抵减，本集团以很可能取得用来抵扣可抵 扣暂时性差异、可抵扣亏损和税款抵减的未来应纳税所得额为限，确认由此产生的递延所得税资产，除非 该可抵扣暂时性差异是在以下交易中产生的：</w:t>
      </w:r>
    </w:p>
    <w:p>
      <w:pPr>
        <w:pStyle w:val="Style37"/>
        <w:keepNext w:val="0"/>
        <w:keepLines w:val="0"/>
        <w:widowControl w:val="0"/>
        <w:numPr>
          <w:ilvl w:val="0"/>
          <w:numId w:val="53"/>
        </w:numPr>
        <w:shd w:val="clear" w:color="auto" w:fill="auto"/>
        <w:bidi w:val="0"/>
        <w:spacing w:before="0" w:after="200" w:line="312" w:lineRule="exact"/>
        <w:ind w:left="0" w:right="0" w:firstLine="0"/>
        <w:jc w:val="left"/>
      </w:pPr>
      <w:bookmarkStart w:id="983" w:name="bookmark983"/>
      <w:bookmarkEnd w:id="983"/>
      <w:r>
        <w:rPr>
          <w:color w:val="000000"/>
          <w:spacing w:val="0"/>
          <w:w w:val="100"/>
          <w:position w:val="0"/>
        </w:rPr>
        <w:t>该交易不是企业合并，并且交易发生时既不影响会计利润也不影响应纳税所得额；</w:t>
      </w:r>
    </w:p>
    <w:p>
      <w:pPr>
        <w:pStyle w:val="Style37"/>
        <w:keepNext w:val="0"/>
        <w:keepLines w:val="0"/>
        <w:widowControl w:val="0"/>
        <w:shd w:val="clear" w:color="auto" w:fill="auto"/>
        <w:bidi w:val="0"/>
        <w:spacing w:before="0" w:after="200" w:line="314" w:lineRule="exact"/>
        <w:ind w:left="0" w:right="0" w:firstLine="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于资产负债表日，本集团对递延所得税资产和递延所得税负债，按照预期收回该资产或清偿该负债期间的 适用税率计量，并反映资产负债表日预期收回资产或清偿负债方式的所得税影响。</w:t>
      </w:r>
    </w:p>
    <w:p>
      <w:pPr>
        <w:pStyle w:val="Style37"/>
        <w:keepNext w:val="0"/>
        <w:keepLines w:val="0"/>
        <w:widowControl w:val="0"/>
        <w:shd w:val="clear" w:color="auto" w:fill="auto"/>
        <w:bidi w:val="0"/>
        <w:spacing w:before="0" w:after="600" w:line="312" w:lineRule="exact"/>
        <w:ind w:left="0" w:right="0" w:firstLine="0"/>
        <w:jc w:val="both"/>
      </w:pPr>
      <w:r>
        <w:rPr>
          <w:color w:val="000000"/>
          <w:spacing w:val="0"/>
          <w:w w:val="100"/>
          <w:position w:val="0"/>
        </w:rPr>
        <w:t>于资产负债表日，本集团对递延所得税资产的账面价值进行复核。如果未来期间很可能无法获得足够的应 纳税所得额用以抵扣递延所得税资产的利益，减记递延所得税资产的账面价值。在很可能获得足够的应纳 税所得额时，减记的金额予以转回。</w:t>
      </w:r>
    </w:p>
    <w:p>
      <w:pPr>
        <w:pStyle w:val="Style34"/>
        <w:keepNext/>
        <w:keepLines/>
        <w:widowControl w:val="0"/>
        <w:shd w:val="clear" w:color="auto" w:fill="auto"/>
        <w:bidi w:val="0"/>
        <w:spacing w:before="0" w:after="300" w:line="317" w:lineRule="exact"/>
        <w:ind w:left="0" w:right="0" w:firstLine="0"/>
        <w:jc w:val="both"/>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85"/>
      <w:bookmarkEnd w:id="986"/>
      <w:bookmarkEnd w:id="987"/>
    </w:p>
    <w:p>
      <w:pPr>
        <w:pStyle w:val="Style47"/>
        <w:keepNext/>
        <w:keepLines/>
        <w:widowControl w:val="0"/>
        <w:shd w:val="clear" w:color="auto" w:fill="auto"/>
        <w:bidi w:val="0"/>
        <w:spacing w:before="0" w:after="300" w:line="317" w:lineRule="exact"/>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8"/>
      <w:bookmarkEnd w:id="989"/>
      <w:bookmarkEnd w:id="991"/>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本集团将实质上转移了与资产所有权有关的全部风险和报酬的租赁确认为融资租赁，除融资租赁之外的其 他租赁确认为经营租赁。</w:t>
      </w:r>
    </w:p>
    <w:p>
      <w:pPr>
        <w:pStyle w:val="Style37"/>
        <w:keepNext w:val="0"/>
        <w:keepLines w:val="0"/>
        <w:widowControl w:val="0"/>
        <w:shd w:val="clear" w:color="auto" w:fill="auto"/>
        <w:tabs>
          <w:tab w:pos="493" w:val="left"/>
        </w:tabs>
        <w:bidi w:val="0"/>
        <w:spacing w:before="0" w:after="200" w:line="317" w:lineRule="exact"/>
        <w:ind w:left="0" w:right="0" w:firstLine="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经营租赁中的租金，本集团在租赁期内各个期间按照直线法确认当期损益。发生的初始直接费用，计入当 期损益。</w:t>
      </w:r>
    </w:p>
    <w:p>
      <w:pPr>
        <w:pStyle w:val="Style37"/>
        <w:keepNext w:val="0"/>
        <w:keepLines w:val="0"/>
        <w:widowControl w:val="0"/>
        <w:shd w:val="clear" w:color="auto" w:fill="auto"/>
        <w:tabs>
          <w:tab w:pos="493" w:val="left"/>
        </w:tabs>
        <w:bidi w:val="0"/>
        <w:spacing w:before="0" w:after="200" w:line="317" w:lineRule="exact"/>
        <w:ind w:left="0" w:right="0" w:firstLine="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7"/>
        <w:keepNext w:val="0"/>
        <w:keepLines w:val="0"/>
        <w:widowControl w:val="0"/>
        <w:shd w:val="clear" w:color="auto" w:fill="auto"/>
        <w:bidi w:val="0"/>
        <w:spacing w:before="0" w:after="820" w:line="317" w:lineRule="exact"/>
        <w:ind w:left="0" w:right="0" w:firstLine="0"/>
        <w:jc w:val="both"/>
      </w:pPr>
      <w:r>
        <w:rPr>
          <w:color w:val="000000"/>
          <w:spacing w:val="0"/>
          <w:w w:val="100"/>
          <w:position w:val="0"/>
        </w:rPr>
        <w:t>经营租赁中的租金，本集团在租赁期内各个期间按照直线法计入相关资产成本或当期损益；发生的初始直 接费用，计入当期损益。</w:t>
      </w:r>
    </w:p>
    <w:p>
      <w:pPr>
        <w:pStyle w:val="Style47"/>
        <w:keepNext/>
        <w:keepLines/>
        <w:widowControl w:val="0"/>
        <w:shd w:val="clear" w:color="auto" w:fill="auto"/>
        <w:bidi w:val="0"/>
        <w:spacing w:before="0" w:after="300" w:line="312" w:lineRule="exact"/>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94"/>
      <w:bookmarkEnd w:id="995"/>
      <w:bookmarkEnd w:id="997"/>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本集团将实质上转移了与资产所有权有关的全部风险和报酬的租赁确认为融资租赁，除融资租赁之外的其 他租赁确认为经营租赁。</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融资租赁中，在租赁期开始日本集团按最低租赁收款额与初始直接费用之和作为应收融资租赁款的入账价 值，同时记录未担保余值；将最低租赁收款额、初始直接费用及未担保余值之和与其现值之和的差额确认 为未实现融资收益。未实现融资收益在租赁期内各个期间采用实际利率法计算确认当期的融资收入。</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7"/>
        <w:keepNext w:val="0"/>
        <w:keepLines w:val="0"/>
        <w:widowControl w:val="0"/>
        <w:shd w:val="clear" w:color="auto" w:fill="auto"/>
        <w:bidi w:val="0"/>
        <w:spacing w:before="0" w:after="200" w:line="312" w:lineRule="exact"/>
        <w:ind w:left="0" w:right="0" w:firstLine="0"/>
        <w:jc w:val="both"/>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Restart w:val="continuous"/>
          </w:footnotePr>
          <w:pgSz w:w="11900" w:h="16840"/>
          <w:pgMar w:top="1366" w:right="834" w:bottom="1428" w:left="790" w:header="0" w:footer="3" w:gutter="0"/>
          <w:cols w:space="720"/>
          <w:noEndnote/>
          <w:titlePg/>
          <w:rtlGutter w:val="0"/>
          <w:docGrid w:linePitch="360"/>
        </w:sectPr>
      </w:pPr>
      <w:r>
        <w:rPr>
          <w:color w:val="000000"/>
          <w:spacing w:val="0"/>
          <w:w w:val="100"/>
          <w:position w:val="0"/>
        </w:rPr>
        <w:t>融资租赁中，在租赁期开始日本集团将租赁资产公允价值与最低租赁付款额现值两者中较低者作为租入资 产的入账价值，将最低租赁付款额作为长期应付款的入账价值，其差额作为未确认融资费用。初始直接费 用计入租入资产价值。未确认融资费用在租赁期内各个期间采用实际利率法计算确认当期的融资费用。本 集团采用与自有固定资产相一致的折旧政策计提租赁资产折旧。</w:t>
      </w:r>
    </w:p>
    <w:p>
      <w:pPr>
        <w:pStyle w:val="Style34"/>
        <w:keepNext/>
        <w:keepLines/>
        <w:widowControl w:val="0"/>
        <w:shd w:val="clear" w:color="auto" w:fill="auto"/>
        <w:bidi w:val="0"/>
        <w:spacing w:before="0" w:after="300" w:line="314" w:lineRule="exact"/>
        <w:ind w:left="0" w:right="0" w:firstLine="0"/>
        <w:jc w:val="both"/>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00"/>
      <w:bookmarkEnd w:id="1001"/>
      <w:bookmarkEnd w:id="1002"/>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其他重要的会计政策：</w:t>
      </w:r>
    </w:p>
    <w:p>
      <w:pPr>
        <w:pStyle w:val="Style37"/>
        <w:keepNext w:val="0"/>
        <w:keepLines w:val="0"/>
        <w:widowControl w:val="0"/>
        <w:shd w:val="clear" w:color="auto" w:fill="auto"/>
        <w:tabs>
          <w:tab w:pos="493" w:val="left"/>
        </w:tabs>
        <w:bidi w:val="0"/>
        <w:spacing w:before="0" w:after="200" w:line="314" w:lineRule="exact"/>
        <w:ind w:left="0" w:right="0" w:firstLine="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回购股份</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本公司回购的股份在注销或者转让之前，作为库存股管理，回购股份的全部支出转作库存股成本。股份回 购中支付的对价和交易费用减少所有者权益，回购、转让或注销本公司股份时，不确认利得或损失。</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转让库存股，按实际收到的金额与库存股账面金额的差额，计入资本公积，资本公积不足冲减的，冲减盈 余公积和未分配利润。注销库存股，按股票面值和注销股数减少股本，按注销库存股的账面余额与面值的 差额，冲减资本公积，资本公积不足冲减的，冲减盈余公积和未分配利润。</w:t>
      </w:r>
    </w:p>
    <w:p>
      <w:pPr>
        <w:pStyle w:val="Style37"/>
        <w:keepNext w:val="0"/>
        <w:keepLines w:val="0"/>
        <w:widowControl w:val="0"/>
        <w:shd w:val="clear" w:color="auto" w:fill="auto"/>
        <w:tabs>
          <w:tab w:pos="493" w:val="left"/>
        </w:tabs>
        <w:bidi w:val="0"/>
        <w:spacing w:before="0" w:after="200" w:line="314" w:lineRule="exact"/>
        <w:ind w:left="0" w:right="0" w:firstLine="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限制性股票</w:t>
      </w:r>
    </w:p>
    <w:p>
      <w:pPr>
        <w:pStyle w:val="Style37"/>
        <w:keepNext w:val="0"/>
        <w:keepLines w:val="0"/>
        <w:widowControl w:val="0"/>
        <w:shd w:val="clear" w:color="auto" w:fill="auto"/>
        <w:bidi w:val="0"/>
        <w:spacing w:before="0" w:after="300" w:line="315" w:lineRule="exact"/>
        <w:ind w:left="0" w:right="0" w:firstLine="0"/>
        <w:jc w:val="both"/>
      </w:pPr>
      <w:r>
        <w:rPr>
          <w:color w:val="000000"/>
          <w:spacing w:val="0"/>
          <w:w w:val="100"/>
          <w:position w:val="0"/>
        </w:rPr>
        <w:t>股权激励计划中，本公司授予被激励对象限制性股票，被激励对象先认购股票，如果后续未达到股权激励 计划规定的解锁条件，则本公司按照事先约定的价格回购股票。向职工发行的限制性股票按有关规定履行 了注册登记等增资手续的，在授予日，本公司根据收到的职工缴纳的认股款确认股本和资本公积（股本溢 价）；同时就回购义务确认库存股和其他应付款。</w:t>
      </w:r>
    </w:p>
    <w:p>
      <w:pPr>
        <w:pStyle w:val="Style37"/>
        <w:keepNext w:val="0"/>
        <w:keepLines w:val="0"/>
        <w:widowControl w:val="0"/>
        <w:shd w:val="clear" w:color="auto" w:fill="auto"/>
        <w:bidi w:val="0"/>
        <w:spacing w:before="0" w:after="420" w:line="314" w:lineRule="exact"/>
        <w:ind w:left="0" w:right="0" w:firstLine="0"/>
        <w:jc w:val="both"/>
      </w:pPr>
      <w:r>
        <w:rPr>
          <w:color w:val="000000"/>
          <w:spacing w:val="0"/>
          <w:w w:val="100"/>
          <w:position w:val="0"/>
        </w:rPr>
        <w:t>重大会计判断和估计</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本集团根据历史经验和其它因素，包括对未来事项的合理预期，对所采用的重要会计估计和关键假设进行 持续的评价。</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很可能导致下一会计年度资产和负债的账面价值出现重大调整风险的重要会计估计和关键假设列示如下：</w:t>
      </w:r>
    </w:p>
    <w:p>
      <w:pPr>
        <w:pStyle w:val="Style37"/>
        <w:keepNext w:val="0"/>
        <w:keepLines w:val="0"/>
        <w:widowControl w:val="0"/>
        <w:shd w:val="clear" w:color="auto" w:fill="auto"/>
        <w:tabs>
          <w:tab w:pos="493" w:val="left"/>
        </w:tabs>
        <w:bidi w:val="0"/>
        <w:spacing w:before="0" w:after="200" w:line="314" w:lineRule="exact"/>
        <w:ind w:left="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商誉减值</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本集团至少每年评估商誉是否发生减值。这要求对分配了商誉的资产组的使用价值进行估计。估计使用价 值时，本集团需要估计未来来自资产组的现金流量，同时选择恰当的折现率计算未来现金流量的现值。</w:t>
      </w:r>
    </w:p>
    <w:p>
      <w:pPr>
        <w:pStyle w:val="Style37"/>
        <w:keepNext w:val="0"/>
        <w:keepLines w:val="0"/>
        <w:widowControl w:val="0"/>
        <w:shd w:val="clear" w:color="auto" w:fill="auto"/>
        <w:tabs>
          <w:tab w:pos="493" w:val="left"/>
        </w:tabs>
        <w:bidi w:val="0"/>
        <w:spacing w:before="0" w:after="200" w:line="314" w:lineRule="exact"/>
        <w:ind w:left="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开发支出</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确定资本化的金额时，管理层必须做出有关资产的预期未来现金的产生、应采用的折现率以及预计受益期 间的假设。</w:t>
      </w:r>
    </w:p>
    <w:p>
      <w:pPr>
        <w:pStyle w:val="Style37"/>
        <w:keepNext w:val="0"/>
        <w:keepLines w:val="0"/>
        <w:widowControl w:val="0"/>
        <w:shd w:val="clear" w:color="auto" w:fill="auto"/>
        <w:tabs>
          <w:tab w:pos="493" w:val="left"/>
        </w:tabs>
        <w:bidi w:val="0"/>
        <w:spacing w:before="0" w:after="200" w:line="314" w:lineRule="exact"/>
        <w:ind w:left="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在很有可能有足够的应纳税利润来抵扣亏损的限度内，应就所有未利用的税务亏损确认递延所得税资产。 这需要管理层运用大量的判断来估计未来应纳税利润发生的时间和金额，结合纳税筹划策略，以决定应确 认的递延所得税资产的金额。</w:t>
      </w:r>
      <w:r>
        <w:br w:type="page"/>
      </w:r>
    </w:p>
    <w:p>
      <w:pPr>
        <w:pStyle w:val="Style34"/>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08"/>
      <w:bookmarkEnd w:id="1009"/>
      <w:bookmarkEnd w:id="1010"/>
    </w:p>
    <w:p>
      <w:pPr>
        <w:pStyle w:val="Style47"/>
        <w:keepNext/>
        <w:keepLines/>
        <w:widowControl w:val="0"/>
        <w:shd w:val="clear" w:color="auto" w:fill="auto"/>
        <w:bidi w:val="0"/>
        <w:spacing w:before="0" w:after="360" w:line="240" w:lineRule="auto"/>
        <w:ind w:left="0" w:right="0" w:firstLine="14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1"/>
      <w:bookmarkEnd w:id="1012"/>
      <w:bookmarkEnd w:id="101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85"/>
        <w:gridCol w:w="1848"/>
        <w:gridCol w:w="5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首次执行新收入准则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第三届董事会第十七 次会议审议批准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 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上述会计政策变更事项，期初（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日）受影响的财务报表项目明细情况如下:</w:t>
      </w:r>
    </w:p>
    <w:p>
      <w:pPr>
        <w:pStyle w:val="Style37"/>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393" behindDoc="0" locked="0" layoutInCell="1" allowOverlap="1">
                <wp:simplePos x="0" y="0"/>
                <wp:positionH relativeFrom="page">
                  <wp:posOffset>6309360</wp:posOffset>
                </wp:positionH>
                <wp:positionV relativeFrom="paragraph">
                  <wp:posOffset>12700</wp:posOffset>
                </wp:positionV>
                <wp:extent cx="539750" cy="167640"/>
                <wp:wrapSquare wrapText="bothSides"/>
                <wp:docPr id="393" name="Shape 393"/>
                <a:graphic xmlns:a="http://schemas.openxmlformats.org/drawingml/2006/main">
                  <a:graphicData uri="http://schemas.microsoft.com/office/word/2010/wordprocessingShape">
                    <wps:wsp>
                      <wps:cNvSpPr txBox="1"/>
                      <wps:spPr>
                        <a:xfrm>
                          <a:ext cx="53975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419" type="#_x0000_t202" style="position:absolute;margin-left:496.80000000000001pt;margin-top:1.pt;width:42.5pt;height:13.200000000000001pt;z-index:-125829360;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合并报表</w:t>
      </w:r>
    </w:p>
    <w:tbl>
      <w:tblPr>
        <w:tblOverlap w:val="never"/>
        <w:jc w:val="center"/>
        <w:tblLayout w:type="fixed"/>
      </w:tblPr>
      <w:tblGrid>
        <w:gridCol w:w="2290"/>
        <w:gridCol w:w="2376"/>
        <w:gridCol w:w="2822"/>
        <w:gridCol w:w="2198"/>
      </w:tblGrid>
      <w:tr>
        <w:trPr>
          <w:trHeight w:val="341" w:hRule="exact"/>
        </w:trPr>
        <w:tc>
          <w:tcPr>
            <w:gridSpan w:val="2"/>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gridSpan w:val="2"/>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350"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报表项目</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657,837,010.78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481,238,708. </w:t>
            </w:r>
            <w:r>
              <w:rPr>
                <w:rFonts w:ascii="Times New Roman" w:eastAsia="Times New Roman" w:hAnsi="Times New Roman" w:cs="Times New Roman"/>
                <w:color w:val="000000"/>
                <w:spacing w:val="0"/>
                <w:w w:val="100"/>
                <w:position w:val="0"/>
                <w:sz w:val="18"/>
                <w:szCs w:val="18"/>
              </w:rPr>
              <w:t>80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34,586296.35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306,197,914.42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14,385,707.23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20,097,890.98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36,331,723.90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222,569,275.16</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28,572,592.89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18,804,901.54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盈余公积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63,073,812.28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734,892,565.18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660,863,036.56</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53228,948.60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少数股东权益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52,476,970.79</w:t>
            </w:r>
          </w:p>
        </w:tc>
      </w:tr>
    </w:tbl>
    <w:p>
      <w:pPr>
        <w:widowControl w:val="0"/>
        <w:spacing w:after="79" w:line="1" w:lineRule="exact"/>
      </w:pPr>
    </w:p>
    <w:p>
      <w:pPr>
        <w:pStyle w:val="Style37"/>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395" behindDoc="0" locked="0" layoutInCell="1" allowOverlap="1">
                <wp:simplePos x="0" y="0"/>
                <wp:positionH relativeFrom="page">
                  <wp:posOffset>6303645</wp:posOffset>
                </wp:positionH>
                <wp:positionV relativeFrom="paragraph">
                  <wp:posOffset>12700</wp:posOffset>
                </wp:positionV>
                <wp:extent cx="545465" cy="167640"/>
                <wp:wrapSquare wrapText="bothSides"/>
                <wp:docPr id="395" name="Shape 395"/>
                <a:graphic xmlns:a="http://schemas.openxmlformats.org/drawingml/2006/main">
                  <a:graphicData uri="http://schemas.microsoft.com/office/word/2010/wordprocessingShape">
                    <wps:wsp>
                      <wps:cNvSpPr txBox="1"/>
                      <wps:spPr>
                        <a:xfrm>
                          <a:ext cx="545465"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421" type="#_x0000_t202" style="position:absolute;margin-left:496.35000000000002pt;margin-top:1.pt;width:42.950000000000003pt;height:13.200000000000001pt;z-index:-125829358;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公司报表</w:t>
      </w:r>
    </w:p>
    <w:tbl>
      <w:tblPr>
        <w:tblOverlap w:val="never"/>
        <w:jc w:val="center"/>
        <w:tblLayout w:type="fixed"/>
      </w:tblPr>
      <w:tblGrid>
        <w:gridCol w:w="2818"/>
        <w:gridCol w:w="2069"/>
        <w:gridCol w:w="2952"/>
        <w:gridCol w:w="1848"/>
      </w:tblGrid>
      <w:tr>
        <w:trPr>
          <w:trHeight w:val="341" w:hRule="exact"/>
        </w:trPr>
        <w:tc>
          <w:tcPr>
            <w:gridSpan w:val="2"/>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gridSpan w:val="2"/>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r>
      <w:tr>
        <w:trPr>
          <w:trHeight w:val="341"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报表项目</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报表项目</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435,697,292.32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358,972,853.95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141,149,964.70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3,812,480.42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10,430,805.72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6,734,822.65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87,085,251.39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63,073,812.28</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351,413,333.48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342,747,650.71</w:t>
            </w:r>
          </w:p>
        </w:tc>
      </w:tr>
    </w:tbl>
    <w:p>
      <w:pPr>
        <w:widowControl w:val="0"/>
        <w:spacing w:after="299" w:line="1" w:lineRule="exact"/>
      </w:pPr>
    </w:p>
    <w:p>
      <w:pPr>
        <w:pStyle w:val="Style47"/>
        <w:keepNext/>
        <w:keepLines/>
        <w:widowControl w:val="0"/>
        <w:shd w:val="clear" w:color="auto" w:fill="auto"/>
        <w:bidi w:val="0"/>
        <w:spacing w:before="0" w:after="360" w:line="240" w:lineRule="auto"/>
        <w:ind w:left="0" w:right="0" w:firstLine="14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14"/>
      <w:bookmarkEnd w:id="1015"/>
      <w:bookmarkEnd w:id="101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bidi w:val="0"/>
        <w:spacing w:before="0" w:after="100" w:line="240" w:lineRule="auto"/>
        <w:ind w:left="0" w:right="0" w:firstLine="140"/>
        <w:jc w:val="left"/>
        <w:sectPr>
          <w:headerReference w:type="default" r:id="rId159"/>
          <w:footerReference w:type="default" r:id="rId160"/>
          <w:headerReference w:type="even" r:id="rId161"/>
          <w:footerReference w:type="even" r:id="rId162"/>
          <w:footnotePr>
            <w:pos w:val="pageBottom"/>
            <w:numFmt w:val="decimal"/>
            <w:numRestart w:val="continuous"/>
          </w:footnotePr>
          <w:type w:val="continuous"/>
          <w:pgSz w:w="11900" w:h="16840"/>
          <w:pgMar w:top="1366" w:right="834" w:bottom="1428" w:left="790" w:header="0" w:footer="3" w:gutter="0"/>
          <w:cols w:space="720"/>
          <w:noEndnote/>
          <w:rtlGutter w:val="0"/>
          <w:docGrid w:linePitch="360"/>
        </w:sectPr>
      </w:pPr>
      <w:r>
        <w:rPr>
          <w:color w:val="000000"/>
          <w:spacing w:val="0"/>
          <w:w w:val="100"/>
          <w:position w:val="0"/>
        </w:rPr>
        <w:t>⑶</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年起首次执行新收入准则、新租赁准则调整执行当年年初财务报表相关项目情况 </w:t>
      </w:r>
      <w:r>
        <w:rPr>
          <w:rStyle w:val="CharStyle38"/>
          <w:b w:val="0"/>
          <w:bCs w:val="0"/>
        </w:rPr>
        <w:t xml:space="preserve">适用 </w:t>
      </w:r>
    </w:p>
    <w:p>
      <w:pPr>
        <w:pStyle w:val="Style47"/>
        <w:keepNext/>
        <w:keepLines/>
        <w:widowControl w:val="0"/>
        <w:shd w:val="clear" w:color="auto" w:fill="auto"/>
        <w:bidi w:val="0"/>
        <w:spacing w:before="0" w:after="100" w:line="240" w:lineRule="auto"/>
        <w:ind w:left="0" w:right="0" w:firstLine="0"/>
        <w:jc w:val="left"/>
      </w:pPr>
      <w:bookmarkStart w:id="1018" w:name="bookmark1018"/>
      <w:bookmarkStart w:id="1019" w:name="bookmark1019"/>
      <w:bookmarkStart w:id="1020" w:name="bookmark1020"/>
      <w:bookmarkEnd w:id="1018"/>
      <w:bookmarkEnd w:id="1019"/>
      <w:bookmarkEnd w:id="1020"/>
      <w:r>
        <w:rPr>
          <w:rStyle w:val="CharStyle38"/>
          <w:b w:val="0"/>
          <w:bCs w:val="0"/>
        </w:rPr>
        <w:t>是否需要调整年初资产负债表科目</w:t>
      </w:r>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748,432,507.30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748,432,507.30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1,092,306.80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657,837,010.78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481,238,708.80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-176,598,301.98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33,636,867.85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33,636,867.85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38246,529.17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38,246,529.17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34,586296.35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306,197,914.42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271,611,618.07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14,385,707.23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20,097,890.98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5,712,183.75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1,530,554,945.48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1,631,280,445.32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100,725,499.84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47,866,382.76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47,866,382.76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40285,553.80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40,285,553.80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84,573,677.58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84,573,677.58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256,979,642.08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256,979,642.08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83,066,977.19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83,066,977.19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418,417,324.23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418,417,324.23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33,138,461.57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33,138,461.57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1,299,044,554.90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1,299,044,554.90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2,829,599,500.38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2,930,325,000.22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100,725,499.84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80,379,421.79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80,379,421.79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36,331,723.90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-36,331,723.90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222,569,275.16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222,569,275.16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173,749,881.11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173,749,881.11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28,572,592.89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18,804,901.54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-9,767,691.35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44,368,591.14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44,368,591.14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16,092,773.35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16,092,773.35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793,460,689.58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969,930,549.49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176,469,859.91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22,894,855.</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22,894,855.18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39,711,435.72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39,711,435.72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66,928,141.38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66,928,141.38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860,388,830.96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1,036,858,690.87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176,469,859.91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644,651,616.14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644,651,616.14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80,177,494.81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80,177,494.81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63,073,812.28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-962,853.64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734,892,565.18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660,863,036.56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-74,029,528.62</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1,915,981,720.82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1,840,989,338.56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-74,992,382.26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53228,948.60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52,476,970.79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-751,977.81</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1,969,210,669.42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1,893,466,309.35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-75,744,360.07</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2,829,599,500.38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2,930,325,000.22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100,725,499.84</w:t>
            </w:r>
          </w:p>
        </w:tc>
      </w:tr>
    </w:tbl>
    <w:p>
      <w:pPr>
        <w:widowControl w:val="0"/>
        <w:spacing w:after="39" w:line="1" w:lineRule="exact"/>
      </w:pPr>
    </w:p>
    <w:p>
      <w:pPr>
        <w:pStyle w:val="Style37"/>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调整情况说明 </w:t>
      </w:r>
      <w:r>
        <w:rPr>
          <w:color w:val="000000"/>
          <w:spacing w:val="0"/>
          <w:w w:val="100"/>
          <w:position w:val="0"/>
        </w:rPr>
        <w:t>首次执行新收入准则：财政部于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，按照上述会计准则规定，公司自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日起执行新收入准则，并按 收入准则的要求列报相关信息。根据新收入准则中衔接规定相关要求，公司对上年同期比较报表不进行追 溯调整，仅调整</w:t>
      </w:r>
      <w:r>
        <w:rPr>
          <w:rFonts w:ascii="Times New Roman" w:eastAsia="Times New Roman" w:hAnsi="Times New Roman" w:cs="Times New Roman"/>
          <w:color w:val="000000"/>
          <w:spacing w:val="0"/>
          <w:w w:val="100"/>
          <w:position w:val="0"/>
        </w:rPr>
        <w:t>2020</w:t>
      </w:r>
      <w:r>
        <w:rPr>
          <w:color w:val="000000"/>
          <w:spacing w:val="0"/>
          <w:w w:val="100"/>
          <w:position w:val="0"/>
        </w:rPr>
        <w:t>年度期初留存收益及其他相关报表项目金额。</w:t>
      </w:r>
    </w:p>
    <w:p>
      <w:pPr>
        <w:pStyle w:val="Style37"/>
        <w:keepNext w:val="0"/>
        <w:keepLines w:val="0"/>
        <w:widowControl w:val="0"/>
        <w:shd w:val="clear" w:color="auto" w:fill="auto"/>
        <w:bidi w:val="0"/>
        <w:spacing w:before="0" w:after="680" w:line="310" w:lineRule="exact"/>
        <w:ind w:left="0" w:right="0" w:firstLine="0"/>
        <w:jc w:val="both"/>
      </w:pPr>
      <w:r>
        <w:rPr>
          <w:color w:val="000000"/>
          <w:spacing w:val="0"/>
          <w:w w:val="100"/>
          <w:position w:val="0"/>
        </w:rPr>
        <w:t>上述会计政策变更事项已经第三届董事会第十七次会议审议批准。</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母公司资产负债表</w:t>
      </w:r>
    </w:p>
    <w:p>
      <w:pPr>
        <w:pStyle w:val="Style3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306,190,760.28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306,190,760.28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435,697,292.32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358,972,853.95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-76,724,438.37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73,955,419.92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73,955,419.92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79,108,780.93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79,108,780.93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141,149,964.70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140,828,005.40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744,479.94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744,479.94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3,812,480.42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10,430,805.72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6,618,325.30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899,975,173.11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970,697,065.44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70,721,892.33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366" w:right="834" w:bottom="1428" w:left="790" w:header="0" w:footer="3" w:gutter="0"/>
          <w:cols w:space="720"/>
          <w:noEndnote/>
          <w:rtlGutter w:val="0"/>
          <w:docGrid w:linePitch="360"/>
        </w:sectPr>
      </w:pP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4,226,019.68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4,226,019.68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888,808,871.75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888,808,871.75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180,653,231.28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180,653,231.28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7,276,902.78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7,276,902.78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21,300,706.91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21,300,706.91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35,502,310.62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35,502,310.62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17,643,313.59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17,643,313.59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3,553,937.14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3,553,937.14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1,169,790,684.77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1,169,790,684.77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2,069,765,857.88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2,140,487,750.21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70,721,892.33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384,331,160.00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384,331,160.00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85,791,497.86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85,791,497.86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6,734,822.65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-6,734,822.65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87,085,251.39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87,085,251.39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44262,049.91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44,262,049.91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2,243,847.43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2,243,847.43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31,559,358.81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31,559,358.81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85251.12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11,010,426.51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11,010,426.51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574,388,363.17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654,738,791.91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80,350,428.74</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2,912,200.33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2,912,200.33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16,485,474.31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16,485,474.31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590,873,837.48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671,224,266.22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80,350,428.74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645,008,839.28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645,008,839.28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26209,802.95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26,209,802.95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63,073,812.28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-962,853.64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351,413,333.48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342,747,650.71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-8,665,682.77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1,478,892,020.40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1,469,263,483.99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-9,628,536.41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2,069,765,857.88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2,140,487,750.21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70,721,892.33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39" w:line="1" w:lineRule="exact"/>
      </w:pPr>
    </w:p>
    <w:p>
      <w:pPr>
        <w:pStyle w:val="Style47"/>
        <w:keepNext/>
        <w:keepLines/>
        <w:widowControl w:val="0"/>
        <w:numPr>
          <w:ilvl w:val="0"/>
          <w:numId w:val="55"/>
        </w:numPr>
        <w:shd w:val="clear" w:color="auto" w:fill="auto"/>
        <w:tabs>
          <w:tab w:pos="623" w:val="left"/>
        </w:tabs>
        <w:bidi w:val="0"/>
        <w:spacing w:before="0" w:after="400" w:line="240" w:lineRule="auto"/>
        <w:ind w:left="0" w:right="0" w:firstLine="140"/>
        <w:jc w:val="left"/>
      </w:pPr>
      <w:bookmarkStart w:id="1021" w:name="bookmark1021"/>
      <w:bookmarkStart w:id="1022" w:name="bookmark1022"/>
      <w:bookmarkStart w:id="1023" w:name="bookmark1023"/>
      <w:bookmarkStart w:id="1024" w:name="bookmark1024"/>
      <w:bookmarkEnd w:id="102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1"/>
      <w:bookmarkEnd w:id="1022"/>
      <w:bookmarkEnd w:id="1024"/>
    </w:p>
    <w:p>
      <w:pPr>
        <w:pStyle w:val="Style30"/>
        <w:keepNext w:val="0"/>
        <w:keepLines w:val="0"/>
        <w:widowControl w:val="0"/>
        <w:shd w:val="clear" w:color="auto" w:fill="auto"/>
        <w:bidi w:val="0"/>
        <w:spacing w:before="0" w:after="360" w:line="240" w:lineRule="auto"/>
        <w:ind w:left="0" w:right="0" w:firstLine="0"/>
        <w:jc w:val="left"/>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366" w:right="834" w:bottom="1428" w:left="79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25"/>
      <w:bookmarkEnd w:id="1026"/>
      <w:bookmarkEnd w:id="1027"/>
    </w:p>
    <w:p>
      <w:pPr>
        <w:pStyle w:val="Style26"/>
        <w:keepNext/>
        <w:keepLines/>
        <w:widowControl w:val="0"/>
        <w:shd w:val="clear" w:color="auto" w:fill="auto"/>
        <w:bidi w:val="0"/>
        <w:spacing w:before="0" w:after="30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sz w:val="24"/>
          <w:szCs w:val="24"/>
        </w:rPr>
        <w:t>六</w:t>
      </w:r>
      <w:bookmarkEnd w:id="1030"/>
      <w:r>
        <w:rPr>
          <w:color w:val="000000"/>
          <w:spacing w:val="0"/>
          <w:w w:val="100"/>
          <w:position w:val="0"/>
          <w:sz w:val="24"/>
          <w:szCs w:val="24"/>
        </w:rPr>
        <w:t>、税项</w:t>
      </w:r>
      <w:bookmarkEnd w:id="1028"/>
      <w:bookmarkEnd w:id="1029"/>
      <w:bookmarkEnd w:id="1031"/>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032" w:name="bookmark103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32"/>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299" w:line="1" w:lineRule="exact"/>
      </w:pPr>
    </w:p>
    <w:p>
      <w:pPr>
        <w:pStyle w:val="Style34"/>
        <w:keepNext/>
        <w:keepLines/>
        <w:widowControl w:val="0"/>
        <w:shd w:val="clear" w:color="auto" w:fill="auto"/>
        <w:bidi w:val="0"/>
        <w:spacing w:before="0" w:after="300" w:line="312" w:lineRule="exact"/>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color w:val="000000"/>
          <w:spacing w:val="0"/>
          <w:w w:val="100"/>
          <w:position w:val="0"/>
        </w:rPr>
        <w:t>、税收优惠</w:t>
      </w:r>
      <w:bookmarkEnd w:id="1033"/>
      <w:bookmarkEnd w:id="1034"/>
      <w:bookmarkEnd w:id="1036"/>
    </w:p>
    <w:p>
      <w:pPr>
        <w:pStyle w:val="Style37"/>
        <w:keepNext w:val="0"/>
        <w:keepLines w:val="0"/>
        <w:widowControl w:val="0"/>
        <w:shd w:val="clear" w:color="auto" w:fill="auto"/>
        <w:tabs>
          <w:tab w:pos="548" w:val="left"/>
        </w:tabs>
        <w:bidi w:val="0"/>
        <w:spacing w:before="0" w:after="120" w:line="310" w:lineRule="exact"/>
        <w:ind w:left="0" w:right="0" w:firstLine="0"/>
        <w:jc w:val="left"/>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本公司符合《关于软件和集成电路产业企业所得税优惠政策有关问题的通知》（财税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号）关 于</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w:t>
      </w:r>
      <w:r>
        <w:rPr>
          <w:rFonts w:ascii="Times New Roman" w:eastAsia="Times New Roman" w:hAnsi="Times New Roman" w:cs="Times New Roman"/>
          <w:color w:val="000000"/>
          <w:spacing w:val="0"/>
          <w:w w:val="100"/>
          <w:position w:val="0"/>
        </w:rPr>
        <w:t>''</w:t>
      </w:r>
      <w:r>
        <w:rPr>
          <w:color w:val="000000"/>
          <w:spacing w:val="0"/>
          <w:w w:val="100"/>
          <w:position w:val="0"/>
        </w:rPr>
        <w:t>的相关条件，于</w:t>
      </w:r>
      <w:r>
        <w:rPr>
          <w:rFonts w:ascii="Times New Roman" w:eastAsia="Times New Roman" w:hAnsi="Times New Roman" w:cs="Times New Roman"/>
          <w:color w:val="000000"/>
          <w:spacing w:val="0"/>
          <w:w w:val="100"/>
          <w:position w:val="0"/>
        </w:rPr>
        <w:t>2021</w:t>
      </w:r>
      <w:r>
        <w:rPr>
          <w:color w:val="000000"/>
          <w:spacing w:val="0"/>
          <w:w w:val="100"/>
          <w:position w:val="0"/>
        </w:rPr>
        <w:t>年按相关程序备案完成</w:t>
      </w:r>
      <w:r>
        <w:rPr>
          <w:rFonts w:ascii="Times New Roman" w:eastAsia="Times New Roman" w:hAnsi="Times New Roman" w:cs="Times New Roman"/>
          <w:color w:val="000000"/>
          <w:spacing w:val="0"/>
          <w:w w:val="100"/>
          <w:position w:val="0"/>
        </w:rPr>
        <w:t>2020</w:t>
      </w:r>
      <w:r>
        <w:rPr>
          <w:color w:val="000000"/>
          <w:spacing w:val="0"/>
          <w:w w:val="100"/>
          <w:position w:val="0"/>
        </w:rPr>
        <w:t>年度重点软件企业， 享受</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w:t>
      </w:r>
      <w:r>
        <w:rPr>
          <w:color w:val="000000"/>
          <w:spacing w:val="0"/>
          <w:w w:val="100"/>
          <w:position w:val="0"/>
        </w:rPr>
        <w:t>''</w:t>
      </w:r>
      <w:r>
        <w:rPr>
          <w:color w:val="000000"/>
          <w:spacing w:val="0"/>
          <w:w w:val="100"/>
          <w:position w:val="0"/>
        </w:rPr>
        <w:t>的企业所得税收优惠政策，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年度重点软件企业备案尚未开始， 预计很有可能备案完成，本期按照</w:t>
      </w:r>
      <w:r>
        <w:rPr>
          <w:rFonts w:ascii="Times New Roman" w:eastAsia="Times New Roman" w:hAnsi="Times New Roman" w:cs="Times New Roman"/>
          <w:color w:val="000000"/>
          <w:spacing w:val="0"/>
          <w:w w:val="100"/>
          <w:position w:val="0"/>
        </w:rPr>
        <w:t>10%</w:t>
      </w:r>
      <w:r>
        <w:rPr>
          <w:color w:val="000000"/>
          <w:spacing w:val="0"/>
          <w:w w:val="100"/>
          <w:position w:val="0"/>
        </w:rPr>
        <w:t>计缴当期所得税。</w:t>
      </w:r>
    </w:p>
    <w:p>
      <w:pPr>
        <w:pStyle w:val="Style37"/>
        <w:keepNext w:val="0"/>
        <w:keepLines w:val="0"/>
        <w:widowControl w:val="0"/>
        <w:shd w:val="clear" w:color="auto" w:fill="auto"/>
        <w:bidi w:val="0"/>
        <w:spacing w:before="0" w:after="120" w:line="312" w:lineRule="exact"/>
        <w:ind w:left="0" w:right="0" w:firstLine="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 本公司之子公司畅索软件科技（上海）有限公司于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日在上海市科学技术委员会官网公布 的《关于公示</w:t>
      </w:r>
      <w:r>
        <w:rPr>
          <w:rFonts w:ascii="Times New Roman" w:eastAsia="Times New Roman" w:hAnsi="Times New Roman" w:cs="Times New Roman"/>
          <w:color w:val="000000"/>
          <w:spacing w:val="0"/>
          <w:w w:val="100"/>
          <w:position w:val="0"/>
        </w:rPr>
        <w:t>2019</w:t>
      </w:r>
      <w:r>
        <w:rPr>
          <w:color w:val="000000"/>
          <w:spacing w:val="0"/>
          <w:w w:val="100"/>
          <w:position w:val="0"/>
        </w:rPr>
        <w:t>年度上海市第五批拟认定高新技术企业名单的通知》中，根据《高新技术企业认定管理 办法》及《中华人民共和国企业所得税法》等有关规定，本公司自获得高新技术企业认定后三年内即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tabs>
          <w:tab w:pos="548" w:val="left"/>
        </w:tabs>
        <w:bidi w:val="0"/>
        <w:spacing w:before="0" w:after="120" w:line="312" w:lineRule="exact"/>
        <w:ind w:left="0" w:right="0" w:firstLine="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本公司之子公司大连中科创达软件有限公司于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日获得大连软件行业协会颁发的《软件 企业证书》（证书编号：连</w:t>
      </w:r>
      <w:r>
        <w:rPr>
          <w:rFonts w:ascii="Times New Roman" w:eastAsia="Times New Roman" w:hAnsi="Times New Roman" w:cs="Times New Roman"/>
          <w:color w:val="000000"/>
          <w:spacing w:val="0"/>
          <w:w w:val="100"/>
          <w:position w:val="0"/>
        </w:rPr>
        <w:t>RQ-2020-0050</w:t>
      </w:r>
      <w:r>
        <w:rPr>
          <w:color w:val="000000"/>
          <w:spacing w:val="0"/>
          <w:w w:val="100"/>
          <w:position w:val="0"/>
        </w:rPr>
        <w:t>）</w:t>
      </w:r>
      <w:r>
        <w:rPr>
          <w:color w:val="000000"/>
          <w:spacing w:val="0"/>
          <w:w w:val="100"/>
          <w:position w:val="0"/>
        </w:rPr>
        <w:t>，符合《关于软件和集成电路产业企业所得税优惠政策有关问 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 得税收优惠政策，同时按照《财政部税务总局关于集成电路设计和软件产业企业所得税政策的公告》（财 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2021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 自</w:t>
      </w:r>
      <w:r>
        <w:rPr>
          <w:rFonts w:ascii="Times New Roman" w:eastAsia="Times New Roman" w:hAnsi="Times New Roman" w:cs="Times New Roman"/>
          <w:color w:val="000000"/>
          <w:spacing w:val="0"/>
          <w:w w:val="100"/>
          <w:position w:val="0"/>
        </w:rPr>
        <w:t>2023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548" w:val="left"/>
        </w:tabs>
        <w:bidi w:val="0"/>
        <w:spacing w:before="0" w:after="120" w:line="312" w:lineRule="exact"/>
        <w:ind w:left="0" w:right="0" w:firstLine="0"/>
        <w:jc w:val="left"/>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4</w:t>
      </w:r>
      <w:r>
        <w:rPr>
          <w:color w:val="000000"/>
          <w:spacing w:val="0"/>
          <w:w w:val="100"/>
          <w:position w:val="0"/>
        </w:rPr>
        <w:t>）</w:t>
        <w:tab/>
        <w:t>本公司之子公司沈阳中科创达软件有限公司于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日获得辽宁省软件行业协会颁发的《软件 企业证书》（证书编号：辽</w:t>
      </w:r>
      <w:r>
        <w:rPr>
          <w:rFonts w:ascii="Times New Roman" w:eastAsia="Times New Roman" w:hAnsi="Times New Roman" w:cs="Times New Roman"/>
          <w:color w:val="000000"/>
          <w:spacing w:val="0"/>
          <w:w w:val="100"/>
          <w:position w:val="0"/>
        </w:rPr>
        <w:t>RQ-2019-0038</w:t>
      </w:r>
      <w:r>
        <w:rPr>
          <w:color w:val="000000"/>
          <w:spacing w:val="0"/>
          <w:w w:val="100"/>
          <w:position w:val="0"/>
        </w:rPr>
        <w:t>）</w:t>
      </w:r>
      <w:r>
        <w:rPr>
          <w:color w:val="000000"/>
          <w:spacing w:val="0"/>
          <w:w w:val="100"/>
          <w:position w:val="0"/>
        </w:rPr>
        <w:t>，符合《关于软件和集成电路产业企业所得税优惠政策有关问 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 得税收优惠政策，同时按照《财政部税务总局关于集成电路设计和软件产业企业所得税政策的公告》（财 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 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548" w:val="left"/>
        </w:tabs>
        <w:bidi w:val="0"/>
        <w:spacing w:before="0" w:after="0" w:line="310" w:lineRule="exact"/>
        <w:ind w:left="0" w:right="0" w:firstLine="0"/>
        <w:jc w:val="left"/>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5</w:t>
      </w:r>
      <w:r>
        <w:rPr>
          <w:color w:val="000000"/>
          <w:spacing w:val="0"/>
          <w:w w:val="100"/>
          <w:position w:val="0"/>
        </w:rPr>
        <w:t>）</w:t>
        <w:tab/>
        <w:t>本公司之子公司武汉中科创达软件有限公司符合《关于软件和集成电路产业企业所得税优惠政策有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国家境内新办的集成电路设计企业和符合条件的软件企业''的企 业所得税收优惠政策，同时按照《财政部 税务总局关于集成电路设计和软件产业企业所得税政策的公告》</w:t>
      </w:r>
    </w:p>
    <w:p>
      <w:pPr>
        <w:pStyle w:val="Style37"/>
        <w:keepNext w:val="0"/>
        <w:keepLines w:val="0"/>
        <w:widowControl w:val="0"/>
        <w:shd w:val="clear" w:color="auto" w:fill="auto"/>
        <w:bidi w:val="0"/>
        <w:spacing w:before="0" w:after="120" w:line="310" w:lineRule="exact"/>
        <w:ind w:left="0" w:right="0" w:firstLine="0"/>
        <w:jc w:val="left"/>
      </w:pPr>
      <w:r>
        <w:rPr>
          <w:color w:val="000000"/>
          <w:spacing w:val="0"/>
          <w:w w:val="100"/>
          <w:position w:val="0"/>
        </w:rPr>
        <w:t>（财政部税务总局公告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 业所得税，自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529" w:val="left"/>
        </w:tabs>
        <w:bidi w:val="0"/>
        <w:spacing w:before="0" w:after="0" w:line="317" w:lineRule="exact"/>
        <w:ind w:left="0" w:right="0" w:firstLine="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6</w:t>
      </w:r>
      <w:r>
        <w:rPr>
          <w:color w:val="000000"/>
          <w:spacing w:val="0"/>
          <w:w w:val="100"/>
          <w:position w:val="0"/>
        </w:rPr>
        <w:t>）</w:t>
        <w:tab/>
        <w:t>本公司之子公司成都中科创达软件有限公司于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日取得四川省科学技术厅、四川省财政厅、 四川省国家税务局、四川省地方税务局联合颁发的《高新技术企业证书》（证书编号：</w:t>
      </w:r>
      <w:r>
        <w:rPr>
          <w:rFonts w:ascii="Times New Roman" w:eastAsia="Times New Roman" w:hAnsi="Times New Roman" w:cs="Times New Roman"/>
          <w:color w:val="000000"/>
          <w:spacing w:val="0"/>
          <w:w w:val="100"/>
          <w:position w:val="0"/>
        </w:rPr>
        <w:t>GR201551000294</w:t>
      </w:r>
      <w:r>
        <w:rPr>
          <w:color w:val="000000"/>
          <w:spacing w:val="0"/>
          <w:w w:val="100"/>
          <w:position w:val="0"/>
        </w:rPr>
        <w:t xml:space="preserve">）， </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日通过复审，取得了四川省科学技术厅、四川省财政厅、国家税务总局四川省税务局联 合颁发的《高新技术企业证书》（证书编号：</w:t>
      </w:r>
      <w:r>
        <w:rPr>
          <w:rFonts w:ascii="Times New Roman" w:eastAsia="Times New Roman" w:hAnsi="Times New Roman" w:cs="Times New Roman"/>
          <w:color w:val="000000"/>
          <w:spacing w:val="0"/>
          <w:w w:val="100"/>
          <w:position w:val="0"/>
        </w:rPr>
        <w:t>GR201851000091</w:t>
      </w:r>
      <w:r>
        <w:rPr>
          <w:color w:val="000000"/>
          <w:spacing w:val="0"/>
          <w:w w:val="100"/>
          <w:position w:val="0"/>
        </w:rPr>
        <w:t>）</w:t>
      </w:r>
      <w:r>
        <w:rPr>
          <w:color w:val="000000"/>
          <w:spacing w:val="0"/>
          <w:w w:val="100"/>
          <w:position w:val="0"/>
        </w:rPr>
        <w:t>，根据《高新技术企业认定管理办法》及</w:t>
      </w:r>
    </w:p>
    <w:p>
      <w:pPr>
        <w:pStyle w:val="Style3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《中华人民共和国企业所得税法》等相关规定，本公司自获得高新技术企业认定后三年内即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tabs>
          <w:tab w:pos="574" w:val="left"/>
        </w:tabs>
        <w:bidi w:val="0"/>
        <w:spacing w:before="0" w:after="100" w:line="312" w:lineRule="exact"/>
        <w:ind w:left="0" w:right="0" w:firstLine="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7</w:t>
      </w:r>
      <w:r>
        <w:rPr>
          <w:color w:val="000000"/>
          <w:spacing w:val="0"/>
          <w:w w:val="100"/>
          <w:position w:val="0"/>
        </w:rPr>
        <w:t>）</w:t>
        <w:tab/>
        <w:t>本公司之子公司南京中科创达软件科技有限公司于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日取得江苏省科学技术厅、江苏省 财政厅、江苏省国家税务局、江苏省地方税务局联合颁发的《高新技术企业证书》（证书编号： </w:t>
      </w:r>
      <w:r>
        <w:rPr>
          <w:rFonts w:ascii="Times New Roman" w:eastAsia="Times New Roman" w:hAnsi="Times New Roman" w:cs="Times New Roman"/>
          <w:color w:val="000000"/>
          <w:spacing w:val="0"/>
          <w:w w:val="100"/>
          <w:position w:val="0"/>
        </w:rPr>
        <w:t>GR201532001620</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日通过复审，取得了江苏省科学技术厅、江苏省财政厅、国家税务 总局江苏省税务局联合颁发的《高新技术企业证书》（证书编号：</w:t>
      </w:r>
      <w:r>
        <w:rPr>
          <w:rFonts w:ascii="Times New Roman" w:eastAsia="Times New Roman" w:hAnsi="Times New Roman" w:cs="Times New Roman"/>
          <w:color w:val="000000"/>
          <w:spacing w:val="0"/>
          <w:w w:val="100"/>
          <w:position w:val="0"/>
        </w:rPr>
        <w:t>GR201832005900</w:t>
      </w:r>
      <w:r>
        <w:rPr>
          <w:color w:val="000000"/>
          <w:spacing w:val="0"/>
          <w:w w:val="100"/>
          <w:position w:val="0"/>
        </w:rPr>
        <w:t>）</w:t>
      </w:r>
      <w:r>
        <w:rPr>
          <w:color w:val="000000"/>
          <w:spacing w:val="0"/>
          <w:w w:val="100"/>
          <w:position w:val="0"/>
        </w:rPr>
        <w:t>，根据《高新技术企 业认定管理办法》及《中华人民共和国企业所得税法》等有关规定，该公司自获得高新技术企业认定后三 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tabs>
          <w:tab w:pos="574" w:val="left"/>
        </w:tabs>
        <w:bidi w:val="0"/>
        <w:spacing w:before="0" w:after="100" w:line="312" w:lineRule="exact"/>
        <w:ind w:left="0" w:right="0" w:firstLine="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8</w:t>
      </w:r>
      <w:r>
        <w:rPr>
          <w:color w:val="000000"/>
          <w:spacing w:val="0"/>
          <w:w w:val="100"/>
          <w:position w:val="0"/>
        </w:rPr>
        <w:t>）</w:t>
        <w:tab/>
        <w:t>本公司之子公司中科创达软件科技（深圳）有限公司根据《关于软件和集成电路产业企业所得税优 惠政策有关问题的通知》（财税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 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的企业所得税收优惠政策，同时按照《财政部税务总局关于集成电路设计和软件产业企业所 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 度起</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年度软件企业备案尚未开始，预计很有可能备案完成，预计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年按照减半后 </w:t>
      </w:r>
      <w:r>
        <w:rPr>
          <w:rFonts w:ascii="Times New Roman" w:eastAsia="Times New Roman" w:hAnsi="Times New Roman" w:cs="Times New Roman"/>
          <w:color w:val="000000"/>
          <w:spacing w:val="0"/>
          <w:w w:val="100"/>
          <w:position w:val="0"/>
        </w:rPr>
        <w:t>12.5%</w:t>
      </w:r>
      <w:r>
        <w:rPr>
          <w:color w:val="000000"/>
          <w:spacing w:val="0"/>
          <w:w w:val="100"/>
          <w:position w:val="0"/>
        </w:rPr>
        <w:t>税率计缴企业所得税。</w:t>
      </w:r>
    </w:p>
    <w:p>
      <w:pPr>
        <w:pStyle w:val="Style37"/>
        <w:keepNext w:val="0"/>
        <w:keepLines w:val="0"/>
        <w:widowControl w:val="0"/>
        <w:shd w:val="clear" w:color="auto" w:fill="auto"/>
        <w:tabs>
          <w:tab w:pos="574" w:val="left"/>
        </w:tabs>
        <w:bidi w:val="0"/>
        <w:spacing w:before="0" w:after="100" w:line="312" w:lineRule="exact"/>
        <w:ind w:left="0" w:right="0" w:firstLine="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9</w:t>
      </w:r>
      <w:r>
        <w:rPr>
          <w:color w:val="000000"/>
          <w:spacing w:val="0"/>
          <w:w w:val="100"/>
          <w:position w:val="0"/>
        </w:rPr>
        <w:t>）</w:t>
        <w:tab/>
        <w:t>本公司之子公司重庆创通联达智能技术有限公司于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日获得重庆市科学技术局颁发的《高 新技术企业证书》（证书编号：</w:t>
      </w:r>
      <w:r>
        <w:rPr>
          <w:rFonts w:ascii="Times New Roman" w:eastAsia="Times New Roman" w:hAnsi="Times New Roman" w:cs="Times New Roman"/>
          <w:color w:val="000000"/>
          <w:spacing w:val="0"/>
          <w:w w:val="100"/>
          <w:position w:val="0"/>
        </w:rPr>
        <w:t>GR201851100893</w:t>
      </w:r>
      <w:r>
        <w:rPr>
          <w:color w:val="000000"/>
          <w:spacing w:val="0"/>
          <w:w w:val="100"/>
          <w:position w:val="0"/>
        </w:rPr>
        <w:t>）</w:t>
      </w:r>
      <w:r>
        <w:rPr>
          <w:color w:val="000000"/>
          <w:spacing w:val="0"/>
          <w:w w:val="100"/>
          <w:position w:val="0"/>
        </w:rPr>
        <w:t>，根据《高新技术企业认定管理办法》及《中华人民共 和国企业所得税法》等有关规定，该公司自获得高新技术企业认定后三年内即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 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tabs>
          <w:tab w:pos="644" w:val="left"/>
        </w:tabs>
        <w:bidi w:val="0"/>
        <w:spacing w:before="0" w:after="100" w:line="312" w:lineRule="exact"/>
        <w:ind w:left="0" w:right="0" w:firstLine="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10</w:t>
      </w:r>
      <w:r>
        <w:rPr>
          <w:color w:val="000000"/>
          <w:spacing w:val="0"/>
          <w:w w:val="100"/>
          <w:position w:val="0"/>
        </w:rPr>
        <w:t>）</w:t>
        <w:tab/>
        <w:t>本公司之子公司中科创达（重庆）汽车科技有限公司符合《关于软件和集成电路产业企业所得税优 惠政策有关问题的通知》（财税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 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 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 起</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优惠，自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日止按照减半</w:t>
      </w:r>
      <w:r>
        <w:rPr>
          <w:rFonts w:ascii="Times New Roman" w:eastAsia="Times New Roman" w:hAnsi="Times New Roman" w:cs="Times New Roman"/>
          <w:color w:val="000000"/>
          <w:spacing w:val="0"/>
          <w:w w:val="100"/>
          <w:position w:val="0"/>
        </w:rPr>
        <w:t>12.5%</w:t>
      </w:r>
      <w:r>
        <w:rPr>
          <w:color w:val="000000"/>
          <w:spacing w:val="0"/>
          <w:w w:val="100"/>
          <w:position w:val="0"/>
        </w:rPr>
        <w:t>税率计缴企业所得税。</w:t>
      </w:r>
    </w:p>
    <w:p>
      <w:pPr>
        <w:pStyle w:val="Style37"/>
        <w:keepNext w:val="0"/>
        <w:keepLines w:val="0"/>
        <w:widowControl w:val="0"/>
        <w:shd w:val="clear" w:color="auto" w:fill="auto"/>
        <w:bidi w:val="0"/>
        <w:spacing w:before="0" w:after="0" w:line="312" w:lineRule="exact"/>
        <w:ind w:left="0" w:right="0" w:firstLine="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11</w:t>
      </w:r>
      <w:r>
        <w:rPr>
          <w:color w:val="000000"/>
          <w:spacing w:val="0"/>
          <w:w w:val="100"/>
          <w:position w:val="0"/>
        </w:rPr>
        <w:t>） 本公司之子公司北京慧驰科技有限公司于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日获得北京市科学技术委员会、北京市财政 局、国家税务总局北京市税务局联合颁发的《高新技术企业证书》（证书编号：</w:t>
      </w:r>
      <w:r>
        <w:rPr>
          <w:rFonts w:ascii="Times New Roman" w:eastAsia="Times New Roman" w:hAnsi="Times New Roman" w:cs="Times New Roman"/>
          <w:color w:val="000000"/>
          <w:spacing w:val="0"/>
          <w:w w:val="100"/>
          <w:position w:val="0"/>
        </w:rPr>
        <w:t>GR201811004805</w:t>
      </w:r>
      <w:r>
        <w:rPr>
          <w:color w:val="000000"/>
          <w:spacing w:val="0"/>
          <w:w w:val="100"/>
          <w:position w:val="0"/>
        </w:rPr>
        <w:t>）</w:t>
      </w:r>
      <w:r>
        <w:rPr>
          <w:color w:val="000000"/>
          <w:spacing w:val="0"/>
          <w:w w:val="100"/>
          <w:position w:val="0"/>
        </w:rPr>
        <w:t>，根据</w:t>
      </w:r>
    </w:p>
    <w:p>
      <w:pPr>
        <w:pStyle w:val="Style3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《高新技术企业认定管理办法》及《中华人民共和国企业所得税法》等有关规定，本公司自获得高新技术 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bidi w:val="0"/>
        <w:spacing w:before="0" w:after="100" w:line="312" w:lineRule="exact"/>
        <w:ind w:left="0" w:right="0" w:firstLine="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12</w:t>
      </w:r>
      <w:r>
        <w:rPr>
          <w:color w:val="000000"/>
          <w:spacing w:val="0"/>
          <w:w w:val="100"/>
          <w:position w:val="0"/>
        </w:rPr>
        <w:t>） 本公司之子公司青柠优视科技（北京）有限公司符合《关于软件和集成电路产业企业企业所得税优 惠政策有关问题的通知》（财税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 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 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 起</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58" w:val="left"/>
        </w:tabs>
        <w:bidi w:val="0"/>
        <w:spacing w:before="0" w:after="100" w:line="313" w:lineRule="exact"/>
        <w:ind w:left="0" w:right="0" w:firstLine="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13</w:t>
      </w:r>
      <w:r>
        <w:rPr>
          <w:color w:val="000000"/>
          <w:spacing w:val="0"/>
          <w:w w:val="100"/>
          <w:position w:val="0"/>
        </w:rPr>
        <w:t>）</w:t>
        <w:tab/>
        <w:t>本公司之子公司北京信恒创科技发展有限公司符合《关于软件和集成电路产业企业企业所得税优惠 政策有关问题的通知》（财税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 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 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 xml:space="preserve">号公告）的政策规定，可以享受企业所得税自获利年度起 </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w:t>
      </w:r>
      <w:r>
        <w:rPr>
          <w:rFonts w:ascii="Times New Roman" w:eastAsia="Times New Roman" w:hAnsi="Times New Roman" w:cs="Times New Roman"/>
          <w:color w:val="000000"/>
          <w:spacing w:val="0"/>
          <w:w w:val="100"/>
          <w:position w:val="0"/>
        </w:rPr>
        <w:t>5%</w:t>
      </w:r>
      <w:r>
        <w:rPr>
          <w:color w:val="000000"/>
          <w:spacing w:val="0"/>
          <w:w w:val="100"/>
          <w:position w:val="0"/>
        </w:rPr>
        <w:t>计缴企业所得税。</w:t>
      </w:r>
    </w:p>
    <w:p>
      <w:pPr>
        <w:pStyle w:val="Style37"/>
        <w:keepNext w:val="0"/>
        <w:keepLines w:val="0"/>
        <w:widowControl w:val="0"/>
        <w:shd w:val="clear" w:color="auto" w:fill="auto"/>
        <w:tabs>
          <w:tab w:pos="654" w:val="left"/>
        </w:tabs>
        <w:bidi w:val="0"/>
        <w:spacing w:before="0" w:after="100" w:line="312" w:lineRule="exact"/>
        <w:ind w:left="0" w:right="0" w:firstLine="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14</w:t>
      </w:r>
      <w:r>
        <w:rPr>
          <w:color w:val="000000"/>
          <w:spacing w:val="0"/>
          <w:w w:val="100"/>
          <w:position w:val="0"/>
        </w:rPr>
        <w:t>）</w:t>
        <w:tab/>
        <w:t>本公司之子公司北京润信恒达科技有限公司符合《关于软件和集成电路产业企业企业所得税优惠政 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 xml:space="preserve">国家境内新办的集成电路设计企业和符合条件的软 </w:t>
      </w:r>
      <w:r>
        <w:rPr>
          <w:color w:val="000000"/>
          <w:spacing w:val="0"/>
          <w:w w:val="100"/>
          <w:position w:val="0"/>
        </w:rPr>
        <w:t>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 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号公告）的政策规定，可以享受企业所得税自获利年度起</w:t>
      </w:r>
      <w:r>
        <w:rPr>
          <w:rFonts w:ascii="Times New Roman" w:eastAsia="Times New Roman" w:hAnsi="Times New Roman" w:cs="Times New Roman"/>
          <w:color w:val="000000"/>
          <w:spacing w:val="0"/>
          <w:w w:val="100"/>
          <w:position w:val="0"/>
        </w:rPr>
        <w:t>“</w:t>
      </w:r>
      <w:r>
        <w:rPr>
          <w:color w:val="000000"/>
          <w:spacing w:val="0"/>
          <w:w w:val="100"/>
          <w:position w:val="0"/>
        </w:rPr>
        <w:t>两 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54" w:val="left"/>
        </w:tabs>
        <w:bidi w:val="0"/>
        <w:spacing w:before="0" w:after="100" w:line="311" w:lineRule="exact"/>
        <w:ind w:left="0" w:right="0" w:firstLine="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15</w:t>
      </w:r>
      <w:r>
        <w:rPr>
          <w:color w:val="000000"/>
          <w:spacing w:val="0"/>
          <w:w w:val="100"/>
          <w:position w:val="0"/>
        </w:rPr>
        <w:t>）</w:t>
        <w:tab/>
        <w:t>本公司之子公司北京创思远达科技有限公司符合《关于软件和集成电路产业企业企业所得税优惠政 策有关问题的通知》（财税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 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 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号公告）的政策规定，可以享受企业所得税自获利年度起</w:t>
      </w:r>
      <w:r>
        <w:rPr>
          <w:rFonts w:ascii="Times New Roman" w:eastAsia="Times New Roman" w:hAnsi="Times New Roman" w:cs="Times New Roman"/>
          <w:color w:val="000000"/>
          <w:spacing w:val="0"/>
          <w:w w:val="100"/>
          <w:position w:val="0"/>
        </w:rPr>
        <w:t>“</w:t>
      </w:r>
      <w:r>
        <w:rPr>
          <w:color w:val="000000"/>
          <w:spacing w:val="0"/>
          <w:w w:val="100"/>
          <w:position w:val="0"/>
        </w:rPr>
        <w:t>两 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w:t>
      </w:r>
    </w:p>
    <w:p>
      <w:pPr>
        <w:pStyle w:val="Style37"/>
        <w:keepNext w:val="0"/>
        <w:keepLines w:val="0"/>
        <w:widowControl w:val="0"/>
        <w:shd w:val="clear" w:color="auto" w:fill="auto"/>
        <w:tabs>
          <w:tab w:pos="607" w:val="left"/>
        </w:tabs>
        <w:bidi w:val="0"/>
        <w:spacing w:before="0" w:after="0" w:line="313" w:lineRule="exact"/>
        <w:ind w:left="0" w:right="0" w:firstLine="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16</w:t>
      </w:r>
      <w:r>
        <w:rPr>
          <w:color w:val="000000"/>
          <w:spacing w:val="0"/>
          <w:w w:val="100"/>
          <w:position w:val="0"/>
        </w:rPr>
        <w:t>）</w:t>
        <w:tab/>
        <w:t>本公司之子公司南京中创盎赛软件科技有限公司于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日获得江苏省软件行业协会颁发的 《软件企业证书》（证书编号：苏</w:t>
      </w:r>
      <w:r>
        <w:rPr>
          <w:rFonts w:ascii="Times New Roman" w:eastAsia="Times New Roman" w:hAnsi="Times New Roman" w:cs="Times New Roman"/>
          <w:color w:val="000000"/>
          <w:spacing w:val="0"/>
          <w:w w:val="100"/>
          <w:position w:val="0"/>
        </w:rPr>
        <w:t>RQ-2018-A0457</w:t>
      </w:r>
      <w:r>
        <w:rPr>
          <w:color w:val="000000"/>
          <w:spacing w:val="0"/>
          <w:w w:val="100"/>
          <w:position w:val="0"/>
        </w:rPr>
        <w:t>），</w:t>
      </w:r>
      <w:r>
        <w:rPr>
          <w:color w:val="000000"/>
          <w:spacing w:val="0"/>
          <w:w w:val="100"/>
          <w:position w:val="0"/>
        </w:rPr>
        <w:t>符合《关于软件和集成电路产业企业所得税优惠政</w:t>
      </w:r>
    </w:p>
    <w:p>
      <w:pPr>
        <w:pStyle w:val="Style3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策有关问题的通知》（财税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 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 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 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54" w:val="left"/>
        </w:tabs>
        <w:bidi w:val="0"/>
        <w:spacing w:before="0" w:after="100" w:line="312" w:lineRule="exact"/>
        <w:ind w:left="0" w:right="0" w:firstLine="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17</w:t>
      </w:r>
      <w:r>
        <w:rPr>
          <w:color w:val="000000"/>
          <w:spacing w:val="0"/>
          <w:w w:val="100"/>
          <w:position w:val="0"/>
        </w:rPr>
        <w:t>）</w:t>
        <w:tab/>
        <w:t>本公司之子公司西安中科创达软件有限公司符合《关于软件和集成电路产业企业所得税优惠政策有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 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 减半''的优惠政策。自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日免交企业所得税，自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54" w:val="left"/>
        </w:tabs>
        <w:bidi w:val="0"/>
        <w:spacing w:before="0" w:after="100" w:line="311" w:lineRule="exact"/>
        <w:ind w:left="0" w:right="0" w:firstLine="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18</w:t>
      </w:r>
      <w:r>
        <w:rPr>
          <w:color w:val="000000"/>
          <w:spacing w:val="0"/>
          <w:w w:val="100"/>
          <w:position w:val="0"/>
        </w:rPr>
        <w:t>）</w:t>
        <w:tab/>
        <w:t>本公司之子公司南京慧行汽车科技有限公司符合《关于软件和集成电路产业企业所得税优惠政策有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 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日免交企业所得税，自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54" w:val="left"/>
        </w:tabs>
        <w:bidi w:val="0"/>
        <w:spacing w:before="0" w:after="100" w:line="312" w:lineRule="exact"/>
        <w:ind w:left="0" w:right="0" w:firstLine="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19</w:t>
      </w:r>
      <w:r>
        <w:rPr>
          <w:color w:val="000000"/>
          <w:spacing w:val="0"/>
          <w:w w:val="100"/>
          <w:position w:val="0"/>
        </w:rPr>
        <w:t>）</w:t>
        <w:tab/>
        <w:t>本公司之孙公司深圳市创达天盛智能科技有限公司于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日获得深圳市软件行业协会颁发 的《软件企业证书》（证书编号：深</w:t>
      </w:r>
      <w:r>
        <w:rPr>
          <w:rFonts w:ascii="Times New Roman" w:eastAsia="Times New Roman" w:hAnsi="Times New Roman" w:cs="Times New Roman"/>
          <w:color w:val="000000"/>
          <w:spacing w:val="0"/>
          <w:w w:val="100"/>
          <w:position w:val="0"/>
        </w:rPr>
        <w:t>RQ-2019-0855</w:t>
      </w:r>
      <w:r>
        <w:rPr>
          <w:color w:val="000000"/>
          <w:spacing w:val="0"/>
          <w:w w:val="100"/>
          <w:position w:val="0"/>
        </w:rPr>
        <w:t>）</w:t>
      </w:r>
      <w:r>
        <w:rPr>
          <w:color w:val="000000"/>
          <w:spacing w:val="0"/>
          <w:w w:val="100"/>
          <w:position w:val="0"/>
        </w:rPr>
        <w:t>，符合《关于软件和集成电路产业企业所得税优惠政 策有关问题的通知》（财税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的企业所得税收优惠政策，同时按照《财政部税务总局关于集成电路设计和软件产业企业所得税政策的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54" w:val="left"/>
        </w:tabs>
        <w:bidi w:val="0"/>
        <w:spacing w:before="0" w:after="100" w:line="312" w:lineRule="exact"/>
        <w:ind w:left="0" w:right="0" w:firstLine="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20</w:t>
      </w:r>
      <w:r>
        <w:rPr>
          <w:color w:val="000000"/>
          <w:spacing w:val="0"/>
          <w:w w:val="100"/>
          <w:position w:val="0"/>
        </w:rPr>
        <w:t>）</w:t>
        <w:tab/>
        <w:t>本公司之孙公司中科创达</w:t>
      </w:r>
      <w:r>
        <w:rPr>
          <w:rFonts w:ascii="Times New Roman" w:eastAsia="Times New Roman" w:hAnsi="Times New Roman" w:cs="Times New Roman"/>
          <w:color w:val="000000"/>
          <w:spacing w:val="0"/>
          <w:w w:val="100"/>
          <w:position w:val="0"/>
        </w:rPr>
        <w:t>（</w:t>
      </w:r>
      <w:r>
        <w:rPr>
          <w:color w:val="000000"/>
          <w:spacing w:val="0"/>
          <w:w w:val="100"/>
          <w:position w:val="0"/>
        </w:rPr>
        <w:t>重庆</w:t>
      </w:r>
      <w:r>
        <w:rPr>
          <w:rFonts w:ascii="Times New Roman" w:eastAsia="Times New Roman" w:hAnsi="Times New Roman" w:cs="Times New Roman"/>
          <w:color w:val="000000"/>
          <w:spacing w:val="0"/>
          <w:w w:val="100"/>
          <w:position w:val="0"/>
        </w:rPr>
        <w:t>）</w:t>
      </w:r>
      <w:r>
        <w:rPr>
          <w:color w:val="000000"/>
          <w:spacing w:val="0"/>
          <w:w w:val="100"/>
          <w:position w:val="0"/>
        </w:rPr>
        <w:t>汽车科技有限公司上海分公司符合《关于软件和集成电路产业企业 所得税优惠政策有关问题的通知》（财税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 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 企业所得税政策的公告》（财政部税务总局公告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 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shd w:val="clear" w:color="auto" w:fill="auto"/>
        <w:tabs>
          <w:tab w:pos="649" w:val="left"/>
        </w:tabs>
        <w:bidi w:val="0"/>
        <w:spacing w:before="0" w:after="100" w:line="312" w:lineRule="exact"/>
        <w:ind w:left="0" w:right="0" w:firstLine="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21</w:t>
      </w:r>
      <w:r>
        <w:rPr>
          <w:color w:val="000000"/>
          <w:spacing w:val="0"/>
          <w:w w:val="100"/>
          <w:position w:val="0"/>
        </w:rPr>
        <w:t>）</w:t>
        <w:tab/>
        <w:t>本公司之孙公司天津畅索软件科技有限公司符合《关于软件和集成电路产业企业所得税优惠政策有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 xml:space="preserve">国家境内新办的集成电路设计企业和符合条件的软件企 </w:t>
      </w:r>
      <w:r>
        <w:rPr>
          <w:color w:val="000000"/>
          <w:spacing w:val="0"/>
          <w:w w:val="100"/>
          <w:position w:val="0"/>
        </w:rPr>
        <w:t>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37"/>
        <w:keepNext w:val="0"/>
        <w:keepLines w:val="0"/>
        <w:widowControl w:val="0"/>
        <w:numPr>
          <w:ilvl w:val="0"/>
          <w:numId w:val="57"/>
        </w:numPr>
        <w:shd w:val="clear" w:color="auto" w:fill="auto"/>
        <w:bidi w:val="0"/>
        <w:spacing w:before="0" w:after="100" w:line="317" w:lineRule="exact"/>
        <w:ind w:left="0" w:right="0" w:firstLine="0"/>
        <w:jc w:val="both"/>
      </w:pPr>
      <w:bookmarkStart w:id="1058" w:name="bookmark1058"/>
      <w:bookmarkEnd w:id="1058"/>
      <w:r>
        <w:rPr>
          <w:color w:val="000000"/>
          <w:spacing w:val="0"/>
          <w:w w:val="100"/>
          <w:position w:val="0"/>
        </w:rPr>
        <w:t xml:space="preserve"> 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号)规定，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 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的税率缴纳企业所得税。</w:t>
      </w:r>
    </w:p>
    <w:p>
      <w:pPr>
        <w:pStyle w:val="Style37"/>
        <w:keepNext w:val="0"/>
        <w:keepLines w:val="0"/>
        <w:widowControl w:val="0"/>
        <w:numPr>
          <w:ilvl w:val="0"/>
          <w:numId w:val="57"/>
        </w:numPr>
        <w:shd w:val="clear" w:color="auto" w:fill="auto"/>
        <w:tabs>
          <w:tab w:pos="660" w:val="left"/>
        </w:tabs>
        <w:bidi w:val="0"/>
        <w:spacing w:before="0" w:after="100" w:line="317" w:lineRule="exact"/>
        <w:ind w:left="0" w:right="0" w:firstLine="0"/>
        <w:jc w:val="both"/>
      </w:pPr>
      <w:bookmarkStart w:id="1059" w:name="bookmark1059"/>
      <w:bookmarkEnd w:id="1059"/>
      <w:r>
        <w:rPr>
          <w:color w:val="000000"/>
          <w:spacing w:val="0"/>
          <w:w w:val="100"/>
          <w:position w:val="0"/>
        </w:rPr>
        <w:t>根据国家税务总局公告</w:t>
      </w:r>
      <w:r>
        <w:rPr>
          <w:rFonts w:ascii="Times New Roman" w:eastAsia="Times New Roman" w:hAnsi="Times New Roman" w:cs="Times New Roman"/>
          <w:color w:val="000000"/>
          <w:spacing w:val="0"/>
          <w:w w:val="100"/>
          <w:position w:val="0"/>
        </w:rPr>
        <w:t>2017</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号《关于研发费用税前加计扣除归集范围有关问题的公告》的相 关内容，本公司享受研究开发费用企业所得税前加计扣除优惠政策。根据财税〔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号《财政部税 务总局科技部关于提高研究开发费用税前加计扣除比例的通知》，享受提高研究开发费用税前加计扣除 比例的优惠政策。</w:t>
      </w:r>
    </w:p>
    <w:p>
      <w:pPr>
        <w:pStyle w:val="Style37"/>
        <w:keepNext w:val="0"/>
        <w:keepLines w:val="0"/>
        <w:widowControl w:val="0"/>
        <w:numPr>
          <w:ilvl w:val="0"/>
          <w:numId w:val="57"/>
        </w:numPr>
        <w:shd w:val="clear" w:color="auto" w:fill="auto"/>
        <w:tabs>
          <w:tab w:pos="660" w:val="left"/>
        </w:tabs>
        <w:bidi w:val="0"/>
        <w:spacing w:before="0" w:after="100" w:line="322" w:lineRule="exact"/>
        <w:ind w:left="0" w:right="0" w:firstLine="0"/>
        <w:jc w:val="both"/>
      </w:pPr>
      <w:bookmarkStart w:id="1060" w:name="bookmark1060"/>
      <w:bookmarkEnd w:id="1060"/>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号文件《财政部、国家税务总局关于软件产品增值税政策的通知》规定，增值税 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w:t>
      </w:r>
    </w:p>
    <w:p>
      <w:pPr>
        <w:pStyle w:val="Style37"/>
        <w:keepNext w:val="0"/>
        <w:keepLines w:val="0"/>
        <w:widowControl w:val="0"/>
        <w:numPr>
          <w:ilvl w:val="0"/>
          <w:numId w:val="57"/>
        </w:numPr>
        <w:shd w:val="clear" w:color="auto" w:fill="auto"/>
        <w:bidi w:val="0"/>
        <w:spacing w:before="0" w:after="100" w:line="314" w:lineRule="exact"/>
        <w:ind w:left="0" w:right="0" w:firstLine="0"/>
        <w:jc w:val="both"/>
      </w:pPr>
      <w:bookmarkStart w:id="1061" w:name="bookmark1061"/>
      <w:bookmarkEnd w:id="1061"/>
      <w:r>
        <w:rPr>
          <w:color w:val="000000"/>
          <w:spacing w:val="0"/>
          <w:w w:val="100"/>
          <w:position w:val="0"/>
        </w:rPr>
        <w:t xml:space="preserve"> 根据财税〔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118</w:t>
      </w:r>
      <w:r>
        <w:rPr>
          <w:color w:val="000000"/>
          <w:spacing w:val="0"/>
          <w:w w:val="100"/>
          <w:position w:val="0"/>
        </w:rPr>
        <w:t>号《关于影视等出口服务适用增值税零税率政策的通知》的规定，境内单位 和个人向境外单位提供的软件服务、信息系统服务、离岸服务外包业务，适用增值税零税率政策；根据国 家税务总局公告</w:t>
      </w: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号《关于发布</w:t>
      </w:r>
      <w:r>
        <w:rPr>
          <w:color w:val="000000"/>
          <w:spacing w:val="0"/>
          <w:w w:val="100"/>
          <w:position w:val="0"/>
        </w:rPr>
        <w:t>〈</w:t>
      </w:r>
      <w:r>
        <w:rPr>
          <w:color w:val="000000"/>
          <w:spacing w:val="0"/>
          <w:w w:val="100"/>
          <w:position w:val="0"/>
        </w:rPr>
        <w:t>适用增值税零税率应税服务退(免)税管理办法</w:t>
      </w:r>
      <w:r>
        <w:rPr>
          <w:color w:val="000000"/>
          <w:spacing w:val="0"/>
          <w:w w:val="100"/>
          <w:position w:val="0"/>
        </w:rPr>
        <w:t>〉</w:t>
      </w:r>
      <w:r>
        <w:rPr>
          <w:color w:val="000000"/>
          <w:spacing w:val="0"/>
          <w:w w:val="100"/>
          <w:position w:val="0"/>
        </w:rPr>
        <w:t>的公告》的规 定，中华人民共和国境内的增值税一般纳税人提供适用增值税零税率的应税服务，实行免抵退税或免退税 办法。相应的进项税额可以全额抵扣。</w:t>
      </w:r>
    </w:p>
    <w:p>
      <w:pPr>
        <w:pStyle w:val="Style37"/>
        <w:keepNext w:val="0"/>
        <w:keepLines w:val="0"/>
        <w:widowControl w:val="0"/>
        <w:numPr>
          <w:ilvl w:val="0"/>
          <w:numId w:val="57"/>
        </w:numPr>
        <w:shd w:val="clear" w:color="auto" w:fill="auto"/>
        <w:tabs>
          <w:tab w:pos="656" w:val="left"/>
        </w:tabs>
        <w:bidi w:val="0"/>
        <w:spacing w:before="0" w:after="100" w:line="326" w:lineRule="exact"/>
        <w:ind w:left="0" w:right="0" w:firstLine="0"/>
        <w:jc w:val="both"/>
      </w:pPr>
      <w:bookmarkStart w:id="1062" w:name="bookmark1062"/>
      <w:bookmarkEnd w:id="1062"/>
      <w:r>
        <w:rPr>
          <w:color w:val="000000"/>
          <w:spacing w:val="0"/>
          <w:w w:val="100"/>
          <w:position w:val="0"/>
        </w:rPr>
        <w:t>根据财税</w:t>
      </w:r>
      <w:r>
        <w:rPr>
          <w:rFonts w:ascii="Times New Roman" w:eastAsia="Times New Roman" w:hAnsi="Times New Roman" w:cs="Times New Roman"/>
          <w:color w:val="000000"/>
          <w:spacing w:val="0"/>
          <w:w w:val="100"/>
          <w:position w:val="0"/>
        </w:rPr>
        <w:t>[2016]36</w:t>
      </w:r>
      <w:r>
        <w:rPr>
          <w:color w:val="000000"/>
          <w:spacing w:val="0"/>
          <w:w w:val="100"/>
          <w:position w:val="0"/>
        </w:rPr>
        <w:t>号《财政部国家税务总局关于全面推开营业税改征增值税试点的通知》文件规定， 试点纳税人提供技术转让、技术开发和与之相关的技术咨询、技术服务免征增值税。</w:t>
      </w:r>
    </w:p>
    <w:p>
      <w:pPr>
        <w:pStyle w:val="Style37"/>
        <w:keepNext w:val="0"/>
        <w:keepLines w:val="0"/>
        <w:widowControl w:val="0"/>
        <w:numPr>
          <w:ilvl w:val="0"/>
          <w:numId w:val="57"/>
        </w:numPr>
        <w:shd w:val="clear" w:color="auto" w:fill="auto"/>
        <w:bidi w:val="0"/>
        <w:spacing w:before="0" w:after="100" w:line="317" w:lineRule="exact"/>
        <w:ind w:left="0" w:right="0" w:firstLine="0"/>
        <w:jc w:val="both"/>
      </w:pPr>
      <w:bookmarkStart w:id="1063" w:name="bookmark1063"/>
      <w:bookmarkEnd w:id="1063"/>
      <w:r>
        <w:rPr>
          <w:color w:val="000000"/>
          <w:spacing w:val="0"/>
          <w:w w:val="100"/>
          <w:position w:val="0"/>
        </w:rPr>
        <w:t xml:space="preserve"> 根据《财政部、国家税务总局关于进一步推进出口货物实行免抵退税办法的通知》(财税〔</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7</w:t>
      </w:r>
      <w:r>
        <w:rPr>
          <w:color w:val="000000"/>
          <w:spacing w:val="0"/>
          <w:w w:val="100"/>
          <w:position w:val="0"/>
        </w:rPr>
        <w:t>号)规定：生产企业自营或委托外贸企业代理出口自产货物，除另行规定外，增值税一律实行免、抵、 退税管理办法。</w:t>
      </w:r>
    </w:p>
    <w:p>
      <w:pPr>
        <w:pStyle w:val="Style37"/>
        <w:keepNext w:val="0"/>
        <w:keepLines w:val="0"/>
        <w:widowControl w:val="0"/>
        <w:numPr>
          <w:ilvl w:val="0"/>
          <w:numId w:val="57"/>
        </w:numPr>
        <w:shd w:val="clear" w:color="auto" w:fill="auto"/>
        <w:tabs>
          <w:tab w:pos="660" w:val="left"/>
        </w:tabs>
        <w:bidi w:val="0"/>
        <w:spacing w:before="0" w:after="640" w:line="312" w:lineRule="exact"/>
        <w:ind w:left="0" w:right="0" w:firstLine="0"/>
        <w:jc w:val="both"/>
      </w:pPr>
      <w:bookmarkStart w:id="1064" w:name="bookmark1064"/>
      <w:bookmarkEnd w:id="1064"/>
      <w:r>
        <w:rPr>
          <w:color w:val="000000"/>
          <w:spacing w:val="0"/>
          <w:w w:val="100"/>
          <w:position w:val="0"/>
        </w:rPr>
        <w:t>根据财政部国家税务总局海关总署公告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号《财政部国家税务总局海关总署关于深化 增值税改革有关政策的公告》规定，自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 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,抵减应纳税额(以下称加计抵减政策)。</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keepLines/>
        <w:widowControl w:val="0"/>
        <w:shd w:val="clear" w:color="auto" w:fill="auto"/>
        <w:bidi w:val="0"/>
        <w:spacing w:before="0" w:after="36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color w:val="000000"/>
          <w:spacing w:val="0"/>
          <w:w w:val="100"/>
          <w:position w:val="0"/>
        </w:rPr>
        <w:t>、其他</w:t>
      </w:r>
      <w:bookmarkEnd w:id="1065"/>
      <w:bookmarkEnd w:id="1066"/>
      <w:bookmarkEnd w:id="1068"/>
    </w:p>
    <w:p>
      <w:pPr>
        <w:pStyle w:val="Style26"/>
        <w:keepNext/>
        <w:keepLines/>
        <w:widowControl w:val="0"/>
        <w:shd w:val="clear" w:color="auto" w:fill="auto"/>
        <w:bidi w:val="0"/>
        <w:spacing w:before="0" w:line="240" w:lineRule="auto"/>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sz w:val="24"/>
          <w:szCs w:val="24"/>
        </w:rPr>
        <w:t>七</w:t>
      </w:r>
      <w:bookmarkEnd w:id="1071"/>
      <w:r>
        <w:rPr>
          <w:color w:val="000000"/>
          <w:spacing w:val="0"/>
          <w:w w:val="100"/>
          <w:position w:val="0"/>
          <w:sz w:val="24"/>
          <w:szCs w:val="24"/>
        </w:rPr>
        <w:t>、合并财务报表项目注释</w:t>
      </w:r>
      <w:bookmarkEnd w:id="1069"/>
      <w:bookmarkEnd w:id="1070"/>
      <w:bookmarkEnd w:id="1072"/>
    </w:p>
    <w:p>
      <w:pPr>
        <w:pStyle w:val="Style34"/>
        <w:keepNext/>
        <w:keepLines/>
        <w:widowControl w:val="0"/>
        <w:shd w:val="clear" w:color="auto" w:fill="auto"/>
        <w:bidi w:val="0"/>
        <w:spacing w:before="0" w:after="360" w:line="240" w:lineRule="auto"/>
        <w:ind w:left="0" w:right="0" w:firstLine="0"/>
        <w:jc w:val="both"/>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3"/>
      <w:bookmarkEnd w:id="1074"/>
      <w:bookmarkEnd w:id="10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2"/>
        <w:gridCol w:w="2405"/>
        <w:gridCol w:w="22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108,878.59</w:t>
            </w:r>
          </w:p>
        </w:tc>
      </w:tr>
    </w:tbl>
    <w:p>
      <w:pPr>
        <w:widowControl w:val="0"/>
        <w:spacing w:line="1" w:lineRule="exact"/>
      </w:pPr>
    </w:p>
    <w:tbl>
      <w:tblPr>
        <w:tblOverlap w:val="never"/>
        <w:jc w:val="center"/>
        <w:tblLayout w:type="fixed"/>
      </w:tblPr>
      <w:tblGrid>
        <w:gridCol w:w="4982"/>
        <w:gridCol w:w="2400"/>
        <w:gridCol w:w="220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2,068,257,955.66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746,884,613.37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18,939,695.97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1,439,015.34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2,087,344251.19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748,432,507.30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256,778,278.92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266,968,455.93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16,782,122.47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7,937,540.07</w:t>
            </w:r>
          </w:p>
        </w:tc>
      </w:tr>
    </w:tbl>
    <w:p>
      <w:pPr>
        <w:pStyle w:val="Style37"/>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其他说明</w:t>
      </w:r>
    </w:p>
    <w:p>
      <w:pPr>
        <w:pStyle w:val="Style37"/>
        <w:keepNext w:val="0"/>
        <w:keepLines w:val="0"/>
        <w:widowControl w:val="0"/>
        <w:shd w:val="clear" w:color="auto" w:fill="auto"/>
        <w:bidi w:val="0"/>
        <w:spacing w:before="0" w:after="360" w:line="319" w:lineRule="exact"/>
        <w:ind w:left="0" w:right="0" w:firstLine="0"/>
        <w:jc w:val="both"/>
      </w:pPr>
      <w:r>
        <w:rPr>
          <w:color w:val="000000"/>
          <w:spacing w:val="0"/>
          <w:w w:val="100"/>
          <w:position w:val="0"/>
        </w:rPr>
        <w:t>期末使用受限的银行存款</w:t>
      </w:r>
      <w:r>
        <w:rPr>
          <w:rFonts w:ascii="Times New Roman" w:eastAsia="Times New Roman" w:hAnsi="Times New Roman" w:cs="Times New Roman"/>
          <w:color w:val="000000"/>
          <w:spacing w:val="0"/>
          <w:w w:val="100"/>
          <w:position w:val="0"/>
        </w:rPr>
        <w:t>16,665,000.00</w:t>
      </w:r>
      <w:r>
        <w:rPr>
          <w:color w:val="000000"/>
          <w:spacing w:val="0"/>
          <w:w w:val="100"/>
          <w:position w:val="0"/>
        </w:rPr>
        <w:t xml:space="preserve">元，系开立备用信用证质押所致；期末使用受限的银行存款 </w:t>
      </w:r>
      <w:r>
        <w:rPr>
          <w:rFonts w:ascii="Times New Roman" w:eastAsia="Times New Roman" w:hAnsi="Times New Roman" w:cs="Times New Roman"/>
          <w:color w:val="000000"/>
          <w:spacing w:val="0"/>
          <w:w w:val="100"/>
          <w:position w:val="0"/>
        </w:rPr>
        <w:t>102,960.27</w:t>
      </w:r>
      <w:r>
        <w:rPr>
          <w:color w:val="000000"/>
          <w:spacing w:val="0"/>
          <w:w w:val="100"/>
          <w:position w:val="0"/>
        </w:rPr>
        <w:t>元，系开立质量保函质押所致；期末使用受限的其他货币资金</w:t>
      </w:r>
      <w:r>
        <w:rPr>
          <w:rFonts w:ascii="Times New Roman" w:eastAsia="Times New Roman" w:hAnsi="Times New Roman" w:cs="Times New Roman"/>
          <w:color w:val="000000"/>
          <w:spacing w:val="0"/>
          <w:w w:val="100"/>
          <w:position w:val="0"/>
        </w:rPr>
        <w:t>14,162.20</w:t>
      </w:r>
      <w:r>
        <w:rPr>
          <w:color w:val="000000"/>
          <w:spacing w:val="0"/>
          <w:w w:val="100"/>
          <w:position w:val="0"/>
        </w:rPr>
        <w:t>元，系为申请企业资质 所致。</w:t>
      </w:r>
    </w:p>
    <w:p>
      <w:pPr>
        <w:pStyle w:val="Style34"/>
        <w:keepNext/>
        <w:keepLines/>
        <w:widowControl w:val="0"/>
        <w:shd w:val="clear" w:color="auto" w:fill="auto"/>
        <w:tabs>
          <w:tab w:pos="368" w:val="left"/>
        </w:tabs>
        <w:bidi w:val="0"/>
        <w:spacing w:before="0" w:after="200" w:line="334"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color w:val="000000"/>
          <w:spacing w:val="0"/>
          <w:w w:val="100"/>
          <w:position w:val="0"/>
        </w:rPr>
        <w:t>、</w:t>
        <w:tab/>
        <w:t>交易性金融资产</w:t>
      </w:r>
      <w:bookmarkEnd w:id="1076"/>
      <w:bookmarkEnd w:id="1077"/>
      <w:bookmarkEnd w:id="1079"/>
    </w:p>
    <w:p>
      <w:pPr>
        <w:pStyle w:val="Style37"/>
        <w:keepNext w:val="0"/>
        <w:keepLines w:val="0"/>
        <w:widowControl w:val="0"/>
        <w:shd w:val="clear" w:color="auto" w:fill="auto"/>
        <w:bidi w:val="0"/>
        <w:spacing w:before="0" w:after="360" w:line="319" w:lineRule="exact"/>
        <w:ind w:left="0" w:right="0" w:firstLine="0"/>
        <w:jc w:val="both"/>
      </w:pPr>
      <w:r>
        <w:rPr>
          <w:color w:val="000000"/>
          <w:spacing w:val="0"/>
          <w:w w:val="100"/>
          <w:position w:val="0"/>
        </w:rPr>
        <w:t>不适用</w:t>
      </w:r>
    </w:p>
    <w:p>
      <w:pPr>
        <w:pStyle w:val="Style34"/>
        <w:keepNext/>
        <w:keepLines/>
        <w:widowControl w:val="0"/>
        <w:shd w:val="clear" w:color="auto" w:fill="auto"/>
        <w:tabs>
          <w:tab w:pos="368" w:val="left"/>
        </w:tabs>
        <w:bidi w:val="0"/>
        <w:spacing w:before="0" w:after="200" w:line="334"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color w:val="000000"/>
          <w:spacing w:val="0"/>
          <w:w w:val="100"/>
          <w:position w:val="0"/>
        </w:rPr>
        <w:t>、</w:t>
        <w:tab/>
        <w:t>衍生金融资产</w:t>
      </w:r>
      <w:bookmarkEnd w:id="1080"/>
      <w:bookmarkEnd w:id="1081"/>
      <w:bookmarkEnd w:id="1083"/>
    </w:p>
    <w:p>
      <w:pPr>
        <w:pStyle w:val="Style37"/>
        <w:keepNext w:val="0"/>
        <w:keepLines w:val="0"/>
        <w:widowControl w:val="0"/>
        <w:shd w:val="clear" w:color="auto" w:fill="auto"/>
        <w:bidi w:val="0"/>
        <w:spacing w:before="0" w:after="360" w:line="319" w:lineRule="exact"/>
        <w:ind w:left="0" w:right="0" w:firstLine="0"/>
        <w:jc w:val="both"/>
      </w:pPr>
      <w:r>
        <w:rPr>
          <w:color w:val="000000"/>
          <w:spacing w:val="0"/>
          <w:w w:val="100"/>
          <w:position w:val="0"/>
        </w:rPr>
        <w:t>不适用</w:t>
      </w:r>
    </w:p>
    <w:p>
      <w:pPr>
        <w:pStyle w:val="Style34"/>
        <w:keepNext/>
        <w:keepLines/>
        <w:widowControl w:val="0"/>
        <w:shd w:val="clear" w:color="auto" w:fill="auto"/>
        <w:tabs>
          <w:tab w:pos="368" w:val="left"/>
        </w:tabs>
        <w:bidi w:val="0"/>
        <w:spacing w:before="0" w:after="200" w:line="334"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w:t>
      </w:r>
      <w:bookmarkEnd w:id="1086"/>
      <w:r>
        <w:rPr>
          <w:color w:val="000000"/>
          <w:spacing w:val="0"/>
          <w:w w:val="100"/>
          <w:position w:val="0"/>
        </w:rPr>
        <w:t>、</w:t>
        <w:tab/>
        <w:t>应收票据</w:t>
      </w:r>
      <w:bookmarkEnd w:id="1084"/>
      <w:bookmarkEnd w:id="1085"/>
      <w:bookmarkEnd w:id="1087"/>
    </w:p>
    <w:p>
      <w:pPr>
        <w:pStyle w:val="Style47"/>
        <w:keepNext/>
        <w:keepLines/>
        <w:widowControl w:val="0"/>
        <w:shd w:val="clear" w:color="auto" w:fill="auto"/>
        <w:bidi w:val="0"/>
        <w:spacing w:before="0" w:after="400" w:line="319" w:lineRule="exact"/>
        <w:ind w:left="0" w:right="0" w:firstLine="0"/>
        <w:jc w:val="both"/>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8"/>
      <w:bookmarkEnd w:id="1089"/>
      <w:bookmarkEnd w:id="109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1,092,306.80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6,644,757.39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1,092,306.80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47"/>
        <w:keepNext/>
        <w:keepLines/>
        <w:widowControl w:val="0"/>
        <w:numPr>
          <w:ilvl w:val="0"/>
          <w:numId w:val="59"/>
        </w:numPr>
        <w:shd w:val="clear" w:color="auto" w:fill="auto"/>
        <w:bidi w:val="0"/>
        <w:spacing w:before="0" w:after="360" w:line="240" w:lineRule="auto"/>
        <w:ind w:left="0" w:right="0" w:firstLine="0"/>
        <w:jc w:val="both"/>
      </w:pPr>
      <w:bookmarkStart w:id="1091" w:name="bookmark1091"/>
      <w:bookmarkStart w:id="1092" w:name="bookmark1092"/>
      <w:bookmarkStart w:id="1093" w:name="bookmark1093"/>
      <w:bookmarkStart w:id="1094" w:name="bookmark1094"/>
      <w:bookmarkEnd w:id="1093"/>
      <w:r>
        <w:rPr>
          <w:color w:val="000000"/>
          <w:spacing w:val="0"/>
          <w:w w:val="100"/>
          <w:position w:val="0"/>
        </w:rPr>
        <w:t xml:space="preserve"> 本期计提、收回或转回的坏账准备情况</w:t>
      </w:r>
      <w:bookmarkEnd w:id="1091"/>
      <w:bookmarkEnd w:id="1092"/>
      <w:bookmarkEnd w:id="1094"/>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7"/>
        <w:keepNext/>
        <w:keepLines/>
        <w:widowControl w:val="0"/>
        <w:numPr>
          <w:ilvl w:val="0"/>
          <w:numId w:val="59"/>
        </w:numPr>
        <w:shd w:val="clear" w:color="auto" w:fill="auto"/>
        <w:tabs>
          <w:tab w:pos="483" w:val="left"/>
        </w:tabs>
        <w:bidi w:val="0"/>
        <w:spacing w:before="0" w:after="360" w:line="240" w:lineRule="auto"/>
        <w:ind w:left="0" w:right="0" w:firstLine="0"/>
        <w:jc w:val="both"/>
      </w:pPr>
      <w:bookmarkStart w:id="1095" w:name="bookmark1095"/>
      <w:bookmarkStart w:id="1096" w:name="bookmark1096"/>
      <w:bookmarkStart w:id="1097" w:name="bookmark1097"/>
      <w:bookmarkStart w:id="1098" w:name="bookmark1098"/>
      <w:bookmarkEnd w:id="1097"/>
      <w:r>
        <w:rPr>
          <w:color w:val="000000"/>
          <w:spacing w:val="0"/>
          <w:w w:val="100"/>
          <w:position w:val="0"/>
        </w:rPr>
        <w:t>期末公司已质押的应收票据</w:t>
      </w:r>
      <w:bookmarkEnd w:id="1095"/>
      <w:bookmarkEnd w:id="1096"/>
      <w:bookmarkEnd w:id="1098"/>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7"/>
        <w:keepNext/>
        <w:keepLines/>
        <w:widowControl w:val="0"/>
        <w:numPr>
          <w:ilvl w:val="0"/>
          <w:numId w:val="59"/>
        </w:numPr>
        <w:shd w:val="clear" w:color="auto" w:fill="auto"/>
        <w:tabs>
          <w:tab w:pos="483" w:val="left"/>
        </w:tabs>
        <w:bidi w:val="0"/>
        <w:spacing w:before="0" w:after="360" w:line="240" w:lineRule="auto"/>
        <w:ind w:left="0" w:right="0" w:firstLine="0"/>
        <w:jc w:val="both"/>
      </w:pPr>
      <w:bookmarkStart w:id="1099" w:name="bookmark1099"/>
      <w:bookmarkStart w:id="1100" w:name="bookmark1100"/>
      <w:bookmarkStart w:id="1101" w:name="bookmark1101"/>
      <w:bookmarkStart w:id="1102" w:name="bookmark1102"/>
      <w:bookmarkEnd w:id="1101"/>
      <w:r>
        <w:rPr>
          <w:color w:val="000000"/>
          <w:spacing w:val="0"/>
          <w:w w:val="100"/>
          <w:position w:val="0"/>
        </w:rPr>
        <w:t>期末公司已背书或贴现且在资产负债表日尚未到期的应收票据</w:t>
      </w:r>
      <w:bookmarkEnd w:id="1099"/>
      <w:bookmarkEnd w:id="1100"/>
      <w:bookmarkEnd w:id="1102"/>
    </w:p>
    <w:p>
      <w:pPr>
        <w:pStyle w:val="Style37"/>
        <w:keepNext w:val="0"/>
        <w:keepLines w:val="0"/>
        <w:widowControl w:val="0"/>
        <w:shd w:val="clear" w:color="auto" w:fill="auto"/>
        <w:bidi w:val="0"/>
        <w:spacing w:before="0" w:after="360" w:line="240" w:lineRule="auto"/>
        <w:ind w:left="0" w:right="0" w:firstLine="0"/>
        <w:jc w:val="both"/>
        <w:sectPr>
          <w:headerReference w:type="default" r:id="rId171"/>
          <w:footerReference w:type="default" r:id="rId172"/>
          <w:headerReference w:type="even" r:id="rId173"/>
          <w:footerReference w:type="even" r:id="rId174"/>
          <w:footnotePr>
            <w:pos w:val="pageBottom"/>
            <w:numFmt w:val="decimal"/>
            <w:numRestart w:val="continuous"/>
          </w:footnotePr>
          <w:type w:val="continuous"/>
          <w:pgSz w:w="11900" w:h="16840"/>
          <w:pgMar w:top="1366" w:right="834" w:bottom="1428" w:left="790" w:header="0" w:footer="3" w:gutter="0"/>
          <w:cols w:space="720"/>
          <w:noEndnote/>
          <w:rtlGutter w:val="0"/>
          <w:docGrid w:linePitch="360"/>
        </w:sectPr>
      </w:pPr>
      <w:r>
        <w:rPr>
          <w:color w:val="000000"/>
          <w:spacing w:val="0"/>
          <w:w w:val="100"/>
          <w:position w:val="0"/>
        </w:rPr>
        <w:t>不适用</w:t>
      </w:r>
    </w:p>
    <w:p>
      <w:pPr>
        <w:pStyle w:val="Style47"/>
        <w:keepNext/>
        <w:keepLines/>
        <w:widowControl w:val="0"/>
        <w:numPr>
          <w:ilvl w:val="0"/>
          <w:numId w:val="59"/>
        </w:numPr>
        <w:shd w:val="clear" w:color="auto" w:fill="auto"/>
        <w:bidi w:val="0"/>
        <w:spacing w:before="0" w:after="380" w:line="240" w:lineRule="auto"/>
        <w:ind w:left="0" w:right="0" w:firstLine="14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期末公司因出票人未履约而将其转应收账款的票据</w:t>
      </w:r>
      <w:bookmarkEnd w:id="1103"/>
      <w:bookmarkEnd w:id="1104"/>
      <w:bookmarkEnd w:id="110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140"/>
        <w:jc w:val="left"/>
      </w:pPr>
      <w:bookmarkStart w:id="1107" w:name="bookmark1107"/>
      <w:bookmarkStart w:id="1108" w:name="bookmark1108"/>
      <w:bookmarkStart w:id="1109" w:name="bookmark1109"/>
      <w:r>
        <w:rPr>
          <w:color w:val="000000"/>
          <w:spacing w:val="0"/>
          <w:w w:val="100"/>
          <w:position w:val="0"/>
        </w:rPr>
        <w:t>⑹本期实际核销的应收票据情况</w:t>
      </w:r>
      <w:bookmarkEnd w:id="1107"/>
      <w:bookmarkEnd w:id="1108"/>
      <w:bookmarkEnd w:id="110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5</w:t>
      </w:r>
      <w:bookmarkEnd w:id="1112"/>
      <w:r>
        <w:rPr>
          <w:color w:val="000000"/>
          <w:spacing w:val="0"/>
          <w:w w:val="100"/>
          <w:position w:val="0"/>
        </w:rPr>
        <w:t>、应收账款</w:t>
      </w:r>
      <w:bookmarkEnd w:id="1110"/>
      <w:bookmarkEnd w:id="1111"/>
      <w:bookmarkEnd w:id="1113"/>
    </w:p>
    <w:p>
      <w:pPr>
        <w:pStyle w:val="Style47"/>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4"/>
      <w:bookmarkEnd w:id="1115"/>
      <w:bookmarkEnd w:id="1116"/>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421"/>
        <w:gridCol w:w="989"/>
        <w:gridCol w:w="595"/>
        <w:gridCol w:w="922"/>
        <w:gridCol w:w="624"/>
        <w:gridCol w:w="998"/>
        <w:gridCol w:w="998"/>
        <w:gridCol w:w="595"/>
        <w:gridCol w:w="912"/>
        <w:gridCol w:w="638"/>
        <w:gridCol w:w="100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计提比</w:t>
            </w:r>
          </w:p>
          <w:p>
            <w:pPr>
              <w:pStyle w:val="Style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计提比</w:t>
            </w:r>
          </w:p>
          <w:p>
            <w:pPr>
              <w:pStyle w:val="Style6"/>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3,589,309.91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3,589,309.91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2,999,488.53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2,999,488.53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815,944,146.88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23,814,039.47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792,130,107.41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493,498,574.41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12,259,865.61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481,238,708.80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819,533,456.79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27,403,349.38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792,130,107.41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496,498,062.94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15,259,354.</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481,238,708.80</w:t>
            </w: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按单项计提坏账准备:</w:t>
      </w:r>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0"/>
        <w:gridCol w:w="1920"/>
        <w:gridCol w:w="1915"/>
        <w:gridCol w:w="19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西安斯凯智能科技有限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北京满一科技有限公司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800,249.36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800,249.36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Bernkon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YOTA DEVICES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RAIN TECHNOLOGIES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490,484.55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490,484.55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3,589,309.91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3,589,309.91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739,123,511.97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7,391,235.11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47,230,794.18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4,723,079.35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17,344,722.41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3,468,944.51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5,805,730.05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2,902,865.05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3,704,909.41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2,593,436.59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2,734,478.86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2,734,478.86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815,944,146.88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23,814,039.47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如是按照预期信用损失一般模型计提应收账款坏账准备，请参照其他应收款的披露方式披露坏账准备的相 关信息：</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739,123,511.97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47230,794.18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17,344,722.41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15,834,428.23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8,198,490.60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4,101,209.41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3,534,728.22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819,533,456.79</w:t>
            </w:r>
          </w:p>
        </w:tc>
      </w:tr>
    </w:tbl>
    <w:p>
      <w:pPr>
        <w:pStyle w:val="Style37"/>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47"/>
        <w:keepNext/>
        <w:keepLines/>
        <w:widowControl w:val="0"/>
        <w:shd w:val="clear" w:color="auto" w:fill="auto"/>
        <w:bidi w:val="0"/>
        <w:spacing w:before="0" w:after="420" w:line="317" w:lineRule="exact"/>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7"/>
      <w:bookmarkEnd w:id="1118"/>
      <w:bookmarkEnd w:id="111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440"/>
        <w:gridCol w:w="1450"/>
        <w:gridCol w:w="1262"/>
        <w:gridCol w:w="1018"/>
        <w:gridCol w:w="1450"/>
        <w:gridCol w:w="110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12,259,865.61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11,574,243.03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23,814,039.47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2,999,488.53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589,821.38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3,589,309.91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15,259,354.14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12,164,064.41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27,403,349.38</w:t>
            </w:r>
          </w:p>
        </w:tc>
      </w:tr>
    </w:tbl>
    <w:p>
      <w:pPr>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66" w:right="834" w:bottom="1428" w:left="790" w:header="0" w:footer="3" w:gutter="0"/>
          <w:cols w:space="720"/>
          <w:noEndnote/>
          <w:rtlGutter w:val="0"/>
          <w:docGrid w:linePitch="360"/>
        </w:sectPr>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numPr>
          <w:ilvl w:val="0"/>
          <w:numId w:val="61"/>
        </w:numPr>
        <w:shd w:val="clear" w:color="auto" w:fill="auto"/>
        <w:bidi w:val="0"/>
        <w:spacing w:before="0" w:after="40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本期实际核销的应收账款情况</w:t>
      </w:r>
      <w:bookmarkEnd w:id="1120"/>
      <w:bookmarkEnd w:id="1121"/>
      <w:bookmarkEnd w:id="1123"/>
    </w:p>
    <w:p>
      <w:pPr>
        <w:pStyle w:val="Style30"/>
        <w:keepNext w:val="0"/>
        <w:keepLines w:val="0"/>
        <w:widowControl w:val="0"/>
        <w:shd w:val="clear" w:color="auto" w:fill="auto"/>
        <w:bidi w:val="0"/>
        <w:spacing w:before="0" w:after="60" w:line="240" w:lineRule="auto"/>
        <w:ind w:left="898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20,069.17</w:t>
            </w:r>
          </w:p>
        </w:tc>
      </w:tr>
    </w:tbl>
    <w:p>
      <w:pPr>
        <w:widowControl w:val="0"/>
        <w:spacing w:after="359" w:line="1" w:lineRule="exact"/>
      </w:pPr>
    </w:p>
    <w:p>
      <w:pPr>
        <w:pStyle w:val="Style47"/>
        <w:keepNext/>
        <w:keepLines/>
        <w:widowControl w:val="0"/>
        <w:shd w:val="clear" w:color="auto" w:fill="auto"/>
        <w:bidi w:val="0"/>
        <w:spacing w:before="0" w:after="400" w:line="240" w:lineRule="auto"/>
        <w:ind w:left="0" w:right="0" w:firstLine="160"/>
        <w:jc w:val="left"/>
      </w:pPr>
      <w:bookmarkStart w:id="1124" w:name="bookmark1124"/>
      <w:bookmarkStart w:id="1125" w:name="bookmark1125"/>
      <w:bookmarkStart w:id="1126" w:name="bookmark1126"/>
      <w:r>
        <w:rPr>
          <w:color w:val="000000"/>
          <w:spacing w:val="0"/>
          <w:w w:val="100"/>
          <w:position w:val="0"/>
        </w:rPr>
        <w:t>⑷按欠款方归集的期末余额前五名的应收账款情况</w:t>
      </w:r>
      <w:bookmarkEnd w:id="1124"/>
      <w:bookmarkEnd w:id="1125"/>
      <w:bookmarkEnd w:id="1126"/>
    </w:p>
    <w:p>
      <w:pPr>
        <w:pStyle w:val="Style30"/>
        <w:keepNext w:val="0"/>
        <w:keepLines w:val="0"/>
        <w:widowControl w:val="0"/>
        <w:shd w:val="clear" w:color="auto" w:fill="auto"/>
        <w:bidi w:val="0"/>
        <w:spacing w:before="0" w:after="60" w:line="240" w:lineRule="auto"/>
        <w:ind w:left="8980" w:right="0" w:firstLine="0"/>
        <w:jc w:val="lef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69,600,466.50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696,004.67</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52,882,006.82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528,820.07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38,500,375.31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385,003.75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28,571,294.28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285,712.94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28,415,501.68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284,155.02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217,969,644.59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368" w:val="left"/>
        </w:tabs>
        <w:bidi w:val="0"/>
        <w:spacing w:before="0" w:after="40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6</w:t>
      </w:r>
      <w:bookmarkEnd w:id="1129"/>
      <w:r>
        <w:rPr>
          <w:color w:val="000000"/>
          <w:spacing w:val="0"/>
          <w:w w:val="100"/>
          <w:position w:val="0"/>
        </w:rPr>
        <w:t>、</w:t>
        <w:tab/>
        <w:t>应收款项融资</w:t>
      </w:r>
      <w:bookmarkEnd w:id="1127"/>
      <w:bookmarkEnd w:id="1128"/>
      <w:bookmarkEnd w:id="1130"/>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3" w:val="left"/>
        </w:tabs>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7</w:t>
      </w:r>
      <w:bookmarkEnd w:id="1133"/>
      <w:r>
        <w:rPr>
          <w:color w:val="000000"/>
          <w:spacing w:val="0"/>
          <w:w w:val="100"/>
          <w:position w:val="0"/>
        </w:rPr>
        <w:t>、</w:t>
        <w:tab/>
        <w:t>预付款项</w:t>
      </w:r>
      <w:bookmarkEnd w:id="1131"/>
      <w:bookmarkEnd w:id="1132"/>
      <w:bookmarkEnd w:id="1134"/>
    </w:p>
    <w:p>
      <w:pPr>
        <w:pStyle w:val="Style47"/>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5"/>
      <w:bookmarkEnd w:id="1136"/>
      <w:bookmarkEnd w:id="11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65,305,681.40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30,819,136.68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1,082,233.65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2,331,853.50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1,519,204.88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297,453.42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68,080,718.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33,636,867.85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7"/>
        <w:keepNext/>
        <w:keepLines/>
        <w:widowControl w:val="0"/>
        <w:shd w:val="clear" w:color="auto" w:fill="auto"/>
        <w:bidi w:val="0"/>
        <w:spacing w:before="0" w:after="320" w:line="302" w:lineRule="exact"/>
        <w:ind w:left="0" w:right="0" w:firstLine="0"/>
        <w:jc w:val="left"/>
      </w:pPr>
      <w:bookmarkStart w:id="1138" w:name="bookmark1138"/>
      <w:bookmarkStart w:id="1139" w:name="bookmark1139"/>
      <w:bookmarkStart w:id="1140" w:name="bookmark11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8"/>
      <w:bookmarkEnd w:id="1139"/>
      <w:bookmarkEnd w:id="1140"/>
    </w:p>
    <w:p>
      <w:pPr>
        <w:pStyle w:val="Style3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32,627,662.61</w:t>
      </w:r>
      <w:r>
        <w:rPr>
          <w:color w:val="000000"/>
          <w:spacing w:val="0"/>
          <w:w w:val="100"/>
          <w:position w:val="0"/>
        </w:rPr>
        <w:t>元，占预付款项期末余额合计数的 比例</w:t>
      </w:r>
      <w:r>
        <w:rPr>
          <w:rFonts w:ascii="Times New Roman" w:eastAsia="Times New Roman" w:hAnsi="Times New Roman" w:cs="Times New Roman"/>
          <w:color w:val="000000"/>
          <w:spacing w:val="0"/>
          <w:w w:val="100"/>
          <w:position w:val="0"/>
        </w:rPr>
        <w:t>47.92%</w:t>
      </w:r>
      <w:r>
        <w:rPr>
          <w:color w:val="000000"/>
          <w:spacing w:val="0"/>
          <w:w w:val="100"/>
          <w:position w:val="0"/>
        </w:rPr>
        <w:t>。</w:t>
      </w:r>
    </w:p>
    <w:p>
      <w:pPr>
        <w:pStyle w:val="Style34"/>
        <w:keepNext/>
        <w:keepLines/>
        <w:widowControl w:val="0"/>
        <w:shd w:val="clear" w:color="auto" w:fill="auto"/>
        <w:bidi w:val="0"/>
        <w:spacing w:before="0" w:after="320" w:line="317"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8</w:t>
      </w:r>
      <w:bookmarkEnd w:id="1143"/>
      <w:r>
        <w:rPr>
          <w:color w:val="000000"/>
          <w:spacing w:val="0"/>
          <w:w w:val="100"/>
          <w:position w:val="0"/>
        </w:rPr>
        <w:t>、其他应收款</w:t>
      </w:r>
      <w:bookmarkEnd w:id="1141"/>
      <w:bookmarkEnd w:id="1142"/>
      <w:bookmarkEnd w:id="11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4,984,862.42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34,083,460.70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38246,529.17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39,068,323.12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38246,529.17</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5"/>
      <w:bookmarkEnd w:id="1146"/>
      <w:bookmarkEnd w:id="1147"/>
    </w:p>
    <w:p>
      <w:pPr>
        <w:pStyle w:val="Style88"/>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r>
        <w:rPr>
          <w:color w:val="000000"/>
          <w:spacing w:val="0"/>
          <w:w w:val="100"/>
          <w:position w:val="0"/>
        </w:rPr>
        <w:t>应收利息分类</w:t>
      </w:r>
      <w:bookmarkEnd w:id="1148"/>
      <w:bookmarkEnd w:id="1149"/>
      <w:bookmarkEnd w:id="115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4,970,812.50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14,049.92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4,984,862.42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1"/>
      <w:bookmarkEnd w:id="1152"/>
      <w:bookmarkEnd w:id="1153"/>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54"/>
      <w:bookmarkEnd w:id="1155"/>
      <w:bookmarkEnd w:id="1157"/>
    </w:p>
    <w:p>
      <w:pPr>
        <w:pStyle w:val="Style88"/>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color w:val="000000"/>
          <w:spacing w:val="0"/>
          <w:w w:val="100"/>
          <w:position w:val="0"/>
        </w:rPr>
        <w:t>）其他应收款按款项性质分类情况</w:t>
      </w:r>
      <w:bookmarkEnd w:id="1158"/>
      <w:bookmarkEnd w:id="1159"/>
      <w:bookmarkEnd w:id="116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1,506,790.61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1,148,000.37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31,473,515.87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25239,771.36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3,010,321.12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12,797,612.24</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3,405,337.61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1,848,064.67</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39,395,965.21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41,033,448.64</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366" w:right="834" w:bottom="1428" w:left="790" w:header="0" w:footer="3" w:gutter="0"/>
          <w:cols w:space="720"/>
          <w:noEndnote/>
          <w:rtlGutter w:val="0"/>
          <w:docGrid w:linePitch="360"/>
        </w:sectPr>
      </w:pPr>
    </w:p>
    <w:p>
      <w:pPr>
        <w:pStyle w:val="Style88"/>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bookmarkEnd w:id="1164"/>
      <w:r>
        <w:rPr>
          <w:color w:val="000000"/>
          <w:spacing w:val="0"/>
          <w:w w:val="100"/>
          <w:position w:val="0"/>
        </w:rPr>
        <w:t>）坏账准备计提情况</w:t>
      </w:r>
      <w:bookmarkEnd w:id="1162"/>
      <w:bookmarkEnd w:id="1163"/>
      <w:bookmarkEnd w:id="116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414"/>
        <w:gridCol w:w="1493"/>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 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2,786,919.47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2,786,919.47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2,540,963.07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2,540,963.07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5,312,504.51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5,312,504.51</w:t>
            </w:r>
          </w:p>
        </w:tc>
      </w:tr>
    </w:tbl>
    <w:p>
      <w:pPr>
        <w:pStyle w:val="Style37"/>
        <w:keepNext w:val="0"/>
        <w:keepLines w:val="0"/>
        <w:widowControl w:val="0"/>
        <w:shd w:val="clear" w:color="auto" w:fill="auto"/>
        <w:bidi w:val="0"/>
        <w:spacing w:before="0" w:after="0" w:line="370"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20" w:line="370"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14,906,140.09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12,669,952.05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8,833,569.80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2,986,303.27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1,344,987.16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613,585.65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1,027,730.46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39,395,965.21</w:t>
            </w:r>
          </w:p>
        </w:tc>
      </w:tr>
    </w:tbl>
    <w:p>
      <w:pPr>
        <w:widowControl w:val="0"/>
        <w:spacing w:after="319" w:line="1" w:lineRule="exact"/>
      </w:pPr>
    </w:p>
    <w:p>
      <w:pPr>
        <w:pStyle w:val="Style88"/>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color w:val="000000"/>
          <w:spacing w:val="0"/>
          <w:w w:val="100"/>
          <w:position w:val="0"/>
        </w:rPr>
        <w:t>）本期计提、收回或转回的坏账准备情况</w:t>
      </w:r>
      <w:bookmarkEnd w:id="1166"/>
      <w:bookmarkEnd w:id="1167"/>
      <w:bookmarkEnd w:id="1169"/>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339"/>
        <w:gridCol w:w="1334"/>
        <w:gridCol w:w="1334"/>
        <w:gridCol w:w="1325"/>
        <w:gridCol w:w="1733"/>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281,064.75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149,061.38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933,301.74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333,693.45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1,266,995.19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321,922.52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1,444,791.39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1,766,713.91</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470,301.87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202,191.75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672,493.62</w:t>
            </w:r>
          </w:p>
        </w:tc>
      </w:tr>
    </w:tbl>
    <w:p>
      <w:pPr>
        <w:widowControl w:val="0"/>
        <w:spacing w:line="1" w:lineRule="exact"/>
      </w:pPr>
      <w:r>
        <w:br w:type="page"/>
      </w:r>
    </w:p>
    <w:tbl>
      <w:tblPr>
        <w:tblOverlap w:val="never"/>
        <w:jc w:val="center"/>
        <w:tblLayout w:type="fixed"/>
      </w:tblPr>
      <w:tblGrid>
        <w:gridCol w:w="1426"/>
        <w:gridCol w:w="1094"/>
        <w:gridCol w:w="1344"/>
        <w:gridCol w:w="1334"/>
        <w:gridCol w:w="1334"/>
        <w:gridCol w:w="1320"/>
        <w:gridCol w:w="173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614,618.87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429,509.95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165,709.72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1,027,730.46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2,786,919.47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2,526,574.15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5,312,504.51</w:t>
            </w:r>
          </w:p>
        </w:tc>
      </w:tr>
    </w:tbl>
    <w:p>
      <w:pPr>
        <w:widowControl w:val="0"/>
        <w:spacing w:after="319" w:line="1" w:lineRule="exact"/>
      </w:pPr>
    </w:p>
    <w:p>
      <w:pPr>
        <w:pStyle w:val="Style88"/>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4</w:t>
      </w:r>
      <w:bookmarkEnd w:id="1172"/>
      <w:r>
        <w:rPr>
          <w:color w:val="000000"/>
          <w:spacing w:val="0"/>
          <w:w w:val="100"/>
          <w:position w:val="0"/>
        </w:rPr>
        <w:t>）本期实际核销的其他应收款情况</w:t>
      </w:r>
      <w:bookmarkEnd w:id="1170"/>
      <w:bookmarkEnd w:id="1171"/>
      <w:bookmarkEnd w:id="117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w:t>
            </w:r>
          </w:p>
        </w:tc>
      </w:tr>
    </w:tbl>
    <w:p>
      <w:pPr>
        <w:widowControl w:val="0"/>
        <w:spacing w:after="319" w:line="1" w:lineRule="exact"/>
      </w:pPr>
    </w:p>
    <w:p>
      <w:pPr>
        <w:pStyle w:val="Style88"/>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5</w:t>
      </w:r>
      <w:bookmarkEnd w:id="1176"/>
      <w:r>
        <w:rPr>
          <w:color w:val="000000"/>
          <w:spacing w:val="0"/>
          <w:w w:val="100"/>
          <w:position w:val="0"/>
        </w:rPr>
        <w:t>）按欠款方归集的期末余额前五名的其他应收款情况</w:t>
      </w:r>
      <w:bookmarkEnd w:id="1174"/>
      <w:bookmarkEnd w:id="1175"/>
      <w:bookmarkEnd w:id="117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4"/>
        <w:gridCol w:w="1589"/>
        <w:gridCol w:w="1608"/>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北京市海淀区欣华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农工商公司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5,104,600.00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1,010,460.00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中国（南京）软件谷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PALO ALTO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3,010,320.12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205,385.08</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株式会社束急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二二私一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2,669,857.06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422,205.24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上海民润投资管理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其他代付款项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1,549,881.00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502,650.60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16,934,658.18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2,600,700.92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9</w:t>
      </w:r>
      <w:bookmarkEnd w:id="1180"/>
      <w:r>
        <w:rPr>
          <w:color w:val="000000"/>
          <w:spacing w:val="0"/>
          <w:w w:val="100"/>
          <w:position w:val="0"/>
        </w:rPr>
        <w:t>、存货</w:t>
      </w:r>
      <w:bookmarkEnd w:id="1178"/>
      <w:bookmarkEnd w:id="1179"/>
      <w:bookmarkEnd w:id="1181"/>
    </w:p>
    <w:p>
      <w:pPr>
        <w:pStyle w:val="Style47"/>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2"/>
      <w:bookmarkEnd w:id="1183"/>
      <w:bookmarkEnd w:id="1184"/>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67,582,791.35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67,556,184.14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14,335228.18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14258,451.29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45,766,491.98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45,692,194.02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20,402,143.02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20,327,845.06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287,224,866.50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287,224,866.50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271,611,618.07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271,611,618.07</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400,574,149.83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100,905.17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400,473,244.66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306,348,989.27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151,074.85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306,197,914.42</w:t>
            </w:r>
          </w:p>
        </w:tc>
      </w:tr>
    </w:tbl>
    <w:p>
      <w:pPr>
        <w:spacing w:lineRule="exact" w:line="1"/>
        <w:rPr>
          <w:sz w:val="2"/>
          <w:szCs w:val="2"/>
        </w:rPr>
      </w:pPr>
      <w:r>
        <w:br w:type="page"/>
      </w:r>
    </w:p>
    <w:p>
      <w:pPr>
        <w:pStyle w:val="Style47"/>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r>
        <w:rPr>
          <w:color w:val="000000"/>
          <w:spacing w:val="0"/>
          <w:w w:val="100"/>
          <w:position w:val="0"/>
        </w:rPr>
        <w:t>⑵存货跌价准备和合同履约成本减值准备</w:t>
      </w:r>
      <w:bookmarkEnd w:id="1185"/>
      <w:bookmarkEnd w:id="1186"/>
      <w:bookmarkEnd w:id="1187"/>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76,776.89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51,456.18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26,607.21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74,297.96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151,074.85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51,456.18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100,905.17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88"/>
      <w:bookmarkEnd w:id="1189"/>
      <w:bookmarkEnd w:id="119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3,165,639.16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36,725.21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3,165,639.16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36,725.21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3,128,913.95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36,725.21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36,725.21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92"/>
      <w:bookmarkEnd w:id="1193"/>
      <w:bookmarkEnd w:id="1195"/>
    </w:p>
    <w:p>
      <w:pPr>
        <w:pStyle w:val="Style37"/>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6"/>
      <w:bookmarkEnd w:id="1197"/>
      <w:bookmarkEnd w:id="119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0"/>
      <w:bookmarkEnd w:id="1201"/>
      <w:bookmarkEnd w:id="120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15,881,941.39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11,799,563.14</w:t>
            </w:r>
          </w:p>
        </w:tc>
      </w:tr>
    </w:tbl>
    <w:p>
      <w:pPr>
        <w:widowControl w:val="0"/>
        <w:spacing w:line="1" w:lineRule="exac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66" w:right="834" w:bottom="1428" w:left="790" w:header="0" w:footer="3" w:gutter="0"/>
          <w:cols w:space="720"/>
          <w:noEndnote/>
          <w:rtlGutter w:val="0"/>
          <w:docGrid w:linePitch="360"/>
        </w:sectPr>
      </w:pP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209,997.90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2,228,615.33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1,444,928.84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1,021,997.32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5,354,139.96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10,871,873.21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78,493.49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代扣代缴国外税金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1,210,767.65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购入的一年内到期的债权投资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30,710,532.69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20,097,890.98</w:t>
            </w:r>
          </w:p>
        </w:tc>
      </w:tr>
    </w:tbl>
    <w:p>
      <w:pPr>
        <w:widowControl w:val="0"/>
        <w:spacing w:after="359" w:line="1" w:lineRule="exact"/>
      </w:pPr>
    </w:p>
    <w:p>
      <w:pPr>
        <w:pStyle w:val="Style34"/>
        <w:keepNext/>
        <w:keepLines/>
        <w:widowControl w:val="0"/>
        <w:shd w:val="clear" w:color="auto" w:fill="auto"/>
        <w:tabs>
          <w:tab w:pos="469" w:val="left"/>
        </w:tabs>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04"/>
      <w:bookmarkEnd w:id="1205"/>
      <w:bookmarkEnd w:id="1207"/>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69" w:val="left"/>
        </w:tabs>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08"/>
      <w:bookmarkEnd w:id="1209"/>
      <w:bookmarkEnd w:id="1211"/>
      <w:r>
        <w:rPr>
          <w:color w:val="000000"/>
          <w:spacing w:val="0"/>
          <w:w w:val="100"/>
          <w:position w:val="0"/>
        </w:rPr>
        <w:t xml:space="preserve"> </w:t>
      </w:r>
      <w:r>
        <w:rPr>
          <w:rStyle w:val="CharStyle38"/>
          <w:b w:val="0"/>
          <w:bCs w:val="0"/>
        </w:rPr>
        <w:t>不适用</w:t>
      </w:r>
    </w:p>
    <w:p>
      <w:pPr>
        <w:pStyle w:val="Style34"/>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2"/>
      <w:bookmarkEnd w:id="1213"/>
      <w:bookmarkEnd w:id="1215"/>
    </w:p>
    <w:p>
      <w:pPr>
        <w:pStyle w:val="Style47"/>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6"/>
      <w:bookmarkEnd w:id="1217"/>
      <w:bookmarkEnd w:id="12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62"/>
        <w:gridCol w:w="1080"/>
        <w:gridCol w:w="1013"/>
        <w:gridCol w:w="1090"/>
        <w:gridCol w:w="1094"/>
        <w:gridCol w:w="998"/>
        <w:gridCol w:w="1094"/>
        <w:gridCol w:w="970"/>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折现率区 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应收员工借款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6,509,501.08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6,444,406.06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7,310,834.20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7,237,725.85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应收优先股投资款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5,872,410.00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5,813,685.90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6,278,580.00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6,215,794.20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26,845,037.14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1,654,450.37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25,190,586.77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37,864,684.61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1,863,646.88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36,001,037.73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811,864.77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803,746.12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757,116.17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749,544.98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-1,649,333.30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-1,632,839.97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-2,360,533.33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38,389,479.69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1,769,894.81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36,619,584.88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49,850,681.65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1,984,298.89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47,866,382.76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坏账准备减值情况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690"/>
        <w:gridCol w:w="2136"/>
        <w:gridCol w:w="2131"/>
        <w:gridCol w:w="117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1,984,298.89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-228,080.32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7,356.24</w:t>
            </w:r>
          </w:p>
        </w:tc>
      </w:tr>
    </w:tbl>
    <w:p>
      <w:pPr>
        <w:widowControl w:val="0"/>
        <w:spacing w:line="1" w:lineRule="exact"/>
      </w:pPr>
      <w:r>
        <w:br w:type="page"/>
      </w:r>
    </w:p>
    <w:tbl>
      <w:tblPr>
        <w:tblOverlap w:val="never"/>
        <w:jc w:val="center"/>
        <w:tblLayout w:type="fixed"/>
      </w:tblPr>
      <w:tblGrid>
        <w:gridCol w:w="2568"/>
        <w:gridCol w:w="1694"/>
        <w:gridCol w:w="2136"/>
        <w:gridCol w:w="2126"/>
        <w:gridCol w:w="117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1,769,894.81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1,769,894.81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9"/>
      <w:bookmarkEnd w:id="1220"/>
      <w:bookmarkEnd w:id="1222"/>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128"/>
        <w:gridCol w:w="1210"/>
        <w:gridCol w:w="1094"/>
        <w:gridCol w:w="360"/>
        <w:gridCol w:w="1286"/>
        <w:gridCol w:w="1056"/>
        <w:gridCol w:w="446"/>
        <w:gridCol w:w="648"/>
        <w:gridCol w:w="442"/>
        <w:gridCol w:w="278"/>
        <w:gridCol w:w="1214"/>
        <w:gridCol w:w="53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减值 准备 期末 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减 少 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北京安创空 间科技有限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10,597,584.62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10,597,584.62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中天智慧科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4,825,189.85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2,227,436.48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7,052,626.33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杭州格像科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12,686,532.96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11,640,941.05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北京云创远 景软件有限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 Mobile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10,736,953.81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792,514.63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10,695,079.41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辅易航智能 科技（苏州）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-84,761.79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25,335,238.21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深圳互连科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1,439,292.56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391,446.34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1,830,738.90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29,687,969.18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2,281,043.75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56,554,623.90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40285,553.80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2,350,629.30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67,221,794.07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23"/>
      <w:bookmarkEnd w:id="1224"/>
      <w:bookmarkEnd w:id="12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2846"/>
        <w:gridCol w:w="2338"/>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1,476,159.75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2,426,231.28</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深圳进化动力数码科技有限公司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406"/>
        <w:gridCol w:w="2846"/>
        <w:gridCol w:w="233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深圳安创科技股权投资合伙企业（有限合伙）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11,378,727.49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重庆极创渝源股权投资基金合伙企业（有限合伙）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247,936,500.00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172,227,000.00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数坤（北京）网络科技有限公司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93,799248.55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Trifo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 Pie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92,186.54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9,354,118.86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1,411,396.75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 Nok Labsjnc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6,220,294.55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8,320,687.82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9,105,447.66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4,051,450.12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 Sesame International Holding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11,630,052.64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10,685,026.97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KNERON Incorprorated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ALPHATECTURE (HONG KONG)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191,986,879.18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21,130,170.00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重庆极创君源股权投资基金管理合伙企业（有限合伙）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北京零号元素科技有限公司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上海移远通信技术股份有限公司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135,791,533.54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79,813,786.76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江苏中科惠软信息技术有限公司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7^7</w:t>
            </w:r>
            <w:r>
              <w:rPr>
                <w:color w:val="000000"/>
                <w:spacing w:val="0"/>
                <w:w w:val="100"/>
                <w:position w:val="0"/>
              </w:rPr>
              <w:t>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1,174,819.28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640,860.00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726,855,245.93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626"/>
        <w:gridCol w:w="1142"/>
        <w:gridCol w:w="1262"/>
        <w:gridCol w:w="1152"/>
        <w:gridCol w:w="1022"/>
        <w:gridCol w:w="1502"/>
        <w:gridCol w:w="994"/>
      </w:tblGrid>
      <w:tr>
        <w:trPr>
          <w:trHeight w:val="13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其他综合收 益转入留存 收益的金额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指定为以公允价值 计量且其变动计入 其他综合收益的原 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其他综合收 益转入留存 收益的原因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深圳进化动力数码科技有限公司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深圳安创科技股权投资合伙企业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7,277,981.33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5,378,727.49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重庆极创渝源股权投资基金合伙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数坤（北京）网络科技有限公司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43,799248.55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Trifo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 Pie 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66" w:right="834" w:bottom="1428" w:left="790" w:header="0" w:footer="3" w:gutter="0"/>
          <w:cols w:space="720"/>
          <w:noEndnote/>
          <w:rtlGutter w:val="0"/>
          <w:docGrid w:linePitch="360"/>
        </w:sectPr>
      </w:pPr>
    </w:p>
    <w:tbl>
      <w:tblPr>
        <w:tblOverlap w:val="never"/>
        <w:jc w:val="center"/>
        <w:tblLayout w:type="fixed"/>
      </w:tblPr>
      <w:tblGrid>
        <w:gridCol w:w="2626"/>
        <w:gridCol w:w="1142"/>
        <w:gridCol w:w="1262"/>
        <w:gridCol w:w="1152"/>
        <w:gridCol w:w="1022"/>
        <w:gridCol w:w="1502"/>
        <w:gridCol w:w="99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其他综合收 益转入留存 收益的金额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指定为以公允价值 计量且其变动计入 其他综合收益的原 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其他综合收 益转入留存 收益的原因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 Nok Labsjnc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9,621,368.13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3,797,305.18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2,738,552.34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 Sesame International</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9,036,604.98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KNERON Incorprorated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ALPHATECTURE (HONG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170,856,709.18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重庆极创君源股权投资基金管理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北京零号元素科技有限公司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上海移远通信技术股份有限公司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302,698.31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125,791,533.54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江苏中科惠软信息技术有限公司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7^7</w:t>
            </w:r>
            <w:r>
              <w:rPr>
                <w:color w:val="000000"/>
                <w:spacing w:val="0"/>
                <w:w w:val="100"/>
                <w:position w:val="0"/>
              </w:rPr>
              <w:t>株式会社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542,459.28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其他说明：</w:t>
      </w:r>
    </w:p>
    <w:p>
      <w:pPr>
        <w:pStyle w:val="Style37"/>
        <w:keepNext w:val="0"/>
        <w:keepLines w:val="0"/>
        <w:widowControl w:val="0"/>
        <w:numPr>
          <w:ilvl w:val="0"/>
          <w:numId w:val="63"/>
        </w:numPr>
        <w:shd w:val="clear" w:color="auto" w:fill="auto"/>
        <w:tabs>
          <w:tab w:pos="378" w:val="left"/>
        </w:tabs>
        <w:bidi w:val="0"/>
        <w:spacing w:before="0" w:after="200" w:line="326" w:lineRule="exact"/>
        <w:ind w:left="0" w:right="0" w:firstLine="0"/>
        <w:jc w:val="left"/>
      </w:pPr>
      <w:bookmarkStart w:id="1227" w:name="bookmark1227"/>
      <w:bookmarkEnd w:id="122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日，公司以人民币</w:t>
      </w:r>
      <w:r>
        <w:rPr>
          <w:rFonts w:ascii="Times New Roman" w:eastAsia="Times New Roman" w:hAnsi="Times New Roman" w:cs="Times New Roman"/>
          <w:color w:val="000000"/>
          <w:spacing w:val="0"/>
          <w:w w:val="100"/>
          <w:position w:val="0"/>
        </w:rPr>
        <w:t>5000.00</w:t>
      </w:r>
      <w:r>
        <w:rPr>
          <w:color w:val="000000"/>
          <w:spacing w:val="0"/>
          <w:w w:val="100"/>
          <w:position w:val="0"/>
        </w:rPr>
        <w:t>万元购买数坤（北京）网络科技有限公司股权</w:t>
      </w:r>
      <w:r>
        <w:rPr>
          <w:rFonts w:ascii="Times New Roman" w:eastAsia="Times New Roman" w:hAnsi="Times New Roman" w:cs="Times New Roman"/>
          <w:color w:val="000000"/>
          <w:spacing w:val="0"/>
          <w:w w:val="100"/>
          <w:position w:val="0"/>
        </w:rPr>
        <w:t>2.2731%</w:t>
      </w:r>
      <w:r>
        <w:rPr>
          <w:color w:val="000000"/>
          <w:spacing w:val="0"/>
          <w:w w:val="100"/>
          <w:position w:val="0"/>
        </w:rPr>
        <w:t>。</w:t>
      </w:r>
    </w:p>
    <w:p>
      <w:pPr>
        <w:pStyle w:val="Style37"/>
        <w:keepNext w:val="0"/>
        <w:keepLines w:val="0"/>
        <w:widowControl w:val="0"/>
        <w:numPr>
          <w:ilvl w:val="0"/>
          <w:numId w:val="63"/>
        </w:numPr>
        <w:shd w:val="clear" w:color="auto" w:fill="auto"/>
        <w:tabs>
          <w:tab w:pos="378" w:val="left"/>
        </w:tabs>
        <w:bidi w:val="0"/>
        <w:spacing w:before="0" w:after="600" w:line="326" w:lineRule="exact"/>
        <w:ind w:left="0" w:right="0" w:firstLine="0"/>
        <w:jc w:val="left"/>
      </w:pPr>
      <w:bookmarkStart w:id="1228" w:name="bookmark1228"/>
      <w:bookmarkEnd w:id="1228"/>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日公司全资子公司杭州聚引投资管理有限公司将持有的北京零号元素科技有限公司的全部 股份以</w:t>
      </w:r>
      <w:r>
        <w:rPr>
          <w:rFonts w:ascii="Times New Roman" w:eastAsia="Times New Roman" w:hAnsi="Times New Roman" w:cs="Times New Roman"/>
          <w:color w:val="000000"/>
          <w:spacing w:val="0"/>
          <w:w w:val="100"/>
          <w:position w:val="0"/>
        </w:rPr>
        <w:t>1</w:t>
      </w:r>
      <w:r>
        <w:rPr>
          <w:color w:val="000000"/>
          <w:spacing w:val="0"/>
          <w:w w:val="100"/>
          <w:position w:val="0"/>
        </w:rPr>
        <w:t>元价格转让给创始人汤雁。</w:t>
      </w:r>
    </w:p>
    <w:p>
      <w:pPr>
        <w:pStyle w:val="Style34"/>
        <w:keepNext/>
        <w:keepLines/>
        <w:widowControl w:val="0"/>
        <w:shd w:val="clear" w:color="auto" w:fill="auto"/>
        <w:tabs>
          <w:tab w:pos="469" w:val="left"/>
        </w:tabs>
        <w:bidi w:val="0"/>
        <w:spacing w:before="0" w:after="300" w:line="326" w:lineRule="exact"/>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29"/>
      <w:bookmarkEnd w:id="1230"/>
      <w:bookmarkEnd w:id="1232"/>
    </w:p>
    <w:p>
      <w:pPr>
        <w:pStyle w:val="Style37"/>
        <w:keepNext w:val="0"/>
        <w:keepLines w:val="0"/>
        <w:widowControl w:val="0"/>
        <w:shd w:val="clear" w:color="auto" w:fill="auto"/>
        <w:bidi w:val="0"/>
        <w:spacing w:before="0" w:after="240" w:line="326"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300" w:line="326" w:lineRule="exact"/>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33"/>
      <w:bookmarkEnd w:id="1234"/>
      <w:bookmarkEnd w:id="1236"/>
    </w:p>
    <w:p>
      <w:pPr>
        <w:pStyle w:val="Style37"/>
        <w:keepNext w:val="0"/>
        <w:keepLines w:val="0"/>
        <w:widowControl w:val="0"/>
        <w:shd w:val="clear" w:color="auto" w:fill="auto"/>
        <w:bidi w:val="0"/>
        <w:spacing w:before="0" w:after="240" w:line="326"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78" w:val="left"/>
        </w:tabs>
        <w:bidi w:val="0"/>
        <w:spacing w:before="0" w:after="400" w:line="326" w:lineRule="exact"/>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37"/>
      <w:bookmarkEnd w:id="1238"/>
      <w:bookmarkEnd w:id="12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420,809,706.05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84,573,677.58</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97" behindDoc="0" locked="0" layoutInCell="1" allowOverlap="1">
                <wp:simplePos x="0" y="0"/>
                <wp:positionH relativeFrom="page">
                  <wp:posOffset>713105</wp:posOffset>
                </wp:positionH>
                <wp:positionV relativeFrom="paragraph">
                  <wp:posOffset>0</wp:posOffset>
                </wp:positionV>
                <wp:extent cx="252730" cy="149225"/>
                <wp:wrapTopAndBottom/>
                <wp:docPr id="477" name="Shape 47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503" type="#_x0000_t202" style="position:absolute;margin-left:56.149999999999999pt;margin-top:0;width:19.900000000000002pt;height:11.75pt;z-index:-125829356;mso-wrap-distance-left:0;mso-wrap-distance-right:0;mso-wrap-distance-bottom:14.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77165" distL="0" distR="0" simplePos="0" relativeHeight="125829399" behindDoc="0" locked="0" layoutInCell="1" allowOverlap="1">
                <wp:simplePos x="0" y="0"/>
                <wp:positionH relativeFrom="page">
                  <wp:posOffset>4008120</wp:posOffset>
                </wp:positionH>
                <wp:positionV relativeFrom="paragraph">
                  <wp:posOffset>6350</wp:posOffset>
                </wp:positionV>
                <wp:extent cx="743585" cy="143510"/>
                <wp:wrapTopAndBottom/>
                <wp:docPr id="479" name="Shape 479"/>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420,809,706.05</w:t>
                            </w:r>
                          </w:p>
                        </w:txbxContent>
                      </wps:txbx>
                      <wps:bodyPr wrap="none" lIns="0" tIns="0" rIns="0" bIns="0">
                        <a:noAutoFit/>
                      </wps:bodyPr>
                    </wps:wsp>
                  </a:graphicData>
                </a:graphic>
              </wp:anchor>
            </w:drawing>
          </mc:Choice>
          <mc:Fallback>
            <w:pict>
              <v:shape id="_x0000_s1505" type="#_x0000_t202" style="position:absolute;margin-left:315.60000000000002pt;margin-top:0.5pt;width:58.550000000000004pt;height:11.300000000000001pt;z-index:-125829354;mso-wrap-distance-left:0;mso-wrap-distance-top:0.5pt;mso-wrap-distance-right:0;mso-wrap-distance-bottom:13.950000000000001pt;mso-position-horizontal-relative:page" filled="f" stroked="f">
                <v:textbox inset="0,0,0,0">
                  <w:txbxContent>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420,809,706.05</w:t>
                      </w:r>
                    </w:p>
                  </w:txbxContent>
                </v:textbox>
                <w10:wrap type="topAndBottom" anchorx="page"/>
              </v:shape>
            </w:pict>
          </mc:Fallback>
        </mc:AlternateContent>
      </w:r>
      <w:r>
        <mc:AlternateContent>
          <mc:Choice Requires="wps">
            <w:drawing>
              <wp:anchor distT="6350" distB="177165" distL="0" distR="0" simplePos="0" relativeHeight="125829401" behindDoc="0" locked="0" layoutInCell="1" allowOverlap="1">
                <wp:simplePos x="0" y="0"/>
                <wp:positionH relativeFrom="page">
                  <wp:posOffset>6096000</wp:posOffset>
                </wp:positionH>
                <wp:positionV relativeFrom="paragraph">
                  <wp:posOffset>6350</wp:posOffset>
                </wp:positionV>
                <wp:extent cx="676910" cy="143510"/>
                <wp:wrapTopAndBottom/>
                <wp:docPr id="481" name="Shape 481"/>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84,573,677.58</w:t>
                            </w:r>
                          </w:p>
                        </w:txbxContent>
                      </wps:txbx>
                      <wps:bodyPr wrap="none" lIns="0" tIns="0" rIns="0" bIns="0">
                        <a:noAutoFit/>
                      </wps:bodyPr>
                    </wps:wsp>
                  </a:graphicData>
                </a:graphic>
              </wp:anchor>
            </w:drawing>
          </mc:Choice>
          <mc:Fallback>
            <w:pict>
              <v:shape id="_x0000_s1507" type="#_x0000_t202" style="position:absolute;margin-left:480.pt;margin-top:0.5pt;width:53.300000000000004pt;height:11.300000000000001pt;z-index:-125829352;mso-wrap-distance-left:0;mso-wrap-distance-top:0.5pt;mso-wrap-distance-right:0;mso-wrap-distance-bottom:13.95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84,573,677.58</w:t>
                      </w:r>
                    </w:p>
                  </w:txbxContent>
                </v:textbox>
                <w10:wrap type="topAndBottom" anchorx="page"/>
              </v:shape>
            </w:pict>
          </mc:Fallback>
        </mc:AlternateContent>
      </w:r>
    </w:p>
    <w:p>
      <w:pPr>
        <w:pStyle w:val="Style47"/>
        <w:keepNext/>
        <w:keepLines/>
        <w:widowControl w:val="0"/>
        <w:shd w:val="clear" w:color="auto" w:fill="auto"/>
        <w:bidi w:val="0"/>
        <w:spacing w:before="0" w:after="380" w:line="240" w:lineRule="auto"/>
        <w:ind w:left="0" w:right="0" w:firstLine="16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1"/>
      <w:bookmarkEnd w:id="1242"/>
      <w:bookmarkEnd w:id="12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8"/>
        <w:gridCol w:w="1296"/>
        <w:gridCol w:w="1286"/>
        <w:gridCol w:w="1200"/>
        <w:gridCol w:w="1094"/>
        <w:gridCol w:w="1200"/>
        <w:gridCol w:w="13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办公家具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57,894,175.49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69,998,954.05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12,107,367.33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2,190,466.77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5,444,374.94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147,635,338.58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302,890,112.73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31,820,726.28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4,554,143.59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993,703.64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16,411,916.32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356,670,602.56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302,890,112.73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31,542,035.52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4,554,853.75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991,333.26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16,395,395.25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356,373,730.51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278,690.76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16,521.07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296,872.05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1,785,434.19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66,666.67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2,083,461.61</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1,785,434.19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66,666.67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2,083,461.61</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360,784,288.22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100,034,246.14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16,430,150.17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3,184,170.41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21,789,624.59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502,222,479.53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8,758,520.87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43,312234.86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5,994,634.24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1,177,333.47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3,818,937.56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63,061,661.00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1,466,852.80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14,391,669.43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2,285,159.89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325,030.04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1,421,642.30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19,890,354.46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1,466,852.80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14,143,684.56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2,286,106.16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322,659.65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1,418,931.24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19,638,234.41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247,984.87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252,120.05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1,340,856.69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140,903.80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57,481.49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1,539,241.98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1,340,856.69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140,903.80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57,481.49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1,539,241.98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10 225,373.67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56,363,047.60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8,138,890.33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1,502,363.51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5,183,098.37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81,412,773.48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42"/>
        <w:gridCol w:w="1291"/>
        <w:gridCol w:w="1286"/>
        <w:gridCol w:w="1200"/>
        <w:gridCol w:w="1094"/>
        <w:gridCol w:w="1200"/>
        <w:gridCol w:w="13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办公家具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350,558,914.55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43,671,198.54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8,291,259.84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1,681,806.90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16,606,526.22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420,809,706.05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49,135,654.62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26,686,719.19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6,112,733.09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1,013,133.30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1,625,437.38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84,573,677.58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44"/>
      <w:bookmarkEnd w:id="1245"/>
      <w:bookmarkEnd w:id="1247"/>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8"/>
      <w:bookmarkEnd w:id="1249"/>
      <w:bookmarkEnd w:id="12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752"/>
        <w:gridCol w:w="970"/>
        <w:gridCol w:w="1363"/>
        <w:gridCol w:w="1243"/>
        <w:gridCol w:w="970"/>
        <w:gridCol w:w="1262"/>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南京雨花人工智能产业园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16,845,084.92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16,845,084.92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1,608,346.31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ceamra</w:t>
            </w:r>
            <w:r>
              <w:rPr>
                <w:color w:val="000000"/>
                <w:spacing w:val="0"/>
                <w:w w:val="100"/>
                <w:position w:val="0"/>
              </w:rPr>
              <w:t>实验室设备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16,925,615.87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1,608,346.31</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1"/>
      <w:bookmarkEnd w:id="1252"/>
      <w:bookmarkEnd w:id="12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1190"/>
        <w:gridCol w:w="994"/>
        <w:gridCol w:w="1104"/>
        <w:gridCol w:w="600"/>
        <w:gridCol w:w="533"/>
        <w:gridCol w:w="1090"/>
        <w:gridCol w:w="648"/>
        <w:gridCol w:w="586"/>
        <w:gridCol w:w="571"/>
        <w:gridCol w:w="826"/>
        <w:gridCol w:w="528"/>
        <w:gridCol w:w="37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本期转</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期利息资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来</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源</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南京雨 花人工 智能产 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378,396,500.00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15,236,738.61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16,845,084.92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 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378,396,500.00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15,236,738.61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16,845,084.92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54"/>
      <w:bookmarkEnd w:id="1255"/>
      <w:bookmarkEnd w:id="1257"/>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r>
        <w:br w:type="page"/>
      </w:r>
    </w:p>
    <w:p>
      <w:pPr>
        <w:pStyle w:val="Style34"/>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258"/>
      <w:bookmarkEnd w:id="1259"/>
      <w:bookmarkEnd w:id="126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62"/>
      <w:bookmarkEnd w:id="1263"/>
      <w:bookmarkEnd w:id="126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66"/>
      <w:bookmarkEnd w:id="1267"/>
      <w:bookmarkEnd w:id="1269"/>
    </w:p>
    <w:p>
      <w:pPr>
        <w:pStyle w:val="Style47"/>
        <w:keepNext/>
        <w:keepLines/>
        <w:widowControl w:val="0"/>
        <w:shd w:val="clear" w:color="auto" w:fill="auto"/>
        <w:bidi w:val="0"/>
        <w:spacing w:before="0" w:after="360" w:line="240" w:lineRule="auto"/>
        <w:ind w:left="0" w:right="0" w:firstLine="16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70"/>
      <w:bookmarkEnd w:id="1271"/>
      <w:bookmarkEnd w:id="12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094"/>
        <w:gridCol w:w="336"/>
        <w:gridCol w:w="586"/>
        <w:gridCol w:w="1094"/>
        <w:gridCol w:w="1190"/>
        <w:gridCol w:w="1416"/>
        <w:gridCol w:w="1430"/>
        <w:gridCol w:w="120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专 利 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非专 利技 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合同权益及客户 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专利技术及软件 产品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13,007,991.84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50,372,472.31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178,689,515.22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147,371,205.27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429,079,748.75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5,591,348.42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55,820,927.39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4,754,258.62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3,444,813.03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69,611,347.46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5,573,256.96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5,584,851.23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55,490,973.03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55,490,973.03</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4,754,258.62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3,433,218.76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8,535,523.20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18,599,340.26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106,193,399.70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183,443,773.84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150,816,018.30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498,691,096.21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9,777,644.98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23,959,847.02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93,747,464.81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44,549,085.59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172,100,106.67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792,771.24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1,611236.39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16,531,878.54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37,760,935.19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18,881,890.09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75,578,711.45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792,771.24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1,592,568.16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16292,373.89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34,769,105.39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17,788,867.21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71235,685.89</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⑵汇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2,991,829.80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1,093,022.88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4,343,025.56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366" w:right="834" w:bottom="1428" w:left="790" w:header="0" w:footer="3" w:gutter="0"/>
          <w:cols w:space="720"/>
          <w:noEndnote/>
          <w:rtlGutter w:val="0"/>
          <w:docGrid w:linePitch="360"/>
        </w:sectPr>
      </w:pPr>
    </w:p>
    <w:tbl>
      <w:tblPr>
        <w:tblOverlap w:val="never"/>
        <w:jc w:val="center"/>
        <w:tblLayout w:type="fixed"/>
      </w:tblPr>
      <w:tblGrid>
        <w:gridCol w:w="1378"/>
        <w:gridCol w:w="1094"/>
        <w:gridCol w:w="336"/>
        <w:gridCol w:w="586"/>
        <w:gridCol w:w="1094"/>
        <w:gridCol w:w="1190"/>
        <w:gridCol w:w="1416"/>
        <w:gridCol w:w="1430"/>
        <w:gridCol w:w="120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858,835.51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11,388,881.37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40,491,725.56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131,508,400.00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63,430,975.68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247,678,818.12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38,779,728.60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7,210,458.89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65,701,674.14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51,935,373.84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87,385,042.62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251,012,278.09</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39,572,499.84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3,230,346.86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26,412,625.29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84,942,050.41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102,822,119.68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256,979,642.08</w:t>
            </w:r>
          </w:p>
        </w:tc>
      </w:tr>
    </w:tbl>
    <w:p>
      <w:pPr>
        <w:widowControl w:val="0"/>
        <w:spacing w:after="79" w:line="1" w:lineRule="exact"/>
      </w:pP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21.29%</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73"/>
      <w:bookmarkEnd w:id="1274"/>
      <w:bookmarkEnd w:id="12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9"/>
        <w:gridCol w:w="1162"/>
        <w:gridCol w:w="1104"/>
        <w:gridCol w:w="1018"/>
        <w:gridCol w:w="254"/>
        <w:gridCol w:w="1094"/>
        <w:gridCol w:w="792"/>
        <w:gridCol w:w="206"/>
        <w:gridCol w:w="13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汇 率 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汇 率 变 动</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自动化测试平台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3,141,868.02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2,176,151.64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5,318,019.66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基于瑞萨</w:t>
            </w:r>
            <w:r>
              <w:rPr>
                <w:rFonts w:ascii="Times New Roman" w:eastAsia="Times New Roman" w:hAnsi="Times New Roman" w:cs="Times New Roman"/>
                <w:color w:val="000000"/>
                <w:spacing w:val="0"/>
                <w:w w:val="100"/>
                <w:position w:val="0"/>
                <w:sz w:val="18"/>
                <w:szCs w:val="18"/>
              </w:rPr>
              <w:t>Rcar-H3</w:t>
            </w:r>
            <w:r>
              <w:rPr>
                <w:color w:val="000000"/>
                <w:spacing w:val="0"/>
                <w:w w:val="100"/>
                <w:position w:val="0"/>
              </w:rPr>
              <w:t>芯片平台的智能 驾驶舱解决方案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3,011,077.01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5,512,685.10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8,523,762.11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自然交互智能驾驶操作系统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4,265,545.29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4,265,545.29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高清数字内容保护系统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713,535.84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762,868.56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基于安卓操作系统的信息娱乐系统 基础软件平台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8,952,375.31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2,562,500.50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11,454,216.55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基于高通</w:t>
            </w:r>
            <w:r>
              <w:rPr>
                <w:rFonts w:ascii="Times New Roman" w:eastAsia="Times New Roman" w:hAnsi="Times New Roman" w:cs="Times New Roman"/>
                <w:color w:val="000000"/>
                <w:spacing w:val="0"/>
                <w:w w:val="100"/>
                <w:position w:val="0"/>
                <w:sz w:val="18"/>
                <w:szCs w:val="18"/>
              </w:rPr>
              <w:t>845</w:t>
            </w:r>
            <w:r>
              <w:rPr>
                <w:color w:val="000000"/>
                <w:spacing w:val="0"/>
                <w:w w:val="100"/>
                <w:position w:val="0"/>
              </w:rPr>
              <w:t>芯片的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开发平台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2,913,070.95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2,914,295.29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车载混合仪表一体化平台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4,138,016.65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1,913,622.31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6,051,638.96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智能通行系统解决方案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4,436,513.53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348,445.36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4,784,910.63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84"/>
        <w:gridCol w:w="1166"/>
        <w:gridCol w:w="1104"/>
        <w:gridCol w:w="1018"/>
        <w:gridCol w:w="254"/>
        <w:gridCol w:w="1094"/>
        <w:gridCol w:w="792"/>
        <w:gridCol w:w="202"/>
        <w:gridCol w:w="13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3,618,812.49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409,438.29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4,028,250.78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多模态融合技术研发项目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7,375,918.61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7,375,918.61</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面向安卓操作系统的信息娱乐系统 软件平台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8,527,663.39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8,527,663.39</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智能设备综合服务管理平台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395,132.47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395,132.47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智能驾驶辅助系统研发项目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1,221,712.74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1,221,712.74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智能网联汽车操作系统研发项目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7,118,671.75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7,118,542.56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中科创达南京雨花研究院建设项目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2,698,509.50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2,698,509.50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6,069,932.13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6,069,932.13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A5</w:t>
            </w:r>
            <w:r>
              <w:rPr>
                <w:color w:val="000000"/>
                <w:spacing w:val="0"/>
                <w:w w:val="100"/>
                <w:position w:val="0"/>
              </w:rPr>
              <w:t>平台的车载信息娱乐系统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9,914,872.20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1,224,570.13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11,139,442.33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CDP（CockpitDevelopmentP latform</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座舱开发平台</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7,222,468.02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7,222,468.02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Kanzi4.0AutomotiveSuite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36,656,933.41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20,072,377.93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1,283,561.40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58,012,872.74</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Nighteye-SharpnessImprovementAlg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orithm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 view-360 Degree Camera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1,290,603.84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610,066.40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Guzzi automotive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182,553.03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HDR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230,662.72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MMS CNN human detection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124,928.58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126,801.66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83,066,977.19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76,048,567.66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1,300,614.53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55,490,973.03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74,744.31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104,850,442.04</w:t>
            </w: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tbl>
      <w:tblPr>
        <w:tblOverlap w:val="never"/>
        <w:jc w:val="center"/>
        <w:tblLayout w:type="fixed"/>
      </w:tblPr>
      <w:tblGrid>
        <w:gridCol w:w="4800"/>
        <w:gridCol w:w="1910"/>
        <w:gridCol w:w="2592"/>
      </w:tblGrid>
      <w:tr>
        <w:trPr>
          <w:trHeight w:val="346"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资本化开始时点</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资本化的具体依据</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自动化测试平台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基于瑞萨</w:t>
            </w:r>
            <w:r>
              <w:rPr>
                <w:rFonts w:ascii="Times New Roman" w:eastAsia="Times New Roman" w:hAnsi="Times New Roman" w:cs="Times New Roman"/>
                <w:color w:val="000000"/>
                <w:spacing w:val="0"/>
                <w:w w:val="100"/>
                <w:position w:val="0"/>
                <w:sz w:val="20"/>
                <w:szCs w:val="20"/>
              </w:rPr>
              <w:t>Rcar-H3</w:t>
            </w:r>
            <w:r>
              <w:rPr>
                <w:color w:val="000000"/>
                <w:spacing w:val="0"/>
                <w:w w:val="100"/>
                <w:position w:val="0"/>
                <w:sz w:val="19"/>
                <w:szCs w:val="19"/>
              </w:rPr>
              <w:t>芯片平台的智能驾驶舱解决方案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自然交互智能驾驶操作系统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高清数字内容保护系统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基于安卓操作系统的信息娱乐系统基础软件平台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基于高通</w:t>
            </w:r>
            <w:r>
              <w:rPr>
                <w:rFonts w:ascii="Times New Roman" w:eastAsia="Times New Roman" w:hAnsi="Times New Roman" w:cs="Times New Roman"/>
                <w:color w:val="000000"/>
                <w:spacing w:val="0"/>
                <w:w w:val="100"/>
                <w:position w:val="0"/>
                <w:sz w:val="20"/>
                <w:szCs w:val="20"/>
              </w:rPr>
              <w:t>845</w:t>
            </w:r>
            <w:r>
              <w:rPr>
                <w:color w:val="000000"/>
                <w:spacing w:val="0"/>
                <w:w w:val="100"/>
                <w:position w:val="0"/>
                <w:sz w:val="19"/>
                <w:szCs w:val="19"/>
              </w:rPr>
              <w:t>芯片的</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19"/>
                <w:szCs w:val="19"/>
              </w:rPr>
              <w:t>开发平台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车载混合仪表一体化平台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智能通行系统解决方案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多模态融合技术研发项目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面向安卓操作系统的信息娱乐系统软件平台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智能设备综合服务管理平台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智能驾驶辅助系统研发项目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bl>
    <w:p>
      <w:pPr>
        <w:widowControl w:val="0"/>
        <w:spacing w:line="1" w:lineRule="exact"/>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366" w:right="834" w:bottom="1428" w:left="790" w:header="0" w:footer="3" w:gutter="0"/>
          <w:cols w:space="720"/>
          <w:noEndnote/>
          <w:rtlGutter w:val="0"/>
          <w:docGrid w:linePitch="360"/>
        </w:sectPr>
      </w:pPr>
    </w:p>
    <w:tbl>
      <w:tblPr>
        <w:tblOverlap w:val="never"/>
        <w:jc w:val="center"/>
        <w:tblLayout w:type="fixed"/>
      </w:tblPr>
      <w:tblGrid>
        <w:gridCol w:w="4800"/>
        <w:gridCol w:w="1910"/>
        <w:gridCol w:w="2592"/>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智能网联汽车操作系统研发项目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中科创达南京雨花研究院建设项目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智能终端认证平台研发项目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w:t>
            </w:r>
            <w:r>
              <w:rPr>
                <w:rFonts w:ascii="Times New Roman" w:eastAsia="Times New Roman" w:hAnsi="Times New Roman" w:cs="Times New Roman"/>
                <w:color w:val="000000"/>
                <w:spacing w:val="0"/>
                <w:w w:val="100"/>
                <w:position w:val="0"/>
                <w:sz w:val="20"/>
                <w:szCs w:val="20"/>
              </w:rPr>
              <w:t>A5</w:t>
            </w:r>
            <w:r>
              <w:rPr>
                <w:color w:val="000000"/>
                <w:spacing w:val="0"/>
                <w:w w:val="100"/>
                <w:position w:val="0"/>
                <w:sz w:val="19"/>
                <w:szCs w:val="19"/>
              </w:rPr>
              <w:t>平台的车载信息娱乐系统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CDP（CockpitDevelopmentPlatfOrm</w:t>
            </w:r>
            <w:r>
              <w:rPr>
                <w:color w:val="000000"/>
                <w:spacing w:val="0"/>
                <w:w w:val="100"/>
                <w:position w:val="0"/>
                <w:sz w:val="19"/>
                <w:szCs w:val="19"/>
              </w:rPr>
              <w:t>，座舱开发平台</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Kanzi4.0Automotive Suite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项目立项</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Nighteye </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Sharpne ssImprovementAlgorithm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项目的财务可行性评估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Surround view-360 Degree Camera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项目的财务可行性评估</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Guzzi automotive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项目的财务可行性评估</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MMS HDR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项目的财务可行性评估</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MMS CNN human detection</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项目的财务可行性评估</w:t>
            </w:r>
          </w:p>
        </w:tc>
      </w:tr>
    </w:tbl>
    <w:p>
      <w:pPr>
        <w:widowControl w:val="0"/>
        <w:spacing w:after="659" w:line="1" w:lineRule="exact"/>
      </w:pPr>
    </w:p>
    <w:p>
      <w:pPr>
        <w:pStyle w:val="Style34"/>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77"/>
      <w:bookmarkEnd w:id="1278"/>
      <w:bookmarkEnd w:id="1279"/>
    </w:p>
    <w:p>
      <w:pPr>
        <w:pStyle w:val="Style47"/>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80"/>
      <w:bookmarkEnd w:id="1281"/>
      <w:bookmarkEnd w:id="12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565"/>
        <w:gridCol w:w="1392"/>
        <w:gridCol w:w="1272"/>
        <w:gridCol w:w="768"/>
        <w:gridCol w:w="974"/>
        <w:gridCol w:w="12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汇率变动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北京爱普新思电子技术有限公 司及北京慧驰科技有限公司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29,784,127.69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 Oy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209,992,885.46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5,629,007.67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215,621,893.13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 EAD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178,640,311.08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4,788,579.77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183,428,890.85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418,417,324.23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10,417,587.44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428,834,911.67</w:t>
            </w:r>
          </w:p>
        </w:tc>
      </w:tr>
    </w:tbl>
    <w:p>
      <w:pPr>
        <w:widowControl w:val="0"/>
        <w:spacing w:after="299" w:line="1" w:lineRule="exact"/>
      </w:pPr>
    </w:p>
    <w:p>
      <w:pPr>
        <w:pStyle w:val="Style47"/>
        <w:keepNext/>
        <w:keepLines/>
        <w:widowControl w:val="0"/>
        <w:shd w:val="clear" w:color="auto" w:fill="auto"/>
        <w:bidi w:val="0"/>
        <w:spacing w:before="0" w:after="300" w:line="240" w:lineRule="auto"/>
        <w:ind w:left="0" w:right="0" w:firstLine="1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3"/>
      <w:bookmarkEnd w:id="1284"/>
      <w:bookmarkEnd w:id="1285"/>
    </w:p>
    <w:p>
      <w:pPr>
        <w:pStyle w:val="Style3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本公司于期末聘请专业评估机构中水致远资产评估有限公司对北京爱普新思电子技术有限公司及北京慧 驰科技有限公司、</w:t>
      </w:r>
      <w:r>
        <w:rPr>
          <w:rFonts w:ascii="Times New Roman" w:eastAsia="Times New Roman" w:hAnsi="Times New Roman" w:cs="Times New Roman"/>
          <w:color w:val="000000"/>
          <w:spacing w:val="0"/>
          <w:w w:val="100"/>
          <w:position w:val="0"/>
        </w:rPr>
        <w:t>Rightware Oy</w:t>
      </w:r>
      <w:r>
        <w:rPr>
          <w:color w:val="000000"/>
          <w:spacing w:val="0"/>
          <w:w w:val="100"/>
          <w:position w:val="0"/>
        </w:rPr>
        <w:t>和</w:t>
      </w:r>
      <w:r>
        <w:rPr>
          <w:rFonts w:ascii="Times New Roman" w:eastAsia="Times New Roman" w:hAnsi="Times New Roman" w:cs="Times New Roman"/>
          <w:color w:val="000000"/>
          <w:spacing w:val="0"/>
          <w:w w:val="100"/>
          <w:position w:val="0"/>
        </w:rPr>
        <w:t>MM Solutions EAD</w:t>
      </w:r>
      <w:r>
        <w:rPr>
          <w:color w:val="000000"/>
          <w:spacing w:val="0"/>
          <w:w w:val="100"/>
          <w:position w:val="0"/>
        </w:rPr>
        <w:t>商誉进行减值测试，并分别出具了中水致远评报字</w:t>
      </w:r>
    </w:p>
    <w:p>
      <w:pPr>
        <w:pStyle w:val="Style37"/>
        <w:keepNext w:val="0"/>
        <w:keepLines w:val="0"/>
        <w:widowControl w:val="0"/>
        <w:shd w:val="clear" w:color="auto" w:fill="auto"/>
        <w:bidi w:val="0"/>
        <w:spacing w:before="0" w:after="66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010035</w:t>
      </w:r>
      <w:r>
        <w:rPr>
          <w:color w:val="000000"/>
          <w:spacing w:val="0"/>
          <w:w w:val="100"/>
          <w:position w:val="0"/>
        </w:rPr>
        <w:t>号、中水致远评报字【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010031</w:t>
      </w:r>
      <w:r>
        <w:rPr>
          <w:color w:val="000000"/>
          <w:spacing w:val="0"/>
          <w:w w:val="100"/>
          <w:position w:val="0"/>
        </w:rPr>
        <w:t>号、中水致远评报字【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010033</w:t>
      </w:r>
      <w:r>
        <w:rPr>
          <w:color w:val="000000"/>
          <w:spacing w:val="0"/>
          <w:w w:val="100"/>
          <w:position w:val="0"/>
        </w:rPr>
        <w:t>号评估报 告，商誉期末未发生减值。</w:t>
      </w:r>
    </w:p>
    <w:p>
      <w:pPr>
        <w:pStyle w:val="Style47"/>
        <w:keepNext/>
        <w:keepLines/>
        <w:widowControl w:val="0"/>
        <w:shd w:val="clear" w:color="auto" w:fill="auto"/>
        <w:bidi w:val="0"/>
        <w:spacing w:before="0" w:after="660" w:line="240" w:lineRule="auto"/>
        <w:ind w:left="0" w:right="0" w:firstLine="140"/>
        <w:jc w:val="left"/>
      </w:pPr>
      <w:bookmarkStart w:id="1286" w:name="bookmark1286"/>
      <w:bookmarkStart w:id="1287" w:name="bookmark1287"/>
      <w:bookmarkStart w:id="1288" w:name="bookmark1288"/>
      <w:r>
        <w:rPr>
          <w:color w:val="000000"/>
          <w:spacing w:val="0"/>
          <w:w w:val="100"/>
          <w:position w:val="0"/>
        </w:rPr>
        <w:t>⑶商誉所在资产组或资产组组合的相关信息</w:t>
      </w:r>
      <w:bookmarkEnd w:id="1286"/>
      <w:bookmarkEnd w:id="1287"/>
      <w:bookmarkEnd w:id="1288"/>
    </w:p>
    <w:tbl>
      <w:tblPr>
        <w:tblOverlap w:val="never"/>
        <w:jc w:val="center"/>
        <w:tblLayout w:type="fixed"/>
      </w:tblPr>
      <w:tblGrid>
        <w:gridCol w:w="2990"/>
        <w:gridCol w:w="2414"/>
        <w:gridCol w:w="2554"/>
        <w:gridCol w:w="1574"/>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资产组或资产组组合的构 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资产组或资产组组合的确 定方法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资产组或资产组 组合的账面金额</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并购慧驰科技和爱普新思所形 成的与商誉相关的资产组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组成资产组的固定资产、 无形资产、开发支出和商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由企业管理层与审计师共 同确定，根据与商誉相关的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52,002,090.52</w:t>
            </w:r>
          </w:p>
        </w:tc>
      </w:tr>
    </w:tbl>
    <w:p>
      <w:pPr>
        <w:widowControl w:val="0"/>
        <w:spacing w:line="1" w:lineRule="exact"/>
      </w:pPr>
      <w:r>
        <w:br w:type="page"/>
      </w:r>
    </w:p>
    <w:tbl>
      <w:tblPr>
        <w:tblOverlap w:val="never"/>
        <w:jc w:val="center"/>
        <w:tblLayout w:type="fixed"/>
      </w:tblPr>
      <w:tblGrid>
        <w:gridCol w:w="2986"/>
        <w:gridCol w:w="2414"/>
        <w:gridCol w:w="2558"/>
        <w:gridCol w:w="157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可独立产生现金流的资产 组确定</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并购</w:t>
            </w:r>
            <w:r>
              <w:rPr>
                <w:color w:val="000000"/>
                <w:spacing w:val="0"/>
                <w:w w:val="100"/>
                <w:position w:val="0"/>
                <w:sz w:val="20"/>
                <w:szCs w:val="20"/>
              </w:rPr>
              <w:t>Rightware Oy</w:t>
            </w:r>
            <w:r>
              <w:rPr>
                <w:color w:val="000000"/>
                <w:spacing w:val="0"/>
                <w:w w:val="100"/>
                <w:position w:val="0"/>
                <w:sz w:val="20"/>
                <w:szCs w:val="20"/>
              </w:rPr>
              <w:t>所形成的与 商誉相关的资产组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组成资产组的固定资产、 无形资产、开发支出和商 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由企业管理层与审计师共 同确定，根据与商誉相关的 可独立产生现金流的资产 组确定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377,270,776.82</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并购</w:t>
            </w:r>
            <w:r>
              <w:rPr>
                <w:color w:val="000000"/>
                <w:spacing w:val="0"/>
                <w:w w:val="100"/>
                <w:position w:val="0"/>
                <w:sz w:val="20"/>
                <w:szCs w:val="20"/>
              </w:rPr>
              <w:t>MM Solutions EAD</w:t>
            </w:r>
            <w:r>
              <w:rPr>
                <w:color w:val="000000"/>
                <w:spacing w:val="0"/>
                <w:w w:val="100"/>
                <w:position w:val="0"/>
                <w:sz w:val="20"/>
                <w:szCs w:val="20"/>
              </w:rPr>
              <w:t>所形成 的与商誉相关的资产组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组成资产组的固定资产、 无形资产、开发支出和商 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由企业管理层与审计师共 同确定，根据与商誉相关的 可独立产生现金流的资产 组确定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227,869,680.98</w:t>
            </w:r>
          </w:p>
        </w:tc>
      </w:tr>
    </w:tbl>
    <w:p>
      <w:pPr>
        <w:widowControl w:val="0"/>
        <w:spacing w:after="339" w:line="1" w:lineRule="exact"/>
      </w:pPr>
    </w:p>
    <w:p>
      <w:pPr>
        <w:pStyle w:val="Style18"/>
        <w:keepNext w:val="0"/>
        <w:keepLines w:val="0"/>
        <w:widowControl w:val="0"/>
        <w:shd w:val="clear" w:color="auto" w:fill="auto"/>
        <w:bidi w:val="0"/>
        <w:spacing w:before="0" w:after="700" w:line="322" w:lineRule="exact"/>
        <w:ind w:left="0" w:right="0" w:firstLine="580"/>
        <w:jc w:val="both"/>
      </w:pPr>
      <w:r>
        <w:rPr>
          <w:b w:val="0"/>
          <w:bCs w:val="0"/>
          <w:color w:val="000000"/>
          <w:spacing w:val="0"/>
          <w:w w:val="100"/>
          <w:position w:val="0"/>
          <w:sz w:val="24"/>
          <w:szCs w:val="24"/>
        </w:rPr>
        <w:t>说明：以上资产组或资产组组合与购买日、以前年度商誉减值测试时所确定的资产组或 资产组组合一致。</w:t>
      </w:r>
    </w:p>
    <w:p>
      <w:pPr>
        <w:pStyle w:val="Style47"/>
        <w:keepNext/>
        <w:keepLines/>
        <w:widowControl w:val="0"/>
        <w:shd w:val="clear" w:color="auto" w:fill="auto"/>
        <w:bidi w:val="0"/>
        <w:spacing w:before="0" w:after="400" w:line="240" w:lineRule="auto"/>
        <w:ind w:left="0" w:right="0" w:firstLine="240"/>
        <w:jc w:val="left"/>
      </w:pPr>
      <w:bookmarkStart w:id="1289" w:name="bookmark1289"/>
      <w:bookmarkStart w:id="1290" w:name="bookmark1290"/>
      <w:bookmarkStart w:id="1291" w:name="bookmark1291"/>
      <w:r>
        <w:rPr>
          <w:color w:val="000000"/>
          <w:spacing w:val="0"/>
          <w:w w:val="100"/>
          <w:position w:val="0"/>
        </w:rPr>
        <w:t>⑷商誉减值测试的过程与方法如下:</w:t>
      </w:r>
      <w:bookmarkEnd w:id="1289"/>
      <w:bookmarkEnd w:id="1290"/>
      <w:bookmarkEnd w:id="1291"/>
    </w:p>
    <w:p>
      <w:pPr>
        <w:pStyle w:val="Style28"/>
        <w:keepNext w:val="0"/>
        <w:keepLines w:val="0"/>
        <w:widowControl w:val="0"/>
        <w:shd w:val="clear" w:color="auto" w:fill="auto"/>
        <w:bidi w:val="0"/>
        <w:spacing w:before="0" w:after="0" w:line="240" w:lineRule="auto"/>
        <w:ind w:left="230" w:right="0" w:firstLine="0"/>
        <w:jc w:val="left"/>
        <w:rPr>
          <w:sz w:val="20"/>
          <w:szCs w:val="20"/>
        </w:rPr>
      </w:pPr>
      <w:r>
        <w:rPr>
          <w:color w:val="000000"/>
          <w:spacing w:val="0"/>
          <w:w w:val="100"/>
          <w:position w:val="0"/>
          <w:sz w:val="20"/>
          <w:szCs w:val="20"/>
        </w:rPr>
        <w:t>A.</w:t>
      </w:r>
      <w:r>
        <w:rPr>
          <w:color w:val="000000"/>
          <w:spacing w:val="0"/>
          <w:w w:val="100"/>
          <w:position w:val="0"/>
          <w:sz w:val="20"/>
          <w:szCs w:val="20"/>
        </w:rPr>
        <w:t>商誉减值测试情况如下：</w:t>
      </w:r>
    </w:p>
    <w:tbl>
      <w:tblPr>
        <w:tblOverlap w:val="never"/>
        <w:jc w:val="center"/>
        <w:tblLayout w:type="fixed"/>
      </w:tblPr>
      <w:tblGrid>
        <w:gridCol w:w="3394"/>
        <w:gridCol w:w="2270"/>
        <w:gridCol w:w="1987"/>
        <w:gridCol w:w="2002"/>
      </w:tblGrid>
      <w:tr>
        <w:trPr>
          <w:trHeight w:val="12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并购慧驰科技和爱普 新思所形成的与商誉</w:t>
            </w:r>
          </w:p>
          <w:p>
            <w:pPr>
              <w:pStyle w:val="Style6"/>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相关的资产组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20"/>
                <w:szCs w:val="20"/>
              </w:rPr>
            </w:pPr>
            <w:r>
              <w:rPr>
                <w:color w:val="000000"/>
                <w:spacing w:val="0"/>
                <w:w w:val="100"/>
                <w:position w:val="0"/>
                <w:sz w:val="20"/>
                <w:szCs w:val="20"/>
              </w:rPr>
              <w:t xml:space="preserve">并购 </w:t>
            </w:r>
            <w:r>
              <w:rPr>
                <w:color w:val="000000"/>
                <w:spacing w:val="0"/>
                <w:w w:val="100"/>
                <w:position w:val="0"/>
                <w:sz w:val="20"/>
                <w:szCs w:val="20"/>
              </w:rPr>
              <w:t xml:space="preserve">Rightware Oy </w:t>
            </w:r>
            <w:r>
              <w:rPr>
                <w:color w:val="000000"/>
                <w:spacing w:val="0"/>
                <w:w w:val="100"/>
                <w:position w:val="0"/>
                <w:sz w:val="20"/>
                <w:szCs w:val="20"/>
              </w:rPr>
              <w:t>所形成的与商誉相 关的资产组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20"/>
                <w:szCs w:val="20"/>
              </w:rPr>
            </w:pPr>
            <w:r>
              <w:rPr>
                <w:color w:val="000000"/>
                <w:spacing w:val="0"/>
                <w:w w:val="100"/>
                <w:position w:val="0"/>
                <w:sz w:val="20"/>
                <w:szCs w:val="20"/>
              </w:rPr>
              <w:t xml:space="preserve">并购 </w:t>
            </w:r>
            <w:r>
              <w:rPr>
                <w:color w:val="000000"/>
                <w:spacing w:val="0"/>
                <w:w w:val="100"/>
                <w:position w:val="0"/>
                <w:sz w:val="20"/>
                <w:szCs w:val="20"/>
              </w:rPr>
              <w:t>MM Solutions EAD</w:t>
            </w:r>
            <w:r>
              <w:rPr>
                <w:color w:val="000000"/>
                <w:spacing w:val="0"/>
                <w:w w:val="100"/>
                <w:position w:val="0"/>
                <w:sz w:val="20"/>
                <w:szCs w:val="20"/>
              </w:rPr>
              <w:t>所形成的与商 誉相关的资产组</w:t>
            </w:r>
          </w:p>
        </w:tc>
      </w:tr>
      <w:tr>
        <w:trPr>
          <w:trHeight w:val="9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归属于母公司股东的商誉账面价值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29,784,127.69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215,621,893.13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183, </w:t>
            </w:r>
            <w:r>
              <w:rPr>
                <w:color w:val="000000"/>
                <w:spacing w:val="0"/>
                <w:w w:val="100"/>
                <w:position w:val="0"/>
                <w:sz w:val="20"/>
                <w:szCs w:val="20"/>
              </w:rPr>
              <w:t>428,890.85</w:t>
            </w:r>
          </w:p>
        </w:tc>
      </w:tr>
      <w:tr>
        <w:trPr>
          <w:trHeight w:val="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归属于少数股东的商誉账面价值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全部商誉账面价值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29,784,127.69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215,621,893.13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183,428,890.85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资产组或资产组组合内其他资产账 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22,217,962.83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161,648,883.69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44, 440, </w:t>
            </w:r>
            <w:r>
              <w:rPr>
                <w:color w:val="000000"/>
                <w:spacing w:val="0"/>
                <w:w w:val="100"/>
                <w:position w:val="0"/>
                <w:sz w:val="20"/>
                <w:szCs w:val="20"/>
              </w:rPr>
              <w:t xml:space="preserve">790. </w:t>
            </w:r>
            <w:r>
              <w:rPr>
                <w:color w:val="000000"/>
                <w:spacing w:val="0"/>
                <w:w w:val="100"/>
                <w:position w:val="0"/>
                <w:sz w:val="20"/>
                <w:szCs w:val="20"/>
              </w:rPr>
              <w:t>13</w:t>
            </w: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包含商誉的资产组或资产组组合账 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52,002,090. </w:t>
            </w:r>
            <w:r>
              <w:rPr>
                <w:color w:val="000000"/>
                <w:spacing w:val="0"/>
                <w:w w:val="100"/>
                <w:position w:val="0"/>
                <w:sz w:val="20"/>
                <w:szCs w:val="2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377,270,776.82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227,869,680.98</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资产组或资产组组合的可收回金额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62,969,849.87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377,826,725.94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508,383,102.78</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归属于母公司股东的商誉减值损失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widowControl w:val="0"/>
        <w:spacing w:after="399" w:line="1" w:lineRule="exact"/>
      </w:pPr>
    </w:p>
    <w:p>
      <w:pPr>
        <w:pStyle w:val="Style37"/>
        <w:keepNext w:val="0"/>
        <w:keepLines w:val="0"/>
        <w:widowControl w:val="0"/>
        <w:shd w:val="clear" w:color="auto" w:fill="auto"/>
        <w:bidi w:val="0"/>
        <w:spacing w:before="0" w:after="80" w:line="240" w:lineRule="auto"/>
        <w:ind w:left="0" w:right="0" w:firstLine="540"/>
        <w:jc w:val="left"/>
      </w:pPr>
      <w:r>
        <w:rPr>
          <w:color w:val="000000"/>
          <w:spacing w:val="0"/>
          <w:w w:val="100"/>
          <w:position w:val="0"/>
        </w:rPr>
        <w:t>B.</w:t>
      </w:r>
      <w:r>
        <w:rPr>
          <w:color w:val="000000"/>
          <w:spacing w:val="0"/>
          <w:w w:val="100"/>
          <w:position w:val="0"/>
        </w:rPr>
        <w:t>可收回金额的确定方法</w:t>
      </w:r>
    </w:p>
    <w:p>
      <w:pPr>
        <w:pStyle w:val="Style37"/>
        <w:keepNext w:val="0"/>
        <w:keepLines w:val="0"/>
        <w:widowControl w:val="0"/>
        <w:shd w:val="clear" w:color="auto" w:fill="auto"/>
        <w:bidi w:val="0"/>
        <w:spacing w:before="0" w:after="400" w:line="240" w:lineRule="auto"/>
        <w:ind w:left="1320" w:right="0" w:firstLine="0"/>
        <w:jc w:val="left"/>
      </w:pPr>
      <w:r>
        <w:rPr>
          <w:color w:val="000000"/>
          <w:spacing w:val="0"/>
          <w:w w:val="100"/>
          <w:position w:val="0"/>
        </w:rPr>
        <w:t>商誉的减值测试需要估算与商誉相关的资产组组合的可收回金额来间接实现，通过估算该资</w:t>
      </w:r>
    </w:p>
    <w:p>
      <w:pPr>
        <w:pStyle w:val="Style37"/>
        <w:keepNext w:val="0"/>
        <w:keepLines w:val="0"/>
        <w:widowControl w:val="0"/>
        <w:shd w:val="clear" w:color="auto" w:fill="auto"/>
        <w:bidi w:val="0"/>
        <w:spacing w:before="0" w:after="0" w:line="317" w:lineRule="exact"/>
        <w:ind w:left="0" w:right="0" w:firstLine="900"/>
        <w:jc w:val="left"/>
      </w:pPr>
      <w:r>
        <w:rPr>
          <w:color w:val="000000"/>
          <w:spacing w:val="0"/>
          <w:w w:val="100"/>
          <w:position w:val="0"/>
        </w:rPr>
        <w:t>产组组合的公允价值减去处置费用后的净额与预计未来现金流量的现值两者较高者确定。</w:t>
      </w:r>
    </w:p>
    <w:p>
      <w:pPr>
        <w:pStyle w:val="Style37"/>
        <w:keepNext w:val="0"/>
        <w:keepLines w:val="0"/>
        <w:widowControl w:val="0"/>
        <w:shd w:val="clear" w:color="auto" w:fill="auto"/>
        <w:bidi w:val="0"/>
        <w:spacing w:before="0" w:after="0" w:line="317" w:lineRule="exact"/>
        <w:ind w:left="900" w:right="0" w:firstLine="380"/>
        <w:jc w:val="left"/>
      </w:pPr>
      <w:r>
        <w:rPr>
          <w:color w:val="000000"/>
          <w:spacing w:val="0"/>
          <w:w w:val="100"/>
          <w:position w:val="0"/>
        </w:rPr>
        <w:t>根据《企业会计准则第</w:t>
      </w:r>
      <w:r>
        <w:rPr>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资产减值》所规定，资产的公允价值减去处置费用后的净额 与资产预计未来现金流量的现值，只要有一项超过了资产的账面价值，就表明资产没有发生减值， 不需再估计另一项金额。</w:t>
      </w:r>
    </w:p>
    <w:p>
      <w:pPr>
        <w:pStyle w:val="Style37"/>
        <w:keepNext w:val="0"/>
        <w:keepLines w:val="0"/>
        <w:widowControl w:val="0"/>
        <w:shd w:val="clear" w:color="auto" w:fill="auto"/>
        <w:bidi w:val="0"/>
        <w:spacing w:before="0" w:after="300" w:line="317" w:lineRule="exact"/>
        <w:ind w:left="900" w:right="0" w:firstLine="380"/>
        <w:jc w:val="left"/>
      </w:pPr>
      <w:r>
        <w:rPr>
          <w:color w:val="000000"/>
          <w:spacing w:val="0"/>
          <w:w w:val="100"/>
          <w:position w:val="0"/>
        </w:rPr>
        <w:t>经过测算，与商誉相关的资产组预计未来现金流量的现值大于其账面值，因此，公司采用预 测未来现金流量的现值的方法来确定资产组可收回金额。</w:t>
      </w:r>
    </w:p>
    <w:p>
      <w:pPr>
        <w:pStyle w:val="Style37"/>
        <w:keepNext w:val="0"/>
        <w:keepLines w:val="0"/>
        <w:widowControl w:val="0"/>
        <w:numPr>
          <w:ilvl w:val="0"/>
          <w:numId w:val="63"/>
        </w:numPr>
        <w:shd w:val="clear" w:color="auto" w:fill="auto"/>
        <w:tabs>
          <w:tab w:pos="907" w:val="left"/>
        </w:tabs>
        <w:bidi w:val="0"/>
        <w:spacing w:before="0" w:after="0" w:line="317" w:lineRule="exact"/>
        <w:ind w:left="0" w:right="0" w:firstLine="540"/>
        <w:jc w:val="both"/>
      </w:pPr>
      <w:bookmarkStart w:id="1292" w:name="bookmark1292"/>
      <w:bookmarkEnd w:id="1292"/>
      <w:r>
        <w:rPr>
          <w:color w:val="000000"/>
          <w:spacing w:val="0"/>
          <w:w w:val="100"/>
          <w:position w:val="0"/>
        </w:rPr>
        <w:t>重要假设及其合理性</w:t>
      </w:r>
    </w:p>
    <w:p>
      <w:pPr>
        <w:pStyle w:val="Style37"/>
        <w:keepNext w:val="0"/>
        <w:keepLines w:val="0"/>
        <w:widowControl w:val="0"/>
        <w:shd w:val="clear" w:color="auto" w:fill="auto"/>
        <w:tabs>
          <w:tab w:pos="1273" w:val="left"/>
        </w:tabs>
        <w:bidi w:val="0"/>
        <w:spacing w:before="0" w:after="0" w:line="317" w:lineRule="exact"/>
        <w:ind w:left="1260" w:right="0" w:hanging="360"/>
        <w:jc w:val="left"/>
      </w:pPr>
      <w:bookmarkStart w:id="1293" w:name="bookmark1293"/>
      <w:r>
        <w:rPr>
          <w:color w:val="000000"/>
          <w:spacing w:val="0"/>
          <w:w w:val="100"/>
          <w:position w:val="0"/>
        </w:rPr>
        <w:t>1</w:t>
      </w:r>
      <w:bookmarkEnd w:id="1293"/>
      <w:r>
        <w:rPr>
          <w:color w:val="000000"/>
          <w:spacing w:val="0"/>
          <w:w w:val="100"/>
          <w:position w:val="0"/>
        </w:rPr>
        <w:t>）</w:t>
        <w:tab/>
      </w:r>
      <w:r>
        <w:rPr>
          <w:color w:val="000000"/>
          <w:spacing w:val="0"/>
          <w:w w:val="100"/>
          <w:position w:val="0"/>
        </w:rPr>
        <w:t>持续经营假设：假设与商誉相关的资产组组合按基准日的用途和使用的方式等情况正常持续 使用，不会出现不可预见的因素导致其无法持续经营。</w:t>
      </w:r>
    </w:p>
    <w:p>
      <w:pPr>
        <w:pStyle w:val="Style37"/>
        <w:keepNext w:val="0"/>
        <w:keepLines w:val="0"/>
        <w:widowControl w:val="0"/>
        <w:shd w:val="clear" w:color="auto" w:fill="auto"/>
        <w:tabs>
          <w:tab w:pos="1287" w:val="left"/>
        </w:tabs>
        <w:bidi w:val="0"/>
        <w:spacing w:before="0" w:after="0" w:line="317" w:lineRule="exact"/>
        <w:ind w:left="1260" w:right="0" w:hanging="360"/>
        <w:jc w:val="left"/>
      </w:pPr>
      <w:bookmarkStart w:id="1294" w:name="bookmark1294"/>
      <w:r>
        <w:rPr>
          <w:color w:val="000000"/>
          <w:spacing w:val="0"/>
          <w:w w:val="100"/>
          <w:position w:val="0"/>
        </w:rPr>
        <w:t>2</w:t>
      </w:r>
      <w:bookmarkEnd w:id="1294"/>
      <w:r>
        <w:rPr>
          <w:color w:val="000000"/>
          <w:spacing w:val="0"/>
          <w:w w:val="100"/>
          <w:position w:val="0"/>
        </w:rPr>
        <w:t>）</w:t>
        <w:tab/>
      </w:r>
      <w:r>
        <w:rPr>
          <w:color w:val="000000"/>
          <w:spacing w:val="0"/>
          <w:w w:val="100"/>
          <w:position w:val="0"/>
        </w:rPr>
        <w:t>假设资产组组合能够按照中科创达软件股份有限公司及被收购公司管理层预计的用途和使用 方式、规模、频度、环境等情况继续使用。</w:t>
      </w:r>
    </w:p>
    <w:p>
      <w:pPr>
        <w:pStyle w:val="Style37"/>
        <w:keepNext w:val="0"/>
        <w:keepLines w:val="0"/>
        <w:widowControl w:val="0"/>
        <w:shd w:val="clear" w:color="auto" w:fill="auto"/>
        <w:tabs>
          <w:tab w:pos="1287" w:val="left"/>
        </w:tabs>
        <w:bidi w:val="0"/>
        <w:spacing w:before="0" w:after="0" w:line="317" w:lineRule="exact"/>
        <w:ind w:left="1260" w:right="0" w:hanging="360"/>
        <w:jc w:val="left"/>
      </w:pPr>
      <w:bookmarkStart w:id="1295" w:name="bookmark1295"/>
      <w:r>
        <w:rPr>
          <w:color w:val="000000"/>
          <w:spacing w:val="0"/>
          <w:w w:val="100"/>
          <w:position w:val="0"/>
        </w:rPr>
        <w:t>3</w:t>
      </w:r>
      <w:bookmarkEnd w:id="1295"/>
      <w:r>
        <w:rPr>
          <w:color w:val="000000"/>
          <w:spacing w:val="0"/>
          <w:w w:val="100"/>
          <w:position w:val="0"/>
        </w:rPr>
        <w:t>）</w:t>
        <w:tab/>
      </w:r>
      <w:r>
        <w:rPr>
          <w:color w:val="000000"/>
          <w:spacing w:val="0"/>
          <w:w w:val="100"/>
          <w:position w:val="0"/>
        </w:rPr>
        <w:t>假设资产组组合业务经营所涉及的外部经济环境不变，国家现行的宏观经济不发生重大变化， 无其他不可预测和不可抗力因素造成的重大不利影响。</w:t>
      </w:r>
    </w:p>
    <w:p>
      <w:pPr>
        <w:pStyle w:val="Style37"/>
        <w:keepNext w:val="0"/>
        <w:keepLines w:val="0"/>
        <w:widowControl w:val="0"/>
        <w:shd w:val="clear" w:color="auto" w:fill="auto"/>
        <w:tabs>
          <w:tab w:pos="1287" w:val="left"/>
        </w:tabs>
        <w:bidi w:val="0"/>
        <w:spacing w:before="0" w:after="0" w:line="317" w:lineRule="exact"/>
        <w:ind w:left="0" w:right="0" w:firstLine="900"/>
        <w:jc w:val="left"/>
      </w:pPr>
      <w:bookmarkStart w:id="1296" w:name="bookmark1296"/>
      <w:r>
        <w:rPr>
          <w:color w:val="000000"/>
          <w:spacing w:val="0"/>
          <w:w w:val="100"/>
          <w:position w:val="0"/>
        </w:rPr>
        <w:t>4</w:t>
      </w:r>
      <w:bookmarkEnd w:id="1296"/>
      <w:r>
        <w:rPr>
          <w:color w:val="000000"/>
          <w:spacing w:val="0"/>
          <w:w w:val="100"/>
          <w:position w:val="0"/>
        </w:rPr>
        <w:t>）</w:t>
        <w:tab/>
      </w:r>
      <w:r>
        <w:rPr>
          <w:color w:val="000000"/>
          <w:spacing w:val="0"/>
          <w:w w:val="100"/>
          <w:position w:val="0"/>
        </w:rPr>
        <w:t>假设被收购企业在以后年度所得税税率与本年相同。</w:t>
      </w:r>
    </w:p>
    <w:p>
      <w:pPr>
        <w:pStyle w:val="Style37"/>
        <w:keepNext w:val="0"/>
        <w:keepLines w:val="0"/>
        <w:widowControl w:val="0"/>
        <w:shd w:val="clear" w:color="auto" w:fill="auto"/>
        <w:tabs>
          <w:tab w:pos="1287" w:val="left"/>
        </w:tabs>
        <w:bidi w:val="0"/>
        <w:spacing w:before="0" w:after="0" w:line="317" w:lineRule="exact"/>
        <w:ind w:left="0" w:right="0" w:firstLine="900"/>
        <w:jc w:val="left"/>
      </w:pPr>
      <w:bookmarkStart w:id="1297" w:name="bookmark1297"/>
      <w:r>
        <w:rPr>
          <w:color w:val="000000"/>
          <w:spacing w:val="0"/>
          <w:w w:val="100"/>
          <w:position w:val="0"/>
        </w:rPr>
        <w:t>5</w:t>
      </w:r>
      <w:bookmarkEnd w:id="1297"/>
      <w:r>
        <w:rPr>
          <w:color w:val="000000"/>
          <w:spacing w:val="0"/>
          <w:w w:val="100"/>
          <w:position w:val="0"/>
        </w:rPr>
        <w:t>）</w:t>
        <w:tab/>
      </w:r>
      <w:r>
        <w:rPr>
          <w:color w:val="000000"/>
          <w:spacing w:val="0"/>
          <w:w w:val="100"/>
          <w:position w:val="0"/>
        </w:rPr>
        <w:t>假设资产组组合经营所处的社会经济环境以及所执行的税赋、汇率、税率等政策无重大变化。</w:t>
      </w:r>
    </w:p>
    <w:p>
      <w:pPr>
        <w:pStyle w:val="Style37"/>
        <w:keepNext w:val="0"/>
        <w:keepLines w:val="0"/>
        <w:widowControl w:val="0"/>
        <w:shd w:val="clear" w:color="auto" w:fill="auto"/>
        <w:tabs>
          <w:tab w:pos="1287" w:val="left"/>
        </w:tabs>
        <w:bidi w:val="0"/>
        <w:spacing w:before="0" w:after="0" w:line="317" w:lineRule="exact"/>
        <w:ind w:left="0" w:right="0" w:firstLine="900"/>
        <w:jc w:val="left"/>
      </w:pPr>
      <w:bookmarkStart w:id="1298" w:name="bookmark1298"/>
      <w:r>
        <w:rPr>
          <w:color w:val="000000"/>
          <w:spacing w:val="0"/>
          <w:w w:val="100"/>
          <w:position w:val="0"/>
        </w:rPr>
        <w:t>6</w:t>
      </w:r>
      <w:bookmarkEnd w:id="1298"/>
      <w:r>
        <w:rPr>
          <w:color w:val="000000"/>
          <w:spacing w:val="0"/>
          <w:w w:val="100"/>
          <w:position w:val="0"/>
        </w:rPr>
        <w:t>）</w:t>
        <w:tab/>
      </w:r>
      <w:r>
        <w:rPr>
          <w:color w:val="000000"/>
          <w:spacing w:val="0"/>
          <w:w w:val="100"/>
          <w:position w:val="0"/>
        </w:rPr>
        <w:t>假设评估基准日后公司采用的会计政策在重要方面保持一致。</w:t>
      </w:r>
    </w:p>
    <w:p>
      <w:pPr>
        <w:pStyle w:val="Style37"/>
        <w:keepNext w:val="0"/>
        <w:keepLines w:val="0"/>
        <w:widowControl w:val="0"/>
        <w:shd w:val="clear" w:color="auto" w:fill="auto"/>
        <w:tabs>
          <w:tab w:pos="1287" w:val="left"/>
        </w:tabs>
        <w:bidi w:val="0"/>
        <w:spacing w:before="0" w:after="300" w:line="317" w:lineRule="exact"/>
        <w:ind w:left="0" w:right="0" w:firstLine="900"/>
        <w:jc w:val="left"/>
      </w:pPr>
      <w:bookmarkStart w:id="1299" w:name="bookmark1299"/>
      <w:r>
        <w:rPr>
          <w:color w:val="000000"/>
          <w:spacing w:val="0"/>
          <w:w w:val="100"/>
          <w:position w:val="0"/>
        </w:rPr>
        <w:t>7</w:t>
      </w:r>
      <w:bookmarkEnd w:id="1299"/>
      <w:r>
        <w:rPr>
          <w:color w:val="000000"/>
          <w:spacing w:val="0"/>
          <w:w w:val="100"/>
          <w:position w:val="0"/>
        </w:rPr>
        <w:t>）</w:t>
        <w:tab/>
      </w:r>
      <w:r>
        <w:rPr>
          <w:color w:val="000000"/>
          <w:spacing w:val="0"/>
          <w:w w:val="100"/>
          <w:position w:val="0"/>
        </w:rPr>
        <w:t>假设资产组组合的现金流入均为均匀流入，现金流出为均匀流出。</w:t>
      </w:r>
    </w:p>
    <w:p>
      <w:pPr>
        <w:pStyle w:val="Style37"/>
        <w:keepNext w:val="0"/>
        <w:keepLines w:val="0"/>
        <w:widowControl w:val="0"/>
        <w:numPr>
          <w:ilvl w:val="0"/>
          <w:numId w:val="63"/>
        </w:numPr>
        <w:shd w:val="clear" w:color="auto" w:fill="auto"/>
        <w:tabs>
          <w:tab w:pos="907" w:val="left"/>
        </w:tabs>
        <w:bidi w:val="0"/>
        <w:spacing w:before="0" w:after="440" w:line="317" w:lineRule="exact"/>
        <w:ind w:left="0" w:right="0" w:firstLine="540"/>
        <w:jc w:val="both"/>
      </w:pPr>
      <w:bookmarkStart w:id="1300" w:name="bookmark1300"/>
      <w:bookmarkEnd w:id="1300"/>
      <w:r>
        <w:rPr>
          <w:color w:val="000000"/>
          <w:spacing w:val="0"/>
          <w:w w:val="100"/>
          <w:position w:val="0"/>
        </w:rPr>
        <w:t>关键参数及其确定依据</w:t>
      </w:r>
    </w:p>
    <w:tbl>
      <w:tblPr>
        <w:tblOverlap w:val="never"/>
        <w:jc w:val="center"/>
        <w:tblLayout w:type="fixed"/>
      </w:tblPr>
      <w:tblGrid>
        <w:gridCol w:w="2832"/>
        <w:gridCol w:w="1838"/>
        <w:gridCol w:w="994"/>
        <w:gridCol w:w="710"/>
        <w:gridCol w:w="1838"/>
        <w:gridCol w:w="1440"/>
      </w:tblGrid>
      <w:tr>
        <w:trPr>
          <w:trHeight w:val="4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资产组名称</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关键参数</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预测期间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预测期 营业收 入增长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稳定 期增 长率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折现率</w:t>
            </w:r>
          </w:p>
        </w:tc>
      </w:tr>
      <w:tr>
        <w:trPr>
          <w:trHeight w:val="11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并购慧驰科技和爱普新思所 形成的与商誉相关的资产组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年</w:t>
            </w:r>
            <w:r>
              <w:rPr>
                <w:color w:val="000000"/>
                <w:spacing w:val="0"/>
                <w:w w:val="100"/>
                <w:position w:val="0"/>
                <w:sz w:val="20"/>
                <w:szCs w:val="20"/>
              </w:rPr>
              <w:t xml:space="preserve">-2025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（后续为稳定期）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根据预测的收入、 成本、费用等计算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15.47%</w:t>
            </w: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w:t>
            </w:r>
          </w:p>
        </w:tc>
      </w:tr>
      <w:tr>
        <w:trPr>
          <w:trHeight w:val="117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并购</w:t>
            </w:r>
            <w:r>
              <w:rPr>
                <w:color w:val="000000"/>
                <w:spacing w:val="0"/>
                <w:w w:val="100"/>
                <w:position w:val="0"/>
                <w:sz w:val="20"/>
                <w:szCs w:val="20"/>
              </w:rPr>
              <w:t>Rightware Oy</w:t>
            </w:r>
            <w:r>
              <w:rPr>
                <w:color w:val="000000"/>
                <w:spacing w:val="0"/>
                <w:w w:val="100"/>
                <w:position w:val="0"/>
                <w:sz w:val="20"/>
                <w:szCs w:val="20"/>
              </w:rPr>
              <w:t>所形成的 与商誉相关的资产组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年</w:t>
            </w:r>
            <w:r>
              <w:rPr>
                <w:color w:val="000000"/>
                <w:spacing w:val="0"/>
                <w:w w:val="100"/>
                <w:position w:val="0"/>
                <w:sz w:val="20"/>
                <w:szCs w:val="20"/>
              </w:rPr>
              <w:t xml:space="preserve">-2025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（后续为稳定期）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根据预测的收入、 成本、费用等计算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15.09%</w:t>
            </w:r>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w:t>
            </w:r>
          </w:p>
        </w:tc>
      </w:tr>
      <w:tr>
        <w:trPr>
          <w:trHeight w:val="11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 xml:space="preserve">并购 </w:t>
            </w:r>
            <w:r>
              <w:rPr>
                <w:color w:val="000000"/>
                <w:spacing w:val="0"/>
                <w:w w:val="100"/>
                <w:position w:val="0"/>
                <w:sz w:val="20"/>
                <w:szCs w:val="20"/>
              </w:rPr>
              <w:t xml:space="preserve">MM Solutions EAD </w:t>
            </w:r>
            <w:r>
              <w:rPr>
                <w:color w:val="000000"/>
                <w:spacing w:val="0"/>
                <w:w w:val="100"/>
                <w:position w:val="0"/>
                <w:sz w:val="20"/>
                <w:szCs w:val="20"/>
              </w:rPr>
              <w:t>所形 成的与商誉相关的资产组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年</w:t>
            </w:r>
            <w:r>
              <w:rPr>
                <w:color w:val="000000"/>
                <w:spacing w:val="0"/>
                <w:w w:val="100"/>
                <w:position w:val="0"/>
                <w:sz w:val="20"/>
                <w:szCs w:val="20"/>
              </w:rPr>
              <w:t xml:space="preserve">-2025 </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（后续为稳定期）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w:t>
            </w:r>
            <w:r>
              <w:rPr>
                <w:color w:val="000000"/>
                <w:spacing w:val="0"/>
                <w:w w:val="100"/>
                <w:position w:val="0"/>
                <w:sz w:val="20"/>
                <w:szCs w:val="20"/>
              </w:rPr>
              <w:t>3</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根据预测的收入、 成本、费用等计算</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15.60%</w:t>
            </w:r>
            <w:r>
              <w:rPr>
                <w:color w:val="000000"/>
                <w:spacing w:val="0"/>
                <w:w w:val="100"/>
                <w:position w:val="0"/>
                <w:sz w:val="20"/>
                <w:szCs w:val="20"/>
              </w:rPr>
              <w:t>【注</w:t>
            </w:r>
            <w:r>
              <w:rPr>
                <w:color w:val="000000"/>
                <w:spacing w:val="0"/>
                <w:w w:val="100"/>
                <w:position w:val="0"/>
                <w:sz w:val="20"/>
                <w:szCs w:val="20"/>
              </w:rPr>
              <w:t>3</w:t>
            </w:r>
            <w:r>
              <w:rPr>
                <w:color w:val="000000"/>
                <w:spacing w:val="0"/>
                <w:w w:val="100"/>
                <w:position w:val="0"/>
                <w:sz w:val="20"/>
                <w:szCs w:val="20"/>
              </w:rPr>
              <w:t>】</w:t>
            </w:r>
          </w:p>
        </w:tc>
      </w:tr>
    </w:tbl>
    <w:p>
      <w:pPr>
        <w:pStyle w:val="Style28"/>
        <w:keepNext w:val="0"/>
        <w:keepLines w:val="0"/>
        <w:widowControl w:val="0"/>
        <w:shd w:val="clear" w:color="auto" w:fill="auto"/>
        <w:bidi w:val="0"/>
        <w:spacing w:before="0" w:after="0" w:line="312" w:lineRule="exact"/>
        <w:ind w:left="0" w:right="0" w:firstLine="0"/>
        <w:jc w:val="distribute"/>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366" w:right="834" w:bottom="1428" w:left="790" w:header="0" w:footer="3" w:gutter="0"/>
          <w:cols w:space="720"/>
          <w:noEndnote/>
          <w:rtlGutter w:val="0"/>
          <w:docGrid w:linePitch="360"/>
        </w:sectPr>
      </w:pPr>
      <w:r>
        <w:rPr>
          <w:color w:val="000000"/>
          <w:spacing w:val="0"/>
          <w:w w:val="100"/>
          <w:position w:val="0"/>
        </w:rPr>
        <w:t>【注</w:t>
      </w:r>
      <w:r>
        <w:rPr>
          <w:color w:val="000000"/>
          <w:spacing w:val="0"/>
          <w:w w:val="100"/>
          <w:position w:val="0"/>
          <w:sz w:val="17"/>
          <w:szCs w:val="17"/>
        </w:rPr>
        <w:t>1</w:t>
      </w:r>
      <w:r>
        <w:rPr>
          <w:color w:val="000000"/>
          <w:spacing w:val="0"/>
          <w:w w:val="100"/>
          <w:position w:val="0"/>
        </w:rPr>
        <w:t>】：根据慧驰和爱普新思历史财务数据和经营趋势、行业发展趋势、市场竞争情况、市场份额、已签订合同和在手订 单、发展规划、研发投入、人员增长等因素综合分析，对评估基准日未来五年的主营业务收入及相关的成本、费用、利润（忽 略经营的波动性）进行预测。基于慧驰和爱普新思稳定的客户关系和不断增长的在手订单，预计预测期间销售收入增长率分 别为</w:t>
      </w:r>
      <w:r>
        <w:rPr>
          <w:color w:val="000000"/>
          <w:spacing w:val="0"/>
          <w:w w:val="100"/>
          <w:position w:val="0"/>
          <w:sz w:val="17"/>
          <w:szCs w:val="17"/>
        </w:rPr>
        <w:t>13.61%</w:t>
      </w:r>
      <w:r>
        <w:rPr>
          <w:color w:val="000000"/>
          <w:spacing w:val="0"/>
          <w:w w:val="100"/>
          <w:position w:val="0"/>
        </w:rPr>
        <w:t>、</w:t>
      </w:r>
      <w:r>
        <w:rPr>
          <w:color w:val="000000"/>
          <w:spacing w:val="0"/>
          <w:w w:val="100"/>
          <w:position w:val="0"/>
          <w:sz w:val="17"/>
          <w:szCs w:val="17"/>
        </w:rPr>
        <w:t>12.20%</w:t>
      </w:r>
      <w:r>
        <w:rPr>
          <w:color w:val="000000"/>
          <w:spacing w:val="0"/>
          <w:w w:val="100"/>
          <w:position w:val="0"/>
        </w:rPr>
        <w:t>、</w:t>
      </w:r>
      <w:r>
        <w:rPr>
          <w:color w:val="000000"/>
          <w:spacing w:val="0"/>
          <w:w w:val="100"/>
          <w:position w:val="0"/>
          <w:sz w:val="17"/>
          <w:szCs w:val="17"/>
        </w:rPr>
        <w:t>7.62%</w:t>
      </w:r>
      <w:r>
        <w:rPr>
          <w:color w:val="000000"/>
          <w:spacing w:val="0"/>
          <w:w w:val="100"/>
          <w:position w:val="0"/>
        </w:rPr>
        <w:t>、</w:t>
      </w:r>
      <w:r>
        <w:rPr>
          <w:color w:val="000000"/>
          <w:spacing w:val="0"/>
          <w:w w:val="100"/>
          <w:position w:val="0"/>
          <w:sz w:val="17"/>
          <w:szCs w:val="17"/>
        </w:rPr>
        <w:t>8.24%</w:t>
      </w:r>
      <w:r>
        <w:rPr>
          <w:color w:val="000000"/>
          <w:spacing w:val="0"/>
          <w:w w:val="100"/>
          <w:position w:val="0"/>
        </w:rPr>
        <w:t>、</w:t>
      </w:r>
      <w:r>
        <w:rPr>
          <w:color w:val="000000"/>
          <w:spacing w:val="0"/>
          <w:w w:val="100"/>
          <w:position w:val="0"/>
          <w:sz w:val="17"/>
          <w:szCs w:val="17"/>
        </w:rPr>
        <w:t>4.64%；</w:t>
      </w:r>
      <w:r>
        <w:rPr>
          <w:color w:val="000000"/>
          <w:spacing w:val="0"/>
          <w:w w:val="100"/>
          <w:position w:val="0"/>
        </w:rPr>
        <w:t>折现率采用企业的加权平均资本成本</w:t>
      </w:r>
      <w:r>
        <w:rPr>
          <w:color w:val="000000"/>
          <w:spacing w:val="0"/>
          <w:w w:val="100"/>
          <w:position w:val="0"/>
          <w:sz w:val="17"/>
          <w:szCs w:val="17"/>
        </w:rPr>
        <w:t>（WACC</w:t>
      </w:r>
      <w:r>
        <w:rPr>
          <w:color w:val="000000"/>
          <w:spacing w:val="0"/>
          <w:w w:val="100"/>
          <w:position w:val="0"/>
        </w:rPr>
        <w:t>税前），反映当前市场货币时间 价值和相关资产组特定风险的税前利率。</w:t>
      </w:r>
    </w:p>
    <w:p>
      <w:pPr>
        <w:pStyle w:val="Style30"/>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【注</w:t>
      </w:r>
      <w:r>
        <w:rPr>
          <w:color w:val="000000"/>
          <w:spacing w:val="0"/>
          <w:w w:val="100"/>
          <w:position w:val="0"/>
          <w:sz w:val="17"/>
          <w:szCs w:val="17"/>
        </w:rPr>
        <w:t>2］：</w:t>
      </w:r>
      <w:r>
        <w:rPr>
          <w:color w:val="000000"/>
          <w:spacing w:val="0"/>
          <w:w w:val="100"/>
          <w:position w:val="0"/>
        </w:rPr>
        <w:t>根据</w:t>
      </w:r>
      <w:r>
        <w:rPr>
          <w:color w:val="000000"/>
          <w:spacing w:val="0"/>
          <w:w w:val="100"/>
          <w:position w:val="0"/>
          <w:sz w:val="17"/>
          <w:szCs w:val="17"/>
        </w:rPr>
        <w:t>Rightware</w:t>
      </w:r>
      <w:r>
        <w:rPr>
          <w:color w:val="000000"/>
          <w:spacing w:val="0"/>
          <w:w w:val="100"/>
          <w:position w:val="0"/>
        </w:rPr>
        <w:t>历史财务数据和经营趋势、行业发展趋势、市场竞争情况、市场份额、已签订合同和在手订单、 发展规划、研发投入、人员增长等因素综合分析，对评估基准日未来五年的主营业务收入及相关的成本、费用、利润（忽略 经营的波动性）进行预测。考虑</w:t>
      </w:r>
      <w:r>
        <w:rPr>
          <w:color w:val="000000"/>
          <w:spacing w:val="0"/>
          <w:w w:val="100"/>
          <w:position w:val="0"/>
          <w:sz w:val="17"/>
          <w:szCs w:val="17"/>
        </w:rPr>
        <w:t>Rightware</w:t>
      </w:r>
      <w:r>
        <w:rPr>
          <w:color w:val="000000"/>
          <w:spacing w:val="0"/>
          <w:w w:val="100"/>
          <w:position w:val="0"/>
        </w:rPr>
        <w:t>主要产品全数字化仪表盘是中高档汽车的发展方向，未来发展趋势向好；同时考 虑</w:t>
      </w:r>
      <w:r>
        <w:rPr>
          <w:color w:val="000000"/>
          <w:spacing w:val="0"/>
          <w:w w:val="100"/>
          <w:position w:val="0"/>
          <w:sz w:val="17"/>
          <w:szCs w:val="17"/>
        </w:rPr>
        <w:t>Rightware</w:t>
      </w:r>
      <w:r>
        <w:rPr>
          <w:color w:val="000000"/>
          <w:spacing w:val="0"/>
          <w:w w:val="100"/>
          <w:position w:val="0"/>
        </w:rPr>
        <w:t>稳定的客户关系和不断增长的在手订单，预计预测期间销售收入增长率分别为</w:t>
      </w:r>
      <w:r>
        <w:rPr>
          <w:color w:val="000000"/>
          <w:spacing w:val="0"/>
          <w:w w:val="100"/>
          <w:position w:val="0"/>
          <w:sz w:val="17"/>
          <w:szCs w:val="17"/>
        </w:rPr>
        <w:t xml:space="preserve">29. </w:t>
      </w:r>
      <w:r>
        <w:rPr>
          <w:color w:val="000000"/>
          <w:spacing w:val="0"/>
          <w:w w:val="100"/>
          <w:position w:val="0"/>
          <w:sz w:val="17"/>
          <w:szCs w:val="17"/>
        </w:rPr>
        <w:t>99%,</w:t>
      </w:r>
      <w:r>
        <w:rPr>
          <w:color w:val="000000"/>
          <w:spacing w:val="0"/>
          <w:w w:val="100"/>
          <w:position w:val="0"/>
          <w:sz w:val="17"/>
          <w:szCs w:val="17"/>
        </w:rPr>
        <w:t xml:space="preserve">27. </w:t>
      </w:r>
      <w:r>
        <w:rPr>
          <w:color w:val="000000"/>
          <w:spacing w:val="0"/>
          <w:w w:val="100"/>
          <w:position w:val="0"/>
          <w:sz w:val="17"/>
          <w:szCs w:val="17"/>
        </w:rPr>
        <w:t>82%,</w:t>
      </w:r>
      <w:r>
        <w:rPr>
          <w:color w:val="000000"/>
          <w:spacing w:val="0"/>
          <w:w w:val="100"/>
          <w:position w:val="0"/>
          <w:sz w:val="17"/>
          <w:szCs w:val="17"/>
        </w:rPr>
        <w:t xml:space="preserve">20. </w:t>
      </w:r>
      <w:r>
        <w:rPr>
          <w:color w:val="000000"/>
          <w:spacing w:val="0"/>
          <w:w w:val="100"/>
          <w:position w:val="0"/>
          <w:sz w:val="17"/>
          <w:szCs w:val="17"/>
        </w:rPr>
        <w:t>56%</w:t>
      </w:r>
      <w:r>
        <w:rPr>
          <w:color w:val="000000"/>
          <w:spacing w:val="0"/>
          <w:w w:val="100"/>
          <w:position w:val="0"/>
        </w:rPr>
        <w:t>、</w:t>
      </w:r>
      <w:r>
        <w:rPr>
          <w:color w:val="000000"/>
          <w:spacing w:val="0"/>
          <w:w w:val="100"/>
          <w:position w:val="0"/>
          <w:sz w:val="17"/>
          <w:szCs w:val="17"/>
        </w:rPr>
        <w:t xml:space="preserve">14. </w:t>
      </w:r>
      <w:r>
        <w:rPr>
          <w:color w:val="000000"/>
          <w:spacing w:val="0"/>
          <w:w w:val="100"/>
          <w:position w:val="0"/>
          <w:sz w:val="17"/>
          <w:szCs w:val="17"/>
        </w:rPr>
        <w:t>86%</w:t>
      </w:r>
      <w:r>
        <w:rPr>
          <w:color w:val="000000"/>
          <w:spacing w:val="0"/>
          <w:w w:val="100"/>
          <w:position w:val="0"/>
        </w:rPr>
        <w:t xml:space="preserve">、 </w:t>
      </w:r>
      <w:r>
        <w:rPr>
          <w:color w:val="000000"/>
          <w:spacing w:val="0"/>
          <w:w w:val="100"/>
          <w:position w:val="0"/>
          <w:sz w:val="17"/>
          <w:szCs w:val="17"/>
        </w:rPr>
        <w:t>8.92%；</w:t>
      </w:r>
      <w:r>
        <w:rPr>
          <w:color w:val="000000"/>
          <w:spacing w:val="0"/>
          <w:w w:val="100"/>
          <w:position w:val="0"/>
        </w:rPr>
        <w:t>折现率采用企业的加权平均资本成本</w:t>
      </w:r>
      <w:r>
        <w:rPr>
          <w:color w:val="000000"/>
          <w:spacing w:val="0"/>
          <w:w w:val="100"/>
          <w:position w:val="0"/>
          <w:sz w:val="17"/>
          <w:szCs w:val="17"/>
        </w:rPr>
        <w:t>（WACC</w:t>
      </w:r>
      <w:r>
        <w:rPr>
          <w:color w:val="000000"/>
          <w:spacing w:val="0"/>
          <w:w w:val="100"/>
          <w:position w:val="0"/>
        </w:rPr>
        <w:t>税前），反映当前市场货币时间价值和相关资产组特定风险的税前利率</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color w:val="000000"/>
          <w:spacing w:val="0"/>
          <w:w w:val="100"/>
          <w:position w:val="0"/>
          <w:sz w:val="17"/>
          <w:szCs w:val="17"/>
        </w:rPr>
        <w:t>3］：</w:t>
      </w:r>
      <w:r>
        <w:rPr>
          <w:color w:val="000000"/>
          <w:spacing w:val="0"/>
          <w:w w:val="100"/>
          <w:position w:val="0"/>
        </w:rPr>
        <w:t>根据</w:t>
      </w:r>
      <w:r>
        <w:rPr>
          <w:color w:val="000000"/>
          <w:spacing w:val="0"/>
          <w:w w:val="100"/>
          <w:position w:val="0"/>
          <w:sz w:val="17"/>
          <w:szCs w:val="17"/>
        </w:rPr>
        <w:t>MMS</w:t>
      </w:r>
      <w:r>
        <w:rPr>
          <w:color w:val="000000"/>
          <w:spacing w:val="0"/>
          <w:w w:val="100"/>
          <w:position w:val="0"/>
        </w:rPr>
        <w:t>历史财务数据和经营趋势、行业发展趋势、市场竞争情况、市场份额、已签订合同和在手订单、发展规划、 研发投入、人员增长等因素综合分析，对评估基准日未来五年的主营业务收入及相关的成本、费用、利润（忽略经营的波动 性）进行预测。基于</w:t>
      </w:r>
      <w:r>
        <w:rPr>
          <w:color w:val="000000"/>
          <w:spacing w:val="0"/>
          <w:w w:val="100"/>
          <w:position w:val="0"/>
          <w:sz w:val="17"/>
          <w:szCs w:val="17"/>
        </w:rPr>
        <w:t>MMS</w:t>
      </w:r>
      <w:r>
        <w:rPr>
          <w:color w:val="000000"/>
          <w:spacing w:val="0"/>
          <w:w w:val="100"/>
          <w:position w:val="0"/>
        </w:rPr>
        <w:t>公司的技术优势、稳定的客户关系和不断增长的在手订单，预计预测期间销售收入增长率分别为</w:t>
      </w:r>
      <w:r>
        <w:rPr>
          <w:color w:val="000000"/>
          <w:spacing w:val="0"/>
          <w:w w:val="100"/>
          <w:position w:val="0"/>
          <w:sz w:val="17"/>
          <w:szCs w:val="17"/>
        </w:rPr>
        <w:t>9.31%</w:t>
      </w:r>
      <w:r>
        <w:rPr>
          <w:color w:val="000000"/>
          <w:spacing w:val="0"/>
          <w:w w:val="100"/>
          <w:position w:val="0"/>
        </w:rPr>
        <w:t xml:space="preserve">、 </w:t>
      </w:r>
      <w:r>
        <w:rPr>
          <w:color w:val="000000"/>
          <w:spacing w:val="0"/>
          <w:w w:val="100"/>
          <w:position w:val="0"/>
          <w:sz w:val="17"/>
          <w:szCs w:val="17"/>
        </w:rPr>
        <w:t>6.24%</w:t>
      </w:r>
      <w:r>
        <w:rPr>
          <w:color w:val="000000"/>
          <w:spacing w:val="0"/>
          <w:w w:val="100"/>
          <w:position w:val="0"/>
        </w:rPr>
        <w:t>、</w:t>
      </w:r>
      <w:r>
        <w:rPr>
          <w:color w:val="000000"/>
          <w:spacing w:val="0"/>
          <w:w w:val="100"/>
          <w:position w:val="0"/>
          <w:sz w:val="17"/>
          <w:szCs w:val="17"/>
        </w:rPr>
        <w:t>3.13%</w:t>
      </w:r>
      <w:r>
        <w:rPr>
          <w:color w:val="000000"/>
          <w:spacing w:val="0"/>
          <w:w w:val="100"/>
          <w:position w:val="0"/>
        </w:rPr>
        <w:t>、</w:t>
      </w:r>
      <w:r>
        <w:rPr>
          <w:color w:val="000000"/>
          <w:spacing w:val="0"/>
          <w:w w:val="100"/>
          <w:position w:val="0"/>
          <w:sz w:val="17"/>
          <w:szCs w:val="17"/>
        </w:rPr>
        <w:t>0.00%</w:t>
      </w:r>
      <w:r>
        <w:rPr>
          <w:color w:val="000000"/>
          <w:spacing w:val="0"/>
          <w:w w:val="100"/>
          <w:position w:val="0"/>
        </w:rPr>
        <w:t>和</w:t>
      </w:r>
      <w:r>
        <w:rPr>
          <w:color w:val="000000"/>
          <w:spacing w:val="0"/>
          <w:w w:val="100"/>
          <w:position w:val="0"/>
          <w:sz w:val="17"/>
          <w:szCs w:val="17"/>
        </w:rPr>
        <w:t>0.00%；</w:t>
      </w:r>
      <w:r>
        <w:rPr>
          <w:color w:val="000000"/>
          <w:spacing w:val="0"/>
          <w:w w:val="100"/>
          <w:position w:val="0"/>
        </w:rPr>
        <w:t>折现率采用企业的加权平均资本成本</w:t>
      </w:r>
      <w:r>
        <w:rPr>
          <w:color w:val="000000"/>
          <w:spacing w:val="0"/>
          <w:w w:val="100"/>
          <w:position w:val="0"/>
          <w:sz w:val="17"/>
          <w:szCs w:val="17"/>
        </w:rPr>
        <w:t>（WACC</w:t>
      </w:r>
      <w:r>
        <w:rPr>
          <w:color w:val="000000"/>
          <w:spacing w:val="0"/>
          <w:w w:val="100"/>
          <w:position w:val="0"/>
        </w:rPr>
        <w:t>税前），反映当前市场货币时间价值和相关资产 组特定风险的税前利率</w:t>
      </w:r>
    </w:p>
    <w:p>
      <w:pPr>
        <w:pStyle w:val="Style34"/>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01"/>
      <w:bookmarkEnd w:id="1302"/>
      <w:bookmarkEnd w:id="130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32,754,516.26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22,000,673.83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16,725,925.16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38,029264.93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37,722.75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43,495.96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人事猎头费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346,222.56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447,383.47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446,552.88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33,138,461.57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22,491275.22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17,110,423.02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38,519,313.77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5"/>
      <w:bookmarkEnd w:id="1306"/>
      <w:bookmarkEnd w:id="1308"/>
    </w:p>
    <w:p>
      <w:pPr>
        <w:pStyle w:val="Style4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9"/>
      <w:bookmarkEnd w:id="1310"/>
      <w:bookmarkEnd w:id="1311"/>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33,076294.43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3,824,417.83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21,445214.98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2,277,031.60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18,011,389.76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1,801,138.98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5,661,112.40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566,111.24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31,433207.18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3,617,400.84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21,665,693.12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2,814,416.85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173,405,261.76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25,783,128.14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13,058,965.19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1,589,012.60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计提未发放工资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17,427,185.50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1,742,718.54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12,862,604.61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1,286,260.45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-595,137.80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-59,513.78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273,152,248.09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36,752,256.30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74,169,673.54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8,484,002.12</w:t>
            </w:r>
          </w:p>
        </w:tc>
      </w:tr>
    </w:tbl>
    <w:p>
      <w:pPr>
        <w:spacing w:lineRule="exact" w:line="1"/>
        <w:rPr>
          <w:sz w:val="2"/>
          <w:szCs w:val="2"/>
        </w:rPr>
      </w:pPr>
      <w:r>
        <w:br w:type="page"/>
      </w:r>
    </w:p>
    <w:p>
      <w:pPr>
        <w:pStyle w:val="Style47"/>
        <w:keepNext/>
        <w:keepLines/>
        <w:widowControl w:val="0"/>
        <w:shd w:val="clear" w:color="auto" w:fill="auto"/>
        <w:bidi w:val="0"/>
        <w:spacing w:before="0" w:after="40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2"/>
      <w:bookmarkEnd w:id="1313"/>
      <w:bookmarkEnd w:id="1314"/>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3197"/>
        <w:gridCol w:w="1738"/>
        <w:gridCol w:w="1517"/>
        <w:gridCol w:w="1738"/>
        <w:gridCol w:w="1536"/>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237,150,973.02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214,388,998.03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39,711,435.72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237,150,973.02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214,388,998.03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39,711,435.72</w:t>
            </w:r>
          </w:p>
        </w:tc>
      </w:tr>
    </w:tbl>
    <w:p>
      <w:pPr>
        <w:widowControl w:val="0"/>
        <w:spacing w:after="319" w:line="1" w:lineRule="exact"/>
      </w:pPr>
    </w:p>
    <w:p>
      <w:pPr>
        <w:pStyle w:val="Style47"/>
        <w:keepNext/>
        <w:keepLines/>
        <w:widowControl w:val="0"/>
        <w:numPr>
          <w:ilvl w:val="0"/>
          <w:numId w:val="65"/>
        </w:numPr>
        <w:shd w:val="clear" w:color="auto" w:fill="auto"/>
        <w:bidi w:val="0"/>
        <w:spacing w:before="0" w:after="400" w:line="240" w:lineRule="auto"/>
        <w:ind w:left="0" w:right="0" w:firstLine="16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以抵销后净额列示的递延所得税资产或负债</w:t>
      </w:r>
      <w:bookmarkEnd w:id="1315"/>
      <w:bookmarkEnd w:id="1316"/>
      <w:bookmarkEnd w:id="13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36,752,256. 30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37,397,172.02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39,711,435.72</w:t>
            </w:r>
          </w:p>
        </w:tc>
      </w:tr>
    </w:tbl>
    <w:p>
      <w:pPr>
        <w:widowControl w:val="0"/>
        <w:spacing w:after="319" w:line="1" w:lineRule="exact"/>
      </w:pPr>
    </w:p>
    <w:p>
      <w:pPr>
        <w:pStyle w:val="Style47"/>
        <w:keepNext/>
        <w:keepLines/>
        <w:widowControl w:val="0"/>
        <w:numPr>
          <w:ilvl w:val="0"/>
          <w:numId w:val="65"/>
        </w:numPr>
        <w:shd w:val="clear" w:color="auto" w:fill="auto"/>
        <w:bidi w:val="0"/>
        <w:spacing w:before="0" w:after="400" w:line="240" w:lineRule="auto"/>
        <w:ind w:left="0" w:right="0" w:firstLine="16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未确认递延所得税资产明细</w:t>
      </w:r>
      <w:bookmarkEnd w:id="1319"/>
      <w:bookmarkEnd w:id="1320"/>
      <w:bookmarkEnd w:id="1322"/>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129,628,332.99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160,131,940.13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1,463,499.21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1,993,227.92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25,882,478.70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29,100,448.</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79,853.81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24,026,478.21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1,229,162.06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181,003,866.19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192,534,632.06</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60"/>
        <w:jc w:val="left"/>
      </w:pPr>
      <w:bookmarkStart w:id="1323" w:name="bookmark1323"/>
      <w:bookmarkStart w:id="1324" w:name="bookmark1324"/>
      <w:bookmarkStart w:id="1325" w:name="bookmark1325"/>
      <w:r>
        <w:rPr>
          <w:color w:val="000000"/>
          <w:spacing w:val="0"/>
          <w:w w:val="100"/>
          <w:position w:val="0"/>
        </w:rPr>
        <w:t>⑸未确认递延所得税资产的可抵扣亏损将于以下年度到期</w:t>
      </w:r>
      <w:bookmarkEnd w:id="1323"/>
      <w:bookmarkEnd w:id="1324"/>
      <w:bookmarkEnd w:id="1325"/>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4,312,624.48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3,550,881.53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9,812,721.13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1,620,835.59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9,279,508.18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8,253,424.21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19,315,631.28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37,195,902.73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117,411,455.06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年及以后年度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79,007288.93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129,628,332.99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160,131,940.13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26"/>
      <w:bookmarkEnd w:id="1327"/>
      <w:bookmarkEnd w:id="13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133"/>
        <w:gridCol w:w="1142"/>
        <w:gridCol w:w="1147"/>
        <w:gridCol w:w="1594"/>
        <w:gridCol w:w="1142"/>
        <w:gridCol w:w="1618"/>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10,825,391.02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10,825,391.02</w:t>
            </w:r>
          </w:p>
        </w:tc>
      </w:tr>
    </w:tbl>
    <w:p>
      <w:pPr>
        <w:pStyle w:val="Style28"/>
        <w:keepNext w:val="0"/>
        <w:keepLines w:val="0"/>
        <w:widowControl w:val="0"/>
        <w:shd w:val="clear" w:color="auto" w:fill="auto"/>
        <w:bidi w:val="0"/>
        <w:spacing w:before="0" w:after="0" w:line="240" w:lineRule="auto"/>
        <w:ind w:left="14" w:right="0" w:firstLine="0"/>
        <w:jc w:val="left"/>
        <w:rPr>
          <w:sz w:val="20"/>
          <w:szCs w:val="20"/>
        </w:rPr>
      </w:pPr>
      <w:bookmarkStart w:id="1330" w:name="bookmark1330"/>
      <w:r>
        <w:rPr>
          <w:rFonts w:ascii="Times New Roman" w:eastAsia="Times New Roman" w:hAnsi="Times New Roman" w:cs="Times New Roman"/>
          <w:b/>
          <w:bCs/>
          <w:color w:val="000000"/>
          <w:spacing w:val="0"/>
          <w:w w:val="100"/>
          <w:position w:val="0"/>
          <w:sz w:val="20"/>
          <w:szCs w:val="20"/>
        </w:rPr>
        <w:t>32</w:t>
      </w:r>
      <w:r>
        <w:rPr>
          <w:b/>
          <w:bCs/>
          <w:color w:val="000000"/>
          <w:spacing w:val="0"/>
          <w:w w:val="100"/>
          <w:position w:val="0"/>
          <w:sz w:val="20"/>
          <w:szCs w:val="20"/>
        </w:rPr>
        <w:t>、短期借款</w:t>
      </w:r>
      <w:bookmarkEnd w:id="1330"/>
    </w:p>
    <w:p>
      <w:pPr>
        <w:widowControl w:val="0"/>
        <w:spacing w:after="359" w:line="1" w:lineRule="exact"/>
      </w:pPr>
    </w:p>
    <w:p>
      <w:pPr>
        <w:pStyle w:val="Style47"/>
        <w:keepNext/>
        <w:keepLines/>
        <w:widowControl w:val="0"/>
        <w:shd w:val="clear" w:color="auto" w:fill="auto"/>
        <w:bidi w:val="0"/>
        <w:spacing w:before="0" w:after="360" w:line="240" w:lineRule="auto"/>
        <w:ind w:left="0" w:right="0" w:firstLine="160"/>
        <w:jc w:val="both"/>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1"/>
      <w:bookmarkEnd w:id="1332"/>
      <w:bookmarkEnd w:id="13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402,331,160.00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310,696,950.00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402,331,160.00</w:t>
            </w:r>
          </w:p>
        </w:tc>
      </w:tr>
    </w:tbl>
    <w:p>
      <w:pPr>
        <w:pStyle w:val="Style28"/>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短期借款分类的说明：</w:t>
      </w:r>
    </w:p>
    <w:p>
      <w:pPr>
        <w:widowControl w:val="0"/>
        <w:spacing w:after="119" w:line="1" w:lineRule="exact"/>
      </w:pPr>
    </w:p>
    <w:p>
      <w:pPr>
        <w:pStyle w:val="Style37"/>
        <w:keepNext w:val="0"/>
        <w:keepLines w:val="0"/>
        <w:widowControl w:val="0"/>
        <w:numPr>
          <w:ilvl w:val="0"/>
          <w:numId w:val="67"/>
        </w:numPr>
        <w:shd w:val="clear" w:color="auto" w:fill="auto"/>
        <w:tabs>
          <w:tab w:pos="397" w:val="left"/>
        </w:tabs>
        <w:bidi w:val="0"/>
        <w:spacing w:before="0" w:after="120" w:line="298" w:lineRule="exact"/>
        <w:ind w:left="0" w:right="0" w:firstLine="0"/>
        <w:jc w:val="left"/>
      </w:pPr>
      <w:bookmarkStart w:id="1334" w:name="bookmark1334"/>
      <w:bookmarkEnd w:id="1334"/>
      <w:r>
        <w:rPr>
          <w:color w:val="000000"/>
          <w:spacing w:val="0"/>
          <w:w w:val="100"/>
          <w:position w:val="0"/>
        </w:rPr>
        <w:t>信用借款中，本公司使用中国民生银行综合授信额度自中国民生银行北京分行取得人民币借款</w:t>
      </w:r>
      <w:r>
        <w:rPr>
          <w:rFonts w:ascii="Times New Roman" w:eastAsia="Times New Roman" w:hAnsi="Times New Roman" w:cs="Times New Roman"/>
          <w:color w:val="000000"/>
          <w:spacing w:val="0"/>
          <w:w w:val="100"/>
          <w:position w:val="0"/>
        </w:rPr>
        <w:t>3000</w:t>
      </w:r>
      <w:r>
        <w:rPr>
          <w:color w:val="000000"/>
          <w:spacing w:val="0"/>
          <w:w w:val="100"/>
          <w:position w:val="0"/>
        </w:rPr>
        <w:t>万元 整。</w:t>
      </w:r>
    </w:p>
    <w:p>
      <w:pPr>
        <w:pStyle w:val="Style37"/>
        <w:keepNext w:val="0"/>
        <w:keepLines w:val="0"/>
        <w:widowControl w:val="0"/>
        <w:numPr>
          <w:ilvl w:val="0"/>
          <w:numId w:val="67"/>
        </w:numPr>
        <w:shd w:val="clear" w:color="auto" w:fill="auto"/>
        <w:tabs>
          <w:tab w:pos="402" w:val="left"/>
        </w:tabs>
        <w:bidi w:val="0"/>
        <w:spacing w:before="0" w:after="120" w:line="300" w:lineRule="exact"/>
        <w:ind w:left="0" w:right="0" w:firstLine="0"/>
        <w:jc w:val="left"/>
      </w:pPr>
      <w:bookmarkStart w:id="1335" w:name="bookmark1335"/>
      <w:bookmarkEnd w:id="1335"/>
      <w:r>
        <w:rPr>
          <w:color w:val="000000"/>
          <w:spacing w:val="0"/>
          <w:w w:val="100"/>
          <w:position w:val="0"/>
        </w:rPr>
        <w:t>信用借款中，本公司使用广发银行综合授信额度自广发银行北京新外支行取得人民币借款</w:t>
      </w:r>
      <w:r>
        <w:rPr>
          <w:rFonts w:ascii="Times New Roman" w:eastAsia="Times New Roman" w:hAnsi="Times New Roman" w:cs="Times New Roman"/>
          <w:color w:val="000000"/>
          <w:spacing w:val="0"/>
          <w:w w:val="100"/>
          <w:position w:val="0"/>
        </w:rPr>
        <w:t>10000</w:t>
      </w:r>
      <w:r>
        <w:rPr>
          <w:color w:val="000000"/>
          <w:spacing w:val="0"/>
          <w:w w:val="100"/>
          <w:position w:val="0"/>
        </w:rPr>
        <w:t>万元整。</w:t>
      </w:r>
    </w:p>
    <w:p>
      <w:pPr>
        <w:pStyle w:val="Style37"/>
        <w:keepNext w:val="0"/>
        <w:keepLines w:val="0"/>
        <w:widowControl w:val="0"/>
        <w:numPr>
          <w:ilvl w:val="0"/>
          <w:numId w:val="67"/>
        </w:numPr>
        <w:shd w:val="clear" w:color="auto" w:fill="auto"/>
        <w:tabs>
          <w:tab w:pos="402" w:val="left"/>
        </w:tabs>
        <w:bidi w:val="0"/>
        <w:spacing w:before="0" w:after="120" w:line="300" w:lineRule="exact"/>
        <w:ind w:left="0" w:right="0" w:firstLine="0"/>
        <w:jc w:val="left"/>
      </w:pPr>
      <w:bookmarkStart w:id="1336" w:name="bookmark1336"/>
      <w:bookmarkEnd w:id="1336"/>
      <w:r>
        <w:rPr>
          <w:color w:val="000000"/>
          <w:spacing w:val="0"/>
          <w:w w:val="100"/>
          <w:position w:val="0"/>
        </w:rPr>
        <w:t>信用借款中，本公司使用花旗银行综合授信额度自花旗银行北京分行取得美元借款</w:t>
      </w:r>
      <w:r>
        <w:rPr>
          <w:rFonts w:ascii="Times New Roman" w:eastAsia="Times New Roman" w:hAnsi="Times New Roman" w:cs="Times New Roman"/>
          <w:color w:val="000000"/>
          <w:spacing w:val="0"/>
          <w:w w:val="100"/>
          <w:position w:val="0"/>
        </w:rPr>
        <w:t>550</w:t>
      </w:r>
      <w:r>
        <w:rPr>
          <w:color w:val="000000"/>
          <w:spacing w:val="0"/>
          <w:w w:val="100"/>
          <w:position w:val="0"/>
        </w:rPr>
        <w:t>万元整。</w:t>
      </w:r>
    </w:p>
    <w:p>
      <w:pPr>
        <w:pStyle w:val="Style37"/>
        <w:keepNext w:val="0"/>
        <w:keepLines w:val="0"/>
        <w:widowControl w:val="0"/>
        <w:numPr>
          <w:ilvl w:val="0"/>
          <w:numId w:val="67"/>
        </w:numPr>
        <w:shd w:val="clear" w:color="auto" w:fill="auto"/>
        <w:tabs>
          <w:tab w:pos="402" w:val="left"/>
        </w:tabs>
        <w:bidi w:val="0"/>
        <w:spacing w:before="0" w:after="120" w:line="307" w:lineRule="exact"/>
        <w:ind w:left="0" w:right="0" w:firstLine="0"/>
        <w:jc w:val="left"/>
      </w:pPr>
      <w:bookmarkStart w:id="1337" w:name="bookmark1337"/>
      <w:bookmarkEnd w:id="1337"/>
      <w:r>
        <w:rPr>
          <w:color w:val="000000"/>
          <w:spacing w:val="0"/>
          <w:w w:val="100"/>
          <w:position w:val="0"/>
        </w:rPr>
        <w:t>信用借款中，本公司使用宁波银行综合授信额度</w:t>
      </w:r>
      <w:r>
        <w:rPr>
          <w:rFonts w:ascii="Times New Roman" w:eastAsia="Times New Roman" w:hAnsi="Times New Roman" w:cs="Times New Roman"/>
          <w:color w:val="000000"/>
          <w:spacing w:val="0"/>
          <w:w w:val="100"/>
          <w:position w:val="0"/>
        </w:rPr>
        <w:t>600</w:t>
      </w:r>
      <w:r>
        <w:rPr>
          <w:color w:val="000000"/>
          <w:spacing w:val="0"/>
          <w:w w:val="100"/>
          <w:position w:val="0"/>
        </w:rPr>
        <w:t>万欧元在华侨银行提供融资担保，本公司自华侨银 行取得欧元借款</w:t>
      </w:r>
      <w:r>
        <w:rPr>
          <w:rFonts w:ascii="Times New Roman" w:eastAsia="Times New Roman" w:hAnsi="Times New Roman" w:cs="Times New Roman"/>
          <w:color w:val="000000"/>
          <w:spacing w:val="0"/>
          <w:w w:val="100"/>
          <w:position w:val="0"/>
        </w:rPr>
        <w:t>600</w:t>
      </w:r>
      <w:r>
        <w:rPr>
          <w:color w:val="000000"/>
          <w:spacing w:val="0"/>
          <w:w w:val="100"/>
          <w:position w:val="0"/>
        </w:rPr>
        <w:t>万元整。</w:t>
      </w:r>
    </w:p>
    <w:p>
      <w:pPr>
        <w:pStyle w:val="Style37"/>
        <w:keepNext w:val="0"/>
        <w:keepLines w:val="0"/>
        <w:widowControl w:val="0"/>
        <w:numPr>
          <w:ilvl w:val="0"/>
          <w:numId w:val="67"/>
        </w:numPr>
        <w:shd w:val="clear" w:color="auto" w:fill="auto"/>
        <w:tabs>
          <w:tab w:pos="402" w:val="left"/>
        </w:tabs>
        <w:bidi w:val="0"/>
        <w:spacing w:before="0" w:after="120" w:line="293" w:lineRule="exact"/>
        <w:ind w:left="0" w:right="0" w:firstLine="0"/>
        <w:jc w:val="left"/>
      </w:pPr>
      <w:bookmarkStart w:id="1338" w:name="bookmark1338"/>
      <w:bookmarkEnd w:id="1338"/>
      <w:r>
        <w:rPr>
          <w:color w:val="000000"/>
          <w:spacing w:val="0"/>
          <w:w w:val="100"/>
          <w:position w:val="0"/>
        </w:rPr>
        <w:t>信用借款中，本公司使用上海浦东发展银行融资额度自上海浦东发展银行北京电子城支行取得人民币国 内信用证</w:t>
      </w:r>
      <w:r>
        <w:rPr>
          <w:rFonts w:ascii="Times New Roman" w:eastAsia="Times New Roman" w:hAnsi="Times New Roman" w:cs="Times New Roman"/>
          <w:color w:val="000000"/>
          <w:spacing w:val="0"/>
          <w:w w:val="100"/>
          <w:position w:val="0"/>
        </w:rPr>
        <w:t>6666</w:t>
      </w:r>
      <w:r>
        <w:rPr>
          <w:color w:val="000000"/>
          <w:spacing w:val="0"/>
          <w:w w:val="100"/>
          <w:position w:val="0"/>
        </w:rPr>
        <w:t>万元整。</w:t>
      </w:r>
    </w:p>
    <w:p>
      <w:pPr>
        <w:pStyle w:val="Style37"/>
        <w:keepNext w:val="0"/>
        <w:keepLines w:val="0"/>
        <w:widowControl w:val="0"/>
        <w:numPr>
          <w:ilvl w:val="0"/>
          <w:numId w:val="67"/>
        </w:numPr>
        <w:shd w:val="clear" w:color="auto" w:fill="auto"/>
        <w:tabs>
          <w:tab w:pos="402" w:val="left"/>
        </w:tabs>
        <w:bidi w:val="0"/>
        <w:spacing w:before="0" w:after="320" w:line="302" w:lineRule="exact"/>
        <w:ind w:left="0" w:right="0" w:firstLine="0"/>
        <w:jc w:val="left"/>
      </w:pPr>
      <w:bookmarkStart w:id="1339" w:name="bookmark1339"/>
      <w:bookmarkEnd w:id="1339"/>
      <w:r>
        <w:rPr>
          <w:color w:val="000000"/>
          <w:spacing w:val="0"/>
          <w:w w:val="100"/>
          <w:position w:val="0"/>
        </w:rPr>
        <w:t>信用借款中，本公司使用招商银行股份有限公司授信额度自招商银行股份有限公司北京大运村支行取得 人民币国内信用证</w:t>
      </w:r>
      <w:r>
        <w:rPr>
          <w:rFonts w:ascii="Times New Roman" w:eastAsia="Times New Roman" w:hAnsi="Times New Roman" w:cs="Times New Roman"/>
          <w:color w:val="000000"/>
          <w:spacing w:val="0"/>
          <w:w w:val="100"/>
          <w:position w:val="0"/>
        </w:rPr>
        <w:t>3000</w:t>
      </w:r>
      <w:r>
        <w:rPr>
          <w:color w:val="000000"/>
          <w:spacing w:val="0"/>
          <w:w w:val="100"/>
          <w:position w:val="0"/>
        </w:rPr>
        <w:t>万元整。</w:t>
      </w:r>
    </w:p>
    <w:p>
      <w:pPr>
        <w:pStyle w:val="Style47"/>
        <w:keepNext/>
        <w:keepLines/>
        <w:widowControl w:val="0"/>
        <w:shd w:val="clear" w:color="auto" w:fill="auto"/>
        <w:bidi w:val="0"/>
        <w:spacing w:before="0" w:after="320" w:line="300" w:lineRule="exact"/>
        <w:ind w:left="0" w:right="0" w:firstLine="0"/>
        <w:jc w:val="left"/>
      </w:pPr>
      <w:bookmarkStart w:id="1340" w:name="bookmark1340"/>
      <w:bookmarkStart w:id="1341" w:name="bookmark1341"/>
      <w:bookmarkStart w:id="1342" w:name="bookmark13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0"/>
      <w:bookmarkEnd w:id="1341"/>
      <w:bookmarkEnd w:id="1342"/>
    </w:p>
    <w:p>
      <w:pPr>
        <w:pStyle w:val="Style37"/>
        <w:keepNext w:val="0"/>
        <w:keepLines w:val="0"/>
        <w:widowControl w:val="0"/>
        <w:shd w:val="clear" w:color="auto" w:fill="auto"/>
        <w:bidi w:val="0"/>
        <w:spacing w:before="0" w:after="360" w:line="300"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314"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43"/>
      <w:bookmarkEnd w:id="1344"/>
      <w:bookmarkEnd w:id="1346"/>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r>
    </w:tbl>
    <w:p>
      <w:pPr>
        <w:widowControl w:val="0"/>
        <w:spacing w:line="1" w:lineRule="exact"/>
        <w:sectPr>
          <w:headerReference w:type="default" r:id="rId203"/>
          <w:footerReference w:type="default" r:id="rId204"/>
          <w:headerReference w:type="even" r:id="rId205"/>
          <w:footerReference w:type="even" r:id="rId206"/>
          <w:footnotePr>
            <w:pos w:val="pageBottom"/>
            <w:numFmt w:val="decimal"/>
            <w:numRestart w:val="continuous"/>
          </w:footnotePr>
          <w:type w:val="continuous"/>
          <w:pgSz w:w="11900" w:h="16840"/>
          <w:pgMar w:top="1366" w:right="834" w:bottom="1428" w:left="790" w:header="0" w:footer="3" w:gutter="0"/>
          <w:cols w:space="720"/>
          <w:noEndnote/>
          <w:rtlGutter w:val="0"/>
          <w:docGrid w:linePitch="360"/>
        </w:sectPr>
      </w:pP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股权收购形成的或有对价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8,455,200.00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8,455,200.00</w:t>
            </w:r>
          </w:p>
        </w:tc>
      </w:tr>
    </w:tbl>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公司或有对价系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日与自然人鲍晓东、鲍有才签署</w:t>
      </w:r>
      <w:r>
        <w:rPr>
          <w:rFonts w:ascii="Times New Roman" w:eastAsia="Times New Roman" w:hAnsi="Times New Roman" w:cs="Times New Roman"/>
          <w:color w:val="000000"/>
          <w:spacing w:val="0"/>
          <w:w w:val="100"/>
          <w:position w:val="0"/>
        </w:rPr>
        <w:t>“</w:t>
      </w:r>
      <w:r>
        <w:rPr>
          <w:color w:val="000000"/>
          <w:spacing w:val="0"/>
          <w:w w:val="100"/>
          <w:position w:val="0"/>
        </w:rPr>
        <w:t>中科创达拟以总价不超过</w:t>
      </w:r>
      <w:r>
        <w:rPr>
          <w:rFonts w:ascii="Times New Roman" w:eastAsia="Times New Roman" w:hAnsi="Times New Roman" w:cs="Times New Roman"/>
          <w:color w:val="000000"/>
          <w:spacing w:val="0"/>
          <w:w w:val="100"/>
          <w:position w:val="0"/>
        </w:rPr>
        <w:t>10,260</w:t>
      </w:r>
      <w:r>
        <w:rPr>
          <w:color w:val="000000"/>
          <w:spacing w:val="0"/>
          <w:w w:val="100"/>
          <w:position w:val="0"/>
        </w:rPr>
        <w:t>万元的现金购 买爱普新思和慧驰科技各</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股权收购协议，并约定支付方式以目标公司的业绩完成情况进行支付 形成的或有对价。</w:t>
      </w:r>
      <w:r>
        <w:rPr>
          <w:rFonts w:ascii="Times New Roman" w:eastAsia="Times New Roman" w:hAnsi="Times New Roman" w:cs="Times New Roman"/>
          <w:color w:val="000000"/>
          <w:spacing w:val="0"/>
          <w:w w:val="100"/>
          <w:position w:val="0"/>
        </w:rPr>
        <w:t>2020</w:t>
      </w:r>
      <w:r>
        <w:rPr>
          <w:color w:val="000000"/>
          <w:spacing w:val="0"/>
          <w:w w:val="100"/>
          <w:position w:val="0"/>
        </w:rPr>
        <w:t>股权收购协议已完成。</w:t>
      </w:r>
    </w:p>
    <w:p>
      <w:pPr>
        <w:pStyle w:val="Style34"/>
        <w:keepNext/>
        <w:keepLines/>
        <w:widowControl w:val="0"/>
        <w:shd w:val="clear" w:color="auto" w:fill="auto"/>
        <w:bidi w:val="0"/>
        <w:spacing w:before="0" w:after="40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47"/>
      <w:bookmarkEnd w:id="1348"/>
      <w:bookmarkEnd w:id="1350"/>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51"/>
      <w:bookmarkEnd w:id="1352"/>
      <w:bookmarkEnd w:id="1354"/>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55"/>
      <w:bookmarkEnd w:id="1356"/>
      <w:bookmarkEnd w:id="1358"/>
    </w:p>
    <w:p>
      <w:pPr>
        <w:pStyle w:val="Style47"/>
        <w:keepNext/>
        <w:keepLines/>
        <w:widowControl w:val="0"/>
        <w:shd w:val="clear" w:color="auto" w:fill="auto"/>
        <w:bidi w:val="0"/>
        <w:spacing w:before="0" w:after="400" w:line="240" w:lineRule="auto"/>
        <w:ind w:left="0" w:right="0" w:firstLine="0"/>
        <w:jc w:val="both"/>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9"/>
      <w:bookmarkEnd w:id="1360"/>
      <w:bookmarkEnd w:id="136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应付服务费及货款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152,407,396.16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80233,421.79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152,407,396.16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80,379,421.79</w:t>
            </w:r>
          </w:p>
        </w:tc>
      </w:tr>
    </w:tbl>
    <w:p>
      <w:pPr>
        <w:widowControl w:val="0"/>
        <w:spacing w:after="359" w:line="1" w:lineRule="exact"/>
      </w:pPr>
    </w:p>
    <w:p>
      <w:pPr>
        <w:pStyle w:val="Style47"/>
        <w:keepNext/>
        <w:keepLines/>
        <w:widowControl w:val="0"/>
        <w:shd w:val="clear" w:color="auto" w:fill="auto"/>
        <w:bidi w:val="0"/>
        <w:spacing w:before="0" w:after="400" w:line="240" w:lineRule="auto"/>
        <w:ind w:left="0" w:right="0" w:firstLine="14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2"/>
      <w:bookmarkEnd w:id="1363"/>
      <w:bookmarkEnd w:id="1364"/>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65"/>
      <w:bookmarkEnd w:id="1366"/>
      <w:bookmarkEnd w:id="1368"/>
    </w:p>
    <w:p>
      <w:pPr>
        <w:pStyle w:val="Style47"/>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9"/>
      <w:bookmarkEnd w:id="1370"/>
      <w:bookmarkEnd w:id="1371"/>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6"/>
        <w:gridCol w:w="3197"/>
        <w:gridCol w:w="3202"/>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72"/>
      <w:bookmarkEnd w:id="1373"/>
      <w:bookmarkEnd w:id="1375"/>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预收服务费及货款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259,928,729.23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222,569,275.16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259,928,729.23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222,569,275.16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76"/>
      <w:bookmarkEnd w:id="1377"/>
      <w:bookmarkEnd w:id="1379"/>
    </w:p>
    <w:p>
      <w:pPr>
        <w:pStyle w:val="Style47"/>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0"/>
      <w:bookmarkEnd w:id="1381"/>
      <w:bookmarkEnd w:id="13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1536"/>
        <w:gridCol w:w="1718"/>
        <w:gridCol w:w="1704"/>
        <w:gridCol w:w="156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169,572,281.86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1,264,155,653.17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1,213,228,643.50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220,499,291.53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4,177,599.25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21,578,920.47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21,991,812.87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3,764,706.85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2,450,213.90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2,376,632.63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73,581.27</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173,749,881.11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1,288,184,787.54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1,237,597,089.00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224,337,579.65</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both"/>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3"/>
      <w:bookmarkEnd w:id="1384"/>
      <w:bookmarkEnd w:id="13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574"/>
        <w:gridCol w:w="1742"/>
        <w:gridCol w:w="1752"/>
        <w:gridCol w:w="1584"/>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161,896,615.47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1,123,791,576.28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1,075,089,375.82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210,598,815.93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733,144.98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40,738,634.30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39,519,074.79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1,952,704.49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2,758,605.44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39,619,069.75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38,573,523.46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3,804,151.73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2,627,558.48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37,890,617.81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36,764,832.60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3,753,343.69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629,471.65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674,126.70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-11,113.80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1,098,980.29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1,134,564.16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61,921.84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1,751,338.10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56,818,551.55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55,930,625.75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2,639,263.90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2,432,577.87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3,187,821.29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4,116,043.68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1,504,355.48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169,572,281.86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1,264,155,653.17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1,213,228,643.50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220,499,291.53</w:t>
            </w:r>
          </w:p>
        </w:tc>
      </w:tr>
    </w:tbl>
    <w:p>
      <w:pPr>
        <w:widowControl w:val="0"/>
        <w:spacing w:after="319" w:line="1" w:lineRule="exact"/>
      </w:pPr>
    </w:p>
    <w:p>
      <w:pPr>
        <w:pStyle w:val="Style47"/>
        <w:keepNext/>
        <w:keepLines/>
        <w:widowControl w:val="0"/>
        <w:numPr>
          <w:ilvl w:val="0"/>
          <w:numId w:val="69"/>
        </w:numPr>
        <w:shd w:val="clear" w:color="auto" w:fill="auto"/>
        <w:bidi w:val="0"/>
        <w:spacing w:before="0" w:after="380" w:line="240" w:lineRule="auto"/>
        <w:ind w:left="0" w:right="0" w:firstLine="160"/>
        <w:jc w:val="both"/>
      </w:pPr>
      <w:bookmarkStart w:id="1386" w:name="bookmark1386"/>
      <w:bookmarkStart w:id="1387" w:name="bookmark1387"/>
      <w:bookmarkStart w:id="1388" w:name="bookmark1388"/>
      <w:bookmarkStart w:id="1389" w:name="bookmark1389"/>
      <w:bookmarkEnd w:id="1388"/>
      <w:r>
        <w:rPr>
          <w:color w:val="000000"/>
          <w:spacing w:val="0"/>
          <w:w w:val="100"/>
          <w:position w:val="0"/>
        </w:rPr>
        <w:t>设定提存计划列示</w:t>
      </w:r>
      <w:bookmarkEnd w:id="1386"/>
      <w:bookmarkEnd w:id="1387"/>
      <w:bookmarkEnd w:id="13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944"/>
        <w:gridCol w:w="1930"/>
        <w:gridCol w:w="1949"/>
        <w:gridCol w:w="195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2,784,390.03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16,458,234.86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17,181,753.12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2,060,871.77</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238,986.17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4,829,772.52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4,810,059.75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258,698.94</w:t>
            </w:r>
          </w:p>
        </w:tc>
      </w:tr>
    </w:tbl>
    <w:p>
      <w:pPr>
        <w:widowControl w:val="0"/>
        <w:spacing w:line="1" w:lineRule="exact"/>
      </w:pPr>
      <w:r>
        <w:br w:type="page"/>
      </w:r>
    </w:p>
    <w:tbl>
      <w:tblPr>
        <w:tblOverlap w:val="never"/>
        <w:jc w:val="center"/>
        <w:tblLayout w:type="fixed"/>
      </w:tblPr>
      <w:tblGrid>
        <w:gridCol w:w="1944"/>
        <w:gridCol w:w="1944"/>
        <w:gridCol w:w="1934"/>
        <w:gridCol w:w="1944"/>
        <w:gridCol w:w="19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1,154,223.05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1,445,136.14</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4,177,599.25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21,578,920.47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21,991,812.87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3,764,706.85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90"/>
      <w:bookmarkEnd w:id="1391"/>
      <w:bookmarkEnd w:id="13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5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8,201,309.25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12,813,321.26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5,243,793.47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7,618,509.00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7,563,922.85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394,731.92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140,409.62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281,477.23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100,019.04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3,902,631.75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5,553,121.88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285,670.56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197,641.66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5,993.01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33,501,646.87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18,804,901.54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94"/>
      <w:bookmarkEnd w:id="1395"/>
      <w:bookmarkEnd w:id="1397"/>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58,286,894.17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44,065,438.89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58,687,004.88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44,368,591.14</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98"/>
      <w:bookmarkEnd w:id="1399"/>
      <w:bookmarkEnd w:id="1400"/>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37,615.38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137,934.49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01"/>
      <w:bookmarkEnd w:id="1402"/>
      <w:bookmarkEnd w:id="14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3235"/>
        <w:gridCol w:w="324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366" w:right="834" w:bottom="1428" w:left="790" w:header="0" w:footer="3" w:gutter="0"/>
          <w:cols w:space="720"/>
          <w:noEndnote/>
          <w:titlePg/>
          <w:rtlGutter w:val="0"/>
          <w:docGrid w:linePitch="360"/>
        </w:sectPr>
      </w:pPr>
    </w:p>
    <w:tbl>
      <w:tblPr>
        <w:tblOverlap w:val="never"/>
        <w:jc w:val="center"/>
        <w:tblLayout w:type="fixed"/>
      </w:tblPr>
      <w:tblGrid>
        <w:gridCol w:w="3240"/>
        <w:gridCol w:w="3230"/>
        <w:gridCol w:w="325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r>
    </w:tbl>
    <w:p>
      <w:pPr>
        <w:widowControl w:val="0"/>
        <w:spacing w:after="319" w:line="1" w:lineRule="exact"/>
      </w:pPr>
    </w:p>
    <w:p>
      <w:pPr>
        <w:pStyle w:val="Style47"/>
        <w:keepNext/>
        <w:keepLines/>
        <w:widowControl w:val="0"/>
        <w:numPr>
          <w:ilvl w:val="0"/>
          <w:numId w:val="71"/>
        </w:numPr>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其他应付款</w:t>
      </w:r>
      <w:bookmarkEnd w:id="1404"/>
      <w:bookmarkEnd w:id="1405"/>
      <w:bookmarkEnd w:id="1407"/>
    </w:p>
    <w:p>
      <w:pPr>
        <w:pStyle w:val="Style88"/>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08"/>
      <w:bookmarkEnd w:id="1409"/>
      <w:bookmarkEnd w:id="1410"/>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67,462.99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11,953,719.27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12,064,996.29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46,265,711.90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21,641261.38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10291,718.23</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58,286,894.17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44,065,438.89</w:t>
            </w:r>
          </w:p>
        </w:tc>
      </w:tr>
    </w:tbl>
    <w:p>
      <w:pPr>
        <w:widowControl w:val="0"/>
        <w:spacing w:after="3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11"/>
      <w:bookmarkEnd w:id="1412"/>
      <w:bookmarkEnd w:id="1414"/>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15"/>
      <w:bookmarkEnd w:id="1416"/>
      <w:bookmarkEnd w:id="1418"/>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19"/>
      <w:bookmarkEnd w:id="1420"/>
      <w:bookmarkEnd w:id="1422"/>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27,006,226.32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5,734,995.11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已开发票未确认收入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2,860,811.94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5,559,898.55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4,791,486.69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29,876,788.31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16,092,773.35</w:t>
            </w:r>
          </w:p>
        </w:tc>
      </w:tr>
    </w:tbl>
    <w:p>
      <w:pPr>
        <w:pStyle w:val="Style34"/>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23"/>
      <w:bookmarkEnd w:id="1424"/>
      <w:bookmarkEnd w:id="1426"/>
    </w:p>
    <w:p>
      <w:pPr>
        <w:pStyle w:val="Style47"/>
        <w:keepNext/>
        <w:keepLines/>
        <w:widowControl w:val="0"/>
        <w:shd w:val="clear" w:color="auto" w:fill="auto"/>
        <w:bidi w:val="0"/>
        <w:spacing w:before="0" w:after="36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7"/>
      <w:bookmarkEnd w:id="1428"/>
      <w:bookmarkEnd w:id="14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8,212,413.43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6,797,921.90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4,947,843.43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3,618,576.50</w:t>
            </w:r>
          </w:p>
        </w:tc>
      </w:tr>
    </w:tbl>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长期借款分类的说明：</w:t>
      </w:r>
    </w:p>
    <w:p>
      <w:pPr>
        <w:widowControl w:val="0"/>
        <w:spacing w:after="159" w:line="1" w:lineRule="exact"/>
      </w:pPr>
    </w:p>
    <w:p>
      <w:pPr>
        <w:pStyle w:val="Style37"/>
        <w:keepNext w:val="0"/>
        <w:keepLines w:val="0"/>
        <w:widowControl w:val="0"/>
        <w:numPr>
          <w:ilvl w:val="0"/>
          <w:numId w:val="73"/>
        </w:numPr>
        <w:shd w:val="clear" w:color="auto" w:fill="auto"/>
        <w:tabs>
          <w:tab w:pos="397" w:val="left"/>
        </w:tabs>
        <w:bidi w:val="0"/>
        <w:spacing w:before="0" w:after="240" w:line="298" w:lineRule="exact"/>
        <w:ind w:left="0" w:right="0" w:firstLine="0"/>
        <w:jc w:val="left"/>
      </w:pPr>
      <w:bookmarkStart w:id="1430" w:name="bookmark1430"/>
      <w:bookmarkEnd w:id="1430"/>
      <w:r>
        <w:rPr>
          <w:color w:val="000000"/>
          <w:spacing w:val="0"/>
          <w:w w:val="100"/>
          <w:position w:val="0"/>
        </w:rPr>
        <w:t>信用借款中</w:t>
      </w:r>
      <w:r>
        <w:rPr>
          <w:rFonts w:ascii="Times New Roman" w:eastAsia="Times New Roman" w:hAnsi="Times New Roman" w:cs="Times New Roman"/>
          <w:color w:val="000000"/>
          <w:spacing w:val="0"/>
          <w:w w:val="100"/>
          <w:position w:val="0"/>
        </w:rPr>
        <w:t>56,200.00</w:t>
      </w:r>
      <w:r>
        <w:rPr>
          <w:color w:val="000000"/>
          <w:spacing w:val="0"/>
          <w:w w:val="100"/>
          <w:position w:val="0"/>
        </w:rPr>
        <w:t>欧元为</w:t>
      </w:r>
      <w:r>
        <w:rPr>
          <w:rFonts w:ascii="Times New Roman" w:eastAsia="Times New Roman" w:hAnsi="Times New Roman" w:cs="Times New Roman"/>
          <w:color w:val="000000"/>
          <w:spacing w:val="0"/>
          <w:w w:val="100"/>
          <w:position w:val="0"/>
        </w:rPr>
        <w:t>Rightware Oy</w:t>
      </w:r>
      <w:r>
        <w:rPr>
          <w:color w:val="000000"/>
          <w:spacing w:val="0"/>
          <w:w w:val="100"/>
          <w:position w:val="0"/>
        </w:rPr>
        <w:t>向芬兰国家技术创新局</w:t>
      </w:r>
      <w:r>
        <w:rPr>
          <w:rFonts w:ascii="Times New Roman" w:eastAsia="Times New Roman" w:hAnsi="Times New Roman" w:cs="Times New Roman"/>
          <w:color w:val="000000"/>
          <w:spacing w:val="0"/>
          <w:w w:val="100"/>
          <w:position w:val="0"/>
        </w:rPr>
        <w:t>Tekes</w:t>
      </w:r>
      <w:r>
        <w:rPr>
          <w:color w:val="000000"/>
          <w:spacing w:val="0"/>
          <w:w w:val="100"/>
          <w:position w:val="0"/>
        </w:rPr>
        <w:t>的借款，</w:t>
      </w:r>
      <w:r>
        <w:rPr>
          <w:rFonts w:ascii="Times New Roman" w:eastAsia="Times New Roman" w:hAnsi="Times New Roman" w:cs="Times New Roman"/>
          <w:color w:val="000000"/>
          <w:spacing w:val="0"/>
          <w:w w:val="100"/>
          <w:position w:val="0"/>
        </w:rPr>
        <w:t>Tekes</w:t>
      </w:r>
      <w:r>
        <w:rPr>
          <w:color w:val="000000"/>
          <w:spacing w:val="0"/>
          <w:w w:val="100"/>
          <w:position w:val="0"/>
        </w:rPr>
        <w:t>研发贷款的利率依 据基准利率下浮</w:t>
      </w:r>
      <w:r>
        <w:rPr>
          <w:rFonts w:ascii="Times New Roman" w:eastAsia="Times New Roman" w:hAnsi="Times New Roman" w:cs="Times New Roman"/>
          <w:color w:val="000000"/>
          <w:spacing w:val="0"/>
          <w:w w:val="100"/>
          <w:position w:val="0"/>
        </w:rPr>
        <w:t>3%</w:t>
      </w:r>
      <w:r>
        <w:rPr>
          <w:color w:val="000000"/>
          <w:spacing w:val="0"/>
          <w:w w:val="100"/>
          <w:position w:val="0"/>
        </w:rPr>
        <w:t>后确定，但不低于</w:t>
      </w:r>
      <w:r>
        <w:rPr>
          <w:rFonts w:ascii="Times New Roman" w:eastAsia="Times New Roman" w:hAnsi="Times New Roman" w:cs="Times New Roman"/>
          <w:color w:val="000000"/>
          <w:spacing w:val="0"/>
          <w:w w:val="100"/>
          <w:position w:val="0"/>
        </w:rPr>
        <w:t>1%</w:t>
      </w:r>
      <w:r>
        <w:rPr>
          <w:color w:val="000000"/>
          <w:spacing w:val="0"/>
          <w:w w:val="100"/>
          <w:position w:val="0"/>
        </w:rPr>
        <w:t>,该借款的利率为</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7"/>
        <w:keepNext w:val="0"/>
        <w:keepLines w:val="0"/>
        <w:widowControl w:val="0"/>
        <w:numPr>
          <w:ilvl w:val="0"/>
          <w:numId w:val="73"/>
        </w:numPr>
        <w:shd w:val="clear" w:color="auto" w:fill="auto"/>
        <w:tabs>
          <w:tab w:pos="402" w:val="left"/>
        </w:tabs>
        <w:bidi w:val="0"/>
        <w:spacing w:before="0" w:after="360" w:line="298" w:lineRule="exact"/>
        <w:ind w:left="0" w:right="0" w:firstLine="0"/>
        <w:jc w:val="left"/>
      </w:pPr>
      <w:bookmarkStart w:id="1431" w:name="bookmark1431"/>
      <w:bookmarkEnd w:id="1431"/>
      <w:r>
        <w:rPr>
          <w:color w:val="000000"/>
          <w:spacing w:val="0"/>
          <w:w w:val="100"/>
          <w:position w:val="0"/>
        </w:rPr>
        <w:t>信用借款中</w:t>
      </w:r>
      <w:r>
        <w:rPr>
          <w:rFonts w:ascii="Times New Roman" w:eastAsia="Times New Roman" w:hAnsi="Times New Roman" w:cs="Times New Roman"/>
          <w:color w:val="000000"/>
          <w:spacing w:val="0"/>
          <w:w w:val="100"/>
          <w:position w:val="0"/>
        </w:rPr>
        <w:t>4,496,838.43</w:t>
      </w:r>
      <w:r>
        <w:rPr>
          <w:color w:val="000000"/>
          <w:spacing w:val="0"/>
          <w:w w:val="100"/>
          <w:position w:val="0"/>
        </w:rPr>
        <w:t>元为中科创达软件日本株式会社向株式会社三菱束京</w:t>
      </w:r>
      <w:r>
        <w:rPr>
          <w:rFonts w:ascii="Times New Roman" w:eastAsia="Times New Roman" w:hAnsi="Times New Roman" w:cs="Times New Roman"/>
          <w:color w:val="000000"/>
          <w:spacing w:val="0"/>
          <w:w w:val="100"/>
          <w:position w:val="0"/>
        </w:rPr>
        <w:t>UFJ</w:t>
      </w:r>
      <w:r>
        <w:rPr>
          <w:color w:val="000000"/>
          <w:spacing w:val="0"/>
          <w:w w:val="100"/>
          <w:position w:val="0"/>
        </w:rPr>
        <w:t>金艮行取得借款。</w:t>
      </w:r>
    </w:p>
    <w:p>
      <w:pPr>
        <w:pStyle w:val="Style34"/>
        <w:keepNext/>
        <w:keepLines/>
        <w:widowControl w:val="0"/>
        <w:shd w:val="clear" w:color="auto" w:fill="auto"/>
        <w:tabs>
          <w:tab w:pos="478" w:val="left"/>
        </w:tabs>
        <w:bidi w:val="0"/>
        <w:spacing w:before="0" w:after="240" w:line="312"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32"/>
      <w:bookmarkEnd w:id="1433"/>
      <w:bookmarkEnd w:id="1435"/>
    </w:p>
    <w:p>
      <w:pPr>
        <w:pStyle w:val="Style37"/>
        <w:keepNext w:val="0"/>
        <w:keepLines w:val="0"/>
        <w:widowControl w:val="0"/>
        <w:shd w:val="clear" w:color="auto" w:fill="auto"/>
        <w:bidi w:val="0"/>
        <w:spacing w:before="0" w:after="360" w:line="298"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240" w:line="312"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36"/>
      <w:bookmarkEnd w:id="1437"/>
      <w:bookmarkEnd w:id="1439"/>
    </w:p>
    <w:p>
      <w:pPr>
        <w:pStyle w:val="Style37"/>
        <w:keepNext w:val="0"/>
        <w:keepLines w:val="0"/>
        <w:widowControl w:val="0"/>
        <w:shd w:val="clear" w:color="auto" w:fill="auto"/>
        <w:bidi w:val="0"/>
        <w:spacing w:before="0" w:after="360" w:line="298"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240" w:line="312"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440"/>
      <w:bookmarkEnd w:id="1441"/>
      <w:bookmarkEnd w:id="1443"/>
    </w:p>
    <w:p>
      <w:pPr>
        <w:pStyle w:val="Style37"/>
        <w:keepNext w:val="0"/>
        <w:keepLines w:val="0"/>
        <w:widowControl w:val="0"/>
        <w:shd w:val="clear" w:color="auto" w:fill="auto"/>
        <w:bidi w:val="0"/>
        <w:spacing w:before="0" w:after="360" w:line="298"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240" w:line="312"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444"/>
      <w:bookmarkEnd w:id="1445"/>
      <w:bookmarkEnd w:id="1447"/>
    </w:p>
    <w:p>
      <w:pPr>
        <w:pStyle w:val="Style37"/>
        <w:keepNext w:val="0"/>
        <w:keepLines w:val="0"/>
        <w:widowControl w:val="0"/>
        <w:shd w:val="clear" w:color="auto" w:fill="auto"/>
        <w:bidi w:val="0"/>
        <w:spacing w:before="0" w:after="360" w:line="298"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60" w:line="312"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48"/>
      <w:bookmarkEnd w:id="1449"/>
      <w:bookmarkEnd w:id="14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其他说明，包括重要预计负债的相关重要假设、估计说明：</w:t>
      </w:r>
    </w:p>
    <w:p>
      <w:pPr>
        <w:pStyle w:val="Style28"/>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日，中科开元信息技术(北京)有限公司就与公司签订的技术委托开发合同纠纷提起诉讼，要 求公司支付合同款、利息等费用。本案于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日判令公司支付合同款项共计人民币</w:t>
      </w:r>
      <w:r>
        <w:rPr>
          <w:rFonts w:ascii="Times New Roman" w:eastAsia="Times New Roman" w:hAnsi="Times New Roman" w:cs="Times New Roman"/>
          <w:color w:val="000000"/>
          <w:spacing w:val="0"/>
          <w:w w:val="100"/>
          <w:position w:val="0"/>
          <w:sz w:val="20"/>
          <w:szCs w:val="20"/>
        </w:rPr>
        <w:t>1,406,210</w:t>
      </w:r>
      <w:r>
        <w:rPr>
          <w:color w:val="000000"/>
          <w:spacing w:val="0"/>
          <w:w w:val="100"/>
          <w:position w:val="0"/>
          <w:sz w:val="20"/>
          <w:szCs w:val="20"/>
        </w:rPr>
        <w:t>元， 双方认可判决结果，公司已支付判决款项。</w:t>
      </w:r>
      <w:r>
        <w:br w:type="page"/>
      </w:r>
    </w:p>
    <w:p>
      <w:pPr>
        <w:pStyle w:val="Style34"/>
        <w:keepNext/>
        <w:keepLines/>
        <w:widowControl w:val="0"/>
        <w:shd w:val="clear" w:color="auto" w:fill="auto"/>
        <w:bidi w:val="0"/>
        <w:spacing w:before="0" w:after="40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52"/>
      <w:bookmarkEnd w:id="1453"/>
      <w:bookmarkEnd w:id="145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22,894,855.18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51,420,635.21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18,855,805.00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22,894,855.18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51,420,635.21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18,855,805.00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55,459,685.39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200"/>
        <w:gridCol w:w="1094"/>
        <w:gridCol w:w="816"/>
        <w:gridCol w:w="1286"/>
        <w:gridCol w:w="624"/>
        <w:gridCol w:w="792"/>
        <w:gridCol w:w="1037"/>
        <w:gridCol w:w="970"/>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p>
            <w:pPr>
              <w:pStyle w:val="Style6"/>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 关</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2,333,333.20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1,333,333.44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四川省科技厅政府补助</w:t>
            </w:r>
          </w:p>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智能终端系统一体化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企业技术中心创新能力 提升奖励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4,942,844.00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3,421,303.44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1,521,540.56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江苏软件园政府补贴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333,330.00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333,330.00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北京市经济和信息化委 员会高精尖产业发展资 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MIVI multimodal project, TEKES grant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895,832.07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883,724.66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37263.15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1,816,819.88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过渡房屋租金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519,515.91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519,515.91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年度省级工业和信 息产业转型升级专项资 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高通联合中心设备补贴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9,480,658.40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9,475,986.00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杭州未来城运营补贴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3,666,666.67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杭州未来城装修补贴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2,418,989.00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2,378,672.52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366" w:right="834" w:bottom="1428" w:left="790" w:header="0" w:footer="3" w:gutter="0"/>
          <w:cols w:space="720"/>
          <w:noEndnote/>
          <w:titlePg/>
          <w:rtlGutter w:val="0"/>
          <w:docGrid w:linePitch="360"/>
        </w:sectPr>
      </w:pPr>
    </w:p>
    <w:p>
      <w:pPr>
        <w:pStyle w:val="Style34"/>
        <w:keepNext/>
        <w:keepLines/>
        <w:widowControl w:val="0"/>
        <w:shd w:val="clear" w:color="auto" w:fill="auto"/>
        <w:tabs>
          <w:tab w:pos="453" w:val="left"/>
        </w:tabs>
        <w:bidi w:val="0"/>
        <w:spacing w:before="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56"/>
      <w:bookmarkEnd w:id="1457"/>
      <w:bookmarkEnd w:id="1459"/>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4"/>
        <w:keepNext/>
        <w:keepLines/>
        <w:widowControl w:val="0"/>
        <w:shd w:val="clear" w:color="auto" w:fill="auto"/>
        <w:tabs>
          <w:tab w:pos="453" w:val="left"/>
        </w:tabs>
        <w:bidi w:val="0"/>
        <w:spacing w:before="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60"/>
      <w:bookmarkEnd w:id="1461"/>
      <w:bookmarkEnd w:id="14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224"/>
        <w:gridCol w:w="1214"/>
        <w:gridCol w:w="1214"/>
        <w:gridCol w:w="1210"/>
        <w:gridCol w:w="1214"/>
        <w:gridCol w:w="1205"/>
        <w:gridCol w:w="123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20,652,110.00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20,635,010.00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423,150,107.00</w:t>
            </w:r>
          </w:p>
        </w:tc>
      </w:tr>
    </w:tbl>
    <w:p>
      <w:pPr>
        <w:pStyle w:val="Style28"/>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其他说明:</w:t>
      </w:r>
    </w:p>
    <w:p>
      <w:pPr>
        <w:widowControl w:val="0"/>
        <w:spacing w:after="79" w:line="1" w:lineRule="exact"/>
      </w:pPr>
    </w:p>
    <w:p>
      <w:pPr>
        <w:pStyle w:val="Style37"/>
        <w:keepNext w:val="0"/>
        <w:keepLines w:val="0"/>
        <w:widowControl w:val="0"/>
        <w:shd w:val="clear" w:color="auto" w:fill="auto"/>
        <w:tabs>
          <w:tab w:pos="576" w:val="left"/>
        </w:tabs>
        <w:bidi w:val="0"/>
        <w:spacing w:before="0" w:after="220" w:line="312" w:lineRule="exact"/>
        <w:ind w:left="0" w:right="0" w:firstLine="0"/>
        <w:jc w:val="both"/>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日召开的第三届董事会第十六次会议及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 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年非公开发行股票方案的议案》等相关议案，并经中国证监会证监许可</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20]1265</w:t>
      </w:r>
      <w:r>
        <w:rPr>
          <w:color w:val="000000"/>
          <w:spacing w:val="0"/>
          <w:w w:val="100"/>
          <w:position w:val="0"/>
        </w:rPr>
        <w:t>号 文核准，公司非公开发行股票</w:t>
      </w:r>
      <w:r>
        <w:rPr>
          <w:rFonts w:ascii="Times New Roman" w:eastAsia="Times New Roman" w:hAnsi="Times New Roman" w:cs="Times New Roman"/>
          <w:color w:val="000000"/>
          <w:spacing w:val="0"/>
          <w:w w:val="100"/>
          <w:position w:val="0"/>
        </w:rPr>
        <w:t>20,652,110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元，发行价为每股人民币</w:t>
      </w:r>
      <w:r>
        <w:rPr>
          <w:rFonts w:ascii="Times New Roman" w:eastAsia="Times New Roman" w:hAnsi="Times New Roman" w:cs="Times New Roman"/>
          <w:color w:val="000000"/>
          <w:spacing w:val="0"/>
          <w:w w:val="100"/>
          <w:position w:val="0"/>
        </w:rPr>
        <w:t>82.36</w:t>
      </w:r>
      <w:r>
        <w:rPr>
          <w:color w:val="000000"/>
          <w:spacing w:val="0"/>
          <w:w w:val="100"/>
          <w:position w:val="0"/>
        </w:rPr>
        <w:t xml:space="preserve">元，募集资金总额 </w:t>
      </w:r>
      <w:r>
        <w:rPr>
          <w:rFonts w:ascii="Times New Roman" w:eastAsia="Times New Roman" w:hAnsi="Times New Roman" w:cs="Times New Roman"/>
          <w:color w:val="000000"/>
          <w:spacing w:val="0"/>
          <w:w w:val="100"/>
          <w:position w:val="0"/>
        </w:rPr>
        <w:t>1,700,907,779.60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日止，公司已向特定投资者非公开发行人民币普通股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 xml:space="preserve">股票 </w:t>
      </w:r>
      <w:r>
        <w:rPr>
          <w:rFonts w:ascii="Times New Roman" w:eastAsia="Times New Roman" w:hAnsi="Times New Roman" w:cs="Times New Roman"/>
          <w:color w:val="000000"/>
          <w:spacing w:val="0"/>
          <w:w w:val="100"/>
          <w:position w:val="0"/>
        </w:rPr>
        <w:t>20,652,110</w:t>
      </w:r>
      <w:r>
        <w:rPr>
          <w:color w:val="000000"/>
          <w:spacing w:val="0"/>
          <w:w w:val="100"/>
          <w:position w:val="0"/>
        </w:rPr>
        <w:t>股,应募集资金总额人民币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,700,907,779.60</w:t>
      </w:r>
      <w:r>
        <w:rPr>
          <w:color w:val="000000"/>
          <w:spacing w:val="0"/>
          <w:w w:val="100"/>
          <w:position w:val="0"/>
        </w:rPr>
        <w:t>元，减除发行费用</w:t>
      </w:r>
      <w:r>
        <w:rPr>
          <w:rFonts w:ascii="Times New Roman" w:eastAsia="Times New Roman" w:hAnsi="Times New Roman" w:cs="Times New Roman"/>
          <w:color w:val="000000"/>
          <w:spacing w:val="0"/>
          <w:w w:val="100"/>
          <w:position w:val="0"/>
        </w:rPr>
        <w:t>（</w:t>
      </w:r>
      <w:r>
        <w:rPr>
          <w:color w:val="000000"/>
          <w:spacing w:val="0"/>
          <w:w w:val="100"/>
          <w:position w:val="0"/>
        </w:rPr>
        <w:t>不含增值税</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 xml:space="preserve">16,857,620.56 </w:t>
      </w:r>
      <w:r>
        <w:rPr>
          <w:color w:val="000000"/>
          <w:spacing w:val="0"/>
          <w:w w:val="100"/>
          <w:position w:val="0"/>
        </w:rPr>
        <w:t>元后，募集资金净额为</w:t>
      </w:r>
      <w:r>
        <w:rPr>
          <w:rFonts w:ascii="Times New Roman" w:eastAsia="Times New Roman" w:hAnsi="Times New Roman" w:cs="Times New Roman"/>
          <w:color w:val="000000"/>
          <w:spacing w:val="0"/>
          <w:w w:val="100"/>
          <w:position w:val="0"/>
        </w:rPr>
        <w:t>1,684,050,</w:t>
      </w:r>
      <w:r>
        <w:rPr>
          <w:rFonts w:ascii="Times New Roman" w:eastAsia="Times New Roman" w:hAnsi="Times New Roman" w:cs="Times New Roman"/>
          <w:color w:val="000000"/>
          <w:spacing w:val="0"/>
          <w:w w:val="100"/>
          <w:position w:val="0"/>
        </w:rPr>
        <w:t>159.</w:t>
      </w:r>
      <w:r>
        <w:rPr>
          <w:rFonts w:ascii="Times New Roman" w:eastAsia="Times New Roman" w:hAnsi="Times New Roman" w:cs="Times New Roman"/>
          <w:color w:val="000000"/>
          <w:spacing w:val="0"/>
          <w:w w:val="100"/>
          <w:position w:val="0"/>
        </w:rPr>
        <w:t>04</w:t>
      </w:r>
      <w:r>
        <w:rPr>
          <w:color w:val="000000"/>
          <w:spacing w:val="0"/>
          <w:w w:val="100"/>
          <w:position w:val="0"/>
        </w:rPr>
        <w:t>元。公司相应增加股本</w:t>
      </w:r>
      <w:r>
        <w:rPr>
          <w:rFonts w:ascii="Times New Roman" w:eastAsia="Times New Roman" w:hAnsi="Times New Roman" w:cs="Times New Roman"/>
          <w:color w:val="000000"/>
          <w:spacing w:val="0"/>
          <w:w w:val="100"/>
          <w:position w:val="0"/>
        </w:rPr>
        <w:t>20,652,110.00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股本溢价 </w:t>
      </w:r>
      <w:r>
        <w:rPr>
          <w:rFonts w:ascii="Times New Roman" w:eastAsia="Times New Roman" w:hAnsi="Times New Roman" w:cs="Times New Roman"/>
          <w:color w:val="000000"/>
          <w:spacing w:val="0"/>
          <w:w w:val="100"/>
          <w:position w:val="0"/>
        </w:rPr>
        <w:t>1,663,398,049.04</w:t>
      </w:r>
      <w:r>
        <w:rPr>
          <w:color w:val="000000"/>
          <w:spacing w:val="0"/>
          <w:w w:val="100"/>
          <w:position w:val="0"/>
        </w:rPr>
        <w:t>元。业经致同会计师事务所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出具的致同验字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110ZC00230</w:t>
      </w:r>
      <w:r>
        <w:rPr>
          <w:color w:val="000000"/>
          <w:spacing w:val="0"/>
          <w:w w:val="100"/>
          <w:position w:val="0"/>
        </w:rPr>
        <w:t>号验资报 告予以验证。</w:t>
      </w:r>
    </w:p>
    <w:p>
      <w:pPr>
        <w:pStyle w:val="Style37"/>
        <w:keepNext w:val="0"/>
        <w:keepLines w:val="0"/>
        <w:widowControl w:val="0"/>
        <w:shd w:val="clear" w:color="auto" w:fill="auto"/>
        <w:tabs>
          <w:tab w:pos="571" w:val="left"/>
        </w:tabs>
        <w:bidi w:val="0"/>
        <w:spacing w:before="0" w:after="300" w:line="312" w:lineRule="exact"/>
        <w:ind w:left="0" w:right="0" w:firstLine="0"/>
        <w:jc w:val="both"/>
      </w:pPr>
      <w:bookmarkStart w:id="1465" w:name="bookmark1465"/>
      <w:r>
        <w:rPr>
          <w:color w:val="000000"/>
          <w:spacing w:val="0"/>
          <w:w w:val="100"/>
          <w:position w:val="0"/>
        </w:rPr>
        <w:t>（</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日召开的第三届董事会第二十四次会议及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 大会，审议通过了《关于回购注销部分股权激励对象所持已获授但尚未解除限售的限制性股票的议案》， 取消</w:t>
      </w:r>
      <w:r>
        <w:rPr>
          <w:rFonts w:ascii="Times New Roman" w:eastAsia="Times New Roman" w:hAnsi="Times New Roman" w:cs="Times New Roman"/>
          <w:color w:val="000000"/>
          <w:spacing w:val="0"/>
          <w:w w:val="100"/>
          <w:position w:val="0"/>
        </w:rPr>
        <w:t>8</w:t>
      </w:r>
      <w:r>
        <w:rPr>
          <w:color w:val="000000"/>
          <w:spacing w:val="0"/>
          <w:w w:val="100"/>
          <w:position w:val="0"/>
        </w:rPr>
        <w:t>名离职人员的激励对象资格并回购注销其已获授权但尚未解锁的全部限制性股票。本次注销上述限 制性股票合计</w:t>
      </w:r>
      <w:r>
        <w:rPr>
          <w:rFonts w:ascii="Times New Roman" w:eastAsia="Times New Roman" w:hAnsi="Times New Roman" w:cs="Times New Roman"/>
          <w:color w:val="000000"/>
          <w:spacing w:val="0"/>
          <w:w w:val="100"/>
          <w:position w:val="0"/>
        </w:rPr>
        <w:t>17,100</w:t>
      </w:r>
      <w:r>
        <w:rPr>
          <w:color w:val="000000"/>
          <w:spacing w:val="0"/>
          <w:w w:val="100"/>
          <w:position w:val="0"/>
        </w:rPr>
        <w:t>股，回购款合计</w:t>
      </w:r>
      <w:r>
        <w:rPr>
          <w:rFonts w:ascii="Times New Roman" w:eastAsia="Times New Roman" w:hAnsi="Times New Roman" w:cs="Times New Roman"/>
          <w:color w:val="000000"/>
          <w:spacing w:val="0"/>
          <w:w w:val="100"/>
          <w:position w:val="0"/>
        </w:rPr>
        <w:t>232,389.00</w:t>
      </w:r>
      <w:r>
        <w:rPr>
          <w:color w:val="000000"/>
          <w:spacing w:val="0"/>
          <w:w w:val="100"/>
          <w:position w:val="0"/>
        </w:rPr>
        <w:t>元，公司相应减少股本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7,100.00</w:t>
      </w:r>
      <w:r>
        <w:rPr>
          <w:color w:val="000000"/>
          <w:spacing w:val="0"/>
          <w:w w:val="100"/>
          <w:position w:val="0"/>
        </w:rPr>
        <w:t>元，减少库存股</w:t>
      </w:r>
      <w:r>
        <w:rPr>
          <w:rFonts w:ascii="Times New Roman" w:eastAsia="Times New Roman" w:hAnsi="Times New Roman" w:cs="Times New Roman"/>
          <w:color w:val="000000"/>
          <w:spacing w:val="0"/>
          <w:w w:val="100"/>
          <w:position w:val="0"/>
        </w:rPr>
        <w:t xml:space="preserve">232,389.00 </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215,289.</w:t>
      </w:r>
      <w:r>
        <w:rPr>
          <w:rFonts w:ascii="Times New Roman" w:eastAsia="Times New Roman" w:hAnsi="Times New Roman" w:cs="Times New Roman"/>
          <w:color w:val="000000"/>
          <w:spacing w:val="0"/>
          <w:w w:val="100"/>
          <w:position w:val="0"/>
        </w:rPr>
        <w:t>00</w:t>
      </w:r>
      <w:r>
        <w:rPr>
          <w:color w:val="000000"/>
          <w:spacing w:val="0"/>
          <w:w w:val="100"/>
          <w:position w:val="0"/>
        </w:rPr>
        <w:t>元。业经致同会计师事务所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出具的致同验字</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第</w:t>
      </w:r>
      <w:r>
        <w:rPr>
          <w:rFonts w:ascii="Times New Roman" w:eastAsia="Times New Roman" w:hAnsi="Times New Roman" w:cs="Times New Roman"/>
          <w:color w:val="000000"/>
          <w:spacing w:val="0"/>
          <w:w w:val="100"/>
          <w:position w:val="0"/>
        </w:rPr>
        <w:t>110ZC00476</w:t>
      </w:r>
      <w:r>
        <w:rPr>
          <w:color w:val="000000"/>
          <w:spacing w:val="0"/>
          <w:w w:val="100"/>
          <w:position w:val="0"/>
        </w:rPr>
        <w:t>号验资报告予以验证。</w:t>
      </w:r>
    </w:p>
    <w:p>
      <w:pPr>
        <w:pStyle w:val="Style34"/>
        <w:keepNext/>
        <w:keepLines/>
        <w:widowControl w:val="0"/>
        <w:shd w:val="clear" w:color="auto" w:fill="auto"/>
        <w:tabs>
          <w:tab w:pos="453" w:val="left"/>
        </w:tabs>
        <w:bidi w:val="0"/>
        <w:spacing w:before="0" w:after="300" w:line="312" w:lineRule="exact"/>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66"/>
      <w:bookmarkEnd w:id="1467"/>
      <w:bookmarkEnd w:id="1469"/>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53" w:val="left"/>
        </w:tabs>
        <w:bidi w:val="0"/>
        <w:spacing w:before="0" w:line="312" w:lineRule="exact"/>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70"/>
      <w:bookmarkEnd w:id="1471"/>
      <w:bookmarkEnd w:id="1473"/>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615,171,247.39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1,684,744,855.04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2,299,700,813.43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29,480,368.75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87,538,262.54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21,565,893.92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95,452,737.37</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644,651,616.14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1,772,283,117.58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21,781,182.92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2,395,153,550.80</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其他说明，包括本期增减变动情况、变动原因说明:</w:t>
      </w:r>
    </w:p>
    <w:p>
      <w:pPr>
        <w:widowControl w:val="0"/>
        <w:spacing w:after="159" w:line="1" w:lineRule="exact"/>
      </w:pPr>
    </w:p>
    <w:p>
      <w:pPr>
        <w:pStyle w:val="Style37"/>
        <w:keepNext w:val="0"/>
        <w:keepLines w:val="0"/>
        <w:widowControl w:val="0"/>
        <w:shd w:val="clear" w:color="auto" w:fill="auto"/>
        <w:bidi w:val="0"/>
        <w:spacing w:before="0" w:after="300" w:line="240" w:lineRule="auto"/>
        <w:ind w:left="0" w:right="0" w:firstLine="160"/>
        <w:jc w:val="left"/>
      </w:pPr>
      <w:r>
        <w:rPr>
          <w:color w:val="000000"/>
          <w:spacing w:val="0"/>
          <w:w w:val="100"/>
          <w:position w:val="0"/>
        </w:rPr>
        <w:t>（1）</w:t>
      </w:r>
      <w:r>
        <w:rPr>
          <w:color w:val="000000"/>
          <w:spacing w:val="0"/>
          <w:w w:val="100"/>
          <w:position w:val="0"/>
        </w:rPr>
        <w:t>股本溢价增减变动：</w:t>
      </w:r>
    </w:p>
    <w:p>
      <w:pPr>
        <w:pStyle w:val="Style37"/>
        <w:keepNext w:val="0"/>
        <w:keepLines w:val="0"/>
        <w:widowControl w:val="0"/>
        <w:numPr>
          <w:ilvl w:val="0"/>
          <w:numId w:val="75"/>
        </w:numPr>
        <w:shd w:val="clear" w:color="auto" w:fill="auto"/>
        <w:tabs>
          <w:tab w:pos="817" w:val="left"/>
        </w:tabs>
        <w:bidi w:val="0"/>
        <w:spacing w:before="0" w:after="80" w:line="317" w:lineRule="exact"/>
        <w:ind w:left="400" w:right="0" w:firstLine="20"/>
        <w:jc w:val="both"/>
      </w:pPr>
      <w:bookmarkStart w:id="1474" w:name="bookmark1474"/>
      <w:bookmarkEnd w:id="1474"/>
      <w:r>
        <w:rPr>
          <w:color w:val="000000"/>
          <w:spacing w:val="0"/>
          <w:w w:val="100"/>
          <w:position w:val="0"/>
        </w:rPr>
        <w:t>本公司本期增发股票增加资本公积-股本溢价</w:t>
      </w:r>
      <w:r>
        <w:rPr>
          <w:color w:val="000000"/>
          <w:spacing w:val="0"/>
          <w:w w:val="100"/>
          <w:position w:val="0"/>
        </w:rPr>
        <w:t>1,663,398,049.04</w:t>
      </w:r>
      <w:r>
        <w:rPr>
          <w:color w:val="000000"/>
          <w:spacing w:val="0"/>
          <w:w w:val="100"/>
          <w:position w:val="0"/>
        </w:rPr>
        <w:t>元。</w:t>
      </w:r>
    </w:p>
    <w:p>
      <w:pPr>
        <w:pStyle w:val="Style37"/>
        <w:keepNext w:val="0"/>
        <w:keepLines w:val="0"/>
        <w:widowControl w:val="0"/>
        <w:numPr>
          <w:ilvl w:val="0"/>
          <w:numId w:val="75"/>
        </w:numPr>
        <w:shd w:val="clear" w:color="auto" w:fill="auto"/>
        <w:tabs>
          <w:tab w:pos="822" w:val="left"/>
        </w:tabs>
        <w:bidi w:val="0"/>
        <w:spacing w:before="0" w:after="80" w:line="317" w:lineRule="exact"/>
        <w:ind w:left="400" w:right="0" w:firstLine="20"/>
        <w:jc w:val="both"/>
      </w:pPr>
      <w:bookmarkStart w:id="1475" w:name="bookmark1475"/>
      <w:bookmarkEnd w:id="1475"/>
      <w:r>
        <w:rPr>
          <w:color w:val="000000"/>
          <w:spacing w:val="0"/>
          <w:w w:val="100"/>
          <w:position w:val="0"/>
        </w:rPr>
        <w:t>本公司本期股权激励限制性股票解锁增加资本公积-股本溢价</w:t>
      </w:r>
      <w:r>
        <w:rPr>
          <w:color w:val="000000"/>
          <w:spacing w:val="0"/>
          <w:w w:val="100"/>
          <w:position w:val="0"/>
        </w:rPr>
        <w:t xml:space="preserve">21,346, </w:t>
      </w:r>
      <w:r>
        <w:rPr>
          <w:color w:val="000000"/>
          <w:spacing w:val="0"/>
          <w:w w:val="100"/>
          <w:position w:val="0"/>
        </w:rPr>
        <w:t>806.00</w:t>
      </w:r>
      <w:r>
        <w:rPr>
          <w:color w:val="000000"/>
          <w:spacing w:val="0"/>
          <w:w w:val="100"/>
          <w:position w:val="0"/>
        </w:rPr>
        <w:t>元。</w:t>
      </w:r>
    </w:p>
    <w:p>
      <w:pPr>
        <w:pStyle w:val="Style37"/>
        <w:keepNext w:val="0"/>
        <w:keepLines w:val="0"/>
        <w:widowControl w:val="0"/>
        <w:numPr>
          <w:ilvl w:val="0"/>
          <w:numId w:val="75"/>
        </w:numPr>
        <w:shd w:val="clear" w:color="auto" w:fill="auto"/>
        <w:tabs>
          <w:tab w:pos="822" w:val="left"/>
        </w:tabs>
        <w:bidi w:val="0"/>
        <w:spacing w:before="0" w:after="80" w:line="317" w:lineRule="exact"/>
        <w:ind w:left="400" w:right="0" w:firstLine="20"/>
        <w:jc w:val="both"/>
      </w:pPr>
      <w:bookmarkStart w:id="1476" w:name="bookmark1476"/>
      <w:bookmarkEnd w:id="1476"/>
      <w:r>
        <w:rPr>
          <w:color w:val="000000"/>
          <w:spacing w:val="0"/>
          <w:w w:val="100"/>
          <w:position w:val="0"/>
        </w:rPr>
        <w:t>本公司本期回购并注销股权激励限制性股票，相应减少资本公积-股本溢价</w:t>
      </w:r>
      <w:r>
        <w:rPr>
          <w:color w:val="000000"/>
          <w:spacing w:val="0"/>
          <w:w w:val="100"/>
          <w:position w:val="0"/>
        </w:rPr>
        <w:t>215,289.00</w:t>
      </w:r>
      <w:r>
        <w:rPr>
          <w:color w:val="000000"/>
          <w:spacing w:val="0"/>
          <w:w w:val="100"/>
          <w:position w:val="0"/>
        </w:rPr>
        <w:t>元。</w:t>
      </w:r>
    </w:p>
    <w:p>
      <w:pPr>
        <w:pStyle w:val="Style37"/>
        <w:keepNext w:val="0"/>
        <w:keepLines w:val="0"/>
        <w:widowControl w:val="0"/>
        <w:shd w:val="clear" w:color="auto" w:fill="auto"/>
        <w:bidi w:val="0"/>
        <w:spacing w:before="0" w:after="80" w:line="317" w:lineRule="exact"/>
        <w:ind w:left="400" w:right="0" w:firstLine="20"/>
        <w:jc w:val="both"/>
      </w:pPr>
      <w:r>
        <w:rPr>
          <w:color w:val="000000"/>
          <w:spacing w:val="0"/>
          <w:w w:val="100"/>
          <w:position w:val="0"/>
        </w:rPr>
        <w:t>（2）</w:t>
      </w:r>
      <w:r>
        <w:rPr>
          <w:color w:val="000000"/>
          <w:spacing w:val="0"/>
          <w:w w:val="100"/>
          <w:position w:val="0"/>
        </w:rPr>
        <w:t>其他资本公积增减变动：</w:t>
      </w:r>
    </w:p>
    <w:p>
      <w:pPr>
        <w:pStyle w:val="Style37"/>
        <w:keepNext w:val="0"/>
        <w:keepLines w:val="0"/>
        <w:widowControl w:val="0"/>
        <w:numPr>
          <w:ilvl w:val="0"/>
          <w:numId w:val="77"/>
        </w:numPr>
        <w:shd w:val="clear" w:color="auto" w:fill="auto"/>
        <w:tabs>
          <w:tab w:pos="797" w:val="left"/>
        </w:tabs>
        <w:bidi w:val="0"/>
        <w:spacing w:before="0" w:after="80" w:line="336" w:lineRule="exact"/>
        <w:ind w:left="400" w:right="0" w:firstLine="20"/>
        <w:jc w:val="both"/>
      </w:pPr>
      <w:bookmarkStart w:id="1477" w:name="bookmark1477"/>
      <w:bookmarkEnd w:id="1477"/>
      <w:r>
        <w:rPr>
          <w:color w:val="000000"/>
          <w:spacing w:val="0"/>
          <w:w w:val="100"/>
          <w:position w:val="0"/>
        </w:rPr>
        <w:t>本公司本期依据股权激励计划确认股权激励费用及相应递延所得税资产形成资本公积，扣除少数股东的 影响，相应增加资本公积</w:t>
      </w:r>
      <w:r>
        <w:rPr>
          <w:color w:val="000000"/>
          <w:spacing w:val="0"/>
          <w:w w:val="100"/>
          <w:position w:val="0"/>
        </w:rPr>
        <w:t>87,161,158.4</w:t>
      </w:r>
      <w:r>
        <w:rPr>
          <w:color w:val="000000"/>
          <w:spacing w:val="0"/>
          <w:w w:val="100"/>
          <w:position w:val="0"/>
        </w:rPr>
        <w:t>0</w:t>
      </w:r>
      <w:r>
        <w:rPr>
          <w:color w:val="000000"/>
          <w:spacing w:val="0"/>
          <w:w w:val="100"/>
          <w:position w:val="0"/>
        </w:rPr>
        <w:t>元。</w:t>
      </w:r>
    </w:p>
    <w:p>
      <w:pPr>
        <w:pStyle w:val="Style37"/>
        <w:keepNext w:val="0"/>
        <w:keepLines w:val="0"/>
        <w:widowControl w:val="0"/>
        <w:numPr>
          <w:ilvl w:val="0"/>
          <w:numId w:val="77"/>
        </w:numPr>
        <w:shd w:val="clear" w:color="auto" w:fill="auto"/>
        <w:tabs>
          <w:tab w:pos="822" w:val="left"/>
        </w:tabs>
        <w:bidi w:val="0"/>
        <w:spacing w:before="0" w:after="80" w:line="317" w:lineRule="exact"/>
        <w:ind w:left="400" w:right="0" w:firstLine="20"/>
        <w:jc w:val="both"/>
      </w:pPr>
      <w:bookmarkStart w:id="1478" w:name="bookmark1478"/>
      <w:bookmarkEnd w:id="1478"/>
      <w:r>
        <w:rPr>
          <w:color w:val="000000"/>
          <w:spacing w:val="0"/>
          <w:w w:val="100"/>
          <w:position w:val="0"/>
        </w:rPr>
        <w:t>本公司回购南京慧行汽车科技有限公司少数股权增加资本公积</w:t>
      </w:r>
      <w:r>
        <w:rPr>
          <w:color w:val="000000"/>
          <w:spacing w:val="0"/>
          <w:w w:val="100"/>
          <w:position w:val="0"/>
        </w:rPr>
        <w:t>377,104.14</w:t>
      </w:r>
      <w:r>
        <w:rPr>
          <w:color w:val="000000"/>
          <w:spacing w:val="0"/>
          <w:w w:val="100"/>
          <w:position w:val="0"/>
        </w:rPr>
        <w:t>元。</w:t>
      </w:r>
    </w:p>
    <w:p>
      <w:pPr>
        <w:pStyle w:val="Style37"/>
        <w:keepNext w:val="0"/>
        <w:keepLines w:val="0"/>
        <w:widowControl w:val="0"/>
        <w:numPr>
          <w:ilvl w:val="0"/>
          <w:numId w:val="77"/>
        </w:numPr>
        <w:shd w:val="clear" w:color="auto" w:fill="auto"/>
        <w:tabs>
          <w:tab w:pos="822" w:val="left"/>
        </w:tabs>
        <w:bidi w:val="0"/>
        <w:spacing w:before="0" w:after="140" w:line="317" w:lineRule="exact"/>
        <w:ind w:left="400" w:right="0" w:firstLine="20"/>
        <w:jc w:val="both"/>
      </w:pPr>
      <w:bookmarkStart w:id="1479" w:name="bookmark1479"/>
      <w:bookmarkEnd w:id="1479"/>
      <w:r>
        <w:rPr>
          <w:color w:val="000000"/>
          <w:spacing w:val="0"/>
          <w:w w:val="100"/>
          <w:position w:val="0"/>
        </w:rPr>
        <w:t>本公司本期限制性股票解锁，相应减少资本公积</w:t>
      </w:r>
      <w:r>
        <w:rPr>
          <w:color w:val="000000"/>
          <w:spacing w:val="0"/>
          <w:w w:val="100"/>
          <w:position w:val="0"/>
        </w:rPr>
        <w:t>21,346,806.00</w:t>
      </w:r>
      <w:r>
        <w:rPr>
          <w:color w:val="000000"/>
          <w:spacing w:val="0"/>
          <w:w w:val="100"/>
          <w:position w:val="0"/>
        </w:rPr>
        <w:t>元。</w:t>
      </w:r>
    </w:p>
    <w:p>
      <w:pPr>
        <w:pStyle w:val="Style37"/>
        <w:keepNext w:val="0"/>
        <w:keepLines w:val="0"/>
        <w:widowControl w:val="0"/>
        <w:numPr>
          <w:ilvl w:val="0"/>
          <w:numId w:val="77"/>
        </w:numPr>
        <w:shd w:val="clear" w:color="auto" w:fill="auto"/>
        <w:tabs>
          <w:tab w:pos="802" w:val="left"/>
        </w:tabs>
        <w:bidi w:val="0"/>
        <w:spacing w:before="0" w:after="380" w:line="298" w:lineRule="exact"/>
        <w:ind w:left="400" w:right="0" w:firstLine="20"/>
        <w:jc w:val="both"/>
      </w:pPr>
      <w:bookmarkStart w:id="1480" w:name="bookmark1480"/>
      <w:bookmarkEnd w:id="1480"/>
      <w:r>
        <w:rPr>
          <w:color w:val="000000"/>
          <w:spacing w:val="0"/>
          <w:w w:val="100"/>
          <w:position w:val="0"/>
        </w:rPr>
        <w:t>本公司子公司重庆创通联达智能技术有限公司少数股东增资导致本公司股权被动稀释，相应减少资本公 积</w:t>
      </w:r>
      <w:r>
        <w:rPr>
          <w:color w:val="000000"/>
          <w:spacing w:val="0"/>
          <w:w w:val="100"/>
          <w:position w:val="0"/>
        </w:rPr>
        <w:t>219,087.92</w:t>
      </w:r>
      <w:r>
        <w:rPr>
          <w:color w:val="000000"/>
          <w:spacing w:val="0"/>
          <w:w w:val="100"/>
          <w:position w:val="0"/>
        </w:rPr>
        <w:t>元。</w:t>
      </w:r>
    </w:p>
    <w:p>
      <w:pPr>
        <w:pStyle w:val="Style34"/>
        <w:keepNext/>
        <w:keepLines/>
        <w:widowControl w:val="0"/>
        <w:shd w:val="clear" w:color="auto" w:fill="auto"/>
        <w:bidi w:val="0"/>
        <w:spacing w:before="0" w:after="300" w:line="331" w:lineRule="auto"/>
        <w:ind w:left="400" w:right="0" w:firstLine="2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1"/>
      <w:bookmarkEnd w:id="1482"/>
      <w:bookmarkEnd w:id="1484"/>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230,149.77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10,521,868.00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230,149.77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10,521,868.00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其他说明，包括本期增减变动情况、变动原因说明:</w:t>
      </w:r>
    </w:p>
    <w:p>
      <w:pPr>
        <w:widowControl w:val="0"/>
        <w:spacing w:after="79" w:line="1" w:lineRule="exact"/>
      </w:pPr>
    </w:p>
    <w:p>
      <w:pPr>
        <w:pStyle w:val="Style37"/>
        <w:keepNext w:val="0"/>
        <w:keepLines w:val="0"/>
        <w:widowControl w:val="0"/>
        <w:shd w:val="clear" w:color="auto" w:fill="auto"/>
        <w:tabs>
          <w:tab w:pos="1008" w:val="left"/>
        </w:tabs>
        <w:bidi w:val="0"/>
        <w:spacing w:before="0" w:after="80" w:line="312" w:lineRule="exact"/>
        <w:ind w:left="400" w:right="0" w:firstLine="20"/>
        <w:jc w:val="both"/>
      </w:pPr>
      <w:bookmarkStart w:id="1485" w:name="bookmark1485"/>
      <w:r>
        <w:rPr>
          <w:color w:val="000000"/>
          <w:spacing w:val="0"/>
          <w:w w:val="100"/>
          <w:position w:val="0"/>
        </w:rPr>
        <w:t>（</w:t>
      </w:r>
      <w:bookmarkEnd w:id="1485"/>
      <w:r>
        <w:rPr>
          <w:color w:val="000000"/>
          <w:spacing w:val="0"/>
          <w:w w:val="100"/>
          <w:position w:val="0"/>
        </w:rPr>
        <w:t>1）</w:t>
        <w:tab/>
      </w:r>
      <w:r>
        <w:rPr>
          <w:color w:val="000000"/>
          <w:spacing w:val="0"/>
          <w:w w:val="100"/>
          <w:position w:val="0"/>
        </w:rPr>
        <w:t>本期增加库存股</w:t>
      </w:r>
      <w:r>
        <w:rPr>
          <w:color w:val="000000"/>
          <w:spacing w:val="0"/>
          <w:w w:val="100"/>
          <w:position w:val="0"/>
        </w:rPr>
        <w:t xml:space="preserve">5, </w:t>
      </w:r>
      <w:r>
        <w:rPr>
          <w:color w:val="000000"/>
          <w:spacing w:val="0"/>
          <w:w w:val="100"/>
          <w:position w:val="0"/>
        </w:rPr>
        <w:t>131.77</w:t>
      </w:r>
      <w:r>
        <w:rPr>
          <w:color w:val="000000"/>
          <w:spacing w:val="0"/>
          <w:w w:val="100"/>
          <w:position w:val="0"/>
        </w:rPr>
        <w:t>元系本公司回购</w:t>
      </w:r>
      <w:r>
        <w:rPr>
          <w:color w:val="000000"/>
          <w:spacing w:val="0"/>
          <w:w w:val="100"/>
          <w:position w:val="0"/>
        </w:rPr>
        <w:t>2017</w:t>
      </w:r>
      <w:r>
        <w:rPr>
          <w:color w:val="000000"/>
          <w:spacing w:val="0"/>
          <w:w w:val="100"/>
          <w:position w:val="0"/>
        </w:rPr>
        <w:t>年授予限制性股票</w:t>
      </w:r>
      <w:r>
        <w:rPr>
          <w:color w:val="000000"/>
          <w:spacing w:val="0"/>
          <w:w w:val="100"/>
          <w:position w:val="0"/>
        </w:rPr>
        <w:t>17,100</w:t>
      </w:r>
      <w:r>
        <w:rPr>
          <w:color w:val="000000"/>
          <w:spacing w:val="0"/>
          <w:w w:val="100"/>
          <w:position w:val="0"/>
        </w:rPr>
        <w:t>股对应不予分配现金股利增 加的库存股；本期增加库存股</w:t>
      </w:r>
      <w:r>
        <w:rPr>
          <w:color w:val="000000"/>
          <w:spacing w:val="0"/>
          <w:w w:val="100"/>
          <w:position w:val="0"/>
        </w:rPr>
        <w:t xml:space="preserve">225,018. </w:t>
      </w:r>
      <w:r>
        <w:rPr>
          <w:color w:val="000000"/>
          <w:spacing w:val="0"/>
          <w:w w:val="100"/>
          <w:position w:val="0"/>
        </w:rPr>
        <w:t>00</w:t>
      </w:r>
      <w:r>
        <w:rPr>
          <w:color w:val="000000"/>
          <w:spacing w:val="0"/>
          <w:w w:val="100"/>
          <w:position w:val="0"/>
        </w:rPr>
        <w:t>元系本公司</w:t>
      </w:r>
      <w:r>
        <w:rPr>
          <w:color w:val="000000"/>
          <w:spacing w:val="0"/>
          <w:w w:val="100"/>
          <w:position w:val="0"/>
        </w:rPr>
        <w:t>2017</w:t>
      </w:r>
      <w:r>
        <w:rPr>
          <w:color w:val="000000"/>
          <w:spacing w:val="0"/>
          <w:w w:val="100"/>
          <w:position w:val="0"/>
        </w:rPr>
        <w:t>年限制性股票调整回购义务。</w:t>
      </w:r>
    </w:p>
    <w:p>
      <w:pPr>
        <w:pStyle w:val="Style37"/>
        <w:keepNext w:val="0"/>
        <w:keepLines w:val="0"/>
        <w:widowControl w:val="0"/>
        <w:shd w:val="clear" w:color="auto" w:fill="auto"/>
        <w:tabs>
          <w:tab w:pos="1003" w:val="left"/>
        </w:tabs>
        <w:bidi w:val="0"/>
        <w:spacing w:before="0" w:after="80" w:line="319" w:lineRule="exact"/>
        <w:ind w:left="400" w:right="0" w:firstLine="20"/>
        <w:jc w:val="both"/>
      </w:pPr>
      <w:bookmarkStart w:id="1486" w:name="bookmark1486"/>
      <w:r>
        <w:rPr>
          <w:color w:val="000000"/>
          <w:spacing w:val="0"/>
          <w:w w:val="100"/>
          <w:position w:val="0"/>
        </w:rPr>
        <w:t>（</w:t>
      </w:r>
      <w:bookmarkEnd w:id="1486"/>
      <w:r>
        <w:rPr>
          <w:color w:val="000000"/>
          <w:spacing w:val="0"/>
          <w:w w:val="100"/>
          <w:position w:val="0"/>
        </w:rPr>
        <w:t>2）</w:t>
        <w:tab/>
      </w:r>
      <w:r>
        <w:rPr>
          <w:color w:val="000000"/>
          <w:spacing w:val="0"/>
          <w:w w:val="100"/>
          <w:position w:val="0"/>
        </w:rPr>
        <w:t>本期减少中</w:t>
      </w:r>
      <w:r>
        <w:rPr>
          <w:color w:val="000000"/>
          <w:spacing w:val="0"/>
          <w:w w:val="100"/>
          <w:position w:val="0"/>
        </w:rPr>
        <w:t xml:space="preserve">10,189, </w:t>
      </w:r>
      <w:r>
        <w:rPr>
          <w:color w:val="000000"/>
          <w:spacing w:val="0"/>
          <w:w w:val="100"/>
          <w:position w:val="0"/>
        </w:rPr>
        <w:t>782.00</w:t>
      </w:r>
      <w:r>
        <w:rPr>
          <w:color w:val="000000"/>
          <w:spacing w:val="0"/>
          <w:w w:val="100"/>
          <w:position w:val="0"/>
        </w:rPr>
        <w:t>元系</w:t>
      </w:r>
      <w:r>
        <w:rPr>
          <w:color w:val="000000"/>
          <w:spacing w:val="0"/>
          <w:w w:val="100"/>
          <w:position w:val="0"/>
        </w:rPr>
        <w:t>2017</w:t>
      </w:r>
      <w:r>
        <w:rPr>
          <w:color w:val="000000"/>
          <w:spacing w:val="0"/>
          <w:w w:val="100"/>
          <w:position w:val="0"/>
        </w:rPr>
        <w:t>年授予限制性股票解锁减少回购义务；本期减少中</w:t>
      </w:r>
      <w:r>
        <w:rPr>
          <w:color w:val="000000"/>
          <w:spacing w:val="0"/>
          <w:w w:val="100"/>
          <w:position w:val="0"/>
        </w:rPr>
        <w:t>232,389.00</w:t>
      </w:r>
      <w:r>
        <w:rPr>
          <w:color w:val="000000"/>
          <w:spacing w:val="0"/>
          <w:w w:val="100"/>
          <w:position w:val="0"/>
        </w:rPr>
        <w:t>元 系本公司回购注销</w:t>
      </w:r>
      <w:r>
        <w:rPr>
          <w:color w:val="000000"/>
          <w:spacing w:val="0"/>
          <w:w w:val="100"/>
          <w:position w:val="0"/>
        </w:rPr>
        <w:t>2017</w:t>
      </w:r>
      <w:r>
        <w:rPr>
          <w:color w:val="000000"/>
          <w:spacing w:val="0"/>
          <w:w w:val="100"/>
          <w:position w:val="0"/>
        </w:rPr>
        <w:t>年授予限制性股票</w:t>
      </w:r>
      <w:r>
        <w:rPr>
          <w:color w:val="000000"/>
          <w:spacing w:val="0"/>
          <w:w w:val="100"/>
          <w:position w:val="0"/>
        </w:rPr>
        <w:t>17,100</w:t>
      </w:r>
      <w:r>
        <w:rPr>
          <w:color w:val="000000"/>
          <w:spacing w:val="0"/>
          <w:w w:val="100"/>
          <w:position w:val="0"/>
        </w:rPr>
        <w:t>股增加回购义务；本期减少中</w:t>
      </w:r>
      <w:r>
        <w:rPr>
          <w:color w:val="000000"/>
          <w:spacing w:val="0"/>
          <w:w w:val="100"/>
          <w:position w:val="0"/>
        </w:rPr>
        <w:t>99,697.00</w:t>
      </w:r>
      <w:r>
        <w:rPr>
          <w:color w:val="000000"/>
          <w:spacing w:val="0"/>
          <w:w w:val="100"/>
          <w:position w:val="0"/>
        </w:rPr>
        <w:t>元系</w:t>
      </w:r>
      <w:r>
        <w:rPr>
          <w:color w:val="000000"/>
          <w:spacing w:val="0"/>
          <w:w w:val="100"/>
          <w:position w:val="0"/>
        </w:rPr>
        <w:t>2017</w:t>
      </w:r>
      <w:r>
        <w:rPr>
          <w:color w:val="000000"/>
          <w:spacing w:val="0"/>
          <w:w w:val="100"/>
          <w:position w:val="0"/>
        </w:rPr>
        <w:t>年授予 限制性股票分配现金红利形成。</w:t>
      </w:r>
      <w:r>
        <w:br w:type="page"/>
      </w:r>
    </w:p>
    <w:p>
      <w:pPr>
        <w:pStyle w:val="Style34"/>
        <w:keepNext/>
        <w:keepLines/>
        <w:widowControl w:val="0"/>
        <w:shd w:val="clear" w:color="auto" w:fill="auto"/>
        <w:bidi w:val="0"/>
        <w:spacing w:before="0" w:line="240" w:lineRule="auto"/>
        <w:ind w:left="0" w:right="0" w:firstLine="42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87"/>
      <w:bookmarkEnd w:id="1488"/>
      <w:bookmarkEnd w:id="1490"/>
    </w:p>
    <w:p>
      <w:pPr>
        <w:pStyle w:val="Style28"/>
        <w:keepNext w:val="0"/>
        <w:keepLines w:val="0"/>
        <w:widowControl w:val="0"/>
        <w:shd w:val="clear" w:color="auto" w:fill="auto"/>
        <w:bidi w:val="0"/>
        <w:spacing w:before="0" w:after="0" w:line="240" w:lineRule="auto"/>
        <w:ind w:left="9360" w:right="0" w:firstLine="0"/>
        <w:jc w:val="left"/>
      </w:pPr>
      <w:r>
        <w:rPr>
          <w:color w:val="000000"/>
          <w:spacing w:val="0"/>
          <w:w w:val="100"/>
          <w:position w:val="0"/>
        </w:rPr>
        <w:t>单位：元</w:t>
      </w:r>
    </w:p>
    <w:tbl>
      <w:tblPr>
        <w:tblOverlap w:val="never"/>
        <w:jc w:val="center"/>
        <w:tblLayout w:type="fixed"/>
      </w:tblPr>
      <w:tblGrid>
        <w:gridCol w:w="1224"/>
        <w:gridCol w:w="1094"/>
        <w:gridCol w:w="1248"/>
        <w:gridCol w:w="806"/>
        <w:gridCol w:w="1416"/>
        <w:gridCol w:w="1046"/>
        <w:gridCol w:w="1224"/>
        <w:gridCol w:w="874"/>
        <w:gridCol w:w="120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减:前期计入其他 综合收益当期转 入留存收益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一、不能重分 类进损益的其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72,082,709.00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309,064,949.69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6,993,740.45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303,431,209.24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375,513,918.24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580"/>
              <w:jc w:val="both"/>
            </w:pPr>
            <w:r>
              <w:rPr>
                <w:color w:val="000000"/>
                <w:spacing w:val="0"/>
                <w:w w:val="100"/>
                <w:position w:val="0"/>
              </w:rPr>
              <w:t>其他权 益工具投资公 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72,082,709.00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309,064,949.69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6,993,740.45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303,431,209.24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375,513,918.24</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二、将重分类 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8,094,785.81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11,118,257.18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11,122,396.87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19217,182.68</w:t>
            </w: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 下可转损益的 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635,599.82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-198,789.21</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外币财 务报表折算差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7,459,185.99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11,952,646.21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11,956,785.90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19,415,971.89</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其他综合收益</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80,177,494.81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320,183,206.87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6,993,740.45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314,553,606.11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394,731,100.92</w:t>
            </w:r>
          </w:p>
        </w:tc>
      </w:tr>
    </w:tbl>
    <w:p>
      <w:pPr>
        <w:widowControl w:val="0"/>
        <w:spacing w:after="319" w:line="1" w:lineRule="exact"/>
      </w:pPr>
    </w:p>
    <w:p>
      <w:pPr>
        <w:pStyle w:val="Style34"/>
        <w:keepNext/>
        <w:keepLines/>
        <w:widowControl w:val="0"/>
        <w:shd w:val="clear" w:color="auto" w:fill="auto"/>
        <w:tabs>
          <w:tab w:pos="898" w:val="left"/>
        </w:tabs>
        <w:bidi w:val="0"/>
        <w:spacing w:before="0" w:line="240" w:lineRule="auto"/>
        <w:ind w:left="0" w:right="0" w:firstLine="42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91"/>
      <w:bookmarkEnd w:id="1492"/>
      <w:bookmarkEnd w:id="1494"/>
    </w:p>
    <w:p>
      <w:pPr>
        <w:pStyle w:val="Style37"/>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不适用</w:t>
      </w:r>
    </w:p>
    <w:p>
      <w:pPr>
        <w:pStyle w:val="Style34"/>
        <w:keepNext/>
        <w:keepLines/>
        <w:widowControl w:val="0"/>
        <w:shd w:val="clear" w:color="auto" w:fill="auto"/>
        <w:tabs>
          <w:tab w:pos="898" w:val="left"/>
        </w:tabs>
        <w:bidi w:val="0"/>
        <w:spacing w:before="0" w:line="240" w:lineRule="auto"/>
        <w:ind w:left="0" w:right="0" w:firstLine="42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95"/>
      <w:bookmarkEnd w:id="1496"/>
      <w:bookmarkEnd w:id="1498"/>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63,073,812.28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71,415,148.17</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63,073,812.28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71,415,148.17</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38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9"/>
      <w:bookmarkEnd w:id="1500"/>
      <w:bookmarkEnd w:id="150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734,892,565.18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471,764,959.41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-74,029,528.62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660,863,036.56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471,764,959.41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443,461,223.30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237,638,168.45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8,341,335.89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6,873,008.20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52,324,679.77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36,178,919.13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68,541,364.65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1,042,298245.20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734,892,565.18</w:t>
            </w:r>
          </w:p>
        </w:tc>
      </w:tr>
    </w:tbl>
    <w:p>
      <w:pPr>
        <w:widowControl w:val="0"/>
        <w:spacing w:after="99" w:line="1" w:lineRule="exact"/>
      </w:pPr>
    </w:p>
    <w:p>
      <w:pPr>
        <w:pStyle w:val="Style37"/>
        <w:keepNext w:val="0"/>
        <w:keepLines w:val="0"/>
        <w:widowControl w:val="0"/>
        <w:shd w:val="clear" w:color="auto" w:fill="auto"/>
        <w:bidi w:val="0"/>
        <w:spacing w:before="0" w:after="100" w:line="240" w:lineRule="auto"/>
        <w:ind w:left="380" w:right="0" w:firstLine="40"/>
        <w:jc w:val="left"/>
      </w:pPr>
      <w:r>
        <w:rPr>
          <w:color w:val="000000"/>
          <w:spacing w:val="0"/>
          <w:w w:val="100"/>
          <w:position w:val="0"/>
        </w:rPr>
        <w:t>调整期初未分配利润明细：</w:t>
      </w:r>
    </w:p>
    <w:p>
      <w:pPr>
        <w:pStyle w:val="Style37"/>
        <w:keepNext w:val="0"/>
        <w:keepLines w:val="0"/>
        <w:widowControl w:val="0"/>
        <w:shd w:val="clear" w:color="auto" w:fill="auto"/>
        <w:bidi w:val="0"/>
        <w:spacing w:before="0" w:after="380" w:line="240" w:lineRule="auto"/>
        <w:ind w:left="380" w:right="0" w:firstLine="40"/>
        <w:jc w:val="left"/>
      </w:pP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-74,029,528.62</w:t>
      </w:r>
      <w:r>
        <w:rPr>
          <w:color w:val="000000"/>
          <w:spacing w:val="0"/>
          <w:w w:val="100"/>
          <w:position w:val="0"/>
        </w:rPr>
        <w:t>元。</w:t>
      </w:r>
    </w:p>
    <w:p>
      <w:pPr>
        <w:pStyle w:val="Style34"/>
        <w:keepNext/>
        <w:keepLines/>
        <w:widowControl w:val="0"/>
        <w:shd w:val="clear" w:color="auto" w:fill="auto"/>
        <w:bidi w:val="0"/>
        <w:spacing w:before="0" w:line="240" w:lineRule="auto"/>
        <w:ind w:left="380" w:right="0" w:firstLine="4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03"/>
      <w:bookmarkEnd w:id="1504"/>
      <w:bookmarkEnd w:id="1506"/>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2,622,349,079.39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1,462,813,750.64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1,826,80 3 215.34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1,048,096,984.46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5,534,547.87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3,060,958.52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2,627,883,627.26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1,465,874,709.16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1,048,096,984.46</w:t>
            </w:r>
          </w:p>
        </w:tc>
      </w:tr>
    </w:tbl>
    <w:p>
      <w:pPr>
        <w:pStyle w:val="Style37"/>
        <w:keepNext w:val="0"/>
        <w:keepLines w:val="0"/>
        <w:widowControl w:val="0"/>
        <w:shd w:val="clear" w:color="auto" w:fill="auto"/>
        <w:bidi w:val="0"/>
        <w:spacing w:before="0" w:after="100" w:line="403" w:lineRule="exact"/>
        <w:ind w:left="380" w:right="0" w:firstLine="4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3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4862"/>
        <w:gridCol w:w="48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left"/>
              <w:rPr>
                <w:sz w:val="18"/>
                <w:szCs w:val="18"/>
              </w:rPr>
            </w:pPr>
            <w:r>
              <w:rPr>
                <w:rFonts w:ascii="Times New Roman" w:eastAsia="Times New Roman" w:hAnsi="Times New Roman" w:cs="Times New Roman"/>
                <w:color w:val="000000"/>
                <w:spacing w:val="0"/>
                <w:w w:val="100"/>
                <w:position w:val="0"/>
                <w:sz w:val="18"/>
                <w:szCs w:val="18"/>
              </w:rPr>
              <w:t>954,266,056.23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left"/>
              <w:rPr>
                <w:sz w:val="18"/>
                <w:szCs w:val="18"/>
              </w:rPr>
            </w:pPr>
            <w:r>
              <w:rPr>
                <w:rFonts w:ascii="Times New Roman" w:eastAsia="Times New Roman" w:hAnsi="Times New Roman" w:cs="Times New Roman"/>
                <w:color w:val="000000"/>
                <w:spacing w:val="0"/>
                <w:w w:val="100"/>
                <w:position w:val="0"/>
                <w:sz w:val="18"/>
                <w:szCs w:val="18"/>
              </w:rPr>
              <w:t>957,596,098.26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left"/>
              <w:rPr>
                <w:sz w:val="18"/>
                <w:szCs w:val="18"/>
              </w:rPr>
            </w:pPr>
            <w:r>
              <w:rPr>
                <w:rFonts w:ascii="Times New Roman" w:eastAsia="Times New Roman" w:hAnsi="Times New Roman" w:cs="Times New Roman"/>
                <w:color w:val="000000"/>
                <w:spacing w:val="0"/>
                <w:w w:val="100"/>
                <w:position w:val="0"/>
                <w:sz w:val="18"/>
                <w:szCs w:val="18"/>
              </w:rPr>
              <w:t>114,908,796.68</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left"/>
              <w:rPr>
                <w:sz w:val="18"/>
                <w:szCs w:val="18"/>
              </w:rPr>
            </w:pPr>
            <w:r>
              <w:rPr>
                <w:rFonts w:ascii="Times New Roman" w:eastAsia="Times New Roman" w:hAnsi="Times New Roman" w:cs="Times New Roman"/>
                <w:color w:val="000000"/>
                <w:spacing w:val="0"/>
                <w:w w:val="100"/>
                <w:position w:val="0"/>
                <w:sz w:val="18"/>
                <w:szCs w:val="18"/>
              </w:rPr>
              <w:t>595,578,128.22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left"/>
              <w:rPr>
                <w:sz w:val="18"/>
                <w:szCs w:val="18"/>
              </w:rPr>
            </w:pPr>
            <w:r>
              <w:rPr>
                <w:rFonts w:ascii="Times New Roman" w:eastAsia="Times New Roman" w:hAnsi="Times New Roman" w:cs="Times New Roman"/>
                <w:color w:val="000000"/>
                <w:spacing w:val="0"/>
                <w:w w:val="100"/>
                <w:position w:val="0"/>
                <w:sz w:val="18"/>
                <w:szCs w:val="18"/>
              </w:rPr>
              <w:t>403,379,808.87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1,471,023,638.87</w:t>
            </w:r>
          </w:p>
        </w:tc>
      </w:tr>
    </w:tbl>
    <w:p>
      <w:pPr>
        <w:widowControl w:val="0"/>
        <w:spacing w:line="1" w:lineRule="exact"/>
        <w:sectPr>
          <w:headerReference w:type="default" r:id="rId219"/>
          <w:footerReference w:type="default" r:id="rId220"/>
          <w:headerReference w:type="even" r:id="rId221"/>
          <w:footerReference w:type="even" r:id="rId222"/>
          <w:footnotePr>
            <w:pos w:val="pageBottom"/>
            <w:numFmt w:val="decimal"/>
            <w:numRestart w:val="continuous"/>
          </w:footnotePr>
          <w:type w:val="continuous"/>
          <w:pgSz w:w="11900" w:h="16840"/>
          <w:pgMar w:top="1366" w:right="834" w:bottom="1428" w:left="790" w:header="0" w:footer="3" w:gutter="0"/>
          <w:cols w:space="720"/>
          <w:noEndnote/>
          <w:rtlGutter w:val="0"/>
          <w:docGrid w:linePitch="360"/>
        </w:sectPr>
      </w:pPr>
    </w:p>
    <w:tbl>
      <w:tblPr>
        <w:tblOverlap w:val="never"/>
        <w:jc w:val="center"/>
        <w:tblLayout w:type="fixed"/>
      </w:tblPr>
      <w:tblGrid>
        <w:gridCol w:w="4862"/>
        <w:gridCol w:w="48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579,747,850.97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168,197,780.68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1,461,857,607.66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1,160,491,471.73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2,622,349,079.39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38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07"/>
      <w:bookmarkEnd w:id="1508"/>
      <w:bookmarkEnd w:id="1510"/>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2,334,602.26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1,329,805.64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1,778,688.34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1,105,746.13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454,108.60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487,698.31</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2,021,578.25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1,324,743.72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619,239.28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667,570.75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7,208,216.73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4,915,564.55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38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11"/>
      <w:bookmarkEnd w:id="1512"/>
      <w:bookmarkEnd w:id="1514"/>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69,999,991.87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44,991,618.67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4,499,094.58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7,955,476.59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2,644,744.17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5,971,648.31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15,156,836.93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18,091,498.</w:t>
            </w:r>
            <w:r>
              <w:rPr>
                <w:rFonts w:ascii="Times New Roman" w:eastAsia="Times New Roman" w:hAnsi="Times New Roman" w:cs="Times New Roman"/>
                <w:color w:val="000000"/>
                <w:spacing w:val="0"/>
                <w:w w:val="100"/>
                <w:position w:val="0"/>
                <w:sz w:val="18"/>
                <w:szCs w:val="18"/>
              </w:rPr>
              <w:t>12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折旧及日常办公费用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8,487,321.55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8,269,347.16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8,258,292.55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742,009.56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专利版权费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482,530.62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109,046,281.65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86,504,129.03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38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5"/>
      <w:bookmarkEnd w:id="1516"/>
      <w:bookmarkEnd w:id="1518"/>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103,464,337.79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84,651,531.71</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60,535,339.16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57,335,791.48</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2,226,563.12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2,867,388.87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21,717,080.38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21,117,989.03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18,809,054.68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18,338,645.63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24,501,598.62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21,939,955.99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30,732,890.18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3,905,618.25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261,986,863.93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210,156,920.96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19"/>
      <w:bookmarkEnd w:id="1520"/>
      <w:bookmarkEnd w:id="1522"/>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327,192,448.93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248,571,311.40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4,526,685.05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3,009,396.90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5,594,939.70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4,773,574.80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4,786,230.86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4,505,024.41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15,778,173.77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10,013,697.21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5,781,363.79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2,926,017.31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32,987,027.39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3,817,423.87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研发物料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5,334,088.11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2,603,330.96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专利版权费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680,792.20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494,763.39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402,661,749.80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280,714,540.25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23"/>
      <w:bookmarkEnd w:id="1524"/>
      <w:bookmarkEnd w:id="1526"/>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16,307,767.39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17291,837.57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-20234,631.15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-3,616,859.23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4,272,893.68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1,154,337.93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融资担保费及其他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5,865,076.09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4,719,825.82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6,211,106.01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19,549,142.09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27"/>
      <w:bookmarkEnd w:id="1528"/>
      <w:bookmarkEnd w:id="1530"/>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8,132,955.76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6,455,386.92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76,207,709.24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68,487,022.54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720,645.32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297,711.03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6,243,504.66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702,371.28</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91,304,814.98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75,942,491.77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38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31"/>
      <w:bookmarkEnd w:id="1532"/>
      <w:bookmarkEnd w:id="1534"/>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4013"/>
        <w:gridCol w:w="2736"/>
        <w:gridCol w:w="297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2,350,629.30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928,539.74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2,352,033.70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7,632,617.80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9,983,247.10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3,280,573.44</w:t>
            </w:r>
          </w:p>
        </w:tc>
      </w:tr>
    </w:tbl>
    <w:p>
      <w:pPr>
        <w:widowControl w:val="0"/>
        <w:spacing w:after="319" w:line="1" w:lineRule="exact"/>
      </w:pPr>
    </w:p>
    <w:p>
      <w:pPr>
        <w:pStyle w:val="Style34"/>
        <w:keepNext/>
        <w:keepLines/>
        <w:widowControl w:val="0"/>
        <w:shd w:val="clear" w:color="auto" w:fill="auto"/>
        <w:tabs>
          <w:tab w:pos="858" w:val="left"/>
        </w:tabs>
        <w:bidi w:val="0"/>
        <w:spacing w:before="0" w:line="240" w:lineRule="auto"/>
        <w:ind w:left="0" w:right="0" w:firstLine="38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6</w:t>
      </w:r>
      <w:bookmarkEnd w:id="1537"/>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35"/>
      <w:bookmarkEnd w:id="1536"/>
      <w:bookmarkEnd w:id="1538"/>
    </w:p>
    <w:p>
      <w:pPr>
        <w:pStyle w:val="Style37"/>
        <w:keepNext w:val="0"/>
        <w:keepLines w:val="0"/>
        <w:widowControl w:val="0"/>
        <w:shd w:val="clear" w:color="auto" w:fill="auto"/>
        <w:bidi w:val="0"/>
        <w:spacing w:before="0" w:after="320" w:line="240" w:lineRule="auto"/>
        <w:ind w:left="0" w:right="0" w:firstLine="380"/>
        <w:jc w:val="both"/>
      </w:pPr>
      <w:r>
        <w:rPr>
          <w:color w:val="000000"/>
          <w:spacing w:val="0"/>
          <w:w w:val="100"/>
          <w:position w:val="0"/>
        </w:rPr>
        <w:t>不适用</w:t>
      </w:r>
    </w:p>
    <w:p>
      <w:pPr>
        <w:pStyle w:val="Style34"/>
        <w:keepNext/>
        <w:keepLines/>
        <w:widowControl w:val="0"/>
        <w:shd w:val="clear" w:color="auto" w:fill="auto"/>
        <w:tabs>
          <w:tab w:pos="854" w:val="left"/>
        </w:tabs>
        <w:bidi w:val="0"/>
        <w:spacing w:before="0" w:line="240" w:lineRule="auto"/>
        <w:ind w:left="0" w:right="0" w:firstLine="38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7</w:t>
      </w:r>
      <w:bookmarkEnd w:id="154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39"/>
      <w:bookmarkEnd w:id="1540"/>
      <w:bookmarkEnd w:id="1542"/>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股票增值权公允价值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-614,460.00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38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7</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43"/>
      <w:bookmarkEnd w:id="1544"/>
      <w:bookmarkEnd w:id="1546"/>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-2,540,963.07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-937,758.74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-1,484,742.66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-12,174,997.18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-5,563,391.15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-14,492,790.39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-7,985,892.55</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40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7</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47"/>
      <w:bookmarkEnd w:id="1548"/>
      <w:bookmarkEnd w:id="1550"/>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845"/>
        <w:gridCol w:w="2558"/>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-1,291,765.00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-1,291,765.00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7</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51"/>
      <w:bookmarkEnd w:id="1552"/>
      <w:bookmarkEnd w:id="1554"/>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7</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55"/>
      <w:bookmarkEnd w:id="1556"/>
      <w:bookmarkEnd w:id="1558"/>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140,834.46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107,943.31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140,834.46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离职违约金收入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663,807.64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127,585.92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663,807.64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814,642.10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262,187.12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814,642.10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7</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59"/>
      <w:bookmarkEnd w:id="1560"/>
      <w:bookmarkEnd w:id="1562"/>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400"/>
        <w:gridCol w:w="2400"/>
        <w:gridCol w:w="2165"/>
        <w:gridCol w:w="262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102,721.00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28,850.22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137,639.21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137,639.21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768,089.43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960,939.09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768,089.43</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40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63"/>
      <w:bookmarkEnd w:id="1564"/>
      <w:bookmarkEnd w:id="1566"/>
    </w:p>
    <w:p>
      <w:pPr>
        <w:pStyle w:val="Style47"/>
        <w:keepNext/>
        <w:keepLines/>
        <w:widowControl w:val="0"/>
        <w:shd w:val="clear" w:color="auto" w:fill="auto"/>
        <w:bidi w:val="0"/>
        <w:spacing w:before="0" w:after="400" w:line="240" w:lineRule="auto"/>
        <w:ind w:left="0" w:right="0" w:firstLine="40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67"/>
      <w:bookmarkEnd w:id="1568"/>
      <w:bookmarkEnd w:id="1569"/>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31,156,522.45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13220,973.95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-18,852,124.09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-4,580,655.19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12,304,398.36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8,640,318.76</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54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0"/>
      <w:bookmarkEnd w:id="1571"/>
      <w:bookmarkEnd w:id="1572"/>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462,046,440.43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46204,644.06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23,449,531.50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345,316.76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-14,714,987.72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3,413,072.19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-15,027,183.61</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13,345,142.06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214,502.38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-14,686,160.96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-27,580,012.98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国外税法和国内税法的不同导致的纳税影响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-4,059,375.44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1,399,910.12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12,304,398.36</w:t>
            </w:r>
          </w:p>
        </w:tc>
      </w:tr>
    </w:tbl>
    <w:p>
      <w:pPr>
        <w:spacing w:lineRule="exact" w:line="1"/>
        <w:rPr>
          <w:sz w:val="2"/>
          <w:szCs w:val="2"/>
        </w:rPr>
      </w:pPr>
      <w:r>
        <w:br w:type="page"/>
      </w:r>
    </w:p>
    <w:p>
      <w:pPr>
        <w:pStyle w:val="Style34"/>
        <w:keepNext/>
        <w:keepLines/>
        <w:widowControl w:val="0"/>
        <w:shd w:val="clear" w:color="auto" w:fill="auto"/>
        <w:tabs>
          <w:tab w:pos="874" w:val="left"/>
        </w:tabs>
        <w:bidi w:val="0"/>
        <w:spacing w:before="0" w:after="400" w:line="240" w:lineRule="auto"/>
        <w:ind w:left="0" w:right="0" w:firstLine="40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7</w:t>
      </w:r>
      <w:bookmarkEnd w:id="157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73"/>
      <w:bookmarkEnd w:id="1574"/>
      <w:bookmarkEnd w:id="1576"/>
    </w:p>
    <w:p>
      <w:pPr>
        <w:pStyle w:val="Style37"/>
        <w:keepNext w:val="0"/>
        <w:keepLines w:val="0"/>
        <w:widowControl w:val="0"/>
        <w:shd w:val="clear" w:color="auto" w:fill="auto"/>
        <w:bidi w:val="0"/>
        <w:spacing w:before="0" w:after="340" w:line="240" w:lineRule="auto"/>
        <w:ind w:left="0" w:right="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4"/>
        <w:keepNext/>
        <w:keepLines/>
        <w:widowControl w:val="0"/>
        <w:shd w:val="clear" w:color="auto" w:fill="auto"/>
        <w:tabs>
          <w:tab w:pos="874" w:val="left"/>
        </w:tabs>
        <w:bidi w:val="0"/>
        <w:spacing w:before="0" w:after="400" w:line="240" w:lineRule="auto"/>
        <w:ind w:left="0" w:right="0" w:firstLine="40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77"/>
      <w:bookmarkEnd w:id="1578"/>
      <w:bookmarkEnd w:id="1580"/>
    </w:p>
    <w:p>
      <w:pPr>
        <w:pStyle w:val="Style47"/>
        <w:keepNext/>
        <w:keepLines/>
        <w:widowControl w:val="0"/>
        <w:shd w:val="clear" w:color="auto" w:fill="auto"/>
        <w:bidi w:val="0"/>
        <w:spacing w:before="0" w:after="400" w:line="240" w:lineRule="auto"/>
        <w:ind w:left="0" w:right="0" w:firstLine="40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1"/>
      <w:bookmarkEnd w:id="1582"/>
      <w:bookmarkEnd w:id="1583"/>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113,992,424.62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53,446,986.65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529,248.65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423,966.96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20,260,948.52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9,548,414.00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员工归还购房借款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663,374.46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678,596.02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15,183,169.80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3,601,357.98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427,140.38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143,733.88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429,551.46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9,543,116.45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161,028,974.34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67,860,739.59</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54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4"/>
      <w:bookmarkEnd w:id="1585"/>
      <w:bookmarkEnd w:id="1586"/>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433,934.03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47,977,586.22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79289,901.85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167,741,446.33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117,602,805.06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员工购房借款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3,815.43</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217,719,032.55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198,730,456.37</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540"/>
        <w:jc w:val="left"/>
      </w:pPr>
      <w:bookmarkStart w:id="1587" w:name="bookmark1587"/>
      <w:bookmarkStart w:id="1588" w:name="bookmark1588"/>
      <w:bookmarkStart w:id="1589" w:name="bookmark1589"/>
      <w:r>
        <w:rPr>
          <w:color w:val="000000"/>
          <w:spacing w:val="0"/>
          <w:w w:val="100"/>
          <w:position w:val="0"/>
        </w:rPr>
        <w:t>⑶收到的其他与投资活动有关的现金</w:t>
      </w:r>
      <w:bookmarkEnd w:id="1587"/>
      <w:bookmarkEnd w:id="1588"/>
      <w:bookmarkEnd w:id="1589"/>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232,193.14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after="400" w:line="240" w:lineRule="auto"/>
        <w:ind w:left="0" w:right="0" w:firstLine="40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90"/>
      <w:bookmarkEnd w:id="1591"/>
      <w:bookmarkEnd w:id="1593"/>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6,038,283.14</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6,038,283.14</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540"/>
        <w:jc w:val="left"/>
      </w:pPr>
      <w:bookmarkStart w:id="1594" w:name="bookmark1594"/>
      <w:bookmarkStart w:id="1595" w:name="bookmark1595"/>
      <w:bookmarkStart w:id="1596" w:name="bookmark1596"/>
      <w:r>
        <w:rPr>
          <w:color w:val="000000"/>
          <w:spacing w:val="0"/>
          <w:w w:val="100"/>
          <w:position w:val="0"/>
        </w:rPr>
        <w:t>⑸收到的其他与筹资活动有关的现金</w:t>
      </w:r>
      <w:bookmarkEnd w:id="1594"/>
      <w:bookmarkEnd w:id="1595"/>
      <w:bookmarkEnd w:id="1596"/>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7,638,336.10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177,971,701.90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2,937,055.30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106,143.10</w:t>
            </w:r>
          </w:p>
        </w:tc>
      </w:tr>
      <w:tr>
        <w:trPr>
          <w:trHeight w:val="4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7,814,966.53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181,014,900.30</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54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7"/>
      <w:bookmarkEnd w:id="1598"/>
      <w:bookmarkEnd w:id="1600"/>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16,904,781.03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5,001,326.24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支付贷款手续费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1,169,189.10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3,077,666.62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8,783,668.20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86207.80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41,764.16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8,616,329.25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906,174.21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98,613.10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19212,533.34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25,705,575.37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40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7</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01"/>
      <w:bookmarkEnd w:id="1602"/>
      <w:bookmarkEnd w:id="1604"/>
    </w:p>
    <w:p>
      <w:pPr>
        <w:pStyle w:val="Style47"/>
        <w:keepNext/>
        <w:keepLines/>
        <w:widowControl w:val="0"/>
        <w:shd w:val="clear" w:color="auto" w:fill="auto"/>
        <w:bidi w:val="0"/>
        <w:spacing w:before="0" w:after="400" w:line="240" w:lineRule="auto"/>
        <w:ind w:left="0" w:right="0" w:firstLine="40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5"/>
      <w:bookmarkEnd w:id="1606"/>
      <w:bookmarkEnd w:id="1607"/>
    </w:p>
    <w:p>
      <w:pPr>
        <w:pStyle w:val="Style30"/>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411"/>
        <w:gridCol w:w="3120"/>
        <w:gridCol w:w="205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449,742,042.07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237,048,864.33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14,492,379.57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9,277,657.55</w:t>
            </w:r>
          </w:p>
        </w:tc>
      </w:tr>
    </w:tbl>
    <w:p>
      <w:pPr>
        <w:widowControl w:val="0"/>
        <w:spacing w:line="1" w:lineRule="exact"/>
      </w:pPr>
      <w:r>
        <w:br w:type="page"/>
      </w:r>
    </w:p>
    <w:tbl>
      <w:tblPr>
        <w:tblOverlap w:val="never"/>
        <w:jc w:val="center"/>
        <w:tblLayout w:type="fixed"/>
      </w:tblPr>
      <w:tblGrid>
        <w:gridCol w:w="4406"/>
        <w:gridCol w:w="312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19,638234.41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17,415,083.71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71235,685.89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64,002,554.85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17,110,423.02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11,654,181.16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处置固定资产、无形资产和其他长期资产的损 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-21,328.06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16,307,767.39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17,291,837.57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-9,983,247.10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-3,280,573.44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-10,660,548.04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4,986,059.00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-2,314,263.70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-7,111,528.15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-94,275,330.24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-19,570,871.03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-259,392,314.59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-207,451,297.24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129,853,114.73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17,492,120.72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341,332,453.90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142,211,596.88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2,070,562,128.72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740,494,967.23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740,494,967.23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713,976,245.59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1,330,067,161.49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26,518,721.64</w:t>
            </w:r>
          </w:p>
        </w:tc>
      </w:tr>
    </w:tbl>
    <w:p>
      <w:pPr>
        <w:widowControl w:val="0"/>
        <w:spacing w:after="339" w:line="1" w:lineRule="exact"/>
      </w:pPr>
    </w:p>
    <w:p>
      <w:pPr>
        <w:pStyle w:val="Style47"/>
        <w:keepNext/>
        <w:keepLines/>
        <w:widowControl w:val="0"/>
        <w:shd w:val="clear" w:color="auto" w:fill="auto"/>
        <w:bidi w:val="0"/>
        <w:spacing w:before="0" w:after="380" w:line="240" w:lineRule="auto"/>
        <w:ind w:left="0" w:right="0" w:firstLine="540"/>
        <w:jc w:val="left"/>
      </w:pPr>
      <w:bookmarkStart w:id="1608" w:name="bookmark1608"/>
      <w:bookmarkStart w:id="1609" w:name="bookmark1609"/>
      <w:bookmarkStart w:id="1610" w:name="bookmark1610"/>
      <w:r>
        <w:rPr>
          <w:color w:val="000000"/>
          <w:spacing w:val="0"/>
          <w:w w:val="100"/>
          <w:position w:val="0"/>
        </w:rPr>
        <w:t>⑵本期支付的取得子公司的现金净额</w:t>
      </w:r>
      <w:bookmarkEnd w:id="1608"/>
      <w:bookmarkEnd w:id="1609"/>
      <w:bookmarkEnd w:id="1610"/>
    </w:p>
    <w:p>
      <w:pPr>
        <w:pStyle w:val="Style37"/>
        <w:keepNext w:val="0"/>
        <w:keepLines w:val="0"/>
        <w:widowControl w:val="0"/>
        <w:shd w:val="clear" w:color="auto" w:fill="auto"/>
        <w:bidi w:val="0"/>
        <w:spacing w:before="0" w:after="340" w:line="240" w:lineRule="auto"/>
        <w:ind w:left="0" w:right="0"/>
        <w:jc w:val="left"/>
      </w:pP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40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11"/>
      <w:bookmarkEnd w:id="1612"/>
      <w:bookmarkEnd w:id="1614"/>
    </w:p>
    <w:p>
      <w:pPr>
        <w:pStyle w:val="Style37"/>
        <w:keepNext w:val="0"/>
        <w:keepLines w:val="0"/>
        <w:widowControl w:val="0"/>
        <w:shd w:val="clear" w:color="auto" w:fill="auto"/>
        <w:bidi w:val="0"/>
        <w:spacing w:before="0" w:after="360" w:line="240" w:lineRule="auto"/>
        <w:ind w:left="0" w:right="0"/>
        <w:jc w:val="left"/>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366" w:right="834" w:bottom="1428" w:left="790" w:header="0" w:footer="3" w:gutter="0"/>
          <w:cols w:space="720"/>
          <w:noEndnote/>
          <w:rtlGutter w:val="0"/>
          <w:docGrid w:linePitch="360"/>
        </w:sectPr>
      </w:pPr>
      <w:r>
        <w:rPr>
          <w:color w:val="000000"/>
          <w:spacing w:val="0"/>
          <w:w w:val="100"/>
          <w:position w:val="0"/>
        </w:rPr>
        <w:t>不适用</w:t>
      </w:r>
    </w:p>
    <w:p>
      <w:pPr>
        <w:pStyle w:val="Style47"/>
        <w:keepNext/>
        <w:keepLines/>
        <w:widowControl w:val="0"/>
        <w:numPr>
          <w:ilvl w:val="0"/>
          <w:numId w:val="79"/>
        </w:numPr>
        <w:shd w:val="clear" w:color="auto" w:fill="auto"/>
        <w:bidi w:val="0"/>
        <w:spacing w:before="0" w:after="420" w:line="240" w:lineRule="auto"/>
        <w:ind w:left="0" w:right="0" w:firstLine="54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现金和现金等价物的构成</w:t>
      </w:r>
      <w:bookmarkEnd w:id="1615"/>
      <w:bookmarkEnd w:id="1616"/>
      <w:bookmarkEnd w:id="161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2,070,562,128.72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740,494,967.23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108,878.59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2,068,257,955.66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738,984,037.16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2,157,573.50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1,402,051.48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2,070,562,128.72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740,494,967.23</w:t>
            </w:r>
          </w:p>
        </w:tc>
      </w:tr>
    </w:tbl>
    <w:p>
      <w:pPr>
        <w:widowControl w:val="0"/>
        <w:spacing w:after="319" w:line="1" w:lineRule="exact"/>
      </w:pPr>
    </w:p>
    <w:p>
      <w:pPr>
        <w:pStyle w:val="Style34"/>
        <w:keepNext/>
        <w:keepLines/>
        <w:widowControl w:val="0"/>
        <w:shd w:val="clear" w:color="auto" w:fill="auto"/>
        <w:tabs>
          <w:tab w:pos="858" w:val="left"/>
        </w:tabs>
        <w:bidi w:val="0"/>
        <w:spacing w:before="0" w:line="240" w:lineRule="auto"/>
        <w:ind w:left="0" w:right="0" w:firstLine="38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8</w:t>
      </w:r>
      <w:bookmarkEnd w:id="1621"/>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19"/>
      <w:bookmarkEnd w:id="1620"/>
      <w:bookmarkEnd w:id="1622"/>
    </w:p>
    <w:p>
      <w:pPr>
        <w:pStyle w:val="Style37"/>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不适用</w:t>
      </w:r>
    </w:p>
    <w:p>
      <w:pPr>
        <w:pStyle w:val="Style34"/>
        <w:keepNext/>
        <w:keepLines/>
        <w:widowControl w:val="0"/>
        <w:shd w:val="clear" w:color="auto" w:fill="auto"/>
        <w:tabs>
          <w:tab w:pos="858" w:val="left"/>
        </w:tabs>
        <w:bidi w:val="0"/>
        <w:spacing w:before="0" w:line="240" w:lineRule="auto"/>
        <w:ind w:left="0" w:right="0" w:firstLine="38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8</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23"/>
      <w:bookmarkEnd w:id="1624"/>
      <w:bookmarkEnd w:id="1626"/>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2021"/>
        <w:gridCol w:w="2414"/>
        <w:gridCol w:w="52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16,782,122.47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开立备用信用证质押、开立质量保函质押和申请企业资质所致</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16,782,122.47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38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8</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27"/>
      <w:bookmarkEnd w:id="1628"/>
      <w:bookmarkEnd w:id="1630"/>
    </w:p>
    <w:p>
      <w:pPr>
        <w:pStyle w:val="Style47"/>
        <w:keepNext/>
        <w:keepLines/>
        <w:widowControl w:val="0"/>
        <w:shd w:val="clear" w:color="auto" w:fill="auto"/>
        <w:bidi w:val="0"/>
        <w:spacing w:before="0" w:after="380" w:line="240" w:lineRule="auto"/>
        <w:ind w:left="0" w:right="0" w:firstLine="54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31"/>
      <w:bookmarkEnd w:id="1632"/>
      <w:bookmarkEnd w:id="163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20,851,908.26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136,056,616.21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10,190,411.62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81,778,053.25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83,749.10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1,790,143,955.64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113201,543.18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391,829,601.00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2,349,802.12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13,314,553.00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3,090,307.75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306,750.71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4.103117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1,258,634.05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1,868,189.33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3,021,422.60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26,162,540.06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0.089104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2,331,186.97</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6,830,680.54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33,684,818.01</w:t>
            </w:r>
          </w:p>
        </w:tc>
      </w:tr>
    </w:tbl>
    <w:p>
      <w:pPr>
        <w:widowControl w:val="0"/>
        <w:spacing w:line="1" w:lineRule="exact"/>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101,294.30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518,231.77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格里夫那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2,443,171.95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0.230277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562,606.31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29,515,812.91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192,587,727.66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4,340,707.28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34,834,175.92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775,181,270.00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49,019,362.79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2,192,224,567.07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13,146,770.73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35202,120.98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8,170,412.28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27,554,085.60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0.089104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2,455,179.24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3,970,858.12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4.103117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16292,895.46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992,831.56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1,605,706.48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56,200.00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451,005.00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71,112,000.00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4,496,838.43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5,813,685.90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2,845,569.88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22,835,698.29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43279.93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282,397.22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55,938,764.00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3,537,343.68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661,672,000.00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3,968,046.98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37,832.36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303,604.69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2,063,730.00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478,991.73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7,079,634.00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0.089104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630,823.71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284,120.63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4.103117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1,165,780.19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54,825.00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88,668.47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26,063.00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128,527.08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836,151.00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52,874.84</w:t>
            </w:r>
          </w:p>
        </w:tc>
      </w:tr>
    </w:tbl>
    <w:p>
      <w:pPr>
        <w:widowControl w:val="0"/>
        <w:spacing w:line="1" w:lineRule="exact"/>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43,966.43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352,830.60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40,161.03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4.103117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164,785.40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1,498.02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9,774.43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12,307,772.35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80,306,983.81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14,190,072.00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897,323.39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5,467,354.00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32,787.72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50,691.17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406,796.64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70,962.19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4.103117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291,166.17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29,244.60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格里夫那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978,909.12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0.230277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225,420.26</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833,487.33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16,286,547.00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1,029,896.09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136,328,051.00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817,559.32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2,684,487.00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623,069.43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4,062,016.74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0.089104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361,941.94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25,545.00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41,313.93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2,118.60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10,447.66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2,565.35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833,487.33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35,886,950.00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3,264,570.00</w:t>
            </w:r>
          </w:p>
        </w:tc>
      </w:tr>
    </w:tbl>
    <w:p>
      <w:pPr>
        <w:widowControl w:val="0"/>
        <w:spacing w:after="239" w:line="1" w:lineRule="exact"/>
      </w:pPr>
    </w:p>
    <w:p>
      <w:pPr>
        <w:pStyle w:val="Style47"/>
        <w:keepNext/>
        <w:keepLines/>
        <w:widowControl w:val="0"/>
        <w:shd w:val="clear" w:color="auto" w:fill="auto"/>
        <w:bidi w:val="0"/>
        <w:spacing w:before="0" w:after="300" w:line="307" w:lineRule="exact"/>
        <w:ind w:left="0" w:right="0" w:firstLine="140"/>
        <w:jc w:val="left"/>
      </w:pPr>
      <w:bookmarkStart w:id="1634" w:name="bookmark1634"/>
      <w:bookmarkStart w:id="1635" w:name="bookmark1635"/>
      <w:bookmarkStart w:id="1636" w:name="bookmark1636"/>
      <w:r>
        <w:rPr>
          <w:color w:val="000000"/>
          <w:spacing w:val="0"/>
          <w:w w:val="100"/>
          <w:position w:val="0"/>
        </w:rPr>
        <w:t>⑵境外经营实体说明，包括对于重要的境外经营实体，应披露其境外主要经营地、记账本位币及选择 依据，记账本位币发生变化的还应披露原因。</w:t>
      </w:r>
      <w:bookmarkEnd w:id="1634"/>
      <w:bookmarkEnd w:id="1635"/>
      <w:bookmarkEnd w:id="1636"/>
    </w:p>
    <w:p>
      <w:pPr>
        <w:pStyle w:val="Style37"/>
        <w:keepNext w:val="0"/>
        <w:keepLines w:val="0"/>
        <w:widowControl w:val="0"/>
        <w:numPr>
          <w:ilvl w:val="0"/>
          <w:numId w:val="81"/>
        </w:numPr>
        <w:shd w:val="clear" w:color="auto" w:fill="auto"/>
        <w:tabs>
          <w:tab w:pos="394" w:val="left"/>
        </w:tabs>
        <w:bidi w:val="0"/>
        <w:spacing w:before="0" w:after="240" w:line="307" w:lineRule="exact"/>
        <w:ind w:left="0" w:right="0" w:firstLine="0"/>
        <w:jc w:val="left"/>
      </w:pPr>
      <w:bookmarkStart w:id="1637" w:name="bookmark1637"/>
      <w:bookmarkEnd w:id="1637"/>
      <w:r>
        <w:rPr>
          <w:color w:val="000000"/>
          <w:spacing w:val="0"/>
          <w:w w:val="100"/>
          <w:position w:val="0"/>
        </w:rPr>
        <w:t>本公司重要境外经营实体为中科创达软件日本株式会社，主要经营地在日本，记账本位币为日元，本报 告期记账本位币未发生变化。选择依据为该公司来源于集团外收入占集团总收入的</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37"/>
        <w:keepNext w:val="0"/>
        <w:keepLines w:val="0"/>
        <w:widowControl w:val="0"/>
        <w:numPr>
          <w:ilvl w:val="0"/>
          <w:numId w:val="81"/>
        </w:numPr>
        <w:shd w:val="clear" w:color="auto" w:fill="auto"/>
        <w:tabs>
          <w:tab w:pos="399" w:val="left"/>
        </w:tabs>
        <w:bidi w:val="0"/>
        <w:spacing w:before="0" w:after="260" w:line="298" w:lineRule="exact"/>
        <w:ind w:left="0" w:right="0" w:firstLine="0"/>
        <w:jc w:val="left"/>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366" w:right="834" w:bottom="1428" w:left="790" w:header="0" w:footer="3" w:gutter="0"/>
          <w:cols w:space="720"/>
          <w:noEndnote/>
          <w:rtlGutter w:val="0"/>
          <w:docGrid w:linePitch="360"/>
        </w:sectPr>
      </w:pPr>
      <w:bookmarkStart w:id="1638" w:name="bookmark1638"/>
      <w:bookmarkEnd w:id="1638"/>
      <w:r>
        <w:rPr>
          <w:color w:val="000000"/>
          <w:spacing w:val="0"/>
          <w:w w:val="100"/>
          <w:position w:val="0"/>
        </w:rPr>
        <w:t>本公司重要境外经营实体为中科创达香港有限公司，主要经营地在香港，记账本位币为人民币，本报告 期记账本位币未发生变化。选择依据为该公司来源于集团外收入占集团总收入的</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34"/>
        <w:keepNext/>
        <w:keepLines/>
        <w:widowControl w:val="0"/>
        <w:shd w:val="clear" w:color="auto" w:fill="auto"/>
        <w:tabs>
          <w:tab w:pos="478"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8</w:t>
      </w:r>
      <w:bookmarkEnd w:id="164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39"/>
      <w:bookmarkEnd w:id="1640"/>
      <w:bookmarkEnd w:id="164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8</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43"/>
      <w:bookmarkEnd w:id="1644"/>
      <w:bookmarkEnd w:id="1646"/>
    </w:p>
    <w:p>
      <w:pPr>
        <w:pStyle w:val="Style47"/>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47"/>
      <w:bookmarkEnd w:id="1648"/>
      <w:bookmarkEnd w:id="16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62"/>
        <w:gridCol w:w="1416"/>
        <w:gridCol w:w="1982"/>
        <w:gridCol w:w="146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计入当期损益的 金额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3,786,947.82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3,786,947.82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15,767,100.00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4,754,636.88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4,754,636.88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1,720,490.14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1,720,490.14</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802,386.00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瞪羚企业研发费用增量奖励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国家和市级高新技术企业首次认定奖补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上海徐汇区财政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科技创新发展款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中关村示范区科技型小微企业研发费用支持资金待拨付款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研发准备金制度财政奖补资金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雨花台区软件产业综合发展专项资金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政府企业慰问补助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北京中关村海外科技园有限责任公司展位费补贴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年智能网联汽车产业发展专项资金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年中关村国际创新资源扶持资金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51,100.00</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年中关村提升创新能力优化创新环境支持资金（专利部 分）</w:t>
            </w: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北京市服务外包市级配套资金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2,259,973.00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2,259,973.00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企业技术中心创新能力提升奖励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北京市经济和信息化委员会高精尖产业发展资金补贴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9,870,000.00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93,076.00</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w:t>
            </w:r>
          </w:p>
        </w:tc>
      </w:tr>
    </w:tbl>
    <w:p>
      <w:pPr>
        <w:widowControl w:val="0"/>
        <w:spacing w:line="1" w:lineRule="exact"/>
      </w:pPr>
      <w:r>
        <w:br w:type="page"/>
      </w:r>
    </w:p>
    <w:tbl>
      <w:tblPr>
        <w:tblOverlap w:val="never"/>
        <w:jc w:val="center"/>
        <w:tblLayout w:type="fixed"/>
      </w:tblPr>
      <w:tblGrid>
        <w:gridCol w:w="4862"/>
        <w:gridCol w:w="1416"/>
        <w:gridCol w:w="1982"/>
        <w:gridCol w:w="146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 金额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西青政府扶持资金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成都市知识产权中心专利资助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成都高新区国内知识产权资助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技术出口贴息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167,700.00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成都高新技术产业开发区关于科技创新驱动高质量发展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年成都高新区优化产业服务促进企业创新发展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年市级服务业发展引导专项资金项目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年度省级工业和信息产业转型升级专项资金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过渡用房屋租金补贴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5,994,515.87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5,994,515.87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年南京市技术转移奖补资金（第一批）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47,300.00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江苏省技术转移奖补资金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专利授权补助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年创新周黑科技视频制作费用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年度雨花台区软件产业发展专项资金（第二批）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84,194.00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84,194.00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投资协议第二个落户奖励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年服贸会参展补贴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年软件和服务外包项目补助资金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101,500.00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年度新增规上科技服务业企业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鼓励服务业企业企转规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年规上企业研发奖补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20200123-2018</w:t>
            </w:r>
            <w:r>
              <w:rPr>
                <w:color w:val="000000"/>
                <w:spacing w:val="0"/>
                <w:w w:val="100"/>
                <w:position w:val="0"/>
              </w:rPr>
              <w:t>晋升归上工业企业奖励费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20200123-2018</w:t>
            </w:r>
            <w:r>
              <w:rPr>
                <w:color w:val="000000"/>
                <w:spacing w:val="0"/>
                <w:w w:val="100"/>
                <w:position w:val="0"/>
              </w:rPr>
              <w:t>年科技小巨人企业认定奖励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收到软件和信息服务业发展专项资金拨款（</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年度第二批科技创新券报销款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疫情防控期间中小微企业职业技能培训补贴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知识产权运营服务体系建设专项资金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高企入库奖励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市研发费用补助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技术转移输出方奖励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16,100.00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年省高企培育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商务发展专项资金补助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90,000.00</w:t>
            </w:r>
          </w:p>
        </w:tc>
      </w:tr>
    </w:tbl>
    <w:p>
      <w:pPr>
        <w:widowControl w:val="0"/>
        <w:spacing w:line="1" w:lineRule="exact"/>
      </w:pPr>
      <w:r>
        <w:br w:type="page"/>
      </w:r>
    </w:p>
    <w:tbl>
      <w:tblPr>
        <w:tblOverlap w:val="never"/>
        <w:jc w:val="center"/>
        <w:tblLayout w:type="fixed"/>
      </w:tblPr>
      <w:tblGrid>
        <w:gridCol w:w="4862"/>
        <w:gridCol w:w="1416"/>
        <w:gridCol w:w="1982"/>
        <w:gridCol w:w="146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 金额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年度重庆市企业研发准备金补助资金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高通联合中心设备补贴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4,672.40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4,672.40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杭州未来城装修补贴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40,316.48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收到给企业补助金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1,227,880.08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1,227,880.08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鼓励中小企业上规模奖励项目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江苏软件园政府补贴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333,330.00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333,330.00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年高企培育库奖励资金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年第一批科技发展项目补助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年技术输出转移方奖补资金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8,300.00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年企业研究开发费用补助资金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534,750.00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534,750.00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产业培育专项扶持资金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年数字经济政策（互联网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201,300.00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年市级服务贸易专项资金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7,900.00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年省级外经贸发展（服务外包产业）资金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技术转移和成果转化奖励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国家知识产权局北京市专利资助金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4,476,355.00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4,476,355.00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软件和信息服务业重点软件企业绩效奖励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年第一批科技型企业技术创新与应用发展政府补助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杭州未来城运营补贴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333,333.33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年第二批计算机软件著作权登记补助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年第二批专利申请资助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9,060.00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年国家高新技术企业倍增支持计划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年国家高新技术企业认定奖补资金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年企业研发投入支持计划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115 200.00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115200.00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192,000.00</w:t>
            </w:r>
          </w:p>
        </w:tc>
      </w:tr>
    </w:tbl>
    <w:p>
      <w:pPr>
        <w:spacing w:lineRule="exact" w:line="1"/>
        <w:rPr>
          <w:sz w:val="2"/>
          <w:szCs w:val="2"/>
        </w:rPr>
      </w:pPr>
      <w:r>
        <w:br w:type="page"/>
      </w:r>
    </w:p>
    <w:p>
      <w:pPr>
        <w:pStyle w:val="Style47"/>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50"/>
      <w:bookmarkEnd w:id="1651"/>
      <w:bookmarkEnd w:id="16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重点产业共性关键技术创新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未对本项目独立核算</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653" w:name="bookmark1653"/>
      <w:r>
        <w:rPr>
          <w:rFonts w:ascii="Times New Roman" w:eastAsia="Times New Roman" w:hAnsi="Times New Roman" w:cs="Times New Roman"/>
          <w:b/>
          <w:bCs/>
          <w:color w:val="000000"/>
          <w:spacing w:val="0"/>
          <w:w w:val="100"/>
          <w:position w:val="0"/>
          <w:sz w:val="20"/>
          <w:szCs w:val="20"/>
        </w:rPr>
        <w:t>85</w:t>
      </w:r>
      <w:r>
        <w:rPr>
          <w:b/>
          <w:bCs/>
          <w:color w:val="000000"/>
          <w:spacing w:val="0"/>
          <w:w w:val="100"/>
          <w:position w:val="0"/>
          <w:sz w:val="20"/>
          <w:szCs w:val="20"/>
        </w:rPr>
        <w:t>、其他</w:t>
      </w:r>
      <w:bookmarkEnd w:id="1653"/>
    </w:p>
    <w:p>
      <w:pPr>
        <w:widowControl w:val="0"/>
        <w:spacing w:after="339" w:line="1" w:lineRule="exact"/>
      </w:pP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sz w:val="24"/>
          <w:szCs w:val="24"/>
        </w:rPr>
        <w:t>八</w:t>
      </w:r>
      <w:bookmarkEnd w:id="1656"/>
      <w:r>
        <w:rPr>
          <w:color w:val="000000"/>
          <w:spacing w:val="0"/>
          <w:w w:val="100"/>
          <w:position w:val="0"/>
          <w:sz w:val="24"/>
          <w:szCs w:val="24"/>
        </w:rPr>
        <w:t>、合并范围的变更</w:t>
      </w:r>
      <w:bookmarkEnd w:id="1654"/>
      <w:bookmarkEnd w:id="1655"/>
      <w:bookmarkEnd w:id="1657"/>
    </w:p>
    <w:p>
      <w:pPr>
        <w:pStyle w:val="Style34"/>
        <w:keepNext/>
        <w:keepLines/>
        <w:widowControl w:val="0"/>
        <w:shd w:val="clear" w:color="auto" w:fill="auto"/>
        <w:tabs>
          <w:tab w:pos="358" w:val="left"/>
        </w:tabs>
        <w:bidi w:val="0"/>
        <w:spacing w:before="0" w:after="24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bookmarkEnd w:id="1660"/>
      <w:r>
        <w:rPr>
          <w:color w:val="000000"/>
          <w:spacing w:val="0"/>
          <w:w w:val="100"/>
          <w:position w:val="0"/>
        </w:rPr>
        <w:t>、</w:t>
        <w:tab/>
        <w:t>非同一控制下企业合并</w:t>
      </w:r>
      <w:bookmarkEnd w:id="1658"/>
      <w:bookmarkEnd w:id="1659"/>
      <w:bookmarkEnd w:id="1661"/>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24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bookmarkEnd w:id="1664"/>
      <w:r>
        <w:rPr>
          <w:color w:val="000000"/>
          <w:spacing w:val="0"/>
          <w:w w:val="100"/>
          <w:position w:val="0"/>
        </w:rPr>
        <w:t>、</w:t>
        <w:tab/>
        <w:t>同一控制下企业合并</w:t>
      </w:r>
      <w:bookmarkEnd w:id="1662"/>
      <w:bookmarkEnd w:id="1663"/>
      <w:bookmarkEnd w:id="1665"/>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24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w:t>
        <w:tab/>
        <w:t>反向购买</w:t>
      </w:r>
      <w:bookmarkEnd w:id="1666"/>
      <w:bookmarkEnd w:id="1667"/>
      <w:bookmarkEnd w:id="1669"/>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24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color w:val="000000"/>
          <w:spacing w:val="0"/>
          <w:w w:val="100"/>
          <w:position w:val="0"/>
        </w:rPr>
        <w:t>、</w:t>
        <w:tab/>
        <w:t>处置子公司</w:t>
      </w:r>
      <w:bookmarkEnd w:id="1670"/>
      <w:bookmarkEnd w:id="1671"/>
      <w:bookmarkEnd w:id="1673"/>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68" w:val="left"/>
        </w:tabs>
        <w:bidi w:val="0"/>
        <w:spacing w:before="0" w:after="24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color w:val="000000"/>
          <w:spacing w:val="0"/>
          <w:w w:val="100"/>
          <w:position w:val="0"/>
        </w:rPr>
        <w:t>、</w:t>
        <w:tab/>
        <w:t>其他原因的合并范围变动</w:t>
      </w:r>
      <w:bookmarkEnd w:id="1674"/>
      <w:bookmarkEnd w:id="1675"/>
      <w:bookmarkEnd w:id="1677"/>
    </w:p>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年度因新设子公司合并范围变动情况如下:</w:t>
      </w:r>
    </w:p>
    <w:tbl>
      <w:tblPr>
        <w:tblOverlap w:val="never"/>
        <w:jc w:val="center"/>
        <w:tblLayout w:type="fixed"/>
      </w:tblPr>
      <w:tblGrid>
        <w:gridCol w:w="9686"/>
      </w:tblGrid>
      <w:tr>
        <w:trPr>
          <w:trHeight w:val="350" w:hRule="exact"/>
        </w:trPr>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名称</w:t>
            </w:r>
          </w:p>
        </w:tc>
      </w:tr>
      <w:tr>
        <w:trPr>
          <w:trHeight w:val="355"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青岛畅索科技有限公司</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成都智行慧远软件有限公司</w:t>
            </w:r>
          </w:p>
        </w:tc>
      </w:tr>
      <w:tr>
        <w:trPr>
          <w:trHeight w:val="33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东莞畅索软件科技有限公司</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Thundersoft Ukraine LLC</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SouthLogic Pte. Ltd.</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ThunderSoft Singapore Pte. Ltd.</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Smart Symbol Pte. Ltd.</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西安左右智软科技有限公司</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台湾创通联达智能技术有限公司</w:t>
            </w:r>
          </w:p>
        </w:tc>
      </w:tr>
      <w:tr>
        <w:trPr>
          <w:trHeight w:val="350"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Thundercomm Korea CO., LTD.</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上海群达智能科技有限公司</w:t>
            </w:r>
          </w:p>
        </w:tc>
      </w:tr>
      <w:tr>
        <w:trPr>
          <w:trHeight w:val="360" w:hRule="exact"/>
        </w:trPr>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杭州创通智远科技有限公司</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sz w:val="24"/>
          <w:szCs w:val="24"/>
        </w:rPr>
        <w:t>九</w:t>
      </w:r>
      <w:bookmarkEnd w:id="1680"/>
      <w:r>
        <w:rPr>
          <w:color w:val="000000"/>
          <w:spacing w:val="0"/>
          <w:w w:val="100"/>
          <w:position w:val="0"/>
          <w:sz w:val="24"/>
          <w:szCs w:val="24"/>
        </w:rPr>
        <w:t>、在其他主体中的权益</w:t>
      </w:r>
      <w:bookmarkEnd w:id="1678"/>
      <w:bookmarkEnd w:id="1679"/>
      <w:bookmarkEnd w:id="1681"/>
    </w:p>
    <w:p>
      <w:pPr>
        <w:pStyle w:val="Style34"/>
        <w:keepNext/>
        <w:keepLines/>
        <w:widowControl w:val="0"/>
        <w:shd w:val="clear" w:color="auto" w:fill="auto"/>
        <w:bidi w:val="0"/>
        <w:spacing w:before="0" w:after="34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82"/>
      <w:bookmarkEnd w:id="1683"/>
      <w:bookmarkEnd w:id="1684"/>
    </w:p>
    <w:p>
      <w:pPr>
        <w:pStyle w:val="Style47"/>
        <w:keepNext/>
        <w:keepLines/>
        <w:widowControl w:val="0"/>
        <w:shd w:val="clear" w:color="auto" w:fill="auto"/>
        <w:bidi w:val="0"/>
        <w:spacing w:before="0" w:after="34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85"/>
      <w:bookmarkEnd w:id="1686"/>
      <w:bookmarkEnd w:id="1687"/>
    </w:p>
    <w:tbl>
      <w:tblPr>
        <w:tblOverlap w:val="never"/>
        <w:jc w:val="center"/>
        <w:tblLayout w:type="fixed"/>
      </w:tblPr>
      <w:tblGrid>
        <w:gridCol w:w="3298"/>
        <w:gridCol w:w="989"/>
        <w:gridCol w:w="1138"/>
        <w:gridCol w:w="1982"/>
        <w:gridCol w:w="854"/>
        <w:gridCol w:w="806"/>
        <w:gridCol w:w="658"/>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取得方 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畅索软件科技（上海）有限公司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中科创达软件科技（深圳）有限公司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北京信恒创科技发展有限公司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北京润信恒达科技有限公司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南京中科创达软件科技有限公司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移动操作系统解决方案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香港天盛有限公司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深圳市创达天盛智能科技有限公司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Mobile Focus Holding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日本天集有限公司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Longtrans Holding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英属维尔京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台湾聚引移动有限公司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中科创达软件股份有限公司韩国子公司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 Europe SARL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Automotive Technology</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Luxembourg SARL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中科创达美国有限公司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青柠优视科技（北京）有限公司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北京创思远达科技有限公司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bl>
    <w:p>
      <w:pPr>
        <w:widowControl w:val="0"/>
        <w:spacing w:line="1" w:lineRule="exact"/>
      </w:pPr>
      <w:r>
        <w:br w:type="page"/>
      </w:r>
    </w:p>
    <w:tbl>
      <w:tblPr>
        <w:tblOverlap w:val="never"/>
        <w:jc w:val="center"/>
        <w:tblLayout w:type="fixed"/>
      </w:tblPr>
      <w:tblGrid>
        <w:gridCol w:w="3298"/>
        <w:gridCol w:w="989"/>
        <w:gridCol w:w="1138"/>
        <w:gridCol w:w="1982"/>
        <w:gridCol w:w="854"/>
        <w:gridCol w:w="806"/>
        <w:gridCol w:w="65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取得方 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中科创达软件日本株式会社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杭州聚引投资管理有限公司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中科创达（重庆）汽车科技有限公司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移动智能终端解决方案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南京中创盎赛软件科技有限公司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 Oy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芬兰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芬兰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车载电子解决方案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QuantumX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南京慧行汽车科技有限公司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重庆协同创新智能汽车研究院有限公司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重庆创通联智物联网有限公司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INDIA PRIVATE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 TECHNOLOGY</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MALAYSIA SDN.BHD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 EAD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保加利亚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保加利亚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America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HongKong Corporation</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深圳创通联达智能技术有限公司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Japan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深圳创通晟达智能科技有限公司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上海旻道软件科技有限公司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南京畅索软件科技有限公司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天津畅索软件科技有限公司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Europe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Stream holding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 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北京创通联达智能技术有限公司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IOT Technology HongKong</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3298"/>
        <w:gridCol w:w="989"/>
        <w:gridCol w:w="1138"/>
        <w:gridCol w:w="1982"/>
        <w:gridCol w:w="854"/>
        <w:gridCol w:w="806"/>
        <w:gridCol w:w="65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取得方 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Holdings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Technology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上海慧达汽车科技有限公司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青岛畅索科技有限公司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成都智行慧远软件有限公司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东莞畅索软件科技有限公司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Ukraine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乌克兰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乌克兰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SouthLogic Pte.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Symbol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西安左右智软科技有限公司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台湾创通联达智能技术有限公司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Korea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上海群达智能科技有限公司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杭州创通智远科技有限公司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、在子公司的所有者权益份额发生变化且仍控制子公司的交易</w:t>
      </w:r>
      <w:bookmarkEnd w:id="1688"/>
      <w:bookmarkEnd w:id="1689"/>
      <w:bookmarkEnd w:id="1691"/>
    </w:p>
    <w:p>
      <w:pPr>
        <w:pStyle w:val="Style47"/>
        <w:keepNext/>
        <w:keepLines/>
        <w:widowControl w:val="0"/>
        <w:shd w:val="clear" w:color="auto" w:fill="auto"/>
        <w:bidi w:val="0"/>
        <w:spacing w:before="0" w:after="32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92"/>
      <w:bookmarkEnd w:id="1693"/>
      <w:bookmarkEnd w:id="1694"/>
    </w:p>
    <w:tbl>
      <w:tblPr>
        <w:tblOverlap w:val="never"/>
        <w:jc w:val="center"/>
        <w:tblLayout w:type="fixed"/>
      </w:tblPr>
      <w:tblGrid>
        <w:gridCol w:w="2914"/>
        <w:gridCol w:w="2021"/>
        <w:gridCol w:w="2030"/>
        <w:gridCol w:w="2722"/>
      </w:tblGrid>
      <w:tr>
        <w:trPr>
          <w:trHeight w:val="346"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变动前持股比例</w:t>
            </w:r>
            <w:r>
              <w:rPr>
                <w:color w:val="000000"/>
                <w:spacing w:val="0"/>
                <w:w w:val="100"/>
                <w:position w:val="0"/>
                <w:sz w:val="18"/>
                <w:szCs w:val="18"/>
              </w:rPr>
              <w:t>％</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变动后持股比例</w:t>
            </w:r>
            <w:r>
              <w:rPr>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股权变动原因</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少数股东增资</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南京慧行汽车科技有限公司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收购少数股东股权</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Automotive Technology</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Luxembourg SARL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收购少数股东股权</w:t>
            </w:r>
          </w:p>
        </w:tc>
      </w:tr>
    </w:tbl>
    <w:p>
      <w:pPr>
        <w:widowControl w:val="0"/>
        <w:spacing w:after="619" w:line="1" w:lineRule="exact"/>
      </w:pPr>
    </w:p>
    <w:p>
      <w:pPr>
        <w:pStyle w:val="Style47"/>
        <w:keepNext/>
        <w:keepLines/>
        <w:widowControl w:val="0"/>
        <w:shd w:val="clear" w:color="auto" w:fill="auto"/>
        <w:bidi w:val="0"/>
        <w:spacing w:before="0" w:after="400" w:line="240" w:lineRule="auto"/>
        <w:ind w:left="0" w:right="0" w:firstLine="16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95"/>
      <w:bookmarkEnd w:id="1696"/>
      <w:bookmarkEnd w:id="1697"/>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395"/>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重庆创通联达智能技术有限 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南京慧行汽车科技有限公司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Thundersoft Automotive</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Technology Luxembourg SARL</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14,548,742.14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14,548,742.14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219,087.93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1,627,104.14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14,101,580.53</w:t>
            </w:r>
          </w:p>
        </w:tc>
      </w:tr>
    </w:tbl>
    <w:p>
      <w:pPr>
        <w:widowControl w:val="0"/>
        <w:spacing w:line="1" w:lineRule="exact"/>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366" w:right="834" w:bottom="1428" w:left="790" w:header="0" w:footer="3" w:gutter="0"/>
          <w:cols w:space="720"/>
          <w:noEndnote/>
          <w:rtlGutter w:val="0"/>
          <w:docGrid w:linePitch="360"/>
        </w:sectPr>
      </w:pPr>
    </w:p>
    <w:tbl>
      <w:tblPr>
        <w:tblOverlap w:val="never"/>
        <w:jc w:val="center"/>
        <w:tblLayout w:type="fixed"/>
      </w:tblPr>
      <w:tblGrid>
        <w:gridCol w:w="2400"/>
        <w:gridCol w:w="2400"/>
        <w:gridCol w:w="2390"/>
        <w:gridCol w:w="240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算的子公司净资产份额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-219,087.93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447,161.61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219,087.93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377,104.14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447,161.61</w:t>
            </w:r>
          </w:p>
        </w:tc>
      </w:tr>
    </w:tbl>
    <w:p>
      <w:pPr>
        <w:widowControl w:val="0"/>
        <w:spacing w:after="79" w:line="1" w:lineRule="exact"/>
      </w:pP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7"/>
        <w:keepNext w:val="0"/>
        <w:keepLines w:val="0"/>
        <w:widowControl w:val="0"/>
        <w:numPr>
          <w:ilvl w:val="0"/>
          <w:numId w:val="83"/>
        </w:numPr>
        <w:shd w:val="clear" w:color="auto" w:fill="auto"/>
        <w:tabs>
          <w:tab w:pos="397" w:val="left"/>
        </w:tabs>
        <w:bidi w:val="0"/>
        <w:spacing w:before="0" w:after="260" w:line="240" w:lineRule="auto"/>
        <w:ind w:left="0" w:right="0" w:firstLine="0"/>
        <w:jc w:val="left"/>
      </w:pPr>
      <w:bookmarkStart w:id="1698" w:name="bookmark1698"/>
      <w:bookmarkEnd w:id="1698"/>
      <w:r>
        <w:rPr>
          <w:color w:val="000000"/>
          <w:spacing w:val="0"/>
          <w:w w:val="100"/>
          <w:position w:val="0"/>
        </w:rPr>
        <w:t>本期因子公司重庆创通联达智能技术有限公司少数股东增资，相应减少资本公积</w:t>
      </w:r>
      <w:r>
        <w:rPr>
          <w:rFonts w:ascii="Times New Roman" w:eastAsia="Times New Roman" w:hAnsi="Times New Roman" w:cs="Times New Roman"/>
          <w:color w:val="000000"/>
          <w:spacing w:val="0"/>
          <w:w w:val="100"/>
          <w:position w:val="0"/>
        </w:rPr>
        <w:t>219,087.93</w:t>
      </w:r>
      <w:r>
        <w:rPr>
          <w:color w:val="000000"/>
          <w:spacing w:val="0"/>
          <w:w w:val="100"/>
          <w:position w:val="0"/>
        </w:rPr>
        <w:t>元。</w:t>
      </w:r>
    </w:p>
    <w:p>
      <w:pPr>
        <w:pStyle w:val="Style37"/>
        <w:keepNext w:val="0"/>
        <w:keepLines w:val="0"/>
        <w:widowControl w:val="0"/>
        <w:numPr>
          <w:ilvl w:val="0"/>
          <w:numId w:val="83"/>
        </w:numPr>
        <w:shd w:val="clear" w:color="auto" w:fill="auto"/>
        <w:tabs>
          <w:tab w:pos="402" w:val="left"/>
        </w:tabs>
        <w:bidi w:val="0"/>
        <w:spacing w:before="0" w:after="180" w:line="240" w:lineRule="auto"/>
        <w:ind w:left="0" w:right="0" w:firstLine="0"/>
        <w:jc w:val="left"/>
      </w:pPr>
      <w:bookmarkStart w:id="1699" w:name="bookmark1699"/>
      <w:bookmarkEnd w:id="1699"/>
      <w:r>
        <w:rPr>
          <w:color w:val="000000"/>
          <w:spacing w:val="0"/>
          <w:w w:val="100"/>
          <w:position w:val="0"/>
        </w:rPr>
        <w:t>本期因收购子公司南京慧行汽车科技有限公司少数股东股权，相应增加资本公积</w:t>
      </w:r>
      <w:r>
        <w:rPr>
          <w:rFonts w:ascii="Times New Roman" w:eastAsia="Times New Roman" w:hAnsi="Times New Roman" w:cs="Times New Roman"/>
          <w:color w:val="000000"/>
          <w:spacing w:val="0"/>
          <w:w w:val="100"/>
          <w:position w:val="0"/>
        </w:rPr>
        <w:t>377,104.14</w:t>
      </w:r>
      <w:r>
        <w:rPr>
          <w:color w:val="000000"/>
          <w:spacing w:val="0"/>
          <w:w w:val="100"/>
          <w:position w:val="0"/>
        </w:rPr>
        <w:t>元。</w:t>
      </w:r>
    </w:p>
    <w:p>
      <w:pPr>
        <w:pStyle w:val="Style65"/>
        <w:keepNext w:val="0"/>
        <w:keepLines w:val="0"/>
        <w:widowControl w:val="0"/>
        <w:numPr>
          <w:ilvl w:val="0"/>
          <w:numId w:val="83"/>
        </w:numPr>
        <w:shd w:val="clear" w:color="auto" w:fill="auto"/>
        <w:bidi w:val="0"/>
        <w:spacing w:before="0" w:after="360" w:line="317" w:lineRule="exact"/>
        <w:ind w:left="0" w:right="0" w:firstLine="0"/>
        <w:jc w:val="left"/>
      </w:pPr>
      <w:bookmarkStart w:id="1700" w:name="bookmark1700"/>
      <w:bookmarkEnd w:id="1700"/>
      <w:r>
        <w:rPr>
          <w:rFonts w:ascii="SimSun" w:eastAsia="SimSun" w:hAnsi="SimSun" w:cs="SimSun"/>
          <w:color w:val="000000"/>
          <w:spacing w:val="0"/>
          <w:w w:val="100"/>
          <w:position w:val="0"/>
        </w:rPr>
        <w:t>本期因收购子公司</w:t>
      </w:r>
      <w:r>
        <w:rPr>
          <w:color w:val="000000"/>
          <w:spacing w:val="0"/>
          <w:w w:val="100"/>
          <w:position w:val="0"/>
        </w:rPr>
        <w:t>Thundersoft Automotive Technology Luxembourg SARL</w:t>
      </w:r>
      <w:r>
        <w:rPr>
          <w:rFonts w:ascii="SimSun" w:eastAsia="SimSun" w:hAnsi="SimSun" w:cs="SimSun"/>
          <w:color w:val="000000"/>
          <w:spacing w:val="0"/>
          <w:w w:val="100"/>
          <w:position w:val="0"/>
        </w:rPr>
        <w:t>少数股东股权因权益性交易，相 应调整减少资本公积</w:t>
      </w:r>
      <w:r>
        <w:rPr>
          <w:color w:val="000000"/>
          <w:spacing w:val="0"/>
          <w:w w:val="100"/>
          <w:position w:val="0"/>
        </w:rPr>
        <w:t>447,161.61</w:t>
      </w:r>
      <w:r>
        <w:rPr>
          <w:rFonts w:ascii="SimSun" w:eastAsia="SimSun" w:hAnsi="SimSun" w:cs="SimSun"/>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color w:val="000000"/>
          <w:spacing w:val="0"/>
          <w:w w:val="100"/>
          <w:position w:val="0"/>
        </w:rPr>
        <w:t>、在合营安排或联营企业中的权益</w:t>
      </w:r>
      <w:bookmarkEnd w:id="1701"/>
      <w:bookmarkEnd w:id="1702"/>
      <w:bookmarkEnd w:id="1704"/>
    </w:p>
    <w:p>
      <w:pPr>
        <w:pStyle w:val="Style47"/>
        <w:keepNext/>
        <w:keepLines/>
        <w:widowControl w:val="0"/>
        <w:shd w:val="clear" w:color="auto" w:fill="auto"/>
        <w:bidi w:val="0"/>
        <w:spacing w:before="0" w:after="400" w:line="240" w:lineRule="auto"/>
        <w:ind w:left="0" w:right="0" w:firstLine="14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05"/>
      <w:bookmarkEnd w:id="1706"/>
      <w:bookmarkEnd w:id="1707"/>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08"/>
      <w:bookmarkEnd w:id="1709"/>
      <w:bookmarkEnd w:id="1710"/>
      <w:r>
        <w:rPr>
          <w:color w:val="000000"/>
          <w:spacing w:val="0"/>
          <w:w w:val="100"/>
          <w:position w:val="0"/>
        </w:rPr>
        <w:t xml:space="preserve"> </w:t>
      </w:r>
      <w:r>
        <w:rPr>
          <w:rStyle w:val="CharStyle38"/>
          <w:b w:val="0"/>
          <w:bCs w:val="0"/>
        </w:rPr>
        <w:t>不适用</w:t>
      </w:r>
    </w:p>
    <w:p>
      <w:pPr>
        <w:pStyle w:val="Style47"/>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11"/>
      <w:bookmarkEnd w:id="1712"/>
      <w:bookmarkEnd w:id="1714"/>
      <w:r>
        <w:rPr>
          <w:color w:val="000000"/>
          <w:spacing w:val="0"/>
          <w:w w:val="100"/>
          <w:position w:val="0"/>
        </w:rPr>
        <w:t xml:space="preserve"> </w:t>
      </w:r>
      <w:r>
        <w:rPr>
          <w:rStyle w:val="CharStyle38"/>
          <w:b w:val="0"/>
          <w:bCs w:val="0"/>
        </w:rPr>
        <w:t>不适用</w:t>
      </w:r>
    </w:p>
    <w:p>
      <w:pPr>
        <w:pStyle w:val="Style47"/>
        <w:keepNext/>
        <w:keepLines/>
        <w:widowControl w:val="0"/>
        <w:shd w:val="clear" w:color="auto" w:fill="auto"/>
        <w:bidi w:val="0"/>
        <w:spacing w:before="0" w:after="40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15"/>
      <w:bookmarkEnd w:id="1716"/>
      <w:bookmarkEnd w:id="171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17,719,796.50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15,422,774.47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2,301,869.79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3,163,214.44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2,301,869.79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3,163,214.44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49,501,997.57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24,862,779.33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-2,234,518.61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271,309.71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-609,225.99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-2,234,518.61</w:t>
            </w:r>
          </w:p>
        </w:tc>
      </w:tr>
    </w:tbl>
    <w:p>
      <w:pPr>
        <w:pStyle w:val="Style26"/>
        <w:keepNext/>
        <w:keepLines/>
        <w:widowControl w:val="0"/>
        <w:shd w:val="clear" w:color="auto" w:fill="auto"/>
        <w:bidi w:val="0"/>
        <w:spacing w:before="0" w:after="280" w:line="240" w:lineRule="auto"/>
        <w:ind w:left="0" w:right="0" w:firstLine="0"/>
        <w:jc w:val="left"/>
      </w:pPr>
      <w:bookmarkStart w:id="1719" w:name="bookmark1719"/>
      <w:bookmarkStart w:id="1720" w:name="bookmark1720"/>
      <w:bookmarkStart w:id="1721" w:name="bookmark1721"/>
      <w:r>
        <w:rPr>
          <w:color w:val="000000"/>
          <w:spacing w:val="0"/>
          <w:w w:val="100"/>
          <w:position w:val="0"/>
          <w:sz w:val="24"/>
          <w:szCs w:val="24"/>
        </w:rPr>
        <w:t>十、与金融工具相关的风险</w:t>
      </w:r>
      <w:bookmarkEnd w:id="1719"/>
      <w:bookmarkEnd w:id="1720"/>
      <w:bookmarkEnd w:id="1721"/>
    </w:p>
    <w:p>
      <w:pPr>
        <w:pStyle w:val="Style37"/>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本集团的主要金融工具包括货币资金、应收账款、应收票据、其他应收款、一年内到期的非流动资产、其 他流动资产、长期应收款、其他权益工具投资、其他非流动金融资产、应付账款、应付股利、其他应付款、 短期借款、交易性金融负债、其他流动负债、长期借款、长期应付款及一年内到期的非流动负债。各项金 融工具的详细情况已于相关附注内披露。与这些金融工具有关的风险，以及本集团为降低这些风险所采取 的风险管理政策如下所述。本集团管理层对这些风险敞口进行管理和监控以确保将上述风险控制在限定的 范围之内。</w:t>
      </w:r>
    </w:p>
    <w:p>
      <w:pPr>
        <w:pStyle w:val="Style37"/>
        <w:keepNext w:val="0"/>
        <w:keepLines w:val="0"/>
        <w:widowControl w:val="0"/>
        <w:shd w:val="clear" w:color="auto" w:fill="auto"/>
        <w:bidi w:val="0"/>
        <w:spacing w:before="0" w:after="120" w:line="326"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本集团从事风险管理的目标是在风险和收益之间取得适当的平衡，力求降低金融风险对本集团财务业绩的 不利影响。基于该风险管理目标，本集团已制定风险管理政策以辨别和分析本集团所面临的风险，设定适 当的风险可接受水平并设计相应的内部控制程序，以监控本集团的风险水平。本集团会定期审阅这些风险 管理政策及有关内部控制系统，以适应市场情况或本集团经营活动的改变。本集团的内部审计部门也定期 或随机检查内部控制系统的执行是否符合风险管理政策。</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本集团的金融工具导致的主要风险是信用风险、流动性风险、市场风险（包括利率风险、汇率风险和商品 价格风险</w:t>
      </w:r>
      <w:r>
        <w:rPr>
          <w:rFonts w:ascii="Times New Roman" w:eastAsia="Times New Roman" w:hAnsi="Times New Roman" w:cs="Times New Roman"/>
          <w:color w:val="000000"/>
          <w:spacing w:val="0"/>
          <w:w w:val="100"/>
          <w:position w:val="0"/>
        </w:rPr>
        <w:t>/</w:t>
      </w:r>
      <w:r>
        <w:rPr>
          <w:color w:val="000000"/>
          <w:spacing w:val="0"/>
          <w:w w:val="100"/>
          <w:position w:val="0"/>
        </w:rPr>
        <w:t>权益工具价格风险）。</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董事会负责规划并建立本集团的风险管理架构，指定本集团的风险管理政策和相关指引并监督风险管理措 施的执行情况。本集团已制定风险管理政策以识别和分析本集团所面临的风险，这些风险管理政策对特定 风险进行了明确规定，涵盖了信用风险、流动性风险和市场风险管理等诸多方面。本集团定期评估市场环 境及本集团经营活动的变化以决定是否对风险管理政策及系统进行更新。本集团的风险管理由风险管理委 员会按照董事会批准的政策开展。风险管理委员会通过与本集团其他业务部门的紧密合作来识别、评价和 规避相关风险。本集团内部审计部门就风险管理控制及程序进行定期的审核，并将审核结果上报本集团的 审计委员会。</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本集团通过适当的多样化投资及业务组合来分散金融工具风险，并通过制定相应的风险管理政策减少集中 于任何单一行业、特定地区或特定交易对手方的风险。</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信用风险，是指交易对手方未能履行合同义务而导致本集团产生财务损失的风险。</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本集团对信用风险按组合分类进行管理。信用风险主要产生于银行存款、衍生金融工具和应收款项等。</w:t>
      </w:r>
    </w:p>
    <w:p>
      <w:pPr>
        <w:pStyle w:val="Style3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本集团银行存款主要存放于国有银行和其它大中型上市银行，本集团预期银行存款不存在重大的信用风 险。</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对于应收款项，本集团设定相关政策以控制信用风险敞口。本集团基于对债务人的财务状况、外部评级、 从第三方获取担保的可能性、信用记录及其它因素诸如目前市场状况等评估债务人的信用资质并设置相应 欠款额度与信用期限。本集团已采取政策只与信用良好的交易对手方合作并在有必要时获取足够的抵押 品，以此缓解因交易对手方未能履行合同义务而产生财务损失的风险。本集团会定期对债务人信用记录进 行监控，对于信用记录不良的债务人，本集团会采用书面催款、缩短信用期或取消信用期等方式，以确保 本集团的整体信用风险在可控的范围内。</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 xml:space="preserve">本集团应收账款的债务人为分布于不同行业和地区的客户。本集团持续对应收账款的财务状况实施信用评 </w:t>
      </w:r>
      <w:r>
        <w:rPr>
          <w:color w:val="000000"/>
          <w:spacing w:val="0"/>
          <w:w w:val="100"/>
          <w:position w:val="0"/>
        </w:rPr>
        <w:t>估，并在适当时购买信用担保保险。</w:t>
      </w:r>
    </w:p>
    <w:p>
      <w:pPr>
        <w:pStyle w:val="Style3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本集团所承受的最大信用风险敞口为资产负债表中每项金融资产的账面金额。本集团没有提供任何其他可 能令本集团承受信用风险的担保。</w:t>
      </w:r>
    </w:p>
    <w:p>
      <w:pPr>
        <w:pStyle w:val="Style37"/>
        <w:keepNext w:val="0"/>
        <w:keepLines w:val="0"/>
        <w:widowControl w:val="0"/>
        <w:shd w:val="clear" w:color="auto" w:fill="auto"/>
        <w:bidi w:val="0"/>
        <w:spacing w:before="0" w:after="200" w:line="310" w:lineRule="exact"/>
        <w:ind w:left="0" w:right="0" w:firstLine="0"/>
        <w:jc w:val="left"/>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 xml:space="preserve">26.60 </w:t>
      </w:r>
      <w:r>
        <w:rPr>
          <w:rFonts w:ascii="Times New Roman" w:eastAsia="Times New Roman" w:hAnsi="Times New Roman" w:cs="Times New Roman"/>
          <w:color w:val="000000"/>
          <w:spacing w:val="0"/>
          <w:w w:val="100"/>
          <w:position w:val="0"/>
        </w:rPr>
        <w:t>% （2019</w:t>
      </w:r>
      <w:r>
        <w:rPr>
          <w:color w:val="000000"/>
          <w:spacing w:val="0"/>
          <w:w w:val="100"/>
          <w:position w:val="0"/>
        </w:rPr>
        <w:t>年：</w:t>
      </w:r>
      <w:r>
        <w:rPr>
          <w:rFonts w:ascii="Times New Roman" w:eastAsia="Times New Roman" w:hAnsi="Times New Roman" w:cs="Times New Roman"/>
          <w:color w:val="000000"/>
          <w:spacing w:val="0"/>
          <w:w w:val="100"/>
          <w:position w:val="0"/>
        </w:rPr>
        <w:t>23.31%</w:t>
      </w:r>
      <w:r>
        <w:rPr>
          <w:color w:val="000000"/>
          <w:spacing w:val="0"/>
          <w:w w:val="100"/>
          <w:position w:val="0"/>
        </w:rPr>
        <w:t>）； 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42.99%</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65.01%</w:t>
      </w:r>
      <w:r>
        <w:rPr>
          <w:color w:val="000000"/>
          <w:spacing w:val="0"/>
          <w:w w:val="100"/>
          <w:position w:val="0"/>
        </w:rPr>
        <w:t>）。</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1722" w:name="bookmark1722"/>
      <w:r>
        <w:rPr>
          <w:color w:val="000000"/>
          <w:spacing w:val="0"/>
          <w:w w:val="100"/>
          <w:position w:val="0"/>
        </w:rPr>
        <w:t>（</w:t>
      </w:r>
      <w:bookmarkEnd w:id="1722"/>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流动性风险，是指本集团在履行以交付现金或其他金融资产的方式结算的义务时发生资金短缺的风险。</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管理流动风险时，本集团保持管理层认为充分的现金及现金等价物并对其进行监控，以满足本集团经营需 要，并降低现金流量波动的影响。本集团管理层对银行借款的使用情况进行监控并确保遵守借款协议。同 时从主要金融机构获得提供足够备用资金的承诺，以满足短期和长期的资金需求。</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本集团通过经营业务产生的资金及银行及其他借款来筹措营运资金。</w:t>
      </w:r>
    </w:p>
    <w:p>
      <w:pPr>
        <w:pStyle w:val="Style37"/>
        <w:keepNext w:val="0"/>
        <w:keepLines w:val="0"/>
        <w:widowControl w:val="0"/>
        <w:shd w:val="clear" w:color="auto" w:fill="auto"/>
        <w:tabs>
          <w:tab w:pos="493" w:val="left"/>
        </w:tabs>
        <w:bidi w:val="0"/>
        <w:spacing w:before="0" w:after="200" w:line="312" w:lineRule="exact"/>
        <w:ind w:left="0" w:right="0" w:firstLine="0"/>
        <w:jc w:val="both"/>
      </w:pPr>
      <w:bookmarkStart w:id="1723" w:name="bookmark1723"/>
      <w:r>
        <w:rPr>
          <w:color w:val="000000"/>
          <w:spacing w:val="0"/>
          <w:w w:val="100"/>
          <w:position w:val="0"/>
        </w:rPr>
        <w:t>（</w:t>
      </w:r>
      <w:bookmarkEnd w:id="1723"/>
      <w:r>
        <w:rPr>
          <w:rFonts w:ascii="Times New Roman" w:eastAsia="Times New Roman" w:hAnsi="Times New Roman" w:cs="Times New Roman"/>
          <w:color w:val="000000"/>
          <w:spacing w:val="0"/>
          <w:w w:val="100"/>
          <w:position w:val="0"/>
        </w:rPr>
        <w:t>3</w:t>
      </w:r>
      <w:r>
        <w:rPr>
          <w:color w:val="000000"/>
          <w:spacing w:val="0"/>
          <w:w w:val="100"/>
          <w:position w:val="0"/>
        </w:rPr>
        <w:t>）</w:t>
        <w:tab/>
        <w:t>市场风险</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 利率风险、汇率风险和其他价格风险。</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利率风险</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利率风险，是指金融工具的公允价值或未来现金流量因市场利率变动而发生波动的风险。利率风险可源于 已确认的计息金融工具和未确认的金融工具（如某些贷款承诺）。</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本集团的利率风险主要产生于长期银行借款及应付债券等长期带息债务。浮动利率的金融负债使本集团面 临现金流量利率风险，固定利率的金融负债使本集团面临公允价值利率风险。本集团根据当时的市场环境 来决定固定利率及浮动利率合同的相对比例，并通过定期审阅与监察维持适当的固定和浮动利率工具组 合。</w:t>
      </w:r>
    </w:p>
    <w:p>
      <w:pPr>
        <w:pStyle w:val="Style37"/>
        <w:keepNext w:val="0"/>
        <w:keepLines w:val="0"/>
        <w:widowControl w:val="0"/>
        <w:shd w:val="clear" w:color="auto" w:fill="auto"/>
        <w:bidi w:val="0"/>
        <w:spacing w:before="0" w:after="260" w:line="312" w:lineRule="exact"/>
        <w:ind w:left="0" w:right="0" w:firstLine="0"/>
        <w:jc w:val="both"/>
      </w:pPr>
      <w:r>
        <w:rPr>
          <w:color w:val="000000"/>
          <w:spacing w:val="0"/>
          <w:w w:val="100"/>
          <w:position w:val="0"/>
        </w:rPr>
        <w:t>本集团密切关注利率变动对本集团利率风险的影响。本集团目前并未采取利率对冲政策。但管理层负责监 控利率风险，并将于需要时考虑对冲重大利率风险。由于定期存款为短期存款，故银行存款的公允价值利 率风险并不重大。</w:t>
      </w:r>
    </w:p>
    <w:p>
      <w:pPr>
        <w:pStyle w:val="Style28"/>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本集团持有的计息金融工具如下（单位：人民币万元）：</w:t>
      </w:r>
    </w:p>
    <w:tbl>
      <w:tblPr>
        <w:tblOverlap w:val="never"/>
        <w:jc w:val="center"/>
        <w:tblLayout w:type="fixed"/>
      </w:tblPr>
      <w:tblGrid>
        <w:gridCol w:w="3912"/>
        <w:gridCol w:w="2880"/>
        <w:gridCol w:w="2894"/>
      </w:tblGrid>
      <w:tr>
        <w:trPr>
          <w:trHeight w:val="346"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74,843.25</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208,734.43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74,843.25</w:t>
            </w:r>
          </w:p>
        </w:tc>
      </w:tr>
    </w:tbl>
    <w:p>
      <w:pPr>
        <w:widowControl w:val="0"/>
        <w:spacing w:line="1" w:lineRule="exact"/>
      </w:pPr>
      <w:r>
        <w:br w:type="page"/>
      </w:r>
    </w:p>
    <w:tbl>
      <w:tblPr>
        <w:tblOverlap w:val="never"/>
        <w:jc w:val="center"/>
        <w:tblLayout w:type="fixed"/>
      </w:tblPr>
      <w:tblGrid>
        <w:gridCol w:w="3912"/>
        <w:gridCol w:w="2880"/>
        <w:gridCol w:w="289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40,912.91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40233.12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240,625.37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115,756.16</w:t>
            </w:r>
          </w:p>
        </w:tc>
      </w:tr>
    </w:tbl>
    <w:p>
      <w:pPr>
        <w:widowControl w:val="0"/>
        <w:spacing w:after="199" w:line="1" w:lineRule="exact"/>
      </w:pP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对于资产负债表日持有的、使本集团面临公允价值利率风险的金融工具，上述敏感性分析中的净利润及股 东权益的影响是假设在资产负债表日利率发生变动，按照新利率对上述金融工具进行重新计量后的影响。</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对于资产负债表日持有的、使本集团面临现金流量利率风险的浮动利率非衍生工具，上述敏感性分析中的 净利润及股东权益的影响是上述利率变动对按年度估算的利息费用或收入的影响。上一年度的分析基于同 样的假设和方法。</w:t>
      </w:r>
    </w:p>
    <w:p>
      <w:pPr>
        <w:pStyle w:val="Style3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 xml:space="preserve">汇率风险 </w:t>
      </w:r>
      <w:r>
        <w:rPr>
          <w:color w:val="000000"/>
          <w:spacing w:val="0"/>
          <w:w w:val="100"/>
          <w:position w:val="0"/>
        </w:rPr>
        <w:t>汇率风险，是指金融工具的公允价值或未来现金流量因外汇汇率变动而发生波动的风险。汇率风险可源于 以记账本位币之外的外币进行计价的金融工具。</w:t>
      </w:r>
    </w:p>
    <w:p>
      <w:pPr>
        <w:pStyle w:val="Style3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本集团的主要经营位于中国境内、日本、香港，国内业务以人民币结算、出口业务主要以美元、日元结算, 境外经营公司以美元、日元结算。但本集团已确认的外币资产和负债及未来的外币交易（外币资产和负债 及外币交易的计价货币主要为美元、日元）依然存在外汇风险。</w:t>
      </w:r>
    </w:p>
    <w:p>
      <w:pPr>
        <w:pStyle w:val="Style37"/>
        <w:keepNext w:val="0"/>
        <w:keepLines w:val="0"/>
        <w:widowControl w:val="0"/>
        <w:shd w:val="clear" w:color="auto" w:fill="auto"/>
        <w:bidi w:val="0"/>
        <w:spacing w:before="0" w:after="200" w:line="307" w:lineRule="exact"/>
        <w:ind w:left="0" w:right="0" w:firstLine="0"/>
        <w:jc w:val="left"/>
      </w:pPr>
      <w:r>
        <w:rPr>
          <w:color w:val="000000"/>
          <w:spacing w:val="0"/>
          <w:w w:val="100"/>
          <w:position w:val="0"/>
        </w:rPr>
        <w:t>相关外币资产及外币负债包括：以外币计价的货币资金、应收账款、其他应收款、长期应收款、应付账款、 其他应付款、短期借款、长期借款。</w:t>
      </w:r>
    </w:p>
    <w:p>
      <w:pPr>
        <w:pStyle w:val="Style37"/>
        <w:keepNext w:val="0"/>
        <w:keepLines w:val="0"/>
        <w:widowControl w:val="0"/>
        <w:shd w:val="clear" w:color="auto" w:fill="auto"/>
        <w:bidi w:val="0"/>
        <w:spacing w:before="0" w:after="24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日，本集团持有的外币金融资产和外币金融负债折算成人民币的金额列示如下（单位：人 民币万元）：</w:t>
      </w:r>
    </w:p>
    <w:tbl>
      <w:tblPr>
        <w:tblOverlap w:val="never"/>
        <w:jc w:val="center"/>
        <w:tblLayout w:type="fixed"/>
      </w:tblPr>
      <w:tblGrid>
        <w:gridCol w:w="1939"/>
        <w:gridCol w:w="1934"/>
        <w:gridCol w:w="1930"/>
        <w:gridCol w:w="1934"/>
        <w:gridCol w:w="1949"/>
      </w:tblGrid>
      <w:tr>
        <w:trPr>
          <w:trHeight w:val="346" w:hRule="exact"/>
        </w:trPr>
        <w:tc>
          <w:tcPr>
            <w:vMerge w:val="restart"/>
            <w:tcBorders>
              <w:top w:val="single" w:sz="4"/>
              <w:left w:val="single" w:sz="4"/>
            </w:tcBorders>
            <w:shd w:val="clear" w:color="auto" w:fill="BFBFBF"/>
            <w:vAlign w:val="top"/>
          </w:tcPr>
          <w:p>
            <w:pPr>
              <w:pStyle w:val="Style6"/>
              <w:keepNext w:val="0"/>
              <w:keepLines w:val="0"/>
              <w:widowControl w:val="0"/>
              <w:shd w:val="clear" w:color="auto" w:fill="auto"/>
              <w:bidi w:val="0"/>
              <w:spacing w:before="8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外币负债</w:t>
            </w:r>
          </w:p>
        </w:tc>
        <w:tc>
          <w:tcPr>
            <w:gridSpan w:val="2"/>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外币资产</w:t>
            </w:r>
          </w:p>
        </w:tc>
      </w:tr>
      <w:tr>
        <w:trPr>
          <w:trHeight w:val="336"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33,474.04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39,332.11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16,575.82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8,949.55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2,168.15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11,451.80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1,519.01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2,044.85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格里夫那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73,575.48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66,390.26</w:t>
            </w:r>
          </w:p>
        </w:tc>
      </w:tr>
    </w:tbl>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本集团密切关注汇率变动对本集团汇率风险的影响。本集团目前并未采取任何措施规避汇率风险。但管理 层负责监控汇率风险，并将于需要时考虑对冲重大汇率风险。</w:t>
      </w:r>
    </w:p>
    <w:p>
      <w:pPr>
        <w:pStyle w:val="Style37"/>
        <w:keepNext w:val="0"/>
        <w:keepLines w:val="0"/>
        <w:widowControl w:val="0"/>
        <w:shd w:val="clear" w:color="auto" w:fill="auto"/>
        <w:bidi w:val="0"/>
        <w:spacing w:before="0" w:after="120" w:line="324"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7"/>
        <w:keepNext w:val="0"/>
        <w:keepLines w:val="0"/>
        <w:widowControl w:val="0"/>
        <w:shd w:val="clear" w:color="auto" w:fill="auto"/>
        <w:bidi w:val="0"/>
        <w:spacing w:before="0" w:after="220" w:line="307" w:lineRule="exact"/>
        <w:ind w:left="0" w:right="0" w:firstLine="0"/>
        <w:jc w:val="both"/>
      </w:pPr>
      <w:r>
        <w:rPr>
          <w:color w:val="000000"/>
          <w:spacing w:val="0"/>
          <w:w w:val="100"/>
          <w:position w:val="0"/>
        </w:rPr>
        <w:t>本集团资本管理政策的目标是为了保障本集团能够持续经营，从而为股东提供回报，并使其他利益相关者 获益，同时维持最佳的资本结构以降低资本成本。</w:t>
      </w:r>
    </w:p>
    <w:p>
      <w:pPr>
        <w:pStyle w:val="Style3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为了维持或调整资本结构，本集团可能会调整支付给股东的股利金额、向股东返还资本、发行新股或出售 资产以减低债务。</w:t>
      </w:r>
    </w:p>
    <w:p>
      <w:pPr>
        <w:pStyle w:val="Style37"/>
        <w:keepNext w:val="0"/>
        <w:keepLines w:val="0"/>
        <w:widowControl w:val="0"/>
        <w:shd w:val="clear" w:color="auto" w:fill="auto"/>
        <w:bidi w:val="0"/>
        <w:spacing w:before="0" w:after="360" w:line="302" w:lineRule="exact"/>
        <w:ind w:left="0" w:right="0" w:firstLine="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 资产负债率为</w:t>
      </w:r>
      <w:r>
        <w:rPr>
          <w:rFonts w:ascii="Times New Roman" w:eastAsia="Times New Roman" w:hAnsi="Times New Roman" w:cs="Times New Roman"/>
          <w:color w:val="000000"/>
          <w:spacing w:val="0"/>
          <w:w w:val="100"/>
          <w:position w:val="0"/>
        </w:rPr>
        <w:t>21.06%</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30.41%</w:t>
      </w:r>
      <w:r>
        <w:rPr>
          <w:color w:val="000000"/>
          <w:spacing w:val="0"/>
          <w:w w:val="100"/>
          <w:position w:val="0"/>
        </w:rPr>
        <w:t>）。</w:t>
      </w:r>
    </w:p>
    <w:p>
      <w:pPr>
        <w:pStyle w:val="Style26"/>
        <w:keepNext/>
        <w:keepLines/>
        <w:widowControl w:val="0"/>
        <w:shd w:val="clear" w:color="auto" w:fill="auto"/>
        <w:bidi w:val="0"/>
        <w:spacing w:before="0" w:after="280" w:line="240" w:lineRule="auto"/>
        <w:ind w:left="0" w:right="0" w:firstLine="0"/>
        <w:jc w:val="both"/>
      </w:pPr>
      <w:bookmarkStart w:id="1724" w:name="bookmark1724"/>
      <w:bookmarkStart w:id="1725" w:name="bookmark1725"/>
      <w:bookmarkStart w:id="1726" w:name="bookmark1726"/>
      <w:r>
        <w:rPr>
          <w:color w:val="000000"/>
          <w:spacing w:val="0"/>
          <w:w w:val="100"/>
          <w:position w:val="0"/>
          <w:sz w:val="24"/>
          <w:szCs w:val="24"/>
        </w:rPr>
        <w:t>十一、公允价值的披露</w:t>
      </w:r>
      <w:bookmarkEnd w:id="1724"/>
      <w:bookmarkEnd w:id="1725"/>
      <w:bookmarkEnd w:id="1726"/>
    </w:p>
    <w:p>
      <w:pPr>
        <w:pStyle w:val="Style34"/>
        <w:keepNext/>
        <w:keepLines/>
        <w:widowControl w:val="0"/>
        <w:shd w:val="clear" w:color="auto" w:fill="auto"/>
        <w:bidi w:val="0"/>
        <w:spacing w:before="0" w:after="360" w:line="310" w:lineRule="exact"/>
        <w:ind w:left="0" w:right="0" w:firstLine="0"/>
        <w:jc w:val="both"/>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27"/>
      <w:bookmarkEnd w:id="1728"/>
      <w:bookmarkEnd w:id="17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1"/>
        <w:gridCol w:w="1694"/>
        <w:gridCol w:w="1440"/>
        <w:gridCol w:w="1690"/>
        <w:gridCol w:w="12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135,791,533.54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591,063,712.39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726,855,245.93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二、非持续的公允价值计量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非同一控制下的企业合并中取得的被购买方各 项可辨认资产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458,953,067.55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458,953,067.55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458,953,067.55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458,953,067.55</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非同一控制下的企业合并中取得的被购买方各 项可辨认负债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131,171,075.24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131,171,075.24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131,171,075.24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131,171,075.24</w:t>
            </w:r>
          </w:p>
        </w:tc>
      </w:tr>
    </w:tbl>
    <w:p>
      <w:pPr>
        <w:widowControl w:val="0"/>
        <w:spacing w:after="219" w:line="1" w:lineRule="exact"/>
      </w:pPr>
    </w:p>
    <w:p>
      <w:pPr>
        <w:pStyle w:val="Style34"/>
        <w:keepNext/>
        <w:keepLines/>
        <w:widowControl w:val="0"/>
        <w:shd w:val="clear" w:color="auto" w:fill="auto"/>
        <w:tabs>
          <w:tab w:pos="368" w:val="left"/>
        </w:tabs>
        <w:bidi w:val="0"/>
        <w:spacing w:before="0" w:after="280" w:line="312" w:lineRule="exact"/>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2</w:t>
      </w:r>
      <w:bookmarkEnd w:id="1732"/>
      <w:r>
        <w:rPr>
          <w:color w:val="000000"/>
          <w:spacing w:val="0"/>
          <w:w w:val="100"/>
          <w:position w:val="0"/>
        </w:rPr>
        <w:t>、</w:t>
        <w:tab/>
        <w:t>持续和非持续第一层次公允价值计量项目市价的确定依据</w:t>
      </w:r>
      <w:bookmarkEnd w:id="1730"/>
      <w:bookmarkEnd w:id="1731"/>
      <w:bookmarkEnd w:id="1733"/>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相同资产或负债在活跃市场中的报价（未经调整的）。</w:t>
      </w:r>
    </w:p>
    <w:p>
      <w:pPr>
        <w:pStyle w:val="Style34"/>
        <w:keepNext/>
        <w:keepLines/>
        <w:widowControl w:val="0"/>
        <w:shd w:val="clear" w:color="auto" w:fill="auto"/>
        <w:tabs>
          <w:tab w:pos="368" w:val="left"/>
        </w:tabs>
        <w:bidi w:val="0"/>
        <w:spacing w:before="0" w:after="280" w:line="312" w:lineRule="exact"/>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3</w:t>
      </w:r>
      <w:bookmarkEnd w:id="1736"/>
      <w:r>
        <w:rPr>
          <w:color w:val="000000"/>
          <w:spacing w:val="0"/>
          <w:w w:val="100"/>
          <w:position w:val="0"/>
        </w:rPr>
        <w:t>、</w:t>
        <w:tab/>
        <w:t>持续和非持续第二层次公允价值计量项目，采用的估值技术和重要参数的定性及定量信息</w:t>
      </w:r>
      <w:bookmarkEnd w:id="1734"/>
      <w:bookmarkEnd w:id="1735"/>
      <w:bookmarkEnd w:id="1737"/>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直接（即价格）或间接（即从价格推导出）地使用除第一层次中的资产或负债的市场报价之外的可观察输 入值。</w:t>
      </w:r>
    </w:p>
    <w:p>
      <w:pPr>
        <w:pStyle w:val="Style34"/>
        <w:keepNext/>
        <w:keepLines/>
        <w:widowControl w:val="0"/>
        <w:shd w:val="clear" w:color="auto" w:fill="auto"/>
        <w:tabs>
          <w:tab w:pos="368" w:val="left"/>
        </w:tabs>
        <w:bidi w:val="0"/>
        <w:spacing w:before="0" w:after="280" w:line="317" w:lineRule="exact"/>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4</w:t>
      </w:r>
      <w:bookmarkEnd w:id="1740"/>
      <w:r>
        <w:rPr>
          <w:color w:val="000000"/>
          <w:spacing w:val="0"/>
          <w:w w:val="100"/>
          <w:position w:val="0"/>
        </w:rPr>
        <w:t>、</w:t>
        <w:tab/>
        <w:t>持续和非持续第三层次公允价值计量项目，采用的估值技术和重要参数的定性及定量信息</w:t>
      </w:r>
      <w:bookmarkEnd w:id="1738"/>
      <w:bookmarkEnd w:id="1739"/>
      <w:bookmarkEnd w:id="1741"/>
    </w:p>
    <w:p>
      <w:pPr>
        <w:pStyle w:val="Style3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资产或负债使用了任何非基于可观察市场数据的输入值(不可观察输入值)。</w:t>
      </w:r>
    </w:p>
    <w:p>
      <w:pPr>
        <w:pStyle w:val="Style34"/>
        <w:keepNext/>
        <w:keepLines/>
        <w:widowControl w:val="0"/>
        <w:shd w:val="clear" w:color="auto" w:fill="auto"/>
        <w:tabs>
          <w:tab w:pos="368" w:val="left"/>
        </w:tabs>
        <w:bidi w:val="0"/>
        <w:spacing w:before="0" w:after="280" w:line="317" w:lineRule="exact"/>
        <w:ind w:left="0" w:right="0" w:firstLine="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color w:val="000000"/>
          <w:spacing w:val="0"/>
          <w:w w:val="100"/>
          <w:position w:val="0"/>
        </w:rPr>
        <w:t>、</w:t>
        <w:tab/>
        <w:t>持续的第三层次公允价值计量项目，期初与期末账面价值间的调节信息及不可观察参数敏感性分析</w:t>
      </w:r>
      <w:bookmarkEnd w:id="1742"/>
      <w:bookmarkEnd w:id="1743"/>
      <w:bookmarkEnd w:id="1745"/>
    </w:p>
    <w:p>
      <w:pPr>
        <w:pStyle w:val="Style34"/>
        <w:keepNext/>
        <w:keepLines/>
        <w:widowControl w:val="0"/>
        <w:shd w:val="clear" w:color="auto" w:fill="auto"/>
        <w:tabs>
          <w:tab w:pos="368" w:val="left"/>
        </w:tabs>
        <w:bidi w:val="0"/>
        <w:spacing w:before="0" w:after="280" w:line="317" w:lineRule="exact"/>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6</w:t>
      </w:r>
      <w:bookmarkEnd w:id="1748"/>
      <w:r>
        <w:rPr>
          <w:color w:val="000000"/>
          <w:spacing w:val="0"/>
          <w:w w:val="100"/>
          <w:position w:val="0"/>
        </w:rPr>
        <w:t>、</w:t>
        <w:tab/>
        <w:t>持续的公允价值计量项目，本期内发生各层级之间转换的，转换的原因及确定转换时点的政策</w:t>
      </w:r>
      <w:bookmarkEnd w:id="1746"/>
      <w:bookmarkEnd w:id="1747"/>
      <w:bookmarkEnd w:id="1749"/>
    </w:p>
    <w:p>
      <w:pPr>
        <w:pStyle w:val="Style37"/>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本年度，本集团的金融资产及金融负债的公允价值计量未发生第一层次和第二层次之间的转换，亦无转入 或转出第三层次的情况。</w:t>
      </w:r>
    </w:p>
    <w:p>
      <w:pPr>
        <w:pStyle w:val="Style34"/>
        <w:keepNext/>
        <w:keepLines/>
        <w:widowControl w:val="0"/>
        <w:shd w:val="clear" w:color="auto" w:fill="auto"/>
        <w:tabs>
          <w:tab w:pos="368" w:val="left"/>
        </w:tabs>
        <w:bidi w:val="0"/>
        <w:spacing w:before="0" w:after="280" w:line="317" w:lineRule="exact"/>
        <w:ind w:left="0" w:right="0" w:firstLine="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color w:val="000000"/>
          <w:spacing w:val="0"/>
          <w:w w:val="100"/>
          <w:position w:val="0"/>
        </w:rPr>
        <w:t>、</w:t>
        <w:tab/>
        <w:t>本期内发生的估值技术变更及变更原因</w:t>
      </w:r>
      <w:bookmarkEnd w:id="1750"/>
      <w:bookmarkEnd w:id="1751"/>
      <w:bookmarkEnd w:id="1753"/>
    </w:p>
    <w:p>
      <w:pPr>
        <w:pStyle w:val="Style34"/>
        <w:keepNext/>
        <w:keepLines/>
        <w:widowControl w:val="0"/>
        <w:shd w:val="clear" w:color="auto" w:fill="auto"/>
        <w:tabs>
          <w:tab w:pos="368" w:val="left"/>
        </w:tabs>
        <w:bidi w:val="0"/>
        <w:spacing w:before="0" w:after="280" w:line="317" w:lineRule="exact"/>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color w:val="000000"/>
          <w:spacing w:val="0"/>
          <w:w w:val="100"/>
          <w:position w:val="0"/>
        </w:rPr>
        <w:t>、</w:t>
        <w:tab/>
        <w:t>不以公允价值计量的金融资产和金融负债的公允价值情况</w:t>
      </w:r>
      <w:bookmarkEnd w:id="1754"/>
      <w:bookmarkEnd w:id="1755"/>
      <w:bookmarkEnd w:id="1757"/>
    </w:p>
    <w:p>
      <w:pPr>
        <w:pStyle w:val="Style3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本集团以摊余成本计量的金融资产和金融负债主要包括：货币资金、应收票据、应收账款、其他应收款、 长期应收款、其他流动资产、短期借款、应付账款、其他应付款、长期应付款、其他流动负债等。不以公 允价值计量的金融资产和金融负债的账面价值与公允价值相差很小。</w:t>
      </w:r>
    </w:p>
    <w:p>
      <w:pPr>
        <w:pStyle w:val="Style26"/>
        <w:keepNext/>
        <w:keepLines/>
        <w:widowControl w:val="0"/>
        <w:shd w:val="clear" w:color="auto" w:fill="auto"/>
        <w:bidi w:val="0"/>
        <w:spacing w:before="0" w:line="240" w:lineRule="auto"/>
        <w:ind w:left="0" w:right="0" w:firstLine="0"/>
        <w:jc w:val="both"/>
      </w:pPr>
      <w:bookmarkStart w:id="1758" w:name="bookmark1758"/>
      <w:bookmarkStart w:id="1759" w:name="bookmark1759"/>
      <w:bookmarkStart w:id="1760" w:name="bookmark1760"/>
      <w:r>
        <w:rPr>
          <w:color w:val="000000"/>
          <w:spacing w:val="0"/>
          <w:w w:val="100"/>
          <w:position w:val="0"/>
          <w:sz w:val="24"/>
          <w:szCs w:val="24"/>
        </w:rPr>
        <w:t>十二、关联方及关联交易</w:t>
      </w:r>
      <w:bookmarkEnd w:id="1758"/>
      <w:bookmarkEnd w:id="1759"/>
      <w:bookmarkEnd w:id="1760"/>
    </w:p>
    <w:p>
      <w:pPr>
        <w:pStyle w:val="Style34"/>
        <w:keepNext/>
        <w:keepLines/>
        <w:widowControl w:val="0"/>
        <w:shd w:val="clear" w:color="auto" w:fill="auto"/>
        <w:tabs>
          <w:tab w:pos="358" w:val="left"/>
        </w:tabs>
        <w:bidi w:val="0"/>
        <w:spacing w:before="0" w:after="200" w:line="331" w:lineRule="auto"/>
        <w:ind w:left="0" w:right="0" w:firstLine="0"/>
        <w:jc w:val="both"/>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1</w:t>
      </w:r>
      <w:bookmarkEnd w:id="1763"/>
      <w:r>
        <w:rPr>
          <w:color w:val="000000"/>
          <w:spacing w:val="0"/>
          <w:w w:val="100"/>
          <w:position w:val="0"/>
        </w:rPr>
        <w:t>、</w:t>
        <w:tab/>
        <w:t>本企业的母公司情况</w:t>
      </w:r>
      <w:bookmarkEnd w:id="1761"/>
      <w:bookmarkEnd w:id="1762"/>
      <w:bookmarkEnd w:id="1764"/>
    </w:p>
    <w:p>
      <w:pPr>
        <w:pStyle w:val="Style3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本企业最终控制方是赵鸿飞。</w:t>
      </w:r>
    </w:p>
    <w:p>
      <w:pPr>
        <w:pStyle w:val="Style34"/>
        <w:keepNext/>
        <w:keepLines/>
        <w:widowControl w:val="0"/>
        <w:shd w:val="clear" w:color="auto" w:fill="auto"/>
        <w:tabs>
          <w:tab w:pos="368" w:val="left"/>
        </w:tabs>
        <w:bidi w:val="0"/>
        <w:spacing w:before="0" w:after="200" w:line="331"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bookmarkEnd w:id="1767"/>
      <w:r>
        <w:rPr>
          <w:color w:val="000000"/>
          <w:spacing w:val="0"/>
          <w:w w:val="100"/>
          <w:position w:val="0"/>
        </w:rPr>
        <w:t>、</w:t>
        <w:tab/>
        <w:t>本企业的子公司情况</w:t>
      </w:r>
      <w:bookmarkEnd w:id="1765"/>
      <w:bookmarkEnd w:id="1766"/>
      <w:bookmarkEnd w:id="1768"/>
    </w:p>
    <w:p>
      <w:pPr>
        <w:pStyle w:val="Style37"/>
        <w:keepNext w:val="0"/>
        <w:keepLines w:val="0"/>
        <w:widowControl w:val="0"/>
        <w:shd w:val="clear" w:color="auto" w:fill="auto"/>
        <w:tabs>
          <w:tab w:pos="3475" w:val="left"/>
        </w:tabs>
        <w:bidi w:val="0"/>
        <w:spacing w:before="0" w:after="280" w:line="317"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tab/>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4"/>
        <w:keepNext/>
        <w:keepLines/>
        <w:widowControl w:val="0"/>
        <w:shd w:val="clear" w:color="auto" w:fill="auto"/>
        <w:tabs>
          <w:tab w:pos="368" w:val="left"/>
        </w:tabs>
        <w:bidi w:val="0"/>
        <w:spacing w:before="0" w:after="280" w:line="317" w:lineRule="exact"/>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3</w:t>
      </w:r>
      <w:bookmarkEnd w:id="1771"/>
      <w:r>
        <w:rPr>
          <w:color w:val="000000"/>
          <w:spacing w:val="0"/>
          <w:w w:val="100"/>
          <w:position w:val="0"/>
        </w:rPr>
        <w:t>、</w:t>
        <w:tab/>
        <w:t>本企业合营和联营企业情况</w:t>
      </w:r>
      <w:bookmarkEnd w:id="1769"/>
      <w:bookmarkEnd w:id="1770"/>
      <w:bookmarkEnd w:id="1772"/>
    </w:p>
    <w:p>
      <w:pPr>
        <w:pStyle w:val="Style37"/>
        <w:keepNext w:val="0"/>
        <w:keepLines w:val="0"/>
        <w:widowControl w:val="0"/>
        <w:shd w:val="clear" w:color="auto" w:fill="auto"/>
        <w:bidi w:val="0"/>
        <w:spacing w:before="0" w:after="280" w:line="317" w:lineRule="exact"/>
        <w:ind w:left="0" w:right="0" w:firstLine="0"/>
        <w:jc w:val="both"/>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366" w:right="834" w:bottom="1428" w:left="790" w:header="0" w:footer="3" w:gutter="0"/>
          <w:cols w:space="720"/>
          <w:noEndnote/>
          <w:titlePg/>
          <w:rtlGutter w:val="0"/>
          <w:docGrid w:linePitch="360"/>
        </w:sectPr>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4</w:t>
      </w:r>
      <w:bookmarkEnd w:id="1775"/>
      <w:r>
        <w:rPr>
          <w:color w:val="000000"/>
          <w:spacing w:val="0"/>
          <w:w w:val="100"/>
          <w:position w:val="0"/>
        </w:rPr>
        <w:t>、其他关联方情况</w:t>
      </w:r>
      <w:bookmarkEnd w:id="1773"/>
      <w:bookmarkEnd w:id="1774"/>
      <w:bookmarkEnd w:id="1776"/>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赵鸿飞、邹鹏程、杨宇欣、王焕欣、王子林、康一、许亮、 王玥、程丽、刘学徽、胡丹、叶宁、孙涛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邓锋、武文光、王晶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报告期内曾任董事、监事及高级管理人员</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个月内董监高</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T2MobileLimited</w:t>
            </w:r>
            <w:r>
              <w:rPr>
                <w:color w:val="000000"/>
                <w:spacing w:val="0"/>
                <w:w w:val="100"/>
                <w:position w:val="0"/>
              </w:rPr>
              <w:t>之子公司</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T2MobileLimited</w:t>
            </w:r>
            <w:r>
              <w:rPr>
                <w:color w:val="000000"/>
                <w:spacing w:val="0"/>
                <w:w w:val="100"/>
                <w:position w:val="0"/>
              </w:rPr>
              <w:t>之子公司</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柚子香港的全资子公司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个月曾担任董事的公司</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个月曾担任独立董事的公司</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5</w:t>
      </w:r>
      <w:bookmarkEnd w:id="1779"/>
      <w:r>
        <w:rPr>
          <w:color w:val="000000"/>
          <w:spacing w:val="0"/>
          <w:w w:val="100"/>
          <w:position w:val="0"/>
        </w:rPr>
        <w:t>、关联交易情况</w:t>
      </w:r>
      <w:bookmarkEnd w:id="1777"/>
      <w:bookmarkEnd w:id="1778"/>
      <w:bookmarkEnd w:id="1780"/>
    </w:p>
    <w:p>
      <w:pPr>
        <w:pStyle w:val="Style47"/>
        <w:keepNext/>
        <w:keepLines/>
        <w:widowControl w:val="0"/>
        <w:shd w:val="clear" w:color="auto" w:fill="auto"/>
        <w:bidi w:val="0"/>
        <w:spacing w:before="0" w:after="36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81"/>
      <w:bookmarkEnd w:id="1782"/>
      <w:bookmarkEnd w:id="1783"/>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2"/>
        <w:gridCol w:w="1958"/>
        <w:gridCol w:w="1008"/>
        <w:gridCol w:w="1382"/>
        <w:gridCol w:w="1589"/>
        <w:gridCol w:w="1066"/>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技术服务费、硬件采购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755,359.20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技术服务费、硬件采购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415,094.33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16,096.23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技术服务费、硬件采购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709,245.28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289,811.32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技术服务费、硬件采购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14,057.12</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技术服务费、设备采购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837,440.30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2,262,369.18</w:t>
            </w:r>
          </w:p>
        </w:tc>
      </w:tr>
    </w:tbl>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4421"/>
        <w:gridCol w:w="1162"/>
        <w:gridCol w:w="116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商品销售、技术服务收入、软件开发收入及其他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1,230,585.88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2,072,659.50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1,537,623.87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商品销售、软件开发收入及其他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217,616.02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484,968.54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商品销售收入、软件开发收入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9,611,792.45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6,988,832.07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商品销售、技术服务收入、软件许可收入及其他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2,171,338.66</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1,312,350.51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）关联方资产转让情况</w:t>
      </w:r>
      <w:bookmarkEnd w:id="1784"/>
      <w:bookmarkEnd w:id="1785"/>
      <w:bookmarkEnd w:id="1786"/>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45,387.93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w:t>
      </w:r>
      <w:bookmarkEnd w:id="1789"/>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87"/>
      <w:bookmarkEnd w:id="1788"/>
      <w:bookmarkEnd w:id="1790"/>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3,687,600.00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6</w:t>
      </w:r>
      <w:bookmarkEnd w:id="1793"/>
      <w:r>
        <w:rPr>
          <w:color w:val="000000"/>
          <w:spacing w:val="0"/>
          <w:w w:val="100"/>
          <w:position w:val="0"/>
        </w:rPr>
        <w:t>、关联方应收应付款项</w:t>
      </w:r>
      <w:bookmarkEnd w:id="1791"/>
      <w:bookmarkEnd w:id="1792"/>
      <w:bookmarkEnd w:id="1794"/>
    </w:p>
    <w:p>
      <w:pPr>
        <w:pStyle w:val="Style47"/>
        <w:keepNext/>
        <w:keepLines/>
        <w:widowControl w:val="0"/>
        <w:shd w:val="clear" w:color="auto" w:fill="auto"/>
        <w:bidi w:val="0"/>
        <w:spacing w:before="0" w:after="380" w:line="240" w:lineRule="auto"/>
        <w:ind w:left="0" w:right="0" w:firstLine="0"/>
        <w:jc w:val="both"/>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5"/>
      <w:bookmarkEnd w:id="1796"/>
      <w:bookmarkEnd w:id="1797"/>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1224"/>
        <w:gridCol w:w="3278"/>
        <w:gridCol w:w="1272"/>
        <w:gridCol w:w="1272"/>
        <w:gridCol w:w="1382"/>
        <w:gridCol w:w="1296"/>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3,570,404.04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776,295.12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4,418,892.97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1,271,607.00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6,752,561.31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1,734,286.59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6,578,252.76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754,663.04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9,118,500.01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1,085,250.76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11,578,500.01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493,245.68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192,099.99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2,020,549.32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2,275,266.42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440,481.94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1,978.59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254,717.10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817,617.52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8,176.18</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28,594.48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20,424.63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60"/>
        <w:jc w:val="both"/>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98"/>
      <w:bookmarkEnd w:id="1799"/>
      <w:bookmarkEnd w:id="1800"/>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1608"/>
        <w:gridCol w:w="4296"/>
        <w:gridCol w:w="1910"/>
        <w:gridCol w:w="19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274,390.52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14,965.94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14,965.94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720,566.04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15,567.58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15,567.58</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3,631,173.00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608"/>
        <w:gridCol w:w="4296"/>
        <w:gridCol w:w="1910"/>
        <w:gridCol w:w="191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251,465.65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329,366.82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color w:val="000000"/>
          <w:spacing w:val="0"/>
          <w:w w:val="100"/>
          <w:position w:val="0"/>
          <w:sz w:val="24"/>
          <w:szCs w:val="24"/>
        </w:rPr>
        <w:t>十三、股份支付</w:t>
      </w:r>
      <w:bookmarkEnd w:id="1801"/>
      <w:bookmarkEnd w:id="1802"/>
      <w:bookmarkEnd w:id="1803"/>
    </w:p>
    <w:p>
      <w:pPr>
        <w:pStyle w:val="Style34"/>
        <w:keepNext/>
        <w:keepLines/>
        <w:widowControl w:val="0"/>
        <w:shd w:val="clear" w:color="auto" w:fill="auto"/>
        <w:bidi w:val="0"/>
        <w:spacing w:before="0" w:after="36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04"/>
      <w:bookmarkEnd w:id="1805"/>
      <w:bookmarkEnd w:id="180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289,577,456.00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10,189,782.00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232,389.00</w:t>
            </w:r>
          </w:p>
        </w:tc>
      </w:tr>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年激励计划行权价格为</w:t>
            </w:r>
            <w:r>
              <w:rPr>
                <w:rFonts w:ascii="Times New Roman" w:eastAsia="Times New Roman" w:hAnsi="Times New Roman" w:cs="Times New Roman"/>
                <w:color w:val="000000"/>
                <w:spacing w:val="0"/>
                <w:w w:val="100"/>
                <w:position w:val="0"/>
                <w:sz w:val="18"/>
                <w:szCs w:val="18"/>
              </w:rPr>
              <w:t>13.59</w:t>
            </w:r>
            <w:r>
              <w:rPr>
                <w:color w:val="000000"/>
                <w:spacing w:val="0"/>
                <w:w w:val="100"/>
                <w:position w:val="0"/>
              </w:rPr>
              <w:t>元，合同剩余期 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个月②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年股票期权激励计划行权价格为 </w:t>
            </w:r>
            <w:r>
              <w:rPr>
                <w:rFonts w:ascii="Times New Roman" w:eastAsia="Times New Roman" w:hAnsi="Times New Roman" w:cs="Times New Roman"/>
                <w:color w:val="000000"/>
                <w:spacing w:val="0"/>
                <w:w w:val="100"/>
                <w:position w:val="0"/>
                <w:sz w:val="18"/>
                <w:szCs w:val="18"/>
              </w:rPr>
              <w:t>33.46</w:t>
            </w:r>
            <w:r>
              <w:rPr>
                <w:color w:val="000000"/>
                <w:spacing w:val="0"/>
                <w:w w:val="100"/>
                <w:position w:val="0"/>
              </w:rPr>
              <w:t>元，合同剩余期限为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年第二类限制 性股票激励计划行权价格为</w:t>
            </w:r>
            <w:r>
              <w:rPr>
                <w:rFonts w:ascii="Times New Roman" w:eastAsia="Times New Roman" w:hAnsi="Times New Roman" w:cs="Times New Roman"/>
                <w:color w:val="000000"/>
                <w:spacing w:val="0"/>
                <w:w w:val="100"/>
                <w:position w:val="0"/>
                <w:sz w:val="18"/>
                <w:szCs w:val="18"/>
              </w:rPr>
              <w:t>48.06</w:t>
            </w:r>
            <w:r>
              <w:rPr>
                <w:color w:val="000000"/>
                <w:spacing w:val="0"/>
                <w:w w:val="100"/>
                <w:position w:val="0"/>
              </w:rPr>
              <w:t>元，合同剩余期限 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199" w:line="1" w:lineRule="exact"/>
      </w:pPr>
    </w:p>
    <w:p>
      <w:pPr>
        <w:pStyle w:val="Style3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年股权激励计划基本情况</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w:t>
      </w:r>
      <w:r>
        <w:rPr>
          <w:rFonts w:ascii="Times New Roman" w:eastAsia="Times New Roman" w:hAnsi="Times New Roman" w:cs="Times New Roman"/>
          <w:color w:val="000000"/>
          <w:spacing w:val="0"/>
          <w:w w:val="100"/>
          <w:position w:val="0"/>
        </w:rPr>
        <w:t>2017</w:t>
      </w:r>
      <w:r>
        <w:rPr>
          <w:color w:val="000000"/>
          <w:spacing w:val="0"/>
          <w:w w:val="100"/>
          <w:position w:val="0"/>
        </w:rPr>
        <w:t>年第四次临时股东大会审议通过了《关于公司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 （草案）</w:t>
      </w:r>
      <w:r>
        <w:rPr>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日第二届董事会第二十三次会议审议通过了《关于向激励对 象授予限制性股票的议案》</w:t>
      </w:r>
      <w:r>
        <w:rPr>
          <w:i/>
          <w:iCs/>
          <w:color w:val="000000"/>
          <w:spacing w:val="0"/>
          <w:w w:val="100"/>
          <w:position w:val="0"/>
        </w:rPr>
        <w:t>，</w:t>
      </w:r>
      <w:r>
        <w:rPr>
          <w:color w:val="000000"/>
          <w:spacing w:val="0"/>
          <w:w w:val="100"/>
          <w:position w:val="0"/>
        </w:rPr>
        <w:t>决定向</w:t>
      </w:r>
      <w:r>
        <w:rPr>
          <w:rFonts w:ascii="Times New Roman" w:eastAsia="Times New Roman" w:hAnsi="Times New Roman" w:cs="Times New Roman"/>
          <w:color w:val="000000"/>
          <w:spacing w:val="0"/>
          <w:w w:val="100"/>
          <w:position w:val="0"/>
        </w:rPr>
        <w:t>210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281.10</w:t>
      </w:r>
      <w:r>
        <w:rPr>
          <w:color w:val="000000"/>
          <w:spacing w:val="0"/>
          <w:w w:val="100"/>
          <w:position w:val="0"/>
        </w:rPr>
        <w:t>万股，授予日为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授予价格为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股普通股。授予日后由于</w:t>
      </w:r>
      <w:r>
        <w:rPr>
          <w:rFonts w:ascii="Times New Roman" w:eastAsia="Times New Roman" w:hAnsi="Times New Roman" w:cs="Times New Roman"/>
          <w:color w:val="000000"/>
          <w:spacing w:val="0"/>
          <w:w w:val="100"/>
          <w:position w:val="0"/>
        </w:rPr>
        <w:t>11</w:t>
      </w:r>
      <w:r>
        <w:rPr>
          <w:color w:val="000000"/>
          <w:spacing w:val="0"/>
          <w:w w:val="100"/>
          <w:position w:val="0"/>
        </w:rPr>
        <w:t>名激励对象 个人原因放弃认购，最终实际授予</w:t>
      </w:r>
      <w:r>
        <w:rPr>
          <w:rFonts w:ascii="Times New Roman" w:eastAsia="Times New Roman" w:hAnsi="Times New Roman" w:cs="Times New Roman"/>
          <w:color w:val="000000"/>
          <w:spacing w:val="0"/>
          <w:w w:val="100"/>
          <w:position w:val="0"/>
        </w:rPr>
        <w:t>268.50</w:t>
      </w:r>
      <w:r>
        <w:rPr>
          <w:color w:val="000000"/>
          <w:spacing w:val="0"/>
          <w:w w:val="100"/>
          <w:position w:val="0"/>
        </w:rPr>
        <w:t>万股，激励对象共计</w:t>
      </w:r>
      <w:r>
        <w:rPr>
          <w:rFonts w:ascii="Times New Roman" w:eastAsia="Times New Roman" w:hAnsi="Times New Roman" w:cs="Times New Roman"/>
          <w:color w:val="000000"/>
          <w:spacing w:val="0"/>
          <w:w w:val="100"/>
          <w:position w:val="0"/>
        </w:rPr>
        <w:t>199</w:t>
      </w:r>
      <w:r>
        <w:rPr>
          <w:color w:val="000000"/>
          <w:spacing w:val="0"/>
          <w:w w:val="100"/>
          <w:position w:val="0"/>
        </w:rPr>
        <w:t>人。</w:t>
      </w:r>
    </w:p>
    <w:p>
      <w:pPr>
        <w:pStyle w:val="Style3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个月。激励对象根 据本股权激励计划获授的限制性股票在解除限售前不得转让、用于担保或偿还债务。激励对象因获受的尚 未解除限售的限制性股票而取得的资本公积转增股本、派息、派发股票红利、股票拆细等股份和红利同时 按本激励计划进行锁定。本激励计划授予的限制性股票的解除限售期及各期解除限售时间安排如下所示：</w:t>
      </w:r>
    </w:p>
    <w:p>
      <w:pPr>
        <w:pStyle w:val="Style37"/>
        <w:keepNext w:val="0"/>
        <w:keepLines w:val="0"/>
        <w:widowControl w:val="0"/>
        <w:shd w:val="clear" w:color="auto" w:fill="auto"/>
        <w:bidi w:val="0"/>
        <w:spacing w:before="0" w:after="20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）第一个解除限售期为自授予登记完成之日起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 内的最后一个交易日当日止，解除限售比例为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）第二个解除限售期为自授予登记完成之日起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 内的最后一个交易日当日止，解除限售比例为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7"/>
        <w:keepNext w:val="0"/>
        <w:keepLines w:val="0"/>
        <w:widowControl w:val="0"/>
        <w:shd w:val="clear" w:color="auto" w:fill="auto"/>
        <w:bidi w:val="0"/>
        <w:spacing w:before="0" w:after="200" w:line="326" w:lineRule="exact"/>
        <w:ind w:left="0" w:right="0" w:firstLine="0"/>
        <w:jc w:val="both"/>
      </w:pPr>
      <w:bookmarkStart w:id="1807" w:name="bookmark1807"/>
      <w:r>
        <w:rPr>
          <w:color w:val="000000"/>
          <w:spacing w:val="0"/>
          <w:w w:val="100"/>
          <w:position w:val="0"/>
        </w:rPr>
        <w:t>（</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）第三个解除限售期为自授予登记完成之日起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 内的最后一个交易日当日止，解除限售比例为</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 xml:space="preserve">本计划授予的限制性股票在限售期满后，本公司为满足解除限售条件的激励对象办理解除限售事宜，未满 足解除限售条件的激励对象持有的限制性股票由本公司回购注销，回购价格为授予价格，限制性股票解除 </w:t>
      </w:r>
      <w:r>
        <w:rPr>
          <w:color w:val="000000"/>
          <w:spacing w:val="0"/>
          <w:w w:val="100"/>
          <w:position w:val="0"/>
        </w:rPr>
        <w:t>限售条件未成就时，相关权益不得递延至下期。</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上述限制性股票的解除限售条件主要为：</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公司层面业绩考核要求，本激励计划的解除限售考核年度为</w:t>
      </w:r>
      <w:r>
        <w:rPr>
          <w:rFonts w:ascii="Times New Roman" w:eastAsia="Times New Roman" w:hAnsi="Times New Roman" w:cs="Times New Roman"/>
          <w:color w:val="000000"/>
          <w:spacing w:val="0"/>
          <w:w w:val="100"/>
          <w:position w:val="0"/>
        </w:rPr>
        <w:t>2017-2019</w:t>
      </w:r>
      <w:r>
        <w:rPr>
          <w:color w:val="000000"/>
          <w:spacing w:val="0"/>
          <w:w w:val="100"/>
          <w:position w:val="0"/>
        </w:rPr>
        <w:t>年三个会计年度，每个会计年度考核 一次，各年度业绩考核目标如下：第一个解除限售期业绩考核目标以</w:t>
      </w:r>
      <w:r>
        <w:rPr>
          <w:rFonts w:ascii="Times New Roman" w:eastAsia="Times New Roman" w:hAnsi="Times New Roman" w:cs="Times New Roman"/>
          <w:color w:val="000000"/>
          <w:spacing w:val="0"/>
          <w:w w:val="100"/>
          <w:position w:val="0"/>
        </w:rPr>
        <w:t>2016</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2017</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20%</w:t>
      </w:r>
      <w:r>
        <w:rPr>
          <w:color w:val="000000"/>
          <w:spacing w:val="0"/>
          <w:w w:val="100"/>
          <w:position w:val="0"/>
        </w:rPr>
        <w:t>；第二个解除限售期以</w:t>
      </w:r>
      <w:r>
        <w:rPr>
          <w:rFonts w:ascii="Times New Roman" w:eastAsia="Times New Roman" w:hAnsi="Times New Roman" w:cs="Times New Roman"/>
          <w:color w:val="000000"/>
          <w:spacing w:val="0"/>
          <w:w w:val="100"/>
          <w:position w:val="0"/>
        </w:rPr>
        <w:t>2016</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年度营业收入增长率不低于 </w:t>
      </w:r>
      <w:r>
        <w:rPr>
          <w:rFonts w:ascii="Times New Roman" w:eastAsia="Times New Roman" w:hAnsi="Times New Roman" w:cs="Times New Roman"/>
          <w:color w:val="000000"/>
          <w:spacing w:val="0"/>
          <w:w w:val="100"/>
          <w:position w:val="0"/>
        </w:rPr>
        <w:t>40%</w:t>
      </w:r>
      <w:r>
        <w:rPr>
          <w:color w:val="000000"/>
          <w:spacing w:val="0"/>
          <w:w w:val="100"/>
          <w:position w:val="0"/>
        </w:rPr>
        <w:t>；第三个解除限售期以</w:t>
      </w:r>
      <w:r>
        <w:rPr>
          <w:rFonts w:ascii="Times New Roman" w:eastAsia="Times New Roman" w:hAnsi="Times New Roman" w:cs="Times New Roman"/>
          <w:color w:val="000000"/>
          <w:spacing w:val="0"/>
          <w:w w:val="100"/>
          <w:position w:val="0"/>
        </w:rPr>
        <w:t>2016</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年度营业收入增长率不低于</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公司未满足上述业绩考核目标的，所有激励对象对应考核当年获受的限制性股票均不得解除限售，由公司 回购注销，回购价格为授予价格。</w:t>
      </w:r>
    </w:p>
    <w:p>
      <w:pPr>
        <w:pStyle w:val="Style3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年限制性股票激励计划实施考核管理办法》分 年进行考核，根据个人的绩效考评评价指标确定考核结果，划分为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五个档次，分别对应 标准系数</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,个人当年实际解除限售额度=标准系数</w:t>
      </w:r>
      <w:r>
        <w:rPr>
          <w:rFonts w:ascii="Times New Roman" w:eastAsia="Times New Roman" w:hAnsi="Times New Roman" w:cs="Times New Roman"/>
          <w:color w:val="000000"/>
          <w:spacing w:val="0"/>
          <w:w w:val="100"/>
          <w:position w:val="0"/>
        </w:rPr>
        <w:t>x</w:t>
      </w:r>
      <w:r>
        <w:rPr>
          <w:color w:val="000000"/>
          <w:spacing w:val="0"/>
          <w:w w:val="100"/>
          <w:position w:val="0"/>
        </w:rPr>
        <w:t>个人当年计划解除限售额度。</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激励对象考核当年不能解除限售的限制性股票，由公司回购注销，回购价格为授予价格。</w:t>
      </w:r>
    </w:p>
    <w:p>
      <w:pPr>
        <w:pStyle w:val="Style37"/>
        <w:keepNext w:val="0"/>
        <w:keepLines w:val="0"/>
        <w:widowControl w:val="0"/>
        <w:shd w:val="clear" w:color="auto" w:fill="auto"/>
        <w:bidi w:val="0"/>
        <w:spacing w:before="0" w:after="20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年股票期权激励计划基本情况</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i/>
          <w:iCs/>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日第三届董事会第十五次会议审议通过了《关于向激励对象 授予限制性股票的议案》，确定授予</w:t>
      </w:r>
      <w:r>
        <w:rPr>
          <w:rFonts w:ascii="Times New Roman" w:eastAsia="Times New Roman" w:hAnsi="Times New Roman" w:cs="Times New Roman"/>
          <w:color w:val="000000"/>
          <w:spacing w:val="0"/>
          <w:w w:val="100"/>
          <w:position w:val="0"/>
        </w:rPr>
        <w:t>75</w:t>
      </w:r>
      <w:r>
        <w:rPr>
          <w:color w:val="000000"/>
          <w:spacing w:val="0"/>
          <w:w w:val="100"/>
          <w:position w:val="0"/>
        </w:rPr>
        <w:t>名激励对象</w:t>
      </w:r>
      <w:r>
        <w:rPr>
          <w:rFonts w:ascii="Times New Roman" w:eastAsia="Times New Roman" w:hAnsi="Times New Roman" w:cs="Times New Roman"/>
          <w:color w:val="000000"/>
          <w:spacing w:val="0"/>
          <w:w w:val="100"/>
          <w:position w:val="0"/>
        </w:rPr>
        <w:t>339.8</w:t>
      </w:r>
      <w:r>
        <w:rPr>
          <w:color w:val="000000"/>
          <w:spacing w:val="0"/>
          <w:w w:val="100"/>
          <w:position w:val="0"/>
        </w:rPr>
        <w:t>万份股票期权，授予日为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日，授予价 格为</w:t>
      </w:r>
      <w:r>
        <w:rPr>
          <w:rFonts w:ascii="Times New Roman" w:eastAsia="Times New Roman" w:hAnsi="Times New Roman" w:cs="Times New Roman"/>
          <w:color w:val="000000"/>
          <w:spacing w:val="0"/>
          <w:w w:val="100"/>
          <w:position w:val="0"/>
        </w:rPr>
        <w:t>33.46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3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个月。等待期内激 励对象获授的股票期权不得转让、用于担保或偿还债务。在本激励计划公告当日至激励对象完成股票期权 行权期间，若公司发生资本公积转增股本、派发股票红利、股份拆细或缩股、配股等事宜，股票期权数量 及所涉及的标的股票总数将根据本激励计划做相应的调整。本激励计划授予的股票期权行权期及各期行权 时间安排如下所示：</w:t>
      </w:r>
    </w:p>
    <w:p>
      <w:pPr>
        <w:pStyle w:val="Style37"/>
        <w:keepNext w:val="0"/>
        <w:keepLines w:val="0"/>
        <w:widowControl w:val="0"/>
        <w:shd w:val="clear" w:color="auto" w:fill="auto"/>
        <w:bidi w:val="0"/>
        <w:spacing w:before="0" w:after="200" w:line="317" w:lineRule="exact"/>
        <w:ind w:left="0" w:right="0" w:firstLine="0"/>
        <w:jc w:val="both"/>
      </w:pPr>
      <w:bookmarkStart w:id="1808" w:name="bookmark1808"/>
      <w:r>
        <w:rPr>
          <w:rFonts w:ascii="Times New Roman" w:eastAsia="Times New Roman" w:hAnsi="Times New Roman" w:cs="Times New Roman"/>
          <w:color w:val="000000"/>
          <w:spacing w:val="0"/>
          <w:w w:val="100"/>
          <w:position w:val="0"/>
        </w:rPr>
        <w:t>1</w:t>
      </w:r>
      <w:bookmarkEnd w:id="1808"/>
      <w:r>
        <w:rPr>
          <w:color w:val="000000"/>
          <w:spacing w:val="0"/>
          <w:w w:val="100"/>
          <w:position w:val="0"/>
        </w:rPr>
        <w:t>、 第一个行权期为自授予登记完成之日起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7"/>
        <w:keepNext w:val="0"/>
        <w:keepLines w:val="0"/>
        <w:widowControl w:val="0"/>
        <w:shd w:val="clear" w:color="auto" w:fill="auto"/>
        <w:bidi w:val="0"/>
        <w:spacing w:before="0" w:after="200" w:line="326" w:lineRule="exact"/>
        <w:ind w:left="0" w:right="0" w:firstLine="0"/>
        <w:jc w:val="both"/>
      </w:pPr>
      <w:bookmarkStart w:id="1809" w:name="bookmark1809"/>
      <w:r>
        <w:rPr>
          <w:rFonts w:ascii="Times New Roman" w:eastAsia="Times New Roman" w:hAnsi="Times New Roman" w:cs="Times New Roman"/>
          <w:color w:val="000000"/>
          <w:spacing w:val="0"/>
          <w:w w:val="100"/>
          <w:position w:val="0"/>
        </w:rPr>
        <w:t>2</w:t>
      </w:r>
      <w:bookmarkEnd w:id="1809"/>
      <w:r>
        <w:rPr>
          <w:color w:val="000000"/>
          <w:spacing w:val="0"/>
          <w:w w:val="100"/>
          <w:position w:val="0"/>
        </w:rPr>
        <w:t>、 第二个行权期为自授予登记完成之日起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7"/>
        <w:keepNext w:val="0"/>
        <w:keepLines w:val="0"/>
        <w:widowControl w:val="0"/>
        <w:shd w:val="clear" w:color="auto" w:fill="auto"/>
        <w:bidi w:val="0"/>
        <w:spacing w:before="0" w:after="200" w:line="322" w:lineRule="exact"/>
        <w:ind w:left="0" w:right="0" w:firstLine="0"/>
        <w:jc w:val="both"/>
      </w:pPr>
      <w:bookmarkStart w:id="1810" w:name="bookmark1810"/>
      <w:r>
        <w:rPr>
          <w:rFonts w:ascii="Times New Roman" w:eastAsia="Times New Roman" w:hAnsi="Times New Roman" w:cs="Times New Roman"/>
          <w:color w:val="000000"/>
          <w:spacing w:val="0"/>
          <w:w w:val="100"/>
          <w:position w:val="0"/>
        </w:rPr>
        <w:t>3</w:t>
      </w:r>
      <w:bookmarkEnd w:id="1810"/>
      <w:r>
        <w:rPr>
          <w:color w:val="000000"/>
          <w:spacing w:val="0"/>
          <w:w w:val="100"/>
          <w:position w:val="0"/>
        </w:rPr>
        <w:t>、 第三个行权期为自授予登记完成之日起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7"/>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在上述期间内未申请行权的股票期权或因未达到行权条件而不能申请行权的盖期股票期权，公司将按本激 励计划规定的原则注销激励对象相应尚未行权的股票期权。</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上述限制性股票归属的业绩考核要求：</w:t>
      </w:r>
    </w:p>
    <w:p>
      <w:pPr>
        <w:pStyle w:val="Style37"/>
        <w:keepNext w:val="0"/>
        <w:keepLines w:val="0"/>
        <w:widowControl w:val="0"/>
        <w:shd w:val="clear" w:color="auto" w:fill="auto"/>
        <w:bidi w:val="0"/>
        <w:spacing w:before="0" w:after="200" w:line="310" w:lineRule="exact"/>
        <w:ind w:left="0" w:right="0" w:firstLine="0"/>
        <w:jc w:val="both"/>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366" w:right="834" w:bottom="1428" w:left="790" w:header="0" w:footer="3" w:gutter="0"/>
          <w:cols w:space="720"/>
          <w:noEndnote/>
          <w:rtlGutter w:val="0"/>
          <w:docGrid w:linePitch="360"/>
        </w:sectPr>
      </w:pPr>
      <w:r>
        <w:rPr>
          <w:color w:val="000000"/>
          <w:spacing w:val="0"/>
          <w:w w:val="100"/>
          <w:position w:val="0"/>
        </w:rPr>
        <w:t>公司层面业绩考核要求，本激励计划的解除限售考核年度为</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2</w:t>
      </w:r>
      <w:r>
        <w:rPr>
          <w:color w:val="000000"/>
          <w:spacing w:val="0"/>
          <w:w w:val="100"/>
          <w:position w:val="0"/>
        </w:rPr>
        <w:t>年三个会计年度，每个会计年度考核 一次，各年度业绩考核目标如下：第一个行权期业绩考核目标以</w:t>
      </w:r>
      <w:r>
        <w:rPr>
          <w:rFonts w:ascii="Times New Roman" w:eastAsia="Times New Roman" w:hAnsi="Times New Roman" w:cs="Times New Roman"/>
          <w:color w:val="000000"/>
          <w:spacing w:val="0"/>
          <w:w w:val="100"/>
          <w:position w:val="0"/>
        </w:rPr>
        <w:t>2018</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2020</w:t>
      </w:r>
      <w:r>
        <w:rPr>
          <w:color w:val="000000"/>
          <w:spacing w:val="0"/>
          <w:w w:val="100"/>
          <w:position w:val="0"/>
        </w:rPr>
        <w:t>年净利润增长 率不低于</w:t>
      </w:r>
      <w:r>
        <w:rPr>
          <w:rFonts w:ascii="Times New Roman" w:eastAsia="Times New Roman" w:hAnsi="Times New Roman" w:cs="Times New Roman"/>
          <w:color w:val="000000"/>
          <w:spacing w:val="0"/>
          <w:w w:val="100"/>
          <w:position w:val="0"/>
        </w:rPr>
        <w:t>120%</w:t>
      </w:r>
      <w:r>
        <w:rPr>
          <w:color w:val="000000"/>
          <w:spacing w:val="0"/>
          <w:w w:val="100"/>
          <w:position w:val="0"/>
        </w:rPr>
        <w:t>；第二个行权期以</w:t>
      </w:r>
      <w:r>
        <w:rPr>
          <w:rFonts w:ascii="Times New Roman" w:eastAsia="Times New Roman" w:hAnsi="Times New Roman" w:cs="Times New Roman"/>
          <w:color w:val="000000"/>
          <w:spacing w:val="0"/>
          <w:w w:val="100"/>
          <w:position w:val="0"/>
        </w:rPr>
        <w:t>2018</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140%</w:t>
      </w:r>
      <w:r>
        <w:rPr>
          <w:color w:val="000000"/>
          <w:spacing w:val="0"/>
          <w:w w:val="100"/>
          <w:position w:val="0"/>
        </w:rPr>
        <w:t>；第三个行权期 以</w:t>
      </w:r>
      <w:r>
        <w:rPr>
          <w:rFonts w:ascii="Times New Roman" w:eastAsia="Times New Roman" w:hAnsi="Times New Roman" w:cs="Times New Roman"/>
          <w:color w:val="000000"/>
          <w:spacing w:val="0"/>
          <w:w w:val="100"/>
          <w:position w:val="0"/>
        </w:rPr>
        <w:t>2018</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2022</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160%</w:t>
      </w:r>
      <w:r>
        <w:rPr>
          <w:color w:val="000000"/>
          <w:spacing w:val="0"/>
          <w:w w:val="100"/>
          <w:position w:val="0"/>
        </w:rPr>
        <w:t>。（上述</w:t>
      </w:r>
      <w:r>
        <w:rPr>
          <w:rFonts w:ascii="Times New Roman" w:eastAsia="Times New Roman" w:hAnsi="Times New Roman" w:cs="Times New Roman"/>
          <w:color w:val="000000"/>
          <w:spacing w:val="0"/>
          <w:w w:val="100"/>
          <w:position w:val="0"/>
        </w:rPr>
        <w:t>“</w:t>
      </w:r>
      <w:r>
        <w:rPr>
          <w:color w:val="000000"/>
          <w:spacing w:val="0"/>
          <w:w w:val="100"/>
          <w:position w:val="0"/>
        </w:rPr>
        <w:t>净利河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净利润增长率</w:t>
      </w:r>
      <w:r>
        <w:rPr>
          <w:rFonts w:ascii="Times New Roman" w:eastAsia="Times New Roman" w:hAnsi="Times New Roman" w:cs="Times New Roman"/>
          <w:color w:val="000000"/>
          <w:spacing w:val="0"/>
          <w:w w:val="100"/>
          <w:position w:val="0"/>
        </w:rPr>
        <w:t>”</w:t>
      </w:r>
      <w:r>
        <w:rPr>
          <w:color w:val="000000"/>
          <w:spacing w:val="0"/>
          <w:w w:val="100"/>
          <w:position w:val="0"/>
        </w:rPr>
        <w:t xml:space="preserve">指标指归属 </w:t>
      </w:r>
    </w:p>
    <w:p>
      <w:pPr>
        <w:pStyle w:val="Style3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于上市公司股东的扣除非经常性损益后的净利润，且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年不考虑本激励计划及其他股权激励计划 实施产生的股份支付费用对净利润的影响。）</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公司未满足上述业绩考核目标的，所有激励对象对应考核当年获授的股票期权均不得行权，由公司注销。</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年限制性股票激励计划实施考核管理办法》分 年进行考核，根据个人的绩效考评评价指标确定考核结果，划分为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 xml:space="preserve">五个档次，分别对应 标准系数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若激励对象上一年度个人绩效考核评级为合格，则上一年度激励对象个人绩效考核</w:t>
      </w:r>
      <w:r>
        <w:rPr>
          <w:rFonts w:ascii="Times New Roman" w:eastAsia="Times New Roman" w:hAnsi="Times New Roman" w:cs="Times New Roman"/>
          <w:color w:val="000000"/>
          <w:spacing w:val="0"/>
          <w:w w:val="100"/>
          <w:position w:val="0"/>
        </w:rPr>
        <w:t>“</w:t>
      </w:r>
      <w:r>
        <w:rPr>
          <w:color w:val="000000"/>
          <w:spacing w:val="0"/>
          <w:w w:val="100"/>
          <w:position w:val="0"/>
        </w:rPr>
        <w:t>达标</w:t>
      </w:r>
      <w:r>
        <w:rPr>
          <w:rFonts w:ascii="Times New Roman" w:eastAsia="Times New Roman" w:hAnsi="Times New Roman" w:cs="Times New Roman"/>
          <w:color w:val="000000"/>
          <w:spacing w:val="0"/>
          <w:w w:val="100"/>
          <w:position w:val="0"/>
        </w:rPr>
        <w:t>”</w:t>
      </w:r>
      <w:r>
        <w:rPr>
          <w:color w:val="000000"/>
          <w:spacing w:val="0"/>
          <w:w w:val="100"/>
          <w:position w:val="0"/>
        </w:rPr>
        <w:t>，激励对象可按 照本激励计划规定的比例分批次行权，当期未行权部分由公司注销；若激励对象上一年度个人绩效考核结 果为不合格，则上一年度激励对象个人绩效考核</w:t>
      </w:r>
      <w:r>
        <w:rPr>
          <w:rFonts w:ascii="Times New Roman" w:eastAsia="Times New Roman" w:hAnsi="Times New Roman" w:cs="Times New Roman"/>
          <w:color w:val="000000"/>
          <w:spacing w:val="0"/>
          <w:w w:val="100"/>
          <w:position w:val="0"/>
        </w:rPr>
        <w:t>“</w:t>
      </w:r>
      <w:r>
        <w:rPr>
          <w:color w:val="000000"/>
          <w:spacing w:val="0"/>
          <w:w w:val="100"/>
          <w:position w:val="0"/>
        </w:rPr>
        <w:t>不达标</w:t>
      </w:r>
      <w:r>
        <w:rPr>
          <w:rFonts w:ascii="Times New Roman" w:eastAsia="Times New Roman" w:hAnsi="Times New Roman" w:cs="Times New Roman"/>
          <w:color w:val="000000"/>
          <w:spacing w:val="0"/>
          <w:w w:val="100"/>
          <w:position w:val="0"/>
        </w:rPr>
        <w:t>”</w:t>
      </w:r>
      <w:r>
        <w:rPr>
          <w:color w:val="000000"/>
          <w:spacing w:val="0"/>
          <w:w w:val="100"/>
          <w:position w:val="0"/>
        </w:rPr>
        <w:t>，公司将按照本激励计划的规定，取消该激励对 象当期行权额度，股票期权由公司注销。</w:t>
      </w:r>
    </w:p>
    <w:p>
      <w:pPr>
        <w:pStyle w:val="Style37"/>
        <w:keepNext w:val="0"/>
        <w:keepLines w:val="0"/>
        <w:widowControl w:val="0"/>
        <w:shd w:val="clear" w:color="auto" w:fill="auto"/>
        <w:bidi w:val="0"/>
        <w:spacing w:before="0" w:after="200" w:line="314" w:lineRule="exact"/>
        <w:ind w:left="0" w:right="0" w:firstLine="0"/>
        <w:jc w:val="both"/>
      </w:pPr>
      <w:bookmarkStart w:id="1811" w:name="bookmark1811"/>
      <w:r>
        <w:rPr>
          <w:rFonts w:ascii="Times New Roman" w:eastAsia="Times New Roman" w:hAnsi="Times New Roman" w:cs="Times New Roman"/>
          <w:color w:val="000000"/>
          <w:spacing w:val="0"/>
          <w:w w:val="100"/>
          <w:position w:val="0"/>
        </w:rPr>
        <w:t>3</w:t>
      </w:r>
      <w:bookmarkEnd w:id="1811"/>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年第二类限制性股票激励计划基本情况</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日第三届董事会第二十次会议审议通过了《关于向激励 对象授予限制性股票的议案》，授予</w:t>
      </w:r>
      <w:r>
        <w:rPr>
          <w:rFonts w:ascii="Times New Roman" w:eastAsia="Times New Roman" w:hAnsi="Times New Roman" w:cs="Times New Roman"/>
          <w:color w:val="000000"/>
          <w:spacing w:val="0"/>
          <w:w w:val="100"/>
          <w:position w:val="0"/>
        </w:rPr>
        <w:t>214</w:t>
      </w:r>
      <w:r>
        <w:rPr>
          <w:color w:val="000000"/>
          <w:spacing w:val="0"/>
          <w:w w:val="100"/>
          <w:position w:val="0"/>
        </w:rPr>
        <w:t>名激励对象</w:t>
      </w:r>
      <w:r>
        <w:rPr>
          <w:rFonts w:ascii="Times New Roman" w:eastAsia="Times New Roman" w:hAnsi="Times New Roman" w:cs="Times New Roman"/>
          <w:color w:val="000000"/>
          <w:spacing w:val="0"/>
          <w:w w:val="100"/>
          <w:position w:val="0"/>
        </w:rPr>
        <w:t>365.95</w:t>
      </w:r>
      <w:r>
        <w:rPr>
          <w:color w:val="000000"/>
          <w:spacing w:val="0"/>
          <w:w w:val="100"/>
          <w:position w:val="0"/>
        </w:rPr>
        <w:t>万股第二类限制性股票，授予日为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日，授予价格为</w:t>
      </w:r>
      <w:r>
        <w:rPr>
          <w:rFonts w:ascii="Times New Roman" w:eastAsia="Times New Roman" w:hAnsi="Times New Roman" w:cs="Times New Roman"/>
          <w:color w:val="000000"/>
          <w:spacing w:val="0"/>
          <w:w w:val="100"/>
          <w:position w:val="0"/>
        </w:rPr>
        <w:t>48.</w:t>
      </w:r>
      <w:r>
        <w:rPr>
          <w:rFonts w:ascii="Times New Roman" w:eastAsia="Times New Roman" w:hAnsi="Times New Roman" w:cs="Times New Roman"/>
          <w:color w:val="000000"/>
          <w:spacing w:val="0"/>
          <w:w w:val="100"/>
          <w:position w:val="0"/>
        </w:rPr>
        <w:t>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w:t>
      </w:r>
      <w:r>
        <w:rPr>
          <w:rFonts w:ascii="Times New Roman" w:eastAsia="Times New Roman" w:hAnsi="Times New Roman" w:cs="Times New Roman"/>
          <w:color w:val="000000"/>
          <w:spacing w:val="0"/>
          <w:w w:val="100"/>
          <w:position w:val="0"/>
        </w:rPr>
        <w:t>48</w:t>
      </w:r>
      <w:r>
        <w:rPr>
          <w:color w:val="000000"/>
          <w:spacing w:val="0"/>
          <w:w w:val="100"/>
          <w:position w:val="0"/>
        </w:rPr>
        <w:t>个月。激 励对象根据本激励计划获授的限制性股票在解除限售前不得转让、用于担保或偿还债务。激励对象因获授 的尚未解除限售的限制性股票而取得的资本公积转增股本、派息、派发股票红利、股票拆细等股份和红利 同时按本激励计划进行锁定。限售期满后，公司为满足解除限售条件的激励对象办理解除限售事宜，未满 足解除限售条件的激励对象持有的限制性股票由公司回购注销，限制性股票解除限售条件未成就时，相关 权益不得递延至下期。本激励计划授予的限制性股票的解除限售期及各期解除限售时间安排如下所示：</w:t>
      </w:r>
    </w:p>
    <w:p>
      <w:pPr>
        <w:pStyle w:val="Style37"/>
        <w:keepNext w:val="0"/>
        <w:keepLines w:val="0"/>
        <w:widowControl w:val="0"/>
        <w:shd w:val="clear" w:color="auto" w:fill="auto"/>
        <w:tabs>
          <w:tab w:pos="329" w:val="left"/>
        </w:tabs>
        <w:bidi w:val="0"/>
        <w:spacing w:before="0" w:after="200" w:line="317" w:lineRule="exact"/>
        <w:ind w:left="0" w:right="0" w:firstLine="0"/>
        <w:jc w:val="both"/>
      </w:pPr>
      <w:bookmarkStart w:id="1812" w:name="bookmark1812"/>
      <w:r>
        <w:rPr>
          <w:rFonts w:ascii="Times New Roman" w:eastAsia="Times New Roman" w:hAnsi="Times New Roman" w:cs="Times New Roman"/>
          <w:color w:val="000000"/>
          <w:spacing w:val="0"/>
          <w:w w:val="100"/>
          <w:position w:val="0"/>
        </w:rPr>
        <w:t>1</w:t>
      </w:r>
      <w:bookmarkEnd w:id="1812"/>
      <w:r>
        <w:rPr>
          <w:color w:val="000000"/>
          <w:spacing w:val="0"/>
          <w:w w:val="100"/>
          <w:position w:val="0"/>
        </w:rPr>
        <w:t>、</w:t>
        <w:tab/>
        <w:t>第一个归属期为自授予登记完成之日起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7"/>
        <w:keepNext w:val="0"/>
        <w:keepLines w:val="0"/>
        <w:widowControl w:val="0"/>
        <w:shd w:val="clear" w:color="auto" w:fill="auto"/>
        <w:tabs>
          <w:tab w:pos="329" w:val="left"/>
        </w:tabs>
        <w:bidi w:val="0"/>
        <w:spacing w:before="0" w:after="200" w:line="322" w:lineRule="exact"/>
        <w:ind w:left="0" w:right="0" w:firstLine="0"/>
        <w:jc w:val="both"/>
      </w:pPr>
      <w:bookmarkStart w:id="1813" w:name="bookmark1813"/>
      <w:r>
        <w:rPr>
          <w:rFonts w:ascii="Times New Roman" w:eastAsia="Times New Roman" w:hAnsi="Times New Roman" w:cs="Times New Roman"/>
          <w:color w:val="000000"/>
          <w:spacing w:val="0"/>
          <w:w w:val="100"/>
          <w:position w:val="0"/>
        </w:rPr>
        <w:t>2</w:t>
      </w:r>
      <w:bookmarkEnd w:id="1813"/>
      <w:r>
        <w:rPr>
          <w:color w:val="000000"/>
          <w:spacing w:val="0"/>
          <w:w w:val="100"/>
          <w:position w:val="0"/>
        </w:rPr>
        <w:t>、</w:t>
        <w:tab/>
        <w:t>第二个归属期为自授予登记完成之日起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7"/>
        <w:keepNext w:val="0"/>
        <w:keepLines w:val="0"/>
        <w:widowControl w:val="0"/>
        <w:shd w:val="clear" w:color="auto" w:fill="auto"/>
        <w:tabs>
          <w:tab w:pos="329" w:val="left"/>
        </w:tabs>
        <w:bidi w:val="0"/>
        <w:spacing w:before="0" w:after="200" w:line="322" w:lineRule="exact"/>
        <w:ind w:left="0" w:right="0" w:firstLine="0"/>
        <w:jc w:val="both"/>
      </w:pPr>
      <w:bookmarkStart w:id="1814" w:name="bookmark1814"/>
      <w:r>
        <w:rPr>
          <w:rFonts w:ascii="Times New Roman" w:eastAsia="Times New Roman" w:hAnsi="Times New Roman" w:cs="Times New Roman"/>
          <w:color w:val="000000"/>
          <w:spacing w:val="0"/>
          <w:w w:val="100"/>
          <w:position w:val="0"/>
        </w:rPr>
        <w:t>3</w:t>
      </w:r>
      <w:bookmarkEnd w:id="1814"/>
      <w:r>
        <w:rPr>
          <w:color w:val="000000"/>
          <w:spacing w:val="0"/>
          <w:w w:val="100"/>
          <w:position w:val="0"/>
        </w:rPr>
        <w:t>、</w:t>
        <w:tab/>
        <w:t>第三个归属期为自授予登记完成之日起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7"/>
        <w:keepNext w:val="0"/>
        <w:keepLines w:val="0"/>
        <w:widowControl w:val="0"/>
        <w:shd w:val="clear" w:color="auto" w:fill="auto"/>
        <w:tabs>
          <w:tab w:pos="329" w:val="left"/>
        </w:tabs>
        <w:bidi w:val="0"/>
        <w:spacing w:before="0" w:after="200" w:line="322" w:lineRule="exact"/>
        <w:ind w:left="0" w:right="0" w:firstLine="0"/>
        <w:jc w:val="both"/>
      </w:pPr>
      <w:bookmarkStart w:id="1815" w:name="bookmark1815"/>
      <w:r>
        <w:rPr>
          <w:rFonts w:ascii="Times New Roman" w:eastAsia="Times New Roman" w:hAnsi="Times New Roman" w:cs="Times New Roman"/>
          <w:color w:val="000000"/>
          <w:spacing w:val="0"/>
          <w:w w:val="100"/>
          <w:position w:val="0"/>
        </w:rPr>
        <w:t>4</w:t>
      </w:r>
      <w:bookmarkEnd w:id="1815"/>
      <w:r>
        <w:rPr>
          <w:color w:val="000000"/>
          <w:spacing w:val="0"/>
          <w:w w:val="100"/>
          <w:position w:val="0"/>
        </w:rPr>
        <w:t>、</w:t>
        <w:tab/>
        <w:t>第四个归属期为自授予登记完成之日起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60</w:t>
      </w:r>
      <w:r>
        <w:rPr>
          <w:color w:val="000000"/>
          <w:spacing w:val="0"/>
          <w:w w:val="100"/>
          <w:position w:val="0"/>
        </w:rPr>
        <w:t>个月内的最 后一个交易日当日止，归属权益数量占授予权益总量的比例为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在上述约定期间内未归属的限制性股票或因未达到归属条件而不能申请归属的该期限制性股票，不得归 属，作废失效。激励对象根据本激励计划获授的限制性股票在归属前不得转让、用于担保或偿还债务。激 励对象已获授但尚未归属的限制性股票由于资本公积金转增股本、股票红利、股票拆细而取得的股份同时 受归属条件约束，在归属前不得在二级市场出售或以其他方式转让。若届时限制性股票不得归属，则因前 述原因获得的股份同样不得归属。</w:t>
      </w:r>
    </w:p>
    <w:p>
      <w:pPr>
        <w:pStyle w:val="Style3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上述限制性股票归属的业绩考核要求：</w:t>
      </w:r>
    </w:p>
    <w:p>
      <w:pPr>
        <w:pStyle w:val="Style37"/>
        <w:keepNext w:val="0"/>
        <w:keepLines w:val="0"/>
        <w:widowControl w:val="0"/>
        <w:shd w:val="clear" w:color="auto" w:fill="auto"/>
        <w:bidi w:val="0"/>
        <w:spacing w:before="0" w:after="200" w:line="314" w:lineRule="exact"/>
        <w:ind w:left="460" w:right="0" w:firstLine="20"/>
        <w:jc w:val="both"/>
      </w:pPr>
      <w:r>
        <w:rPr>
          <w:color w:val="000000"/>
          <w:spacing w:val="0"/>
          <w:w w:val="100"/>
          <w:position w:val="0"/>
        </w:rPr>
        <w:t>公司层面业绩考核要求，本激励计划的归属权益数量占授予权益总量的考核年度为</w:t>
      </w:r>
      <w:r>
        <w:rPr>
          <w:rFonts w:ascii="Times New Roman" w:eastAsia="Times New Roman" w:hAnsi="Times New Roman" w:cs="Times New Roman"/>
          <w:color w:val="000000"/>
          <w:spacing w:val="0"/>
          <w:w w:val="100"/>
          <w:position w:val="0"/>
        </w:rPr>
        <w:t>2020-2023</w:t>
      </w:r>
      <w:r>
        <w:rPr>
          <w:color w:val="000000"/>
          <w:spacing w:val="0"/>
          <w:w w:val="100"/>
          <w:position w:val="0"/>
        </w:rPr>
        <w:t>年四个会计年 度，每个会计年度考核一次，各年度业绩考核目标如下：第一个归属期业绩考核目标以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 数，</w:t>
      </w:r>
      <w:r>
        <w:rPr>
          <w:rFonts w:ascii="Times New Roman" w:eastAsia="Times New Roman" w:hAnsi="Times New Roman" w:cs="Times New Roman"/>
          <w:color w:val="000000"/>
          <w:spacing w:val="0"/>
          <w:w w:val="100"/>
          <w:position w:val="0"/>
        </w:rPr>
        <w:t>2020</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70%</w:t>
      </w:r>
      <w:r>
        <w:rPr>
          <w:color w:val="000000"/>
          <w:spacing w:val="0"/>
          <w:w w:val="100"/>
          <w:position w:val="0"/>
        </w:rPr>
        <w:t>；第二个归属期以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年净利润增长率不低于 </w:t>
      </w:r>
      <w:r>
        <w:rPr>
          <w:rFonts w:ascii="Times New Roman" w:eastAsia="Times New Roman" w:hAnsi="Times New Roman" w:cs="Times New Roman"/>
          <w:color w:val="000000"/>
          <w:spacing w:val="0"/>
          <w:w w:val="100"/>
          <w:position w:val="0"/>
        </w:rPr>
        <w:t>80%</w:t>
      </w:r>
      <w:r>
        <w:rPr>
          <w:color w:val="000000"/>
          <w:spacing w:val="0"/>
          <w:w w:val="100"/>
          <w:position w:val="0"/>
        </w:rPr>
        <w:t>；第三个归属期以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2022</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90%</w:t>
      </w:r>
      <w:r>
        <w:rPr>
          <w:color w:val="000000"/>
          <w:spacing w:val="0"/>
          <w:w w:val="100"/>
          <w:position w:val="0"/>
        </w:rPr>
        <w:t>；第四个归属期以</w:t>
      </w:r>
      <w:r>
        <w:rPr>
          <w:rFonts w:ascii="Times New Roman" w:eastAsia="Times New Roman" w:hAnsi="Times New Roman" w:cs="Times New Roman"/>
          <w:color w:val="000000"/>
          <w:spacing w:val="0"/>
          <w:w w:val="100"/>
          <w:position w:val="0"/>
        </w:rPr>
        <w:t>2019</w:t>
      </w:r>
      <w:r>
        <w:rPr>
          <w:color w:val="000000"/>
          <w:spacing w:val="0"/>
          <w:w w:val="100"/>
          <w:position w:val="0"/>
        </w:rPr>
        <w:t>年净 利润为基数，</w:t>
      </w:r>
      <w:r>
        <w:rPr>
          <w:rFonts w:ascii="Times New Roman" w:eastAsia="Times New Roman" w:hAnsi="Times New Roman" w:cs="Times New Roman"/>
          <w:color w:val="000000"/>
          <w:spacing w:val="0"/>
          <w:w w:val="100"/>
          <w:position w:val="0"/>
        </w:rPr>
        <w:t>2023</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100%</w:t>
      </w:r>
      <w:r>
        <w:rPr>
          <w:color w:val="000000"/>
          <w:spacing w:val="0"/>
          <w:w w:val="100"/>
          <w:position w:val="0"/>
        </w:rPr>
        <w:t>；（上述</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净利润增长率</w:t>
      </w:r>
      <w:r>
        <w:rPr>
          <w:rFonts w:ascii="Times New Roman" w:eastAsia="Times New Roman" w:hAnsi="Times New Roman" w:cs="Times New Roman"/>
          <w:color w:val="000000"/>
          <w:spacing w:val="0"/>
          <w:w w:val="100"/>
          <w:position w:val="0"/>
        </w:rPr>
        <w:t>”</w:t>
      </w:r>
      <w:r>
        <w:rPr>
          <w:color w:val="000000"/>
          <w:spacing w:val="0"/>
          <w:w w:val="100"/>
          <w:position w:val="0"/>
        </w:rPr>
        <w:t>指标指归属于上市公司 股东的扣除非经常性损益后的净利润，且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年不考虑本激励计划及其他股权激励计划实施产生的 股份支付费用对净利润的影响。）</w:t>
      </w:r>
    </w:p>
    <w:p>
      <w:pPr>
        <w:pStyle w:val="Style37"/>
        <w:keepNext w:val="0"/>
        <w:keepLines w:val="0"/>
        <w:widowControl w:val="0"/>
        <w:shd w:val="clear" w:color="auto" w:fill="auto"/>
        <w:bidi w:val="0"/>
        <w:spacing w:before="0" w:after="200" w:line="317" w:lineRule="exact"/>
        <w:ind w:left="460" w:right="0" w:firstLine="20"/>
        <w:jc w:val="both"/>
      </w:pPr>
      <w:r>
        <w:rPr>
          <w:color w:val="000000"/>
          <w:spacing w:val="0"/>
          <w:w w:val="100"/>
          <w:position w:val="0"/>
        </w:rPr>
        <w:t>公司未满足上述业绩考核目标的，所有激励对象对应考核当年计划归属的限制性股票均不得归属或递延至 下期归属，并作废失效。</w:t>
      </w:r>
    </w:p>
    <w:p>
      <w:pPr>
        <w:pStyle w:val="Style37"/>
        <w:keepNext w:val="0"/>
        <w:keepLines w:val="0"/>
        <w:widowControl w:val="0"/>
        <w:shd w:val="clear" w:color="auto" w:fill="auto"/>
        <w:bidi w:val="0"/>
        <w:spacing w:before="0" w:after="200" w:line="310" w:lineRule="exact"/>
        <w:ind w:left="460" w:right="0" w:firstLine="2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年限制性股票激励计划实施考核管理办法》分 年进行考核，根据个人的绩效考评评价指标确定考核结果，划分为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 xml:space="preserve">五个档次，分别对应 归属比例 </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7"/>
        <w:keepNext w:val="0"/>
        <w:keepLines w:val="0"/>
        <w:widowControl w:val="0"/>
        <w:shd w:val="clear" w:color="auto" w:fill="auto"/>
        <w:bidi w:val="0"/>
        <w:spacing w:before="0" w:after="300" w:line="307" w:lineRule="exact"/>
        <w:ind w:left="460" w:right="0" w:firstLine="20"/>
        <w:jc w:val="both"/>
      </w:pPr>
      <w:r>
        <w:rPr>
          <w:color w:val="000000"/>
          <w:spacing w:val="0"/>
          <w:w w:val="100"/>
          <w:position w:val="0"/>
        </w:rPr>
        <w:t>如果公司满足当年公司层面业绩考核要求，激励对象当年实际归属的限制性股票数量</w:t>
      </w:r>
      <w:r>
        <w:rPr>
          <w:rFonts w:ascii="Times New Roman" w:eastAsia="Times New Roman" w:hAnsi="Times New Roman" w:cs="Times New Roman"/>
          <w:color w:val="000000"/>
          <w:spacing w:val="0"/>
          <w:w w:val="100"/>
          <w:position w:val="0"/>
        </w:rPr>
        <w:t>=</w:t>
      </w:r>
      <w:r>
        <w:rPr>
          <w:color w:val="000000"/>
          <w:spacing w:val="0"/>
          <w:w w:val="100"/>
          <w:position w:val="0"/>
        </w:rPr>
        <w:t>个人当年计划归属 的数量</w:t>
      </w:r>
      <w:r>
        <w:rPr>
          <w:rFonts w:ascii="Times New Roman" w:eastAsia="Times New Roman" w:hAnsi="Times New Roman" w:cs="Times New Roman"/>
          <w:color w:val="000000"/>
          <w:spacing w:val="0"/>
          <w:w w:val="100"/>
          <w:position w:val="0"/>
        </w:rPr>
        <w:t>X</w:t>
      </w:r>
      <w:r>
        <w:rPr>
          <w:color w:val="000000"/>
          <w:spacing w:val="0"/>
          <w:w w:val="100"/>
          <w:position w:val="0"/>
        </w:rPr>
        <w:t>个人层面归属比例。激励对象考核当年不能归属的限制性股票，作废失效，不得递延至下一年度。</w:t>
      </w:r>
    </w:p>
    <w:p>
      <w:pPr>
        <w:pStyle w:val="Style34"/>
        <w:keepNext/>
        <w:keepLines/>
        <w:widowControl w:val="0"/>
        <w:shd w:val="clear" w:color="auto" w:fill="auto"/>
        <w:bidi w:val="0"/>
        <w:spacing w:before="0" w:line="314" w:lineRule="exact"/>
        <w:ind w:left="0" w:right="0" w:firstLine="460"/>
        <w:jc w:val="both"/>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16"/>
      <w:bookmarkEnd w:id="1817"/>
      <w:bookmarkEnd w:id="1818"/>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888"/>
        <w:gridCol w:w="5702"/>
      </w:tblGrid>
      <w:tr>
        <w:trPr>
          <w:trHeight w:val="14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numPr>
                <w:ilvl w:val="0"/>
                <w:numId w:val="85"/>
              </w:numPr>
              <w:shd w:val="clear" w:color="auto" w:fill="auto"/>
              <w:tabs>
                <w:tab w:pos="178"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年激励计划采用授予日本公司股票收盘价格与授予价格的差确定</w:t>
            </w:r>
          </w:p>
          <w:p>
            <w:pPr>
              <w:pStyle w:val="Style6"/>
              <w:keepNext w:val="0"/>
              <w:keepLines w:val="0"/>
              <w:widowControl w:val="0"/>
              <w:numPr>
                <w:ilvl w:val="0"/>
                <w:numId w:val="85"/>
              </w:numPr>
              <w:shd w:val="clear" w:color="auto" w:fill="auto"/>
              <w:tabs>
                <w:tab w:pos="178"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6"/>
              <w:keepNext w:val="0"/>
              <w:keepLines w:val="0"/>
              <w:widowControl w:val="0"/>
              <w:numPr>
                <w:ilvl w:val="0"/>
                <w:numId w:val="85"/>
              </w:numPr>
              <w:shd w:val="clear" w:color="auto" w:fill="auto"/>
              <w:tabs>
                <w:tab w:pos="178"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年第二类限制性股票激励计划采用授予日本公司股票的收 盘价与授予价格的差价确定</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根据截至本财务报告批准日最新取得的可行权职工人数变动等后续信息 进行最佳估计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183,317,752.54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71,836,475.21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819" w:name="bookmark181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、以现金结算的股份支付情况</w:t>
      </w:r>
      <w:bookmarkEnd w:id="1819"/>
    </w:p>
    <w:p>
      <w:pPr>
        <w:widowControl w:val="0"/>
        <w:spacing w:after="379" w:line="1" w:lineRule="exact"/>
      </w:pPr>
    </w:p>
    <w:p>
      <w:pPr>
        <w:pStyle w:val="Style37"/>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46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4</w:t>
      </w:r>
      <w:bookmarkEnd w:id="1822"/>
      <w:r>
        <w:rPr>
          <w:color w:val="000000"/>
          <w:spacing w:val="0"/>
          <w:w w:val="100"/>
          <w:position w:val="0"/>
        </w:rPr>
        <w:t>、股份支付的修改、终止情况</w:t>
      </w:r>
      <w:bookmarkEnd w:id="1820"/>
      <w:bookmarkEnd w:id="1821"/>
      <w:bookmarkEnd w:id="1823"/>
    </w:p>
    <w:p>
      <w:pPr>
        <w:pStyle w:val="Style37"/>
        <w:keepNext w:val="0"/>
        <w:keepLines w:val="0"/>
        <w:widowControl w:val="0"/>
        <w:shd w:val="clear" w:color="auto" w:fill="auto"/>
        <w:bidi w:val="0"/>
        <w:spacing w:before="0" w:after="320" w:line="240" w:lineRule="auto"/>
        <w:ind w:left="0" w:right="0" w:firstLine="460"/>
        <w:jc w:val="both"/>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54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5</w:t>
      </w:r>
      <w:bookmarkEnd w:id="1826"/>
      <w:r>
        <w:rPr>
          <w:color w:val="000000"/>
          <w:spacing w:val="0"/>
          <w:w w:val="100"/>
          <w:position w:val="0"/>
        </w:rPr>
        <w:t>、其他</w:t>
      </w:r>
      <w:bookmarkEnd w:id="1824"/>
      <w:bookmarkEnd w:id="1825"/>
      <w:bookmarkEnd w:id="1827"/>
    </w:p>
    <w:p>
      <w:pPr>
        <w:pStyle w:val="Style26"/>
        <w:keepNext/>
        <w:keepLines/>
        <w:widowControl w:val="0"/>
        <w:shd w:val="clear" w:color="auto" w:fill="auto"/>
        <w:bidi w:val="0"/>
        <w:spacing w:before="0" w:after="380" w:line="240" w:lineRule="auto"/>
        <w:ind w:left="0" w:right="0" w:firstLine="540"/>
        <w:jc w:val="left"/>
      </w:pPr>
      <w:bookmarkStart w:id="1828" w:name="bookmark1828"/>
      <w:bookmarkStart w:id="1829" w:name="bookmark1829"/>
      <w:bookmarkStart w:id="1830" w:name="bookmark1830"/>
      <w:r>
        <w:rPr>
          <w:color w:val="000000"/>
          <w:spacing w:val="0"/>
          <w:w w:val="100"/>
          <w:position w:val="0"/>
          <w:sz w:val="24"/>
          <w:szCs w:val="24"/>
        </w:rPr>
        <w:t>十四、承诺及或有事项</w:t>
      </w:r>
      <w:bookmarkEnd w:id="1828"/>
      <w:bookmarkEnd w:id="1829"/>
      <w:bookmarkEnd w:id="1830"/>
    </w:p>
    <w:p>
      <w:pPr>
        <w:pStyle w:val="Style34"/>
        <w:keepNext/>
        <w:keepLines/>
        <w:widowControl w:val="0"/>
        <w:shd w:val="clear" w:color="auto" w:fill="auto"/>
        <w:bidi w:val="0"/>
        <w:spacing w:before="0" w:line="240" w:lineRule="auto"/>
        <w:ind w:left="0" w:right="0" w:firstLine="54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31"/>
      <w:bookmarkEnd w:id="1832"/>
      <w:bookmarkEnd w:id="1833"/>
    </w:p>
    <w:p>
      <w:pPr>
        <w:pStyle w:val="Style37"/>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资产负债表日存在的重要承诺</w:t>
      </w:r>
    </w:p>
    <w:p>
      <w:pPr>
        <w:pStyle w:val="Style37"/>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）经营租赁承诺</w:t>
      </w:r>
    </w:p>
    <w:p>
      <w:pPr>
        <w:pStyle w:val="Style37"/>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至资产负债表日止，本公司对外签订的重大的不可撤销的经营租赁合约情况如下：</w:t>
      </w:r>
    </w:p>
    <w:tbl>
      <w:tblPr>
        <w:tblOverlap w:val="never"/>
        <w:jc w:val="center"/>
        <w:tblLayout w:type="fixed"/>
      </w:tblPr>
      <w:tblGrid>
        <w:gridCol w:w="5808"/>
        <w:gridCol w:w="1752"/>
        <w:gridCol w:w="1747"/>
      </w:tblGrid>
      <w:tr>
        <w:trPr>
          <w:trHeight w:val="341" w:hRule="exact"/>
        </w:trPr>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不可撤销的经营租赁的最低租赁付款额</w:t>
            </w:r>
          </w:p>
        </w:tc>
        <w:tc>
          <w:tcPr>
            <w:tcBorders>
              <w:top w:val="single" w:sz="4"/>
              <w:lef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A6A6A6"/>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65,329,088.37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39,486,691.73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49,126,844.60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35,904,730.74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37,184,776.73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29,896,508.11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14,589,574.64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48,171,407.91</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166,230,284.35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153,459,338.49</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）其他承诺事项</w:t>
      </w:r>
    </w:p>
    <w:p>
      <w:pPr>
        <w:widowControl w:val="0"/>
        <w:spacing w:after="319" w:line="1" w:lineRule="exact"/>
      </w:pPr>
    </w:p>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日，本集团不存在其他应披露的承诺事项。</w:t>
      </w:r>
    </w:p>
    <w:p>
      <w:pPr>
        <w:pStyle w:val="Style34"/>
        <w:keepNext/>
        <w:keepLines/>
        <w:widowControl w:val="0"/>
        <w:shd w:val="clear" w:color="auto" w:fill="auto"/>
        <w:bidi w:val="0"/>
        <w:spacing w:before="0" w:after="0" w:line="643" w:lineRule="exact"/>
        <w:ind w:left="0" w:right="0" w:firstLine="54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34"/>
      <w:bookmarkEnd w:id="1835"/>
      <w:bookmarkEnd w:id="1836"/>
    </w:p>
    <w:p>
      <w:pPr>
        <w:pStyle w:val="Style47"/>
        <w:keepNext/>
        <w:keepLines/>
        <w:widowControl w:val="0"/>
        <w:shd w:val="clear" w:color="auto" w:fill="auto"/>
        <w:tabs>
          <w:tab w:pos="1023" w:val="left"/>
        </w:tabs>
        <w:bidi w:val="0"/>
        <w:spacing w:before="0" w:after="0" w:line="643" w:lineRule="exact"/>
        <w:ind w:left="0" w:right="0" w:firstLine="54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37"/>
      <w:bookmarkEnd w:id="1838"/>
      <w:bookmarkEnd w:id="1840"/>
    </w:p>
    <w:p>
      <w:pPr>
        <w:pStyle w:val="Style37"/>
        <w:keepNext w:val="0"/>
        <w:keepLines w:val="0"/>
        <w:widowControl w:val="0"/>
        <w:shd w:val="clear" w:color="auto" w:fill="auto"/>
        <w:bidi w:val="0"/>
        <w:spacing w:before="0" w:after="0" w:line="643" w:lineRule="exact"/>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日，本集团不存在其他应披露的或有事项。</w:t>
      </w:r>
    </w:p>
    <w:p>
      <w:pPr>
        <w:pStyle w:val="Style37"/>
        <w:keepNext w:val="0"/>
        <w:keepLines w:val="0"/>
        <w:widowControl w:val="0"/>
        <w:shd w:val="clear" w:color="auto" w:fill="auto"/>
        <w:tabs>
          <w:tab w:pos="1134" w:val="left"/>
        </w:tabs>
        <w:bidi w:val="0"/>
        <w:spacing w:before="0" w:after="320" w:line="643" w:lineRule="exact"/>
        <w:ind w:left="540" w:right="0" w:firstLine="20"/>
        <w:jc w:val="both"/>
      </w:pPr>
      <w:bookmarkStart w:id="1841" w:name="bookmark1841"/>
      <w:bookmarkStart w:id="1842" w:name="bookmark1842"/>
      <w:r>
        <w:rPr>
          <w:b/>
          <w:bCs/>
          <w:color w:val="000000"/>
          <w:spacing w:val="0"/>
          <w:w w:val="100"/>
          <w:position w:val="0"/>
        </w:rPr>
        <w:t>（</w:t>
      </w:r>
      <w:bookmarkEnd w:id="184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 xml:space="preserve">公司没有需要披露的重要或有事项，也应予以说明 </w:t>
      </w:r>
      <w:r>
        <w:rPr>
          <w:color w:val="000000"/>
          <w:spacing w:val="0"/>
          <w:w w:val="100"/>
          <w:position w:val="0"/>
        </w:rPr>
        <w:t>公司不存在需要披露的重要或有事项。</w:t>
      </w:r>
      <w:bookmarkEnd w:id="1842"/>
    </w:p>
    <w:p>
      <w:pPr>
        <w:pStyle w:val="Style26"/>
        <w:keepNext/>
        <w:keepLines/>
        <w:widowControl w:val="0"/>
        <w:shd w:val="clear" w:color="auto" w:fill="auto"/>
        <w:bidi w:val="0"/>
        <w:spacing w:before="0" w:after="0" w:line="240" w:lineRule="auto"/>
        <w:ind w:left="0" w:right="0" w:firstLine="540"/>
        <w:jc w:val="left"/>
      </w:pPr>
      <w:bookmarkStart w:id="1843" w:name="bookmark1843"/>
      <w:bookmarkStart w:id="1844" w:name="bookmark1844"/>
      <w:bookmarkStart w:id="1845" w:name="bookmark1845"/>
      <w:r>
        <w:rPr>
          <w:color w:val="000000"/>
          <w:spacing w:val="0"/>
          <w:w w:val="100"/>
          <w:position w:val="0"/>
          <w:sz w:val="24"/>
          <w:szCs w:val="24"/>
        </w:rPr>
        <w:t>十五、资产负债表日后事项</w:t>
      </w:r>
      <w:bookmarkEnd w:id="1843"/>
      <w:bookmarkEnd w:id="1844"/>
      <w:bookmarkEnd w:id="1845"/>
    </w:p>
    <w:p>
      <w:pPr>
        <w:pStyle w:val="Style34"/>
        <w:keepNext/>
        <w:keepLines/>
        <w:widowControl w:val="0"/>
        <w:shd w:val="clear" w:color="auto" w:fill="auto"/>
        <w:tabs>
          <w:tab w:pos="908" w:val="left"/>
        </w:tabs>
        <w:bidi w:val="0"/>
        <w:spacing w:before="0" w:line="643" w:lineRule="exact"/>
        <w:ind w:left="0" w:right="0" w:firstLine="54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1</w:t>
      </w:r>
      <w:bookmarkEnd w:id="1848"/>
      <w:r>
        <w:rPr>
          <w:color w:val="000000"/>
          <w:spacing w:val="0"/>
          <w:w w:val="100"/>
          <w:position w:val="0"/>
        </w:rPr>
        <w:t>、</w:t>
        <w:tab/>
        <w:t>重要的非调整事项</w:t>
      </w:r>
      <w:bookmarkEnd w:id="1846"/>
      <w:bookmarkEnd w:id="1847"/>
      <w:bookmarkEnd w:id="1849"/>
    </w:p>
    <w:p>
      <w:pPr>
        <w:pStyle w:val="Style37"/>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不适用</w:t>
      </w:r>
    </w:p>
    <w:p>
      <w:pPr>
        <w:pStyle w:val="Style34"/>
        <w:keepNext/>
        <w:keepLines/>
        <w:widowControl w:val="0"/>
        <w:shd w:val="clear" w:color="auto" w:fill="auto"/>
        <w:tabs>
          <w:tab w:pos="908" w:val="left"/>
        </w:tabs>
        <w:bidi w:val="0"/>
        <w:spacing w:before="0" w:line="240" w:lineRule="auto"/>
        <w:ind w:left="0" w:right="0" w:firstLine="54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bookmarkEnd w:id="1852"/>
      <w:r>
        <w:rPr>
          <w:color w:val="000000"/>
          <w:spacing w:val="0"/>
          <w:w w:val="100"/>
          <w:position w:val="0"/>
        </w:rPr>
        <w:t>、</w:t>
        <w:tab/>
        <w:t>利润分配情况</w:t>
      </w:r>
      <w:bookmarkEnd w:id="1850"/>
      <w:bookmarkEnd w:id="1851"/>
      <w:bookmarkEnd w:id="1853"/>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4992"/>
        <w:gridCol w:w="4598"/>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93,093,023.54</w:t>
            </w:r>
          </w:p>
        </w:tc>
      </w:tr>
    </w:tbl>
    <w:p>
      <w:pPr>
        <w:pStyle w:val="Style34"/>
        <w:keepNext/>
        <w:keepLines/>
        <w:widowControl w:val="0"/>
        <w:shd w:val="clear" w:color="auto" w:fill="auto"/>
        <w:tabs>
          <w:tab w:pos="928" w:val="left"/>
        </w:tabs>
        <w:bidi w:val="0"/>
        <w:spacing w:before="0" w:after="200" w:line="329" w:lineRule="auto"/>
        <w:ind w:left="0" w:right="0" w:firstLine="56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3</w:t>
      </w:r>
      <w:bookmarkEnd w:id="1856"/>
      <w:r>
        <w:rPr>
          <w:color w:val="000000"/>
          <w:spacing w:val="0"/>
          <w:w w:val="100"/>
          <w:position w:val="0"/>
        </w:rPr>
        <w:t>、</w:t>
        <w:tab/>
        <w:t>销售退回</w:t>
      </w:r>
      <w:bookmarkEnd w:id="1854"/>
      <w:bookmarkEnd w:id="1855"/>
      <w:bookmarkEnd w:id="1857"/>
    </w:p>
    <w:p>
      <w:pPr>
        <w:pStyle w:val="Style34"/>
        <w:keepNext/>
        <w:keepLines/>
        <w:widowControl w:val="0"/>
        <w:shd w:val="clear" w:color="auto" w:fill="auto"/>
        <w:tabs>
          <w:tab w:pos="928" w:val="left"/>
        </w:tabs>
        <w:bidi w:val="0"/>
        <w:spacing w:before="0" w:after="260" w:line="315" w:lineRule="exact"/>
        <w:ind w:left="0" w:right="0" w:firstLine="56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4</w:t>
      </w:r>
      <w:bookmarkEnd w:id="1860"/>
      <w:r>
        <w:rPr>
          <w:color w:val="000000"/>
          <w:spacing w:val="0"/>
          <w:w w:val="100"/>
          <w:position w:val="0"/>
        </w:rPr>
        <w:t>、</w:t>
        <w:tab/>
        <w:t>其他资产负债表日后事项说明</w:t>
      </w:r>
      <w:bookmarkEnd w:id="1858"/>
      <w:bookmarkEnd w:id="1859"/>
      <w:bookmarkEnd w:id="1861"/>
    </w:p>
    <w:p>
      <w:pPr>
        <w:pStyle w:val="Style37"/>
        <w:keepNext w:val="0"/>
        <w:keepLines w:val="0"/>
        <w:widowControl w:val="0"/>
        <w:shd w:val="clear" w:color="auto" w:fill="auto"/>
        <w:bidi w:val="0"/>
        <w:spacing w:before="0" w:after="260" w:line="315" w:lineRule="exact"/>
        <w:ind w:left="56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日，中科创达（重庆）汽车科技有限公司通过股权转让的形式取得辅易航智能科技（苏州） 有限公司注册资本人民币</w:t>
      </w:r>
      <w:r>
        <w:rPr>
          <w:rFonts w:ascii="Times New Roman" w:eastAsia="Times New Roman" w:hAnsi="Times New Roman" w:cs="Times New Roman"/>
          <w:color w:val="000000"/>
          <w:spacing w:val="0"/>
          <w:w w:val="100"/>
          <w:position w:val="0"/>
        </w:rPr>
        <w:t>288.6924</w:t>
      </w:r>
      <w:r>
        <w:rPr>
          <w:color w:val="000000"/>
          <w:spacing w:val="0"/>
          <w:w w:val="100"/>
          <w:position w:val="0"/>
        </w:rPr>
        <w:t>万元，持股比例为</w:t>
      </w:r>
      <w:r>
        <w:rPr>
          <w:rFonts w:ascii="Times New Roman" w:eastAsia="Times New Roman" w:hAnsi="Times New Roman" w:cs="Times New Roman"/>
          <w:color w:val="000000"/>
          <w:spacing w:val="0"/>
          <w:w w:val="100"/>
          <w:position w:val="0"/>
        </w:rPr>
        <w:t>35.86%</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日，中科创达（重庆）汽车科技 有限公司在北京市海淀区签署《投资协议》，签订协议以人民币</w:t>
      </w:r>
      <w:r>
        <w:rPr>
          <w:rFonts w:ascii="Times New Roman" w:eastAsia="Times New Roman" w:hAnsi="Times New Roman" w:cs="Times New Roman"/>
          <w:color w:val="000000"/>
          <w:spacing w:val="0"/>
          <w:w w:val="100"/>
          <w:position w:val="0"/>
        </w:rPr>
        <w:t>2,093.00</w:t>
      </w:r>
      <w:r>
        <w:rPr>
          <w:color w:val="000000"/>
          <w:spacing w:val="0"/>
          <w:w w:val="100"/>
          <w:position w:val="0"/>
        </w:rPr>
        <w:t>万元向辅易航智能科技（苏州） 有限公司增资，取得增资后公司</w:t>
      </w:r>
      <w:r>
        <w:rPr>
          <w:rFonts w:ascii="Times New Roman" w:eastAsia="Times New Roman" w:hAnsi="Times New Roman" w:cs="Times New Roman"/>
          <w:color w:val="000000"/>
          <w:spacing w:val="0"/>
          <w:w w:val="100"/>
          <w:position w:val="0"/>
        </w:rPr>
        <w:t>24.36%</w:t>
      </w:r>
      <w:r>
        <w:rPr>
          <w:color w:val="000000"/>
          <w:spacing w:val="0"/>
          <w:w w:val="100"/>
          <w:position w:val="0"/>
        </w:rPr>
        <w:t>的股权，本次投资完成后，中科创达（重庆）汽车科技有限公司将 合计持有辅易航智能科技（苏州）有限公司</w:t>
      </w:r>
      <w:r>
        <w:rPr>
          <w:rFonts w:ascii="Times New Roman" w:eastAsia="Times New Roman" w:hAnsi="Times New Roman" w:cs="Times New Roman"/>
          <w:color w:val="000000"/>
          <w:spacing w:val="0"/>
          <w:w w:val="100"/>
          <w:position w:val="0"/>
        </w:rPr>
        <w:t>51.48%</w:t>
      </w:r>
      <w:r>
        <w:rPr>
          <w:color w:val="000000"/>
          <w:spacing w:val="0"/>
          <w:w w:val="100"/>
          <w:position w:val="0"/>
        </w:rPr>
        <w:t>的股权。已于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日在苏州工业园市场监督管理 局变更营业执照。</w:t>
      </w:r>
    </w:p>
    <w:p>
      <w:pPr>
        <w:pStyle w:val="Style37"/>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日，本集团不存在其他应披露的资产负债表日后事项。</w:t>
      </w:r>
    </w:p>
    <w:p>
      <w:pPr>
        <w:pStyle w:val="Style26"/>
        <w:keepNext/>
        <w:keepLines/>
        <w:widowControl w:val="0"/>
        <w:shd w:val="clear" w:color="auto" w:fill="auto"/>
        <w:bidi w:val="0"/>
        <w:spacing w:before="0" w:after="260" w:line="240" w:lineRule="auto"/>
        <w:ind w:left="0" w:right="0" w:firstLine="560"/>
        <w:jc w:val="left"/>
      </w:pPr>
      <w:bookmarkStart w:id="1862" w:name="bookmark1862"/>
      <w:bookmarkStart w:id="1863" w:name="bookmark1863"/>
      <w:bookmarkStart w:id="1864" w:name="bookmark1864"/>
      <w:r>
        <w:rPr>
          <w:color w:val="000000"/>
          <w:spacing w:val="0"/>
          <w:w w:val="100"/>
          <w:position w:val="0"/>
          <w:sz w:val="24"/>
          <w:szCs w:val="24"/>
        </w:rPr>
        <w:t>十六、其他重要事项</w:t>
      </w:r>
      <w:bookmarkEnd w:id="1862"/>
      <w:bookmarkEnd w:id="1863"/>
      <w:bookmarkEnd w:id="1864"/>
    </w:p>
    <w:p>
      <w:pPr>
        <w:pStyle w:val="Style37"/>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日，本集团不存在其他重要事项。</w:t>
      </w:r>
    </w:p>
    <w:p>
      <w:pPr>
        <w:pStyle w:val="Style26"/>
        <w:keepNext/>
        <w:keepLines/>
        <w:widowControl w:val="0"/>
        <w:shd w:val="clear" w:color="auto" w:fill="auto"/>
        <w:bidi w:val="0"/>
        <w:spacing w:before="0" w:line="240" w:lineRule="auto"/>
        <w:ind w:left="0" w:right="0" w:firstLine="560"/>
        <w:jc w:val="left"/>
      </w:pPr>
      <w:bookmarkStart w:id="1865" w:name="bookmark1865"/>
      <w:bookmarkStart w:id="1866" w:name="bookmark1866"/>
      <w:bookmarkStart w:id="1867" w:name="bookmark1867"/>
      <w:r>
        <w:rPr>
          <w:color w:val="000000"/>
          <w:spacing w:val="0"/>
          <w:w w:val="100"/>
          <w:position w:val="0"/>
          <w:sz w:val="24"/>
          <w:szCs w:val="24"/>
        </w:rPr>
        <w:t>十七、母公司财务报表主要项目注释</w:t>
      </w:r>
      <w:bookmarkEnd w:id="1865"/>
      <w:bookmarkEnd w:id="1866"/>
      <w:bookmarkEnd w:id="1867"/>
    </w:p>
    <w:p>
      <w:pPr>
        <w:pStyle w:val="Style34"/>
        <w:keepNext/>
        <w:keepLines/>
        <w:widowControl w:val="0"/>
        <w:shd w:val="clear" w:color="auto" w:fill="auto"/>
        <w:bidi w:val="0"/>
        <w:spacing w:before="0" w:after="200" w:line="329" w:lineRule="auto"/>
        <w:ind w:left="0" w:right="0" w:firstLine="560"/>
        <w:jc w:val="left"/>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68"/>
      <w:bookmarkEnd w:id="1869"/>
      <w:bookmarkEnd w:id="1870"/>
    </w:p>
    <w:p>
      <w:pPr>
        <w:pStyle w:val="Style47"/>
        <w:keepNext/>
        <w:keepLines/>
        <w:widowControl w:val="0"/>
        <w:shd w:val="clear" w:color="auto" w:fill="auto"/>
        <w:bidi w:val="0"/>
        <w:spacing w:before="0" w:after="400" w:line="315" w:lineRule="exact"/>
        <w:ind w:left="0" w:right="0" w:firstLine="56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1"/>
      <w:bookmarkEnd w:id="1872"/>
      <w:bookmarkEnd w:id="187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40"/>
        <w:gridCol w:w="994"/>
        <w:gridCol w:w="696"/>
        <w:gridCol w:w="1066"/>
        <w:gridCol w:w="701"/>
        <w:gridCol w:w="1162"/>
        <w:gridCol w:w="1166"/>
        <w:gridCol w:w="696"/>
        <w:gridCol w:w="1070"/>
        <w:gridCol w:w="682"/>
        <w:gridCol w:w="119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账面价值</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按单项计提 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rPr>
                <w:sz w:val="15"/>
                <w:szCs w:val="15"/>
              </w:rPr>
            </w:pPr>
            <w:r>
              <w:rPr>
                <w:color w:val="000000"/>
                <w:spacing w:val="0"/>
                <w:w w:val="100"/>
                <w:position w:val="0"/>
                <w:sz w:val="15"/>
                <w:szCs w:val="15"/>
              </w:rPr>
              <w:t>按组合计提 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451,280,393.40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99.58%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12,645,021.06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438,635,372.34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368,207,490.44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9,234,636.49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358,972,853.95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外部客户组</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311,158,682.70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68.66%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12,645,021.06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298,513,661.64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194,823,902.42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9,234,636.49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185,589,265.93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合并范围内</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140,121,710.70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30.92%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140,121,710.70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173,383,588.02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173,383,588.02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453,180,393.40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14,545,021.06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438,635,372.34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370,107,490.44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11,134,636.49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358,972,853.95</w:t>
            </w:r>
          </w:p>
        </w:tc>
      </w:tr>
    </w:tbl>
    <w:p>
      <w:pPr>
        <w:widowControl w:val="0"/>
        <w:spacing w:after="79" w:line="1" w:lineRule="exact"/>
      </w:pPr>
    </w:p>
    <w:p>
      <w:pPr>
        <w:pStyle w:val="Style30"/>
        <w:keepNext w:val="0"/>
        <w:keepLines w:val="0"/>
        <w:widowControl w:val="0"/>
        <w:shd w:val="clear" w:color="auto" w:fill="auto"/>
        <w:bidi w:val="0"/>
        <w:spacing w:before="0" w:after="260" w:line="240" w:lineRule="auto"/>
        <w:ind w:left="0" w:right="0" w:firstLine="560"/>
        <w:jc w:val="left"/>
        <w:sectPr>
          <w:headerReference w:type="default" r:id="rId245"/>
          <w:footerReference w:type="default" r:id="rId246"/>
          <w:headerReference w:type="even" r:id="rId247"/>
          <w:footerReference w:type="even" r:id="rId248"/>
          <w:footnotePr>
            <w:pos w:val="pageBottom"/>
            <w:numFmt w:val="decimal"/>
            <w:numRestart w:val="continuous"/>
          </w:footnotePr>
          <w:type w:val="continuous"/>
          <w:pgSz w:w="11900" w:h="16840"/>
          <w:pgMar w:top="1366" w:right="834" w:bottom="1428" w:left="790" w:header="0" w:footer="3" w:gutter="0"/>
          <w:cols w:space="720"/>
          <w:noEndnote/>
          <w:rtlGutter w:val="0"/>
          <w:docGrid w:linePitch="360"/>
        </w:sectPr>
      </w:pPr>
      <w:r>
        <w:rPr>
          <w:color w:val="000000"/>
          <w:spacing w:val="0"/>
          <w:w w:val="100"/>
          <w:position w:val="0"/>
        </w:rPr>
        <w:t>按单项计提坏账准备:</w:t>
      </w:r>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北京满一科技有限公司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282,758,851.54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2,827,588.51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5,407,585.63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540,758.56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13,092233.62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2,618,446.72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4,260,623.65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2,130,311.83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3,704,909.41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2,593,436.59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1,934,478.85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1,934,478.85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311,158,682.70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12,645,021.06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50" w:lineRule="exact"/>
        <w:ind w:left="0" w:right="0" w:firstLine="54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80" w:line="350" w:lineRule="exact"/>
        <w:ind w:left="540" w:right="0" w:firstLine="20"/>
        <w:jc w:val="left"/>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366" w:right="834" w:bottom="1428" w:left="790" w:header="0" w:footer="3" w:gutter="0"/>
          <w:cols w:space="720"/>
          <w:noEndnote/>
          <w:rtlGutter w:val="0"/>
          <w:docGrid w:linePitch="360"/>
        </w:sectPr>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56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950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400,057,491.68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13,709,539.70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22,984,565.94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16,428,796.08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6,798,942.29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7,311,885.66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2,317,968.13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453,180,393.40</w:t>
            </w:r>
          </w:p>
        </w:tc>
      </w:tr>
    </w:tbl>
    <w:p>
      <w:pPr>
        <w:widowControl w:val="0"/>
        <w:spacing w:after="339" w:line="1" w:lineRule="exact"/>
      </w:pPr>
    </w:p>
    <w:p>
      <w:pPr>
        <w:pStyle w:val="Style47"/>
        <w:keepNext/>
        <w:keepLines/>
        <w:widowControl w:val="0"/>
        <w:shd w:val="clear" w:color="auto" w:fill="auto"/>
        <w:bidi w:val="0"/>
        <w:spacing w:before="0" w:after="380" w:line="240" w:lineRule="auto"/>
        <w:ind w:left="0" w:right="0" w:firstLine="56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4"/>
      <w:bookmarkEnd w:id="1875"/>
      <w:bookmarkEnd w:id="1876"/>
    </w:p>
    <w:p>
      <w:pPr>
        <w:pStyle w:val="Style37"/>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950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外部客户组合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11,134,636.49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3,410,384.57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14,545,021.06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11,134,636.49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3,410,384.57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14,545,021.06</w:t>
            </w:r>
          </w:p>
        </w:tc>
      </w:tr>
    </w:tbl>
    <w:p>
      <w:pPr>
        <w:widowControl w:val="0"/>
        <w:spacing w:after="339" w:line="1" w:lineRule="exact"/>
      </w:pPr>
    </w:p>
    <w:p>
      <w:pPr>
        <w:pStyle w:val="Style47"/>
        <w:keepNext/>
        <w:keepLines/>
        <w:widowControl w:val="0"/>
        <w:shd w:val="clear" w:color="auto" w:fill="auto"/>
        <w:bidi w:val="0"/>
        <w:spacing w:before="0" w:after="380" w:line="240" w:lineRule="auto"/>
        <w:ind w:left="0" w:right="0" w:firstLine="700"/>
        <w:jc w:val="left"/>
      </w:pPr>
      <w:bookmarkStart w:id="1877" w:name="bookmark1877"/>
      <w:bookmarkStart w:id="1878" w:name="bookmark1878"/>
      <w:bookmarkStart w:id="1879" w:name="bookmark1879"/>
      <w:r>
        <w:rPr>
          <w:color w:val="000000"/>
          <w:spacing w:val="0"/>
          <w:w w:val="100"/>
          <w:position w:val="0"/>
        </w:rPr>
        <w:t>⑶本期实际核销的应收账款情况</w:t>
      </w:r>
      <w:bookmarkEnd w:id="1877"/>
      <w:bookmarkEnd w:id="1878"/>
      <w:bookmarkEnd w:id="1879"/>
    </w:p>
    <w:p>
      <w:pPr>
        <w:pStyle w:val="Style37"/>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700"/>
        <w:jc w:val="left"/>
      </w:pPr>
      <w:bookmarkStart w:id="1880" w:name="bookmark1880"/>
      <w:bookmarkStart w:id="1881" w:name="bookmark1881"/>
      <w:bookmarkStart w:id="1882" w:name="bookmark1882"/>
      <w:r>
        <w:rPr>
          <w:color w:val="000000"/>
          <w:spacing w:val="0"/>
          <w:w w:val="100"/>
          <w:position w:val="0"/>
        </w:rPr>
        <w:t>⑷按欠款方归集的期末余额前五名的应收账款情况</w:t>
      </w:r>
      <w:bookmarkEnd w:id="1880"/>
      <w:bookmarkEnd w:id="1881"/>
      <w:bookmarkEnd w:id="1882"/>
    </w:p>
    <w:p>
      <w:pPr>
        <w:pStyle w:val="Style30"/>
        <w:keepNext w:val="0"/>
        <w:keepLines w:val="0"/>
        <w:widowControl w:val="0"/>
        <w:shd w:val="clear" w:color="auto" w:fill="auto"/>
        <w:bidi w:val="0"/>
        <w:spacing w:before="0" w:after="100" w:line="240" w:lineRule="auto"/>
        <w:ind w:left="950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52,882,006.82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528,820.07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37,015,763.02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370,157.63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29,540,538.77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295,405.39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25,479,130.82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254,791.31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16,098,780.43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160,987.80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161,016,219.86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520"/>
        <w:jc w:val="both"/>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83"/>
      <w:bookmarkEnd w:id="1884"/>
      <w:bookmarkEnd w:id="1885"/>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1,666,427,840.69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79,108,780.93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1,666,812,590.69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79,108,780.93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52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86"/>
      <w:bookmarkEnd w:id="1887"/>
      <w:bookmarkEnd w:id="1888"/>
    </w:p>
    <w:p>
      <w:pPr>
        <w:pStyle w:val="Style88"/>
        <w:keepNext/>
        <w:keepLines/>
        <w:widowControl w:val="0"/>
        <w:shd w:val="clear" w:color="auto" w:fill="auto"/>
        <w:bidi w:val="0"/>
        <w:spacing w:before="0" w:line="240" w:lineRule="auto"/>
        <w:ind w:left="0" w:right="0" w:firstLine="520"/>
        <w:jc w:val="left"/>
      </w:pPr>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889"/>
      <w:bookmarkEnd w:id="1890"/>
      <w:bookmarkEnd w:id="1891"/>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52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2"/>
      <w:bookmarkEnd w:id="1893"/>
      <w:bookmarkEnd w:id="1894"/>
    </w:p>
    <w:p>
      <w:pPr>
        <w:pStyle w:val="Style88"/>
        <w:keepNext/>
        <w:keepLines/>
        <w:widowControl w:val="0"/>
        <w:shd w:val="clear" w:color="auto" w:fill="auto"/>
        <w:bidi w:val="0"/>
        <w:spacing w:before="0" w:line="240" w:lineRule="auto"/>
        <w:ind w:left="0" w:right="0" w:firstLine="52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95"/>
      <w:bookmarkEnd w:id="1896"/>
      <w:bookmarkEnd w:id="1897"/>
    </w:p>
    <w:p>
      <w:pPr>
        <w:pStyle w:val="Style30"/>
        <w:keepNext w:val="0"/>
        <w:keepLines w:val="0"/>
        <w:widowControl w:val="0"/>
        <w:shd w:val="clear" w:color="auto" w:fill="auto"/>
        <w:bidi w:val="0"/>
        <w:spacing w:before="0" w:after="80" w:line="240" w:lineRule="auto"/>
        <w:ind w:left="95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1,659,270,291.49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72,146,353.88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6,652,739.43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5,717,585.92</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572,681.15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1,628,586.91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1,284,904.83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1,667,629,617.83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79,721,525.78</w:t>
            </w:r>
          </w:p>
        </w:tc>
      </w:tr>
    </w:tbl>
    <w:p>
      <w:pPr>
        <w:widowControl w:val="0"/>
        <w:spacing w:after="319" w:line="1" w:lineRule="exact"/>
      </w:pPr>
    </w:p>
    <w:p>
      <w:pPr>
        <w:pStyle w:val="Style88"/>
        <w:keepNext/>
        <w:keepLines/>
        <w:widowControl w:val="0"/>
        <w:shd w:val="clear" w:color="auto" w:fill="auto"/>
        <w:bidi w:val="0"/>
        <w:spacing w:before="0" w:line="240" w:lineRule="auto"/>
        <w:ind w:left="0" w:right="0" w:firstLine="52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98"/>
      <w:bookmarkEnd w:id="1899"/>
      <w:bookmarkEnd w:id="1900"/>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2314"/>
        <w:gridCol w:w="1699"/>
        <w:gridCol w:w="2131"/>
        <w:gridCol w:w="2122"/>
        <w:gridCol w:w="145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612,744.85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612,744.85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589,032.29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589,032.29</w:t>
            </w:r>
          </w:p>
        </w:tc>
      </w:tr>
    </w:tbl>
    <w:p>
      <w:pPr>
        <w:spacing w:lineRule="exact" w:line="1"/>
        <w:rPr>
          <w:sz w:val="2"/>
          <w:szCs w:val="2"/>
        </w:rPr>
      </w:pPr>
      <w:r>
        <w:br w:type="page"/>
      </w:r>
    </w:p>
    <w:tbl>
      <w:tblPr>
        <w:tblOverlap w:val="never"/>
        <w:jc w:val="center"/>
        <w:tblLayout w:type="fixed"/>
      </w:tblPr>
      <w:tblGrid>
        <w:gridCol w:w="2304"/>
        <w:gridCol w:w="1704"/>
        <w:gridCol w:w="2126"/>
        <w:gridCol w:w="2126"/>
        <w:gridCol w:w="146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1,201,777.14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1,201,777.14</w:t>
            </w:r>
          </w:p>
        </w:tc>
      </w:tr>
    </w:tbl>
    <w:p>
      <w:pPr>
        <w:widowControl w:val="0"/>
        <w:spacing w:after="59" w:line="1" w:lineRule="exact"/>
      </w:pPr>
    </w:p>
    <w:p>
      <w:pPr>
        <w:pStyle w:val="Style37"/>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按账龄披露</w:t>
      </w:r>
    </w:p>
    <w:p>
      <w:pPr>
        <w:pStyle w:val="Style30"/>
        <w:keepNext w:val="0"/>
        <w:keepLines w:val="0"/>
        <w:widowControl w:val="0"/>
        <w:shd w:val="clear" w:color="auto" w:fill="auto"/>
        <w:bidi w:val="0"/>
        <w:spacing w:before="0" w:after="60" w:line="240" w:lineRule="auto"/>
        <w:ind w:left="950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1,612,360,580.21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32294203.42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6,595,740.11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16,379,094.09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16,304,040.31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34,204.52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1,667,629,617.83</w:t>
            </w:r>
          </w:p>
        </w:tc>
      </w:tr>
    </w:tbl>
    <w:p>
      <w:pPr>
        <w:widowControl w:val="0"/>
        <w:spacing w:after="359" w:line="1" w:lineRule="exact"/>
      </w:pPr>
    </w:p>
    <w:p>
      <w:pPr>
        <w:pStyle w:val="Style88"/>
        <w:keepNext/>
        <w:keepLines/>
        <w:widowControl w:val="0"/>
        <w:shd w:val="clear" w:color="auto" w:fill="auto"/>
        <w:bidi w:val="0"/>
        <w:spacing w:before="0" w:after="360" w:line="240" w:lineRule="auto"/>
        <w:ind w:left="0" w:right="0" w:firstLine="52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color w:val="000000"/>
          <w:spacing w:val="0"/>
          <w:w w:val="100"/>
          <w:position w:val="0"/>
        </w:rPr>
        <w:t>）本期计提、收回或转回的坏账准备情况</w:t>
      </w:r>
      <w:bookmarkEnd w:id="1901"/>
      <w:bookmarkEnd w:id="1902"/>
      <w:bookmarkEnd w:id="1904"/>
    </w:p>
    <w:p>
      <w:pPr>
        <w:pStyle w:val="Style37"/>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本期计提坏账准备情况：</w:t>
      </w:r>
    </w:p>
    <w:p>
      <w:pPr>
        <w:pStyle w:val="Style30"/>
        <w:keepNext w:val="0"/>
        <w:keepLines w:val="0"/>
        <w:widowControl w:val="0"/>
        <w:shd w:val="clear" w:color="auto" w:fill="auto"/>
        <w:bidi w:val="0"/>
        <w:spacing w:before="0" w:after="60" w:line="240" w:lineRule="auto"/>
        <w:ind w:left="9500" w:right="0" w:firstLine="0"/>
        <w:jc w:val="left"/>
      </w:pPr>
      <w:r>
        <w:rPr>
          <w:color w:val="000000"/>
          <w:spacing w:val="0"/>
          <w:w w:val="100"/>
          <w:position w:val="0"/>
        </w:rPr>
        <w:t>单位：元</w:t>
      </w:r>
    </w:p>
    <w:tbl>
      <w:tblPr>
        <w:tblOverlap w:val="never"/>
        <w:jc w:val="center"/>
        <w:tblLayout w:type="fixed"/>
      </w:tblPr>
      <w:tblGrid>
        <w:gridCol w:w="1594"/>
        <w:gridCol w:w="1085"/>
        <w:gridCol w:w="1334"/>
        <w:gridCol w:w="1450"/>
        <w:gridCol w:w="1200"/>
        <w:gridCol w:w="1349"/>
        <w:gridCol w:w="1579"/>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612,744.85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589,032.29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1,201,777.14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612,744.85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589,032.29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1,201,777.14</w:t>
            </w:r>
          </w:p>
        </w:tc>
      </w:tr>
    </w:tbl>
    <w:p>
      <w:pPr>
        <w:widowControl w:val="0"/>
        <w:spacing w:after="359" w:line="1" w:lineRule="exact"/>
      </w:pPr>
    </w:p>
    <w:p>
      <w:pPr>
        <w:pStyle w:val="Style88"/>
        <w:keepNext/>
        <w:keepLines/>
        <w:widowControl w:val="0"/>
        <w:shd w:val="clear" w:color="auto" w:fill="auto"/>
        <w:tabs>
          <w:tab w:pos="907" w:val="left"/>
        </w:tabs>
        <w:bidi w:val="0"/>
        <w:spacing w:before="0" w:after="360" w:line="240" w:lineRule="auto"/>
        <w:ind w:left="0" w:right="0" w:firstLine="52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w:t>
        <w:tab/>
        <w:t>本期实际核销的其他应收款情况</w:t>
      </w:r>
      <w:bookmarkEnd w:id="1905"/>
      <w:bookmarkEnd w:id="1906"/>
      <w:bookmarkEnd w:id="1908"/>
    </w:p>
    <w:p>
      <w:pPr>
        <w:pStyle w:val="Style37"/>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不适用</w:t>
      </w:r>
    </w:p>
    <w:p>
      <w:pPr>
        <w:pStyle w:val="Style88"/>
        <w:keepNext/>
        <w:keepLines/>
        <w:widowControl w:val="0"/>
        <w:shd w:val="clear" w:color="auto" w:fill="auto"/>
        <w:tabs>
          <w:tab w:pos="907" w:val="left"/>
        </w:tabs>
        <w:bidi w:val="0"/>
        <w:spacing w:before="0" w:after="360" w:line="240" w:lineRule="auto"/>
        <w:ind w:left="0" w:right="0" w:firstLine="52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5</w:t>
      </w:r>
      <w:bookmarkEnd w:id="1911"/>
      <w:r>
        <w:rPr>
          <w:color w:val="000000"/>
          <w:spacing w:val="0"/>
          <w:w w:val="100"/>
          <w:position w:val="0"/>
        </w:rPr>
        <w:t>）</w:t>
        <w:tab/>
        <w:t>按欠款方归集的期末余额前五名的其他应收款情况</w:t>
      </w:r>
      <w:bookmarkEnd w:id="1909"/>
      <w:bookmarkEnd w:id="1910"/>
      <w:bookmarkEnd w:id="1912"/>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842"/>
        <w:gridCol w:w="1238"/>
        <w:gridCol w:w="1320"/>
        <w:gridCol w:w="1421"/>
        <w:gridCol w:w="1426"/>
        <w:gridCol w:w="145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畅索软件科技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1,038,227242.98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369,297,408.73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233,088,699.28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北京市海淀区欣华农工商公司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1,010,460.00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北京信恒创科技发展有限公司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2,002,824.50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1,647,720,775.49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1,010,460.00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52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3</w:t>
      </w:r>
      <w:bookmarkEnd w:id="1915"/>
      <w:r>
        <w:rPr>
          <w:color w:val="000000"/>
          <w:spacing w:val="0"/>
          <w:w w:val="100"/>
          <w:position w:val="0"/>
        </w:rPr>
        <w:t>、长期股权投资</w:t>
      </w:r>
      <w:bookmarkEnd w:id="1913"/>
      <w:bookmarkEnd w:id="1914"/>
      <w:bookmarkEnd w:id="1916"/>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2222"/>
        <w:gridCol w:w="1402"/>
        <w:gridCol w:w="926"/>
        <w:gridCol w:w="1421"/>
        <w:gridCol w:w="1402"/>
        <w:gridCol w:w="922"/>
        <w:gridCol w:w="1430"/>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910,716,202.90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910,716,202.90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859,260,271.76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859,260,271.76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31,191,476.45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31,191,476.45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29,548,599.99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29,548,599.99</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941,907,679.35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941,907,679.35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888,808,871.75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888,808,871.75</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700"/>
        <w:jc w:val="left"/>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17"/>
      <w:bookmarkEnd w:id="1918"/>
      <w:bookmarkEnd w:id="1919"/>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386"/>
        <w:gridCol w:w="1478"/>
        <w:gridCol w:w="1094"/>
        <w:gridCol w:w="994"/>
        <w:gridCol w:w="830"/>
        <w:gridCol w:w="360"/>
        <w:gridCol w:w="1464"/>
        <w:gridCol w:w="1094"/>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40226,870.76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1,566,257.66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41,793,128.42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畅索软件科技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21,097,477.65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1,784,381.19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22,881,858.84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中科创达软件科技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18201,346.19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636,123.22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18,837,469.41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南京中科创达软件科技有限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32288,779.57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1,992,654.81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34281,434.38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北京信恒创科技发展有限公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12,984287.51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2,591,746.63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15,576,034.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4,378,380.94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1,237,794.55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5,616,175.49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2,026,121.55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1,125,026.14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3,151,147.69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1,305,028.70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1,197,441.11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2,502,469.81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武汉中科创达软件有限公司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1,247,778.10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341,416.04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589,194.14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中科创达（重庆）汽车科技有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39,321,157.47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11,790,800.40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51,111,957.87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重庆创通联智物联网有限公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5,226,786.90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5,226,786.90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中科创达软件日本株式会社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14,464,485.65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5,057,318.16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19,521,803.81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重庆创通联达智能技术有限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19,012,835.87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4,565,170.96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23,578,006.83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南京慧行汽车科技有限公司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6,622,687.95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2,507,673.79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9,130,361.74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中科创达美国有限公司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712,907.12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3,814,236.11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4,527,143.23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中科创达软件股份有限公司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2,255,625.00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2,255,625.00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6"/>
        <w:gridCol w:w="1478"/>
        <w:gridCol w:w="1094"/>
        <w:gridCol w:w="994"/>
        <w:gridCol w:w="830"/>
        <w:gridCol w:w="360"/>
        <w:gridCol w:w="1464"/>
        <w:gridCol w:w="109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19,952.43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深圳市创达天盛智能科技有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437,343.77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605,170.16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台湾聚引移动有限公司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654,231.00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654,231.00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北京润信恒达科技有限公司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436,745.98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934,016.74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南京中创盎赛软件科技有限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2,890,926.74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1,325,234.89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4,216,161.63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QuantumX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69,246.74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北京慧驰科技有限公司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51,331,160.86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51,331,160.86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北京爱普新思电子技术有限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7,699,639.14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7,766,034.61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北京创思远达科技有限公司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2,162,993.29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2,493,249.55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杭州聚引投资管理有限公司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重庆协同创新智能汽车研究 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545,346,202.31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545,346,202.31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青柠优视科技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3,849,170.14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上海旻道软件科技有限公司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16,598.43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南京畅索软件科技有限公司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4,351,541.46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4,366,538.94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上海慧达汽车科技有限公司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南京旭锐软件科技有限公司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146,645.97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天津畅索软件科技有限公司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221,225.69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成都智行慧远软件有限公司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859,260,271.76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53,455,931.14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910,716,202.90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443" w:right="955" w:bottom="1429" w:left="668" w:header="0" w:footer="3" w:gutter="0"/>
          <w:cols w:space="720"/>
          <w:noEndnote/>
          <w:rtlGutter w:val="0"/>
          <w:docGrid w:linePitch="360"/>
        </w:sectPr>
      </w:pPr>
    </w:p>
    <w:p>
      <w:pPr>
        <w:pStyle w:val="Style47"/>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0"/>
      <w:bookmarkEnd w:id="1921"/>
      <w:bookmarkEnd w:id="1922"/>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099"/>
        <w:gridCol w:w="1286"/>
        <w:gridCol w:w="432"/>
        <w:gridCol w:w="432"/>
        <w:gridCol w:w="1430"/>
        <w:gridCol w:w="696"/>
        <w:gridCol w:w="566"/>
        <w:gridCol w:w="888"/>
        <w:gridCol w:w="566"/>
        <w:gridCol w:w="312"/>
        <w:gridCol w:w="1272"/>
        <w:gridCol w:w="7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北京安创空 间科技有限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10,597,58462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69,585.55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10,597,58462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69,585.55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10,667,170.17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中天智慧科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4,825,189.85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2,227,436.48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7,052,626.33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杭州格像科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12,686,532.96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11,640,941.05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深圳互连科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1,439,292.56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1,830,738.90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北京云创远 景软件有限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18,951,015.37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1,573,290.91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20,524,306.28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29,548,599.99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1,642,876.46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31,191,476.45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4</w:t>
      </w:r>
      <w:bookmarkEnd w:id="1925"/>
      <w:r>
        <w:rPr>
          <w:color w:val="000000"/>
          <w:spacing w:val="0"/>
          <w:w w:val="100"/>
          <w:position w:val="0"/>
        </w:rPr>
        <w:t>、营业收入和营业成本</w:t>
      </w:r>
      <w:bookmarkEnd w:id="1923"/>
      <w:bookmarkEnd w:id="1924"/>
      <w:bookmarkEnd w:id="1926"/>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927,025,776.90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640,528,832.56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618,345,438.80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394,202,344.48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2,411,911.87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2,292,002.00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929,437,688.77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642,820,834.56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618,349,684.08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394,202,344.48</w:t>
            </w:r>
          </w:p>
        </w:tc>
      </w:tr>
    </w:tbl>
    <w:p>
      <w:pPr>
        <w:spacing w:lineRule="exact" w:line="1"/>
        <w:rPr>
          <w:sz w:val="2"/>
          <w:szCs w:val="2"/>
        </w:rPr>
      </w:pPr>
      <w:r>
        <w:br w:type="page"/>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4862"/>
        <w:gridCol w:w="48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345,504,110.39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546,770,553.97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26,678246.35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8,072,866.19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3,170,138.61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696,610,176.57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160,559,487.76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66,685,973.96</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330,952,554.82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596,073,222.08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927,025,776.90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5</w:t>
      </w:r>
      <w:bookmarkEnd w:id="1929"/>
      <w:r>
        <w:rPr>
          <w:color w:val="000000"/>
          <w:spacing w:val="0"/>
          <w:w w:val="100"/>
          <w:position w:val="0"/>
        </w:rPr>
        <w:t>、投资收益</w:t>
      </w:r>
      <w:bookmarkEnd w:id="1927"/>
      <w:bookmarkEnd w:id="1928"/>
      <w:bookmarkEnd w:id="19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270"/>
        <w:gridCol w:w="318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1,642,876.46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602,194.80</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2,352,033.70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7,277,981.32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8,920,857.78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2,954,228.50</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both"/>
      </w:pPr>
      <w:bookmarkStart w:id="1931" w:name="bookmark1931"/>
      <w:bookmarkStart w:id="1932" w:name="bookmark1932"/>
      <w:bookmarkStart w:id="1933" w:name="bookmark1933"/>
      <w:r>
        <w:rPr>
          <w:color w:val="000000"/>
          <w:spacing w:val="0"/>
          <w:w w:val="100"/>
          <w:position w:val="0"/>
          <w:sz w:val="24"/>
          <w:szCs w:val="24"/>
        </w:rPr>
        <w:t>十八、补充资料</w:t>
      </w:r>
      <w:bookmarkEnd w:id="1931"/>
      <w:bookmarkEnd w:id="1932"/>
      <w:bookmarkEnd w:id="1933"/>
    </w:p>
    <w:p>
      <w:pPr>
        <w:pStyle w:val="Style34"/>
        <w:keepNext/>
        <w:keepLines/>
        <w:widowControl w:val="0"/>
        <w:shd w:val="clear" w:color="auto" w:fill="auto"/>
        <w:bidi w:val="0"/>
        <w:spacing w:before="0" w:after="340" w:line="240" w:lineRule="auto"/>
        <w:ind w:left="0" w:right="0" w:firstLine="0"/>
        <w:jc w:val="both"/>
      </w:pPr>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34"/>
      <w:bookmarkEnd w:id="1935"/>
      <w:bookmarkEnd w:id="1936"/>
    </w:p>
    <w:p>
      <w:pPr>
        <w:pStyle w:val="Style30"/>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6965"/>
        <w:gridCol w:w="1560"/>
        <w:gridCol w:w="106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117,222.06</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计入当期损益的政府补助（与企业业务密切相关，按照国家统一标准定额或定量享受的 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80,553,717.18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除同公司正常经营业务相关的有效套期保值业务外，持有交易性金融资产、衍生金融资 产、交易性金融负债、衍生金融负债产生的公允价值变动损益，以及处置交易性金融资 产、衍生金融资产、交易性金融负债、衍生金融负债和其他债权投资取得的投资收益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304,267.45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-65,431.57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6,243,504.66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处置以公允价值计量且其变动计入当期损益的金融资产、金融负债和可供出售金融资产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6,142,198.82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3,467,662.68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77,543,418.28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37"/>
      <w:bookmarkEnd w:id="1938"/>
      <w:bookmarkEnd w:id="1939"/>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0.8804</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、境内外会计准则下会计数据差异</w:t>
      </w:r>
      <w:bookmarkEnd w:id="1940"/>
      <w:bookmarkEnd w:id="1941"/>
      <w:bookmarkEnd w:id="1943"/>
    </w:p>
    <w:p>
      <w:pPr>
        <w:pStyle w:val="Style47"/>
        <w:keepNext/>
        <w:keepLines/>
        <w:widowControl w:val="0"/>
        <w:shd w:val="clear" w:color="auto" w:fill="auto"/>
        <w:bidi w:val="0"/>
        <w:spacing w:before="0" w:after="34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944"/>
      <w:bookmarkEnd w:id="1945"/>
      <w:bookmarkEnd w:id="1946"/>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00" w:line="341" w:lineRule="exact"/>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947"/>
      <w:bookmarkEnd w:id="1948"/>
      <w:bookmarkEnd w:id="1949"/>
    </w:p>
    <w:p>
      <w:pPr>
        <w:pStyle w:val="Style37"/>
        <w:keepNext w:val="0"/>
        <w:keepLines w:val="0"/>
        <w:widowControl w:val="0"/>
        <w:shd w:val="clear" w:color="auto" w:fill="auto"/>
        <w:bidi w:val="0"/>
        <w:spacing w:before="0" w:after="240" w:line="341" w:lineRule="exact"/>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240" w:line="341" w:lineRule="exact"/>
        <w:ind w:left="0" w:right="0" w:firstLine="160"/>
        <w:jc w:val="left"/>
      </w:pPr>
      <w:bookmarkStart w:id="1950" w:name="bookmark1950"/>
      <w:bookmarkStart w:id="1951" w:name="bookmark1951"/>
      <w:bookmarkStart w:id="1952" w:name="bookmark1952"/>
      <w:r>
        <w:rPr>
          <w:color w:val="000000"/>
          <w:spacing w:val="0"/>
          <w:w w:val="100"/>
          <w:position w:val="0"/>
        </w:rPr>
        <w:t>⑶境内外会计准则下会计数据差异原因说明，对已经境外审计机构审计的数据进行差异调节的，应注 明该境外机构的名称</w:t>
      </w:r>
      <w:bookmarkEnd w:id="1950"/>
      <w:bookmarkEnd w:id="1951"/>
      <w:bookmarkEnd w:id="1952"/>
    </w:p>
    <w:p>
      <w:pPr>
        <w:pStyle w:val="Style37"/>
        <w:keepNext w:val="0"/>
        <w:keepLines w:val="0"/>
        <w:widowControl w:val="0"/>
        <w:shd w:val="clear" w:color="auto" w:fill="auto"/>
        <w:bidi w:val="0"/>
        <w:spacing w:before="0" w:after="260" w:line="341" w:lineRule="exact"/>
        <w:ind w:left="0" w:right="0" w:firstLine="0"/>
        <w:jc w:val="left"/>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443" w:right="955" w:bottom="1429" w:left="668" w:header="0" w:footer="3" w:gutter="0"/>
          <w:cols w:space="720"/>
          <w:noEndnote/>
          <w:titlePg/>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540" w:line="240" w:lineRule="auto"/>
        <w:ind w:left="0" w:right="0" w:firstLine="0"/>
        <w:jc w:val="center"/>
      </w:pPr>
      <w:bookmarkStart w:id="1953" w:name="bookmark1953"/>
      <w:bookmarkStart w:id="1954" w:name="bookmark1954"/>
      <w:bookmarkStart w:id="1955" w:name="bookmark1955"/>
      <w:r>
        <w:rPr>
          <w:color w:val="000000"/>
          <w:spacing w:val="0"/>
          <w:w w:val="100"/>
          <w:position w:val="0"/>
        </w:rPr>
        <w:t>第十三节备查文件目录</w:t>
      </w:r>
      <w:bookmarkEnd w:id="1953"/>
      <w:bookmarkEnd w:id="1954"/>
      <w:bookmarkEnd w:id="1955"/>
    </w:p>
    <w:p>
      <w:pPr>
        <w:pStyle w:val="Style37"/>
        <w:keepNext w:val="0"/>
        <w:keepLines w:val="0"/>
        <w:widowControl w:val="0"/>
        <w:shd w:val="clear" w:color="auto" w:fill="auto"/>
        <w:tabs>
          <w:tab w:pos="589" w:val="left"/>
        </w:tabs>
        <w:bidi w:val="0"/>
        <w:spacing w:before="0" w:after="220" w:line="240" w:lineRule="auto"/>
        <w:ind w:left="0" w:right="0" w:firstLine="0"/>
        <w:jc w:val="left"/>
      </w:pPr>
      <w:bookmarkStart w:id="1956" w:name="bookmark1956"/>
      <w:bookmarkStart w:id="1957" w:name="bookmark1957"/>
      <w:r>
        <w:rPr>
          <w:color w:val="000000"/>
          <w:spacing w:val="0"/>
          <w:w w:val="100"/>
          <w:position w:val="0"/>
        </w:rPr>
        <w:t>（</w:t>
      </w:r>
      <w:bookmarkEnd w:id="1957"/>
      <w:r>
        <w:rPr>
          <w:color w:val="000000"/>
          <w:spacing w:val="0"/>
          <w:w w:val="100"/>
          <w:position w:val="0"/>
        </w:rPr>
        <w:t>一）</w:t>
        <w:tab/>
        <w:t>公司负责人、主管会计工作负责人、会计机构负责人签名并盖章的财务报表</w:t>
      </w:r>
      <w:bookmarkEnd w:id="1956"/>
    </w:p>
    <w:p>
      <w:pPr>
        <w:pStyle w:val="Style37"/>
        <w:keepNext w:val="0"/>
        <w:keepLines w:val="0"/>
        <w:widowControl w:val="0"/>
        <w:shd w:val="clear" w:color="auto" w:fill="auto"/>
        <w:tabs>
          <w:tab w:pos="589" w:val="left"/>
        </w:tabs>
        <w:bidi w:val="0"/>
        <w:spacing w:before="0" w:after="220" w:line="240" w:lineRule="auto"/>
        <w:ind w:left="0" w:right="0" w:firstLine="0"/>
        <w:jc w:val="left"/>
      </w:pPr>
      <w:bookmarkStart w:id="1958" w:name="bookmark1958"/>
      <w:r>
        <w:rPr>
          <w:color w:val="000000"/>
          <w:spacing w:val="0"/>
          <w:w w:val="100"/>
          <w:position w:val="0"/>
        </w:rPr>
        <w:t>（</w:t>
      </w:r>
      <w:bookmarkEnd w:id="1958"/>
      <w:r>
        <w:rPr>
          <w:color w:val="000000"/>
          <w:spacing w:val="0"/>
          <w:w w:val="100"/>
          <w:position w:val="0"/>
        </w:rPr>
        <w:t>二）</w:t>
        <w:tab/>
        <w:t>会计师事务所盖章、注册会计师签名并盖章的审计报告</w:t>
      </w:r>
    </w:p>
    <w:p>
      <w:pPr>
        <w:pStyle w:val="Style37"/>
        <w:keepNext w:val="0"/>
        <w:keepLines w:val="0"/>
        <w:widowControl w:val="0"/>
        <w:shd w:val="clear" w:color="auto" w:fill="auto"/>
        <w:tabs>
          <w:tab w:pos="589" w:val="left"/>
        </w:tabs>
        <w:bidi w:val="0"/>
        <w:spacing w:before="0" w:after="380" w:line="240" w:lineRule="auto"/>
        <w:ind w:left="0" w:right="0" w:firstLine="0"/>
        <w:jc w:val="left"/>
      </w:pPr>
      <w:bookmarkStart w:id="1959" w:name="bookmark1959"/>
      <w:r>
        <w:rPr>
          <w:color w:val="000000"/>
          <w:spacing w:val="0"/>
          <w:w w:val="100"/>
          <w:position w:val="0"/>
        </w:rPr>
        <w:t>（</w:t>
      </w:r>
      <w:bookmarkEnd w:id="1959"/>
      <w:r>
        <w:rPr>
          <w:color w:val="000000"/>
          <w:spacing w:val="0"/>
          <w:w w:val="100"/>
          <w:position w:val="0"/>
        </w:rPr>
        <w:t>三）</w:t>
        <w:tab/>
        <w:t>报告期内在中国证监会指定网站上公开披露过的所有公司文件的正本及公告的原稿</w:t>
      </w:r>
    </w:p>
    <w:sectPr>
      <w:footnotePr>
        <w:pos w:val="pageBottom"/>
        <w:numFmt w:val="decimal"/>
        <w:numRestart w:val="continuous"/>
      </w:footnotePr>
      <w:pgSz w:w="11900" w:h="16840"/>
      <w:pgMar w:top="1712" w:right="1073" w:bottom="1712" w:left="112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3746500</wp:posOffset>
              </wp:positionH>
              <wp:positionV relativeFrom="page">
                <wp:posOffset>9956800</wp:posOffset>
              </wp:positionV>
              <wp:extent cx="76200" cy="79375"/>
              <wp:wrapNone/>
              <wp:docPr id="5" name="Shape 5"/>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5.pt;margin-top:784.pt;width:6.pt;height:6.2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3746500</wp:posOffset>
              </wp:positionH>
              <wp:positionV relativeFrom="page">
                <wp:posOffset>9956800</wp:posOffset>
              </wp:positionV>
              <wp:extent cx="76200" cy="79375"/>
              <wp:wrapNone/>
              <wp:docPr id="52" name="Shape 52"/>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295.pt;margin-top:784.pt;width:6.pt;height:6.25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3660775</wp:posOffset>
              </wp:positionH>
              <wp:positionV relativeFrom="page">
                <wp:posOffset>9956800</wp:posOffset>
              </wp:positionV>
              <wp:extent cx="137160" cy="79375"/>
              <wp:wrapNone/>
              <wp:docPr id="541" name="Shape 54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7" type="#_x0000_t202" style="position:absolute;margin-left:288.25pt;margin-top:784.pt;width:10.800000000000001pt;height:6.25pt;z-index:-1887436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3660775</wp:posOffset>
              </wp:positionH>
              <wp:positionV relativeFrom="page">
                <wp:posOffset>9956800</wp:posOffset>
              </wp:positionV>
              <wp:extent cx="137160" cy="79375"/>
              <wp:wrapNone/>
              <wp:docPr id="546" name="Shape 54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2" type="#_x0000_t202" style="position:absolute;margin-left:288.25pt;margin-top:784.pt;width:10.800000000000001pt;height:6.25pt;z-index:-1887436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3680460</wp:posOffset>
              </wp:positionH>
              <wp:positionV relativeFrom="page">
                <wp:posOffset>9956800</wp:posOffset>
              </wp:positionV>
              <wp:extent cx="146050" cy="79375"/>
              <wp:wrapNone/>
              <wp:docPr id="551" name="Shape 55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7" type="#_x0000_t202" style="position:absolute;margin-left:289.80000000000001pt;margin-top:784.pt;width:11.5pt;height:6.25pt;z-index:-1887436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3680460</wp:posOffset>
              </wp:positionH>
              <wp:positionV relativeFrom="page">
                <wp:posOffset>9956800</wp:posOffset>
              </wp:positionV>
              <wp:extent cx="146050" cy="79375"/>
              <wp:wrapNone/>
              <wp:docPr id="556" name="Shape 55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289.80000000000001pt;margin-top:784.pt;width:11.5pt;height:6.25pt;z-index:-1887436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3660775</wp:posOffset>
              </wp:positionH>
              <wp:positionV relativeFrom="page">
                <wp:posOffset>9956800</wp:posOffset>
              </wp:positionV>
              <wp:extent cx="137160" cy="79375"/>
              <wp:wrapNone/>
              <wp:docPr id="561" name="Shape 56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7" type="#_x0000_t202" style="position:absolute;margin-left:288.25pt;margin-top:784.pt;width:10.800000000000001pt;height:6.25pt;z-index:-1887436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3660775</wp:posOffset>
              </wp:positionH>
              <wp:positionV relativeFrom="page">
                <wp:posOffset>9956800</wp:posOffset>
              </wp:positionV>
              <wp:extent cx="137160" cy="79375"/>
              <wp:wrapNone/>
              <wp:docPr id="566" name="Shape 56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2" type="#_x0000_t202" style="position:absolute;margin-left:288.25pt;margin-top:784.pt;width:10.800000000000001pt;height:6.25pt;z-index:-1887436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3660775</wp:posOffset>
              </wp:positionH>
              <wp:positionV relativeFrom="page">
                <wp:posOffset>9956800</wp:posOffset>
              </wp:positionV>
              <wp:extent cx="137160" cy="79375"/>
              <wp:wrapNone/>
              <wp:docPr id="571" name="Shape 57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288.25pt;margin-top:784.pt;width:10.800000000000001pt;height:6.25pt;z-index:-1887436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3808730</wp:posOffset>
              </wp:positionH>
              <wp:positionV relativeFrom="page">
                <wp:posOffset>9956800</wp:posOffset>
              </wp:positionV>
              <wp:extent cx="143510" cy="79375"/>
              <wp:wrapNone/>
              <wp:docPr id="576" name="Shape 576"/>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2" type="#_x0000_t202" style="position:absolute;margin-left:299.90000000000003pt;margin-top:784.pt;width:11.300000000000001pt;height:6.25pt;z-index:-1887436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3808730</wp:posOffset>
              </wp:positionH>
              <wp:positionV relativeFrom="page">
                <wp:posOffset>9956800</wp:posOffset>
              </wp:positionV>
              <wp:extent cx="143510" cy="79375"/>
              <wp:wrapNone/>
              <wp:docPr id="581" name="Shape 581"/>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7" type="#_x0000_t202" style="position:absolute;margin-left:299.90000000000003pt;margin-top:784.pt;width:11.300000000000001pt;height:6.25pt;z-index:-1887436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3660775</wp:posOffset>
              </wp:positionH>
              <wp:positionV relativeFrom="page">
                <wp:posOffset>9956800</wp:posOffset>
              </wp:positionV>
              <wp:extent cx="137160" cy="79375"/>
              <wp:wrapNone/>
              <wp:docPr id="586" name="Shape 58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288.25pt;margin-top:784.pt;width:10.800000000000001pt;height:6.25pt;z-index:-1887436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3728085</wp:posOffset>
              </wp:positionH>
              <wp:positionV relativeFrom="page">
                <wp:posOffset>9956800</wp:posOffset>
              </wp:positionV>
              <wp:extent cx="94615" cy="79375"/>
              <wp:wrapNone/>
              <wp:docPr id="57" name="Shape 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3.55000000000001pt;margin-top:784.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3660775</wp:posOffset>
              </wp:positionH>
              <wp:positionV relativeFrom="page">
                <wp:posOffset>9956800</wp:posOffset>
              </wp:positionV>
              <wp:extent cx="137160" cy="79375"/>
              <wp:wrapNone/>
              <wp:docPr id="591" name="Shape 59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288.25pt;margin-top:784.pt;width:10.800000000000001pt;height:6.25pt;z-index:-1887436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3660775</wp:posOffset>
              </wp:positionH>
              <wp:positionV relativeFrom="page">
                <wp:posOffset>9956800</wp:posOffset>
              </wp:positionV>
              <wp:extent cx="137160" cy="79375"/>
              <wp:wrapNone/>
              <wp:docPr id="596" name="Shape 59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288.25pt;margin-top:784.pt;width:10.800000000000001pt;height:6.25pt;z-index:-1887436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3660775</wp:posOffset>
              </wp:positionH>
              <wp:positionV relativeFrom="page">
                <wp:posOffset>9956800</wp:posOffset>
              </wp:positionV>
              <wp:extent cx="137160" cy="79375"/>
              <wp:wrapNone/>
              <wp:docPr id="601" name="Shape 60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7" type="#_x0000_t202" style="position:absolute;margin-left:288.25pt;margin-top:784.pt;width:10.800000000000001pt;height:6.25pt;z-index:-1887436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3686810</wp:posOffset>
              </wp:positionH>
              <wp:positionV relativeFrom="page">
                <wp:posOffset>9956800</wp:posOffset>
              </wp:positionV>
              <wp:extent cx="143510" cy="79375"/>
              <wp:wrapNone/>
              <wp:docPr id="606" name="Shape 606"/>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2" type="#_x0000_t202" style="position:absolute;margin-left:290.30000000000001pt;margin-top:784.pt;width:11.300000000000001pt;height:6.25pt;z-index:-1887436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3686810</wp:posOffset>
              </wp:positionH>
              <wp:positionV relativeFrom="page">
                <wp:posOffset>9956800</wp:posOffset>
              </wp:positionV>
              <wp:extent cx="143510" cy="79375"/>
              <wp:wrapNone/>
              <wp:docPr id="611" name="Shape 611"/>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290.30000000000001pt;margin-top:784.pt;width:11.300000000000001pt;height:6.25pt;z-index:-1887435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3660775</wp:posOffset>
              </wp:positionH>
              <wp:positionV relativeFrom="page">
                <wp:posOffset>9956800</wp:posOffset>
              </wp:positionV>
              <wp:extent cx="137160" cy="79375"/>
              <wp:wrapNone/>
              <wp:docPr id="616" name="Shape 61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288.25pt;margin-top:784.pt;width:10.800000000000001pt;height:6.25pt;z-index:-1887435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3660775</wp:posOffset>
              </wp:positionH>
              <wp:positionV relativeFrom="page">
                <wp:posOffset>9956800</wp:posOffset>
              </wp:positionV>
              <wp:extent cx="137160" cy="79375"/>
              <wp:wrapNone/>
              <wp:docPr id="621" name="Shape 62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7" type="#_x0000_t202" style="position:absolute;margin-left:288.25pt;margin-top:784.pt;width:10.800000000000001pt;height:6.25pt;z-index:-1887435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3660775</wp:posOffset>
              </wp:positionH>
              <wp:positionV relativeFrom="page">
                <wp:posOffset>9956800</wp:posOffset>
              </wp:positionV>
              <wp:extent cx="137160" cy="79375"/>
              <wp:wrapNone/>
              <wp:docPr id="626" name="Shape 62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288.25pt;margin-top:784.pt;width:10.800000000000001pt;height:6.25pt;z-index:-1887435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3686810</wp:posOffset>
              </wp:positionH>
              <wp:positionV relativeFrom="page">
                <wp:posOffset>9956800</wp:posOffset>
              </wp:positionV>
              <wp:extent cx="143510" cy="79375"/>
              <wp:wrapNone/>
              <wp:docPr id="631" name="Shape 631"/>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7" type="#_x0000_t202" style="position:absolute;margin-left:290.30000000000001pt;margin-top:784.pt;width:11.300000000000001pt;height:6.25pt;z-index:-1887435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3686810</wp:posOffset>
              </wp:positionH>
              <wp:positionV relativeFrom="page">
                <wp:posOffset>9956800</wp:posOffset>
              </wp:positionV>
              <wp:extent cx="143510" cy="79375"/>
              <wp:wrapNone/>
              <wp:docPr id="636" name="Shape 636"/>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290.30000000000001pt;margin-top:784.pt;width:11.300000000000001pt;height:6.25pt;z-index:-1887435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3728085</wp:posOffset>
              </wp:positionH>
              <wp:positionV relativeFrom="page">
                <wp:posOffset>9956800</wp:posOffset>
              </wp:positionV>
              <wp:extent cx="94615" cy="79375"/>
              <wp:wrapNone/>
              <wp:docPr id="62" name="Shape 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3.55000000000001pt;margin-top:784.pt;width:7.4500000000000002pt;height:6.25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3660775</wp:posOffset>
              </wp:positionH>
              <wp:positionV relativeFrom="page">
                <wp:posOffset>9956800</wp:posOffset>
              </wp:positionV>
              <wp:extent cx="137160" cy="79375"/>
              <wp:wrapNone/>
              <wp:docPr id="641" name="Shape 64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7" type="#_x0000_t202" style="position:absolute;margin-left:288.25pt;margin-top:784.pt;width:10.800000000000001pt;height:6.25pt;z-index:-1887435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3660775</wp:posOffset>
              </wp:positionH>
              <wp:positionV relativeFrom="page">
                <wp:posOffset>9956800</wp:posOffset>
              </wp:positionV>
              <wp:extent cx="137160" cy="79375"/>
              <wp:wrapNone/>
              <wp:docPr id="646" name="Shape 64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2" type="#_x0000_t202" style="position:absolute;margin-left:288.25pt;margin-top:784.pt;width:10.800000000000001pt;height:6.25pt;z-index:-1887435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3660775</wp:posOffset>
              </wp:positionH>
              <wp:positionV relativeFrom="page">
                <wp:posOffset>9956800</wp:posOffset>
              </wp:positionV>
              <wp:extent cx="137160" cy="79375"/>
              <wp:wrapNone/>
              <wp:docPr id="651" name="Shape 65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288.25pt;margin-top:784.pt;width:10.800000000000001pt;height:6.25pt;z-index:-1887435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3660775</wp:posOffset>
              </wp:positionH>
              <wp:positionV relativeFrom="page">
                <wp:posOffset>9956800</wp:posOffset>
              </wp:positionV>
              <wp:extent cx="137160" cy="79375"/>
              <wp:wrapNone/>
              <wp:docPr id="656" name="Shape 65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2" type="#_x0000_t202" style="position:absolute;margin-left:288.25pt;margin-top:784.pt;width:10.800000000000001pt;height:6.25pt;z-index:-1887435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3686810</wp:posOffset>
              </wp:positionH>
              <wp:positionV relativeFrom="page">
                <wp:posOffset>9956800</wp:posOffset>
              </wp:positionV>
              <wp:extent cx="143510" cy="79375"/>
              <wp:wrapNone/>
              <wp:docPr id="661" name="Shape 661"/>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290.30000000000001pt;margin-top:784.pt;width:11.300000000000001pt;height:6.25pt;z-index:-1887435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3746500</wp:posOffset>
              </wp:positionH>
              <wp:positionV relativeFrom="page">
                <wp:posOffset>9956800</wp:posOffset>
              </wp:positionV>
              <wp:extent cx="76200" cy="79375"/>
              <wp:wrapNone/>
              <wp:docPr id="67" name="Shape 67"/>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5.pt;margin-top:784.pt;width:6.pt;height:6.25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3746500</wp:posOffset>
              </wp:positionH>
              <wp:positionV relativeFrom="page">
                <wp:posOffset>9956800</wp:posOffset>
              </wp:positionV>
              <wp:extent cx="76200" cy="79375"/>
              <wp:wrapNone/>
              <wp:docPr id="72" name="Shape 72"/>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295.pt;margin-top:784.pt;width:6.pt;height:6.25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3728085</wp:posOffset>
              </wp:positionH>
              <wp:positionV relativeFrom="page">
                <wp:posOffset>9956800</wp:posOffset>
              </wp:positionV>
              <wp:extent cx="94615" cy="79375"/>
              <wp:wrapNone/>
              <wp:docPr id="77" name="Shape 7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293.55000000000001pt;margin-top:784.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3728085</wp:posOffset>
              </wp:positionH>
              <wp:positionV relativeFrom="page">
                <wp:posOffset>9956800</wp:posOffset>
              </wp:positionV>
              <wp:extent cx="94615" cy="79375"/>
              <wp:wrapNone/>
              <wp:docPr id="82" name="Shape 8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3.55000000000001pt;margin-top:784.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3746500</wp:posOffset>
              </wp:positionH>
              <wp:positionV relativeFrom="page">
                <wp:posOffset>9956800</wp:posOffset>
              </wp:positionV>
              <wp:extent cx="76200" cy="79375"/>
              <wp:wrapNone/>
              <wp:docPr id="91" name="Shape 91"/>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295.pt;margin-top:784.pt;width:6.pt;height:6.25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3728085</wp:posOffset>
              </wp:positionH>
              <wp:positionV relativeFrom="page">
                <wp:posOffset>9956800</wp:posOffset>
              </wp:positionV>
              <wp:extent cx="94615" cy="79375"/>
              <wp:wrapNone/>
              <wp:docPr id="96" name="Shape 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293.55000000000001pt;margin-top:784.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3728085</wp:posOffset>
              </wp:positionH>
              <wp:positionV relativeFrom="page">
                <wp:posOffset>9956800</wp:posOffset>
              </wp:positionV>
              <wp:extent cx="94615" cy="79375"/>
              <wp:wrapNone/>
              <wp:docPr id="101" name="Shape 10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293.55000000000001pt;margin-top:784.pt;width:7.4500000000000002pt;height:6.25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3746500</wp:posOffset>
              </wp:positionH>
              <wp:positionV relativeFrom="page">
                <wp:posOffset>9956800</wp:posOffset>
              </wp:positionV>
              <wp:extent cx="76200" cy="79375"/>
              <wp:wrapNone/>
              <wp:docPr id="10" name="Shape 10"/>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5.pt;margin-top:784.pt;width:6.pt;height:6.2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3746500</wp:posOffset>
              </wp:positionH>
              <wp:positionV relativeFrom="page">
                <wp:posOffset>9956800</wp:posOffset>
              </wp:positionV>
              <wp:extent cx="76200" cy="79375"/>
              <wp:wrapNone/>
              <wp:docPr id="106" name="Shape 106"/>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5.pt;margin-top:784.pt;width:6.pt;height:6.25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3728085</wp:posOffset>
              </wp:positionH>
              <wp:positionV relativeFrom="page">
                <wp:posOffset>9956800</wp:posOffset>
              </wp:positionV>
              <wp:extent cx="94615" cy="79375"/>
              <wp:wrapNone/>
              <wp:docPr id="111" name="Shape 1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293.55000000000001pt;margin-top:784.pt;width:7.4500000000000002pt;height:6.25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3728085</wp:posOffset>
              </wp:positionH>
              <wp:positionV relativeFrom="page">
                <wp:posOffset>9956800</wp:posOffset>
              </wp:positionV>
              <wp:extent cx="94615" cy="79375"/>
              <wp:wrapNone/>
              <wp:docPr id="116" name="Shape 1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293.55000000000001pt;margin-top:784.pt;width:7.4500000000000002pt;height:6.25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3746500</wp:posOffset>
              </wp:positionH>
              <wp:positionV relativeFrom="page">
                <wp:posOffset>9956800</wp:posOffset>
              </wp:positionV>
              <wp:extent cx="76200" cy="79375"/>
              <wp:wrapNone/>
              <wp:docPr id="121" name="Shape 121"/>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295.pt;margin-top:784.pt;width:6.pt;height:6.25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3746500</wp:posOffset>
              </wp:positionH>
              <wp:positionV relativeFrom="page">
                <wp:posOffset>9956800</wp:posOffset>
              </wp:positionV>
              <wp:extent cx="76200" cy="79375"/>
              <wp:wrapNone/>
              <wp:docPr id="126" name="Shape 126"/>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295.pt;margin-top:784.pt;width:6.pt;height:6.25pt;z-index:-1887439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3746500</wp:posOffset>
              </wp:positionH>
              <wp:positionV relativeFrom="page">
                <wp:posOffset>9956800</wp:posOffset>
              </wp:positionV>
              <wp:extent cx="76200" cy="79375"/>
              <wp:wrapNone/>
              <wp:docPr id="131" name="Shape 131"/>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295.pt;margin-top:784.pt;width:6.pt;height:6.25pt;z-index:-1887439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3728085</wp:posOffset>
              </wp:positionH>
              <wp:positionV relativeFrom="page">
                <wp:posOffset>9956800</wp:posOffset>
              </wp:positionV>
              <wp:extent cx="94615" cy="79375"/>
              <wp:wrapNone/>
              <wp:docPr id="136" name="Shape 13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293.55000000000001pt;margin-top:784.pt;width:7.4500000000000002pt;height:6.25pt;z-index:-1887439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3728085</wp:posOffset>
              </wp:positionH>
              <wp:positionV relativeFrom="page">
                <wp:posOffset>9956800</wp:posOffset>
              </wp:positionV>
              <wp:extent cx="94615" cy="79375"/>
              <wp:wrapNone/>
              <wp:docPr id="141" name="Shape 1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93.55000000000001pt;margin-top:784.pt;width:7.4500000000000002pt;height:6.25pt;z-index:-1887439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5299710</wp:posOffset>
              </wp:positionH>
              <wp:positionV relativeFrom="page">
                <wp:posOffset>6824345</wp:posOffset>
              </wp:positionV>
              <wp:extent cx="100330" cy="79375"/>
              <wp:wrapNone/>
              <wp:docPr id="148" name="Shape 14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417.30000000000001pt;margin-top:537.35000000000002pt;width:7.9000000000000004pt;height:6.25pt;z-index:-1887439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5299710</wp:posOffset>
              </wp:positionH>
              <wp:positionV relativeFrom="page">
                <wp:posOffset>6824345</wp:posOffset>
              </wp:positionV>
              <wp:extent cx="100330" cy="79375"/>
              <wp:wrapNone/>
              <wp:docPr id="155" name="Shape 15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417.30000000000001pt;margin-top:537.35000000000002pt;width:7.9000000000000004pt;height:6.25pt;z-index:-1887439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3728085</wp:posOffset>
              </wp:positionH>
              <wp:positionV relativeFrom="page">
                <wp:posOffset>9956800</wp:posOffset>
              </wp:positionV>
              <wp:extent cx="94615" cy="79375"/>
              <wp:wrapNone/>
              <wp:docPr id="15" name="Shape 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3.55000000000001pt;margin-top:784.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3709670</wp:posOffset>
              </wp:positionH>
              <wp:positionV relativeFrom="page">
                <wp:posOffset>9956800</wp:posOffset>
              </wp:positionV>
              <wp:extent cx="109855" cy="79375"/>
              <wp:wrapNone/>
              <wp:docPr id="160" name="Shape 1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292.10000000000002pt;margin-top:784.pt;width:8.6500000000000004pt;height:6.25pt;z-index:-1887439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3709670</wp:posOffset>
              </wp:positionH>
              <wp:positionV relativeFrom="page">
                <wp:posOffset>9956800</wp:posOffset>
              </wp:positionV>
              <wp:extent cx="109855" cy="79375"/>
              <wp:wrapNone/>
              <wp:docPr id="165" name="Shape 16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292.10000000000002pt;margin-top:784.pt;width:8.6500000000000004pt;height:6.25pt;z-index:-1887439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3738245</wp:posOffset>
              </wp:positionH>
              <wp:positionV relativeFrom="page">
                <wp:posOffset>9956800</wp:posOffset>
              </wp:positionV>
              <wp:extent cx="106680" cy="79375"/>
              <wp:wrapNone/>
              <wp:docPr id="170" name="Shape 1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294.35000000000002pt;margin-top:784.pt;width:8.4000000000000004pt;height:6.25pt;z-index:-1887439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3709670</wp:posOffset>
              </wp:positionH>
              <wp:positionV relativeFrom="page">
                <wp:posOffset>9956800</wp:posOffset>
              </wp:positionV>
              <wp:extent cx="109855" cy="79375"/>
              <wp:wrapNone/>
              <wp:docPr id="175" name="Shape 17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292.10000000000002pt;margin-top:784.pt;width:8.6500000000000004pt;height:6.25pt;z-index:-1887439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3709670</wp:posOffset>
              </wp:positionH>
              <wp:positionV relativeFrom="page">
                <wp:posOffset>9956800</wp:posOffset>
              </wp:positionV>
              <wp:extent cx="109855" cy="79375"/>
              <wp:wrapNone/>
              <wp:docPr id="180" name="Shape 1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2.10000000000002pt;margin-top:784.pt;width:8.6500000000000004pt;height:6.25pt;z-index:-1887439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3738245</wp:posOffset>
              </wp:positionH>
              <wp:positionV relativeFrom="page">
                <wp:posOffset>9956800</wp:posOffset>
              </wp:positionV>
              <wp:extent cx="106680" cy="79375"/>
              <wp:wrapNone/>
              <wp:docPr id="185" name="Shape 1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4.35000000000002pt;margin-top:784.pt;width:8.4000000000000004pt;height:6.25pt;z-index:-1887439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3709670</wp:posOffset>
              </wp:positionH>
              <wp:positionV relativeFrom="page">
                <wp:posOffset>9956800</wp:posOffset>
              </wp:positionV>
              <wp:extent cx="109855" cy="79375"/>
              <wp:wrapNone/>
              <wp:docPr id="191" name="Shape 19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292.10000000000002pt;margin-top:784.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3709670</wp:posOffset>
              </wp:positionH>
              <wp:positionV relativeFrom="page">
                <wp:posOffset>9956800</wp:posOffset>
              </wp:positionV>
              <wp:extent cx="109855" cy="79375"/>
              <wp:wrapNone/>
              <wp:docPr id="196" name="Shape 19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292.10000000000002pt;margin-top:784.pt;width:8.6500000000000004pt;height:6.25pt;z-index:-1887439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3738245</wp:posOffset>
              </wp:positionH>
              <wp:positionV relativeFrom="page">
                <wp:posOffset>9956800</wp:posOffset>
              </wp:positionV>
              <wp:extent cx="106680" cy="79375"/>
              <wp:wrapNone/>
              <wp:docPr id="201" name="Shape 2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294.35000000000002pt;margin-top:784.pt;width:8.4000000000000004pt;height:6.25pt;z-index:-1887439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3738245</wp:posOffset>
              </wp:positionH>
              <wp:positionV relativeFrom="page">
                <wp:posOffset>9956800</wp:posOffset>
              </wp:positionV>
              <wp:extent cx="106680" cy="79375"/>
              <wp:wrapNone/>
              <wp:docPr id="208" name="Shape 2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4.35000000000002pt;margin-top:784.pt;width:8.4000000000000004pt;height:6.25pt;z-index:-1887439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3728085</wp:posOffset>
              </wp:positionH>
              <wp:positionV relativeFrom="page">
                <wp:posOffset>9956800</wp:posOffset>
              </wp:positionV>
              <wp:extent cx="94615" cy="79375"/>
              <wp:wrapNone/>
              <wp:docPr id="20" name="Shape 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3.55000000000001pt;margin-top:784.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3738245</wp:posOffset>
              </wp:positionH>
              <wp:positionV relativeFrom="page">
                <wp:posOffset>9956800</wp:posOffset>
              </wp:positionV>
              <wp:extent cx="106680" cy="79375"/>
              <wp:wrapNone/>
              <wp:docPr id="213" name="Shape 2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294.35000000000002pt;margin-top:784.pt;width:8.4000000000000004pt;height:6.25pt;z-index:-1887439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3709670</wp:posOffset>
              </wp:positionH>
              <wp:positionV relativeFrom="page">
                <wp:posOffset>9956800</wp:posOffset>
              </wp:positionV>
              <wp:extent cx="109855" cy="79375"/>
              <wp:wrapNone/>
              <wp:docPr id="218" name="Shape 2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292.10000000000002pt;margin-top:784.pt;width:8.6500000000000004pt;height:6.25pt;z-index:-1887438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3709670</wp:posOffset>
              </wp:positionH>
              <wp:positionV relativeFrom="page">
                <wp:posOffset>9956800</wp:posOffset>
              </wp:positionV>
              <wp:extent cx="109855" cy="79375"/>
              <wp:wrapNone/>
              <wp:docPr id="223" name="Shape 22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292.10000000000002pt;margin-top:784.pt;width:8.6500000000000004pt;height:6.25pt;z-index:-1887438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3738245</wp:posOffset>
              </wp:positionH>
              <wp:positionV relativeFrom="page">
                <wp:posOffset>9956800</wp:posOffset>
              </wp:positionV>
              <wp:extent cx="106680" cy="79375"/>
              <wp:wrapNone/>
              <wp:docPr id="228" name="Shape 2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294.35000000000002pt;margin-top:784.pt;width:8.4000000000000004pt;height:6.25pt;z-index:-1887438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3709670</wp:posOffset>
              </wp:positionH>
              <wp:positionV relativeFrom="page">
                <wp:posOffset>9956800</wp:posOffset>
              </wp:positionV>
              <wp:extent cx="109855" cy="79375"/>
              <wp:wrapNone/>
              <wp:docPr id="233" name="Shape 2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292.10000000000002pt;margin-top:784.pt;width:8.6500000000000004pt;height:6.25pt;z-index:-1887438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3709670</wp:posOffset>
              </wp:positionH>
              <wp:positionV relativeFrom="page">
                <wp:posOffset>9956800</wp:posOffset>
              </wp:positionV>
              <wp:extent cx="109855" cy="79375"/>
              <wp:wrapNone/>
              <wp:docPr id="238" name="Shape 23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292.10000000000002pt;margin-top:784.pt;width:8.6500000000000004pt;height:6.25pt;z-index:-1887438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3709670</wp:posOffset>
              </wp:positionH>
              <wp:positionV relativeFrom="page">
                <wp:posOffset>9956800</wp:posOffset>
              </wp:positionV>
              <wp:extent cx="109855" cy="79375"/>
              <wp:wrapNone/>
              <wp:docPr id="243" name="Shape 24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292.10000000000002pt;margin-top:784.pt;width:8.6500000000000004pt;height:6.25pt;z-index:-1887438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3738245</wp:posOffset>
              </wp:positionH>
              <wp:positionV relativeFrom="page">
                <wp:posOffset>9956800</wp:posOffset>
              </wp:positionV>
              <wp:extent cx="106680" cy="79375"/>
              <wp:wrapNone/>
              <wp:docPr id="248" name="Shape 2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294.35000000000002pt;margin-top:784.pt;width:8.4000000000000004pt;height:6.25pt;z-index:-1887438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3738245</wp:posOffset>
              </wp:positionH>
              <wp:positionV relativeFrom="page">
                <wp:posOffset>9956800</wp:posOffset>
              </wp:positionV>
              <wp:extent cx="106680" cy="79375"/>
              <wp:wrapNone/>
              <wp:docPr id="253" name="Shape 2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294.35000000000002pt;margin-top:784.pt;width:8.4000000000000004pt;height:6.25pt;z-index:-1887438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3709670</wp:posOffset>
              </wp:positionH>
              <wp:positionV relativeFrom="page">
                <wp:posOffset>9956800</wp:posOffset>
              </wp:positionV>
              <wp:extent cx="109855" cy="79375"/>
              <wp:wrapNone/>
              <wp:docPr id="262" name="Shape 26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292.10000000000002pt;margin-top:784.pt;width:8.6500000000000004pt;height:6.25pt;z-index:-1887438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3746500</wp:posOffset>
              </wp:positionH>
              <wp:positionV relativeFrom="page">
                <wp:posOffset>9956800</wp:posOffset>
              </wp:positionV>
              <wp:extent cx="76200" cy="79375"/>
              <wp:wrapNone/>
              <wp:docPr id="25" name="Shape 25"/>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5.pt;margin-top:784.pt;width:6.pt;height:6.25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3709670</wp:posOffset>
              </wp:positionH>
              <wp:positionV relativeFrom="page">
                <wp:posOffset>9956800</wp:posOffset>
              </wp:positionV>
              <wp:extent cx="109855" cy="79375"/>
              <wp:wrapNone/>
              <wp:docPr id="267" name="Shape 26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292.10000000000002pt;margin-top:784.pt;width:8.6500000000000004pt;height:6.25pt;z-index:-1887438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3709670</wp:posOffset>
              </wp:positionH>
              <wp:positionV relativeFrom="page">
                <wp:posOffset>9956800</wp:posOffset>
              </wp:positionV>
              <wp:extent cx="109855" cy="79375"/>
              <wp:wrapNone/>
              <wp:docPr id="278" name="Shape 27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292.10000000000002pt;margin-top:784.pt;width:8.6500000000000004pt;height:6.25pt;z-index:-1887438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3709670</wp:posOffset>
              </wp:positionH>
              <wp:positionV relativeFrom="page">
                <wp:posOffset>9956800</wp:posOffset>
              </wp:positionV>
              <wp:extent cx="109855" cy="79375"/>
              <wp:wrapNone/>
              <wp:docPr id="283" name="Shape 28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292.10000000000002pt;margin-top:784.pt;width:8.6500000000000004pt;height:6.25pt;z-index:-1887438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3738245</wp:posOffset>
              </wp:positionH>
              <wp:positionV relativeFrom="page">
                <wp:posOffset>9956800</wp:posOffset>
              </wp:positionV>
              <wp:extent cx="106680" cy="79375"/>
              <wp:wrapNone/>
              <wp:docPr id="288" name="Shape 2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294.35000000000002pt;margin-top:784.pt;width:8.4000000000000004pt;height:6.25pt;z-index:-1887438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3709670</wp:posOffset>
              </wp:positionH>
              <wp:positionV relativeFrom="page">
                <wp:posOffset>9956800</wp:posOffset>
              </wp:positionV>
              <wp:extent cx="109855" cy="79375"/>
              <wp:wrapNone/>
              <wp:docPr id="293" name="Shape 2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9" type="#_x0000_t202" style="position:absolute;margin-left:292.10000000000002pt;margin-top:784.pt;width:8.6500000000000004pt;height:6.25pt;z-index:-1887438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3709670</wp:posOffset>
              </wp:positionH>
              <wp:positionV relativeFrom="page">
                <wp:posOffset>9956800</wp:posOffset>
              </wp:positionV>
              <wp:extent cx="109855" cy="79375"/>
              <wp:wrapNone/>
              <wp:docPr id="298" name="Shape 29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292.10000000000002pt;margin-top:784.pt;width:8.6500000000000004pt;height:6.25pt;z-index:-1887438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3738245</wp:posOffset>
              </wp:positionH>
              <wp:positionV relativeFrom="page">
                <wp:posOffset>9956800</wp:posOffset>
              </wp:positionV>
              <wp:extent cx="106680" cy="79375"/>
              <wp:wrapNone/>
              <wp:docPr id="303" name="Shape 3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294.35000000000002pt;margin-top:784.pt;width:8.4000000000000004pt;height:6.25pt;z-index:-1887438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3739515</wp:posOffset>
              </wp:positionH>
              <wp:positionV relativeFrom="page">
                <wp:posOffset>9956800</wp:posOffset>
              </wp:positionV>
              <wp:extent cx="91440" cy="79375"/>
              <wp:wrapNone/>
              <wp:docPr id="308" name="Shape 308"/>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294.44999999999999pt;margin-top:784.pt;width:7.2000000000000002pt;height:6.25pt;z-index:-1887438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3739515</wp:posOffset>
              </wp:positionH>
              <wp:positionV relativeFrom="page">
                <wp:posOffset>9956800</wp:posOffset>
              </wp:positionV>
              <wp:extent cx="91440" cy="79375"/>
              <wp:wrapNone/>
              <wp:docPr id="313" name="Shape 313"/>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9" type="#_x0000_t202" style="position:absolute;margin-left:294.44999999999999pt;margin-top:784.pt;width:7.2000000000000002pt;height:6.25pt;z-index:-1887438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5293360</wp:posOffset>
              </wp:positionH>
              <wp:positionV relativeFrom="page">
                <wp:posOffset>6823075</wp:posOffset>
              </wp:positionV>
              <wp:extent cx="100330" cy="79375"/>
              <wp:wrapNone/>
              <wp:docPr id="320" name="Shape 3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6" type="#_x0000_t202" style="position:absolute;margin-left:416.80000000000001pt;margin-top:537.25pt;width:7.9000000000000004pt;height:6.25pt;z-index:-1887438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3746500</wp:posOffset>
              </wp:positionH>
              <wp:positionV relativeFrom="page">
                <wp:posOffset>9956800</wp:posOffset>
              </wp:positionV>
              <wp:extent cx="76200" cy="79375"/>
              <wp:wrapNone/>
              <wp:docPr id="30" name="Shape 30"/>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295.pt;margin-top:784.pt;width:6.pt;height:6.25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5293360</wp:posOffset>
              </wp:positionH>
              <wp:positionV relativeFrom="page">
                <wp:posOffset>6823075</wp:posOffset>
              </wp:positionV>
              <wp:extent cx="100330" cy="79375"/>
              <wp:wrapNone/>
              <wp:docPr id="327" name="Shape 3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416.80000000000001pt;margin-top:537.25pt;width:7.9000000000000004pt;height:6.25pt;z-index:-1887438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5293360</wp:posOffset>
              </wp:positionH>
              <wp:positionV relativeFrom="page">
                <wp:posOffset>6823075</wp:posOffset>
              </wp:positionV>
              <wp:extent cx="100330" cy="79375"/>
              <wp:wrapNone/>
              <wp:docPr id="334" name="Shape 3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0" type="#_x0000_t202" style="position:absolute;margin-left:416.80000000000001pt;margin-top:537.25pt;width:7.9000000000000004pt;height:6.25pt;z-index:-1887438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5293360</wp:posOffset>
              </wp:positionH>
              <wp:positionV relativeFrom="page">
                <wp:posOffset>6823075</wp:posOffset>
              </wp:positionV>
              <wp:extent cx="100330" cy="79375"/>
              <wp:wrapNone/>
              <wp:docPr id="341" name="Shape 3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7" type="#_x0000_t202" style="position:absolute;margin-left:416.80000000000001pt;margin-top:537.25pt;width:7.9000000000000004pt;height:6.25pt;z-index:-1887438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5314950</wp:posOffset>
              </wp:positionH>
              <wp:positionV relativeFrom="page">
                <wp:posOffset>6827520</wp:posOffset>
              </wp:positionV>
              <wp:extent cx="100330" cy="79375"/>
              <wp:wrapNone/>
              <wp:docPr id="346" name="Shape 34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418.5pt;margin-top:537.60000000000002pt;width:7.9000000000000004pt;height:6.25pt;z-index:-1887438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3660775</wp:posOffset>
              </wp:positionH>
              <wp:positionV relativeFrom="page">
                <wp:posOffset>9956800</wp:posOffset>
              </wp:positionV>
              <wp:extent cx="137160" cy="79375"/>
              <wp:wrapNone/>
              <wp:docPr id="351" name="Shape 35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7" type="#_x0000_t202" style="position:absolute;margin-left:288.25pt;margin-top:784.pt;width:10.800000000000001pt;height:6.25pt;z-index:-1887437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3660775</wp:posOffset>
              </wp:positionH>
              <wp:positionV relativeFrom="page">
                <wp:posOffset>9956800</wp:posOffset>
              </wp:positionV>
              <wp:extent cx="137160" cy="79375"/>
              <wp:wrapNone/>
              <wp:docPr id="356" name="Shape 35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2" type="#_x0000_t202" style="position:absolute;margin-left:288.25pt;margin-top:784.pt;width:10.800000000000001pt;height:6.25pt;z-index:-1887437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3651885</wp:posOffset>
              </wp:positionH>
              <wp:positionV relativeFrom="page">
                <wp:posOffset>9956800</wp:posOffset>
              </wp:positionV>
              <wp:extent cx="146050" cy="79375"/>
              <wp:wrapNone/>
              <wp:docPr id="361" name="Shape 36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287.55000000000001pt;margin-top:784.pt;width:11.5pt;height:6.25pt;z-index:-1887437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3660775</wp:posOffset>
              </wp:positionH>
              <wp:positionV relativeFrom="page">
                <wp:posOffset>9956800</wp:posOffset>
              </wp:positionV>
              <wp:extent cx="137160" cy="79375"/>
              <wp:wrapNone/>
              <wp:docPr id="366" name="Shape 36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2" type="#_x0000_t202" style="position:absolute;margin-left:288.25pt;margin-top:784.pt;width:10.800000000000001pt;height:6.25pt;z-index:-1887437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3660775</wp:posOffset>
              </wp:positionH>
              <wp:positionV relativeFrom="page">
                <wp:posOffset>9956800</wp:posOffset>
              </wp:positionV>
              <wp:extent cx="137160" cy="79375"/>
              <wp:wrapNone/>
              <wp:docPr id="371" name="Shape 37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7" type="#_x0000_t202" style="position:absolute;margin-left:288.25pt;margin-top:784.pt;width:10.800000000000001pt;height:6.25pt;z-index:-1887437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3663950</wp:posOffset>
              </wp:positionH>
              <wp:positionV relativeFrom="page">
                <wp:posOffset>9956800</wp:posOffset>
              </wp:positionV>
              <wp:extent cx="128270" cy="79375"/>
              <wp:wrapNone/>
              <wp:docPr id="376" name="Shape 376"/>
              <a:graphic xmlns:a="http://schemas.openxmlformats.org/drawingml/2006/main">
                <a:graphicData uri="http://schemas.microsoft.com/office/word/2010/wordprocessingShape">
                  <wps:wsp>
                    <wps:cNvSpPr txBox="1"/>
                    <wps:spPr>
                      <a:xfrm>
                        <a:ext cx="12827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288.5pt;margin-top:784.pt;width:10.1pt;height:6.25pt;z-index:-1887437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3746500</wp:posOffset>
              </wp:positionH>
              <wp:positionV relativeFrom="page">
                <wp:posOffset>9956800</wp:posOffset>
              </wp:positionV>
              <wp:extent cx="76200" cy="79375"/>
              <wp:wrapNone/>
              <wp:docPr id="37" name="Shape 37"/>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295.pt;margin-top:784.pt;width:6.pt;height:6.25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3660775</wp:posOffset>
              </wp:positionH>
              <wp:positionV relativeFrom="page">
                <wp:posOffset>9956800</wp:posOffset>
              </wp:positionV>
              <wp:extent cx="137160" cy="79375"/>
              <wp:wrapNone/>
              <wp:docPr id="381" name="Shape 38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7" type="#_x0000_t202" style="position:absolute;margin-left:288.25pt;margin-top:784.pt;width:10.800000000000001pt;height:6.25pt;z-index:-1887437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3660775</wp:posOffset>
              </wp:positionH>
              <wp:positionV relativeFrom="page">
                <wp:posOffset>9956800</wp:posOffset>
              </wp:positionV>
              <wp:extent cx="137160" cy="79375"/>
              <wp:wrapNone/>
              <wp:docPr id="386" name="Shape 38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288.25pt;margin-top:784.pt;width:10.800000000000001pt;height:6.25pt;z-index:-1887437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3653155</wp:posOffset>
              </wp:positionH>
              <wp:positionV relativeFrom="page">
                <wp:posOffset>9956800</wp:posOffset>
              </wp:positionV>
              <wp:extent cx="146050" cy="79375"/>
              <wp:wrapNone/>
              <wp:docPr id="391" name="Shape 39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287.65000000000003pt;margin-top:784.pt;width:11.5pt;height:6.25pt;z-index:-1887437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3680460</wp:posOffset>
              </wp:positionH>
              <wp:positionV relativeFrom="page">
                <wp:posOffset>9956800</wp:posOffset>
              </wp:positionV>
              <wp:extent cx="146050" cy="79375"/>
              <wp:wrapNone/>
              <wp:docPr id="400" name="Shape 40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6" type="#_x0000_t202" style="position:absolute;margin-left:289.80000000000001pt;margin-top:784.pt;width:11.5pt;height:6.25pt;z-index:-1887437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3680460</wp:posOffset>
              </wp:positionH>
              <wp:positionV relativeFrom="page">
                <wp:posOffset>9956800</wp:posOffset>
              </wp:positionV>
              <wp:extent cx="146050" cy="79375"/>
              <wp:wrapNone/>
              <wp:docPr id="405" name="Shape 40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289.80000000000001pt;margin-top:784.pt;width:11.5pt;height:6.25pt;z-index:-1887437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3660775</wp:posOffset>
              </wp:positionH>
              <wp:positionV relativeFrom="page">
                <wp:posOffset>9956800</wp:posOffset>
              </wp:positionV>
              <wp:extent cx="137160" cy="79375"/>
              <wp:wrapNone/>
              <wp:docPr id="410" name="Shape 410"/>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6" type="#_x0000_t202" style="position:absolute;margin-left:288.25pt;margin-top:784.pt;width:10.800000000000001pt;height:6.25pt;z-index:-1887437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3660775</wp:posOffset>
              </wp:positionH>
              <wp:positionV relativeFrom="page">
                <wp:posOffset>9956800</wp:posOffset>
              </wp:positionV>
              <wp:extent cx="137160" cy="79375"/>
              <wp:wrapNone/>
              <wp:docPr id="415" name="Shape 41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1" type="#_x0000_t202" style="position:absolute;margin-left:288.25pt;margin-top:784.pt;width:10.800000000000001pt;height:6.25pt;z-index:-1887437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3680460</wp:posOffset>
              </wp:positionH>
              <wp:positionV relativeFrom="page">
                <wp:posOffset>9956800</wp:posOffset>
              </wp:positionV>
              <wp:extent cx="146050" cy="79375"/>
              <wp:wrapNone/>
              <wp:docPr id="420" name="Shape 42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289.80000000000001pt;margin-top:784.pt;width:11.5pt;height:6.25pt;z-index:-1887437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3680460</wp:posOffset>
              </wp:positionH>
              <wp:positionV relativeFrom="page">
                <wp:posOffset>9956800</wp:posOffset>
              </wp:positionV>
              <wp:extent cx="146050" cy="79375"/>
              <wp:wrapNone/>
              <wp:docPr id="425" name="Shape 42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1" type="#_x0000_t202" style="position:absolute;margin-left:289.80000000000001pt;margin-top:784.pt;width:11.5pt;height:6.25pt;z-index:-1887437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3660775</wp:posOffset>
              </wp:positionH>
              <wp:positionV relativeFrom="page">
                <wp:posOffset>9956800</wp:posOffset>
              </wp:positionV>
              <wp:extent cx="137160" cy="79375"/>
              <wp:wrapNone/>
              <wp:docPr id="430" name="Shape 430"/>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288.25pt;margin-top:784.pt;width:10.800000000000001pt;height:6.25pt;z-index:-1887437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3728085</wp:posOffset>
              </wp:positionH>
              <wp:positionV relativeFrom="page">
                <wp:posOffset>9956800</wp:posOffset>
              </wp:positionV>
              <wp:extent cx="94615" cy="79375"/>
              <wp:wrapNone/>
              <wp:docPr id="42" name="Shape 4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293.55000000000001pt;margin-top:784.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3660775</wp:posOffset>
              </wp:positionH>
              <wp:positionV relativeFrom="page">
                <wp:posOffset>9956800</wp:posOffset>
              </wp:positionV>
              <wp:extent cx="137160" cy="79375"/>
              <wp:wrapNone/>
              <wp:docPr id="435" name="Shape 43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1" type="#_x0000_t202" style="position:absolute;margin-left:288.25pt;margin-top:784.pt;width:10.800000000000001pt;height:6.25pt;z-index:-1887437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3680460</wp:posOffset>
              </wp:positionH>
              <wp:positionV relativeFrom="page">
                <wp:posOffset>9956800</wp:posOffset>
              </wp:positionV>
              <wp:extent cx="146050" cy="79375"/>
              <wp:wrapNone/>
              <wp:docPr id="440" name="Shape 44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6" type="#_x0000_t202" style="position:absolute;margin-left:289.80000000000001pt;margin-top:784.pt;width:11.5pt;height:6.25pt;z-index:-1887437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3680460</wp:posOffset>
              </wp:positionH>
              <wp:positionV relativeFrom="page">
                <wp:posOffset>9956800</wp:posOffset>
              </wp:positionV>
              <wp:extent cx="146050" cy="79375"/>
              <wp:wrapNone/>
              <wp:docPr id="445" name="Shape 4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1" type="#_x0000_t202" style="position:absolute;margin-left:289.80000000000001pt;margin-top:784.pt;width:11.5pt;height:6.25pt;z-index:-1887437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3660775</wp:posOffset>
              </wp:positionH>
              <wp:positionV relativeFrom="page">
                <wp:posOffset>9956800</wp:posOffset>
              </wp:positionV>
              <wp:extent cx="137160" cy="79375"/>
              <wp:wrapNone/>
              <wp:docPr id="450" name="Shape 450"/>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6" type="#_x0000_t202" style="position:absolute;margin-left:288.25pt;margin-top:784.pt;width:10.800000000000001pt;height:6.25pt;z-index:-1887437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3660775</wp:posOffset>
              </wp:positionH>
              <wp:positionV relativeFrom="page">
                <wp:posOffset>9956800</wp:posOffset>
              </wp:positionV>
              <wp:extent cx="137160" cy="79375"/>
              <wp:wrapNone/>
              <wp:docPr id="455" name="Shape 45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1" type="#_x0000_t202" style="position:absolute;margin-left:288.25pt;margin-top:784.pt;width:10.800000000000001pt;height:6.25pt;z-index:-1887437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3680460</wp:posOffset>
              </wp:positionH>
              <wp:positionV relativeFrom="page">
                <wp:posOffset>9956800</wp:posOffset>
              </wp:positionV>
              <wp:extent cx="146050" cy="79375"/>
              <wp:wrapNone/>
              <wp:docPr id="460" name="Shape 46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289.80000000000001pt;margin-top:784.pt;width:11.5pt;height:6.25pt;z-index:-1887437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3680460</wp:posOffset>
              </wp:positionH>
              <wp:positionV relativeFrom="page">
                <wp:posOffset>9956800</wp:posOffset>
              </wp:positionV>
              <wp:extent cx="146050" cy="79375"/>
              <wp:wrapNone/>
              <wp:docPr id="465" name="Shape 46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1" type="#_x0000_t202" style="position:absolute;margin-left:289.80000000000001pt;margin-top:784.pt;width:11.5pt;height:6.25pt;z-index:-1887437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3680460</wp:posOffset>
              </wp:positionH>
              <wp:positionV relativeFrom="page">
                <wp:posOffset>9956800</wp:posOffset>
              </wp:positionV>
              <wp:extent cx="146050" cy="79375"/>
              <wp:wrapNone/>
              <wp:docPr id="470" name="Shape 47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289.80000000000001pt;margin-top:784.pt;width:11.5pt;height:6.25pt;z-index:-1887437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3660775</wp:posOffset>
              </wp:positionH>
              <wp:positionV relativeFrom="page">
                <wp:posOffset>9956800</wp:posOffset>
              </wp:positionV>
              <wp:extent cx="137160" cy="79375"/>
              <wp:wrapNone/>
              <wp:docPr id="475" name="Shape 47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288.25pt;margin-top:784.pt;width:10.800000000000001pt;height:6.25pt;z-index:-1887437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3660775</wp:posOffset>
              </wp:positionH>
              <wp:positionV relativeFrom="page">
                <wp:posOffset>9956800</wp:posOffset>
              </wp:positionV>
              <wp:extent cx="137160" cy="79375"/>
              <wp:wrapNone/>
              <wp:docPr id="486" name="Shape 48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288.25pt;margin-top:784.pt;width:10.800000000000001pt;height:6.25pt;z-index:-1887436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3746500</wp:posOffset>
              </wp:positionH>
              <wp:positionV relativeFrom="page">
                <wp:posOffset>9956800</wp:posOffset>
              </wp:positionV>
              <wp:extent cx="76200" cy="79375"/>
              <wp:wrapNone/>
              <wp:docPr id="47" name="Shape 47"/>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5.pt;margin-top:784.pt;width:6.pt;height:6.25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3680460</wp:posOffset>
              </wp:positionH>
              <wp:positionV relativeFrom="page">
                <wp:posOffset>9956800</wp:posOffset>
              </wp:positionV>
              <wp:extent cx="146050" cy="79375"/>
              <wp:wrapNone/>
              <wp:docPr id="491" name="Shape 49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7" type="#_x0000_t202" style="position:absolute;margin-left:289.80000000000001pt;margin-top:784.pt;width:11.5pt;height:6.25pt;z-index:-1887436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3680460</wp:posOffset>
              </wp:positionH>
              <wp:positionV relativeFrom="page">
                <wp:posOffset>9956800</wp:posOffset>
              </wp:positionV>
              <wp:extent cx="146050" cy="79375"/>
              <wp:wrapNone/>
              <wp:docPr id="496" name="Shape 49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2" type="#_x0000_t202" style="position:absolute;margin-left:289.80000000000001pt;margin-top:784.pt;width:11.5pt;height:6.25pt;z-index:-1887436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3680460</wp:posOffset>
              </wp:positionH>
              <wp:positionV relativeFrom="page">
                <wp:posOffset>9956800</wp:posOffset>
              </wp:positionV>
              <wp:extent cx="146050" cy="79375"/>
              <wp:wrapNone/>
              <wp:docPr id="501" name="Shape 50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7" type="#_x0000_t202" style="position:absolute;margin-left:289.80000000000001pt;margin-top:784.pt;width:11.5pt;height:6.25pt;z-index:-1887436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3660775</wp:posOffset>
              </wp:positionH>
              <wp:positionV relativeFrom="page">
                <wp:posOffset>9956800</wp:posOffset>
              </wp:positionV>
              <wp:extent cx="137160" cy="79375"/>
              <wp:wrapNone/>
              <wp:docPr id="506" name="Shape 50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288.25pt;margin-top:784.pt;width:10.800000000000001pt;height:6.25pt;z-index:-1887436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3660775</wp:posOffset>
              </wp:positionH>
              <wp:positionV relativeFrom="page">
                <wp:posOffset>9956800</wp:posOffset>
              </wp:positionV>
              <wp:extent cx="137160" cy="79375"/>
              <wp:wrapNone/>
              <wp:docPr id="511" name="Shape 51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7" type="#_x0000_t202" style="position:absolute;margin-left:288.25pt;margin-top:784.pt;width:10.800000000000001pt;height:6.25pt;z-index:-1887436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3660775</wp:posOffset>
              </wp:positionH>
              <wp:positionV relativeFrom="page">
                <wp:posOffset>9956800</wp:posOffset>
              </wp:positionV>
              <wp:extent cx="137160" cy="79375"/>
              <wp:wrapNone/>
              <wp:docPr id="516" name="Shape 51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288.25pt;margin-top:784.pt;width:10.800000000000001pt;height:6.25pt;z-index:-1887436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3680460</wp:posOffset>
              </wp:positionH>
              <wp:positionV relativeFrom="page">
                <wp:posOffset>9956800</wp:posOffset>
              </wp:positionV>
              <wp:extent cx="146050" cy="79375"/>
              <wp:wrapNone/>
              <wp:docPr id="521" name="Shape 52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289.80000000000001pt;margin-top:784.pt;width:11.5pt;height:6.25pt;z-index:-1887436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3660775</wp:posOffset>
              </wp:positionH>
              <wp:positionV relativeFrom="page">
                <wp:posOffset>9956800</wp:posOffset>
              </wp:positionV>
              <wp:extent cx="137160" cy="79375"/>
              <wp:wrapNone/>
              <wp:docPr id="526" name="Shape 52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2" type="#_x0000_t202" style="position:absolute;margin-left:288.25pt;margin-top:784.pt;width:10.800000000000001pt;height:6.25pt;z-index:-1887436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3660775</wp:posOffset>
              </wp:positionH>
              <wp:positionV relativeFrom="page">
                <wp:posOffset>9956800</wp:posOffset>
              </wp:positionV>
              <wp:extent cx="137160" cy="79375"/>
              <wp:wrapNone/>
              <wp:docPr id="531" name="Shape 53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288.25pt;margin-top:784.pt;width:10.800000000000001pt;height:6.25pt;z-index:-1887436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3680460</wp:posOffset>
              </wp:positionH>
              <wp:positionV relativeFrom="page">
                <wp:posOffset>9956800</wp:posOffset>
              </wp:positionV>
              <wp:extent cx="146050" cy="79375"/>
              <wp:wrapNone/>
              <wp:docPr id="536" name="Shape 53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289.80000000000001pt;margin-top:784.pt;width:11.5pt;height:6.25pt;z-index:-1887436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514350</wp:posOffset>
              </wp:positionV>
              <wp:extent cx="6111240" cy="164465"/>
              <wp:wrapNone/>
              <wp:docPr id="2" name="Shape 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pt;margin-top:40.5pt;width:481.19999999999999pt;height:12.950000000000001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4" name="Shape 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723900</wp:posOffset>
              </wp:positionH>
              <wp:positionV relativeFrom="page">
                <wp:posOffset>514350</wp:posOffset>
              </wp:positionV>
              <wp:extent cx="6111240" cy="164465"/>
              <wp:wrapNone/>
              <wp:docPr id="49" name="Shape 49"/>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5" type="#_x0000_t202" style="position:absolute;margin-left:57.pt;margin-top:40.5pt;width:481.19999999999999pt;height:12.950000000000001pt;z-index:-18874402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51" name="Shape 5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1414145</wp:posOffset>
              </wp:positionH>
              <wp:positionV relativeFrom="page">
                <wp:posOffset>572135</wp:posOffset>
              </wp:positionV>
              <wp:extent cx="5379720" cy="106680"/>
              <wp:wrapNone/>
              <wp:docPr id="538" name="Shape 53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4" type="#_x0000_t202" style="position:absolute;margin-left:111.35000000000001pt;margin-top:45.050000000000004pt;width:423.60000000000002pt;height:8.4000000000000004pt;z-index:-18874365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40" name="Shape 54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1414145</wp:posOffset>
              </wp:positionH>
              <wp:positionV relativeFrom="page">
                <wp:posOffset>572135</wp:posOffset>
              </wp:positionV>
              <wp:extent cx="5379720" cy="106680"/>
              <wp:wrapNone/>
              <wp:docPr id="543" name="Shape 54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9" type="#_x0000_t202" style="position:absolute;margin-left:111.35000000000001pt;margin-top:45.050000000000004pt;width:423.60000000000002pt;height:8.4000000000000004pt;z-index:-18874365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45" name="Shape 54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702945</wp:posOffset>
              </wp:positionH>
              <wp:positionV relativeFrom="page">
                <wp:posOffset>514350</wp:posOffset>
              </wp:positionV>
              <wp:extent cx="6111240" cy="164465"/>
              <wp:wrapNone/>
              <wp:docPr id="548" name="Shape 54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4" type="#_x0000_t202" style="position:absolute;margin-left:55.350000000000001pt;margin-top:40.5pt;width:481.19999999999999pt;height:12.950000000000001pt;z-index:-18874364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550" name="Shape 55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702945</wp:posOffset>
              </wp:positionH>
              <wp:positionV relativeFrom="page">
                <wp:posOffset>514350</wp:posOffset>
              </wp:positionV>
              <wp:extent cx="6111240" cy="164465"/>
              <wp:wrapNone/>
              <wp:docPr id="553" name="Shape 55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9" type="#_x0000_t202" style="position:absolute;margin-left:55.350000000000001pt;margin-top:40.5pt;width:481.19999999999999pt;height:12.950000000000001pt;z-index:-18874364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555" name="Shape 55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1414145</wp:posOffset>
              </wp:positionH>
              <wp:positionV relativeFrom="page">
                <wp:posOffset>572135</wp:posOffset>
              </wp:positionV>
              <wp:extent cx="5379720" cy="106680"/>
              <wp:wrapNone/>
              <wp:docPr id="558" name="Shape 55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4" type="#_x0000_t202" style="position:absolute;margin-left:111.35000000000001pt;margin-top:45.050000000000004pt;width:423.60000000000002pt;height:8.4000000000000004pt;z-index:-18874363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60" name="Shape 56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1414145</wp:posOffset>
              </wp:positionH>
              <wp:positionV relativeFrom="page">
                <wp:posOffset>572135</wp:posOffset>
              </wp:positionV>
              <wp:extent cx="5379720" cy="106680"/>
              <wp:wrapNone/>
              <wp:docPr id="563" name="Shape 56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9" type="#_x0000_t202" style="position:absolute;margin-left:111.35000000000001pt;margin-top:45.050000000000004pt;width:423.60000000000002pt;height:8.4000000000000004pt;z-index:-18874363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65" name="Shape 56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1414145</wp:posOffset>
              </wp:positionH>
              <wp:positionV relativeFrom="page">
                <wp:posOffset>572135</wp:posOffset>
              </wp:positionV>
              <wp:extent cx="5379720" cy="106680"/>
              <wp:wrapNone/>
              <wp:docPr id="568" name="Shape 56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4" type="#_x0000_t202" style="position:absolute;margin-left:111.35000000000001pt;margin-top:45.050000000000004pt;width:423.60000000000002pt;height:8.4000000000000004pt;z-index:-18874363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70" name="Shape 57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830580</wp:posOffset>
              </wp:positionH>
              <wp:positionV relativeFrom="page">
                <wp:posOffset>514350</wp:posOffset>
              </wp:positionV>
              <wp:extent cx="6111240" cy="164465"/>
              <wp:wrapNone/>
              <wp:docPr id="573" name="Shape 57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9" type="#_x0000_t202" style="position:absolute;margin-left:65.400000000000006pt;margin-top:40.5pt;width:481.19999999999999pt;height:12.950000000000001pt;z-index:-18874362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806450</wp:posOffset>
              </wp:positionH>
              <wp:positionV relativeFrom="page">
                <wp:posOffset>707390</wp:posOffset>
              </wp:positionV>
              <wp:extent cx="6156960" cy="0"/>
              <wp:wrapNone/>
              <wp:docPr id="575" name="Shape 57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63.5pt;margin-top:55.700000000000003pt;width:484.8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830580</wp:posOffset>
              </wp:positionH>
              <wp:positionV relativeFrom="page">
                <wp:posOffset>514350</wp:posOffset>
              </wp:positionV>
              <wp:extent cx="6111240" cy="164465"/>
              <wp:wrapNone/>
              <wp:docPr id="578" name="Shape 57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4" type="#_x0000_t202" style="position:absolute;margin-left:65.400000000000006pt;margin-top:40.5pt;width:481.19999999999999pt;height:12.950000000000001pt;z-index:-18874362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806450</wp:posOffset>
              </wp:positionH>
              <wp:positionV relativeFrom="page">
                <wp:posOffset>707390</wp:posOffset>
              </wp:positionV>
              <wp:extent cx="6156960" cy="0"/>
              <wp:wrapNone/>
              <wp:docPr id="580" name="Shape 58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63.5pt;margin-top:55.700000000000003pt;width:484.8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1414145</wp:posOffset>
              </wp:positionH>
              <wp:positionV relativeFrom="page">
                <wp:posOffset>572135</wp:posOffset>
              </wp:positionV>
              <wp:extent cx="5379720" cy="106680"/>
              <wp:wrapNone/>
              <wp:docPr id="583" name="Shape 58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9" type="#_x0000_t202" style="position:absolute;margin-left:111.35000000000001pt;margin-top:45.050000000000004pt;width:423.60000000000002pt;height:8.4000000000000004pt;z-index:-18874361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85" name="Shape 58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1463040</wp:posOffset>
              </wp:positionH>
              <wp:positionV relativeFrom="page">
                <wp:posOffset>572135</wp:posOffset>
              </wp:positionV>
              <wp:extent cx="5379720" cy="106680"/>
              <wp:wrapNone/>
              <wp:docPr id="54" name="Shape 54"/>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80" type="#_x0000_t202" style="position:absolute;margin-left:115.2pt;margin-top:45.050000000000004pt;width:423.60000000000002pt;height:8.4000000000000004pt;z-index:-18874402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56" name="Shape 5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1414145</wp:posOffset>
              </wp:positionH>
              <wp:positionV relativeFrom="page">
                <wp:posOffset>572135</wp:posOffset>
              </wp:positionV>
              <wp:extent cx="5379720" cy="106680"/>
              <wp:wrapNone/>
              <wp:docPr id="588" name="Shape 58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4" type="#_x0000_t202" style="position:absolute;margin-left:111.35000000000001pt;margin-top:45.050000000000004pt;width:423.60000000000002pt;height:8.4000000000000004pt;z-index:-18874361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90" name="Shape 59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1414145</wp:posOffset>
              </wp:positionH>
              <wp:positionV relativeFrom="page">
                <wp:posOffset>572135</wp:posOffset>
              </wp:positionV>
              <wp:extent cx="5379720" cy="106680"/>
              <wp:wrapNone/>
              <wp:docPr id="593" name="Shape 59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9" type="#_x0000_t202" style="position:absolute;margin-left:111.35000000000001pt;margin-top:45.050000000000004pt;width:423.60000000000002pt;height:8.4000000000000004pt;z-index:-18874361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95" name="Shape 59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1414145</wp:posOffset>
              </wp:positionH>
              <wp:positionV relativeFrom="page">
                <wp:posOffset>572135</wp:posOffset>
              </wp:positionV>
              <wp:extent cx="5379720" cy="106680"/>
              <wp:wrapNone/>
              <wp:docPr id="598" name="Shape 59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4" type="#_x0000_t202" style="position:absolute;margin-left:111.35000000000001pt;margin-top:45.050000000000004pt;width:423.60000000000002pt;height:8.4000000000000004pt;z-index:-18874360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00" name="Shape 60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708660</wp:posOffset>
              </wp:positionH>
              <wp:positionV relativeFrom="page">
                <wp:posOffset>514350</wp:posOffset>
              </wp:positionV>
              <wp:extent cx="6111240" cy="164465"/>
              <wp:wrapNone/>
              <wp:docPr id="603" name="Shape 60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9" type="#_x0000_t202" style="position:absolute;margin-left:55.800000000000004pt;margin-top:40.5pt;width:481.19999999999999pt;height:12.950000000000001pt;z-index:-18874360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56960" cy="0"/>
              <wp:wrapNone/>
              <wp:docPr id="605" name="Shape 60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4.8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708660</wp:posOffset>
              </wp:positionH>
              <wp:positionV relativeFrom="page">
                <wp:posOffset>514350</wp:posOffset>
              </wp:positionV>
              <wp:extent cx="6111240" cy="164465"/>
              <wp:wrapNone/>
              <wp:docPr id="608" name="Shape 60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4" type="#_x0000_t202" style="position:absolute;margin-left:55.800000000000004pt;margin-top:40.5pt;width:481.19999999999999pt;height:12.950000000000001pt;z-index:-18874359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56960" cy="0"/>
              <wp:wrapNone/>
              <wp:docPr id="610" name="Shape 61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4.8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1414145</wp:posOffset>
              </wp:positionH>
              <wp:positionV relativeFrom="page">
                <wp:posOffset>572135</wp:posOffset>
              </wp:positionV>
              <wp:extent cx="5379720" cy="106680"/>
              <wp:wrapNone/>
              <wp:docPr id="613" name="Shape 61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9" type="#_x0000_t202" style="position:absolute;margin-left:111.35000000000001pt;margin-top:45.050000000000004pt;width:423.60000000000002pt;height:8.4000000000000004pt;z-index:-18874359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15" name="Shape 61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1414145</wp:posOffset>
              </wp:positionH>
              <wp:positionV relativeFrom="page">
                <wp:posOffset>572135</wp:posOffset>
              </wp:positionV>
              <wp:extent cx="5379720" cy="106680"/>
              <wp:wrapNone/>
              <wp:docPr id="618" name="Shape 61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4" type="#_x0000_t202" style="position:absolute;margin-left:111.35000000000001pt;margin-top:45.050000000000004pt;width:423.60000000000002pt;height:8.4000000000000004pt;z-index:-18874359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20" name="Shape 62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1414145</wp:posOffset>
              </wp:positionH>
              <wp:positionV relativeFrom="page">
                <wp:posOffset>572135</wp:posOffset>
              </wp:positionV>
              <wp:extent cx="5379720" cy="106680"/>
              <wp:wrapNone/>
              <wp:docPr id="623" name="Shape 62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9" type="#_x0000_t202" style="position:absolute;margin-left:111.35000000000001pt;margin-top:45.050000000000004pt;width:423.60000000000002pt;height:8.4000000000000004pt;z-index:-18874358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25" name="Shape 62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708660</wp:posOffset>
              </wp:positionH>
              <wp:positionV relativeFrom="page">
                <wp:posOffset>514350</wp:posOffset>
              </wp:positionV>
              <wp:extent cx="6111240" cy="164465"/>
              <wp:wrapNone/>
              <wp:docPr id="628" name="Shape 62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4" type="#_x0000_t202" style="position:absolute;margin-left:55.800000000000004pt;margin-top:40.5pt;width:481.19999999999999pt;height:12.950000000000001pt;z-index:-18874358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56960" cy="0"/>
              <wp:wrapNone/>
              <wp:docPr id="630" name="Shape 63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4.8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708660</wp:posOffset>
              </wp:positionH>
              <wp:positionV relativeFrom="page">
                <wp:posOffset>514350</wp:posOffset>
              </wp:positionV>
              <wp:extent cx="6111240" cy="164465"/>
              <wp:wrapNone/>
              <wp:docPr id="633" name="Shape 63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9" type="#_x0000_t202" style="position:absolute;margin-left:55.800000000000004pt;margin-top:40.5pt;width:481.19999999999999pt;height:12.950000000000001pt;z-index:-18874357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56960" cy="0"/>
              <wp:wrapNone/>
              <wp:docPr id="635" name="Shape 63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4.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1463040</wp:posOffset>
              </wp:positionH>
              <wp:positionV relativeFrom="page">
                <wp:posOffset>572135</wp:posOffset>
              </wp:positionV>
              <wp:extent cx="5379720" cy="106680"/>
              <wp:wrapNone/>
              <wp:docPr id="59" name="Shape 59"/>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85" type="#_x0000_t202" style="position:absolute;margin-left:115.2pt;margin-top:45.050000000000004pt;width:423.60000000000002pt;height:8.4000000000000004pt;z-index:-18874401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61" name="Shape 6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1414145</wp:posOffset>
              </wp:positionH>
              <wp:positionV relativeFrom="page">
                <wp:posOffset>572135</wp:posOffset>
              </wp:positionV>
              <wp:extent cx="5379720" cy="106680"/>
              <wp:wrapNone/>
              <wp:docPr id="638" name="Shape 63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4" type="#_x0000_t202" style="position:absolute;margin-left:111.35000000000001pt;margin-top:45.050000000000004pt;width:423.60000000000002pt;height:8.4000000000000004pt;z-index:-18874357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40" name="Shape 64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1414145</wp:posOffset>
              </wp:positionH>
              <wp:positionV relativeFrom="page">
                <wp:posOffset>572135</wp:posOffset>
              </wp:positionV>
              <wp:extent cx="5379720" cy="106680"/>
              <wp:wrapNone/>
              <wp:docPr id="643" name="Shape 64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9" type="#_x0000_t202" style="position:absolute;margin-left:111.35000000000001pt;margin-top:45.050000000000004pt;width:423.60000000000002pt;height:8.4000000000000004pt;z-index:-18874357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45" name="Shape 64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1414145</wp:posOffset>
              </wp:positionH>
              <wp:positionV relativeFrom="page">
                <wp:posOffset>572135</wp:posOffset>
              </wp:positionV>
              <wp:extent cx="5379720" cy="106680"/>
              <wp:wrapNone/>
              <wp:docPr id="648" name="Shape 64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4" type="#_x0000_t202" style="position:absolute;margin-left:111.35000000000001pt;margin-top:45.050000000000004pt;width:423.60000000000002pt;height:8.4000000000000004pt;z-index:-18874356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50" name="Shape 65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1414145</wp:posOffset>
              </wp:positionH>
              <wp:positionV relativeFrom="page">
                <wp:posOffset>572135</wp:posOffset>
              </wp:positionV>
              <wp:extent cx="5379720" cy="106680"/>
              <wp:wrapNone/>
              <wp:docPr id="653" name="Shape 65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9" type="#_x0000_t202" style="position:absolute;margin-left:111.35000000000001pt;margin-top:45.050000000000004pt;width:423.60000000000002pt;height:8.4000000000000004pt;z-index:-18874356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655" name="Shape 65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708660</wp:posOffset>
              </wp:positionH>
              <wp:positionV relativeFrom="page">
                <wp:posOffset>514350</wp:posOffset>
              </wp:positionV>
              <wp:extent cx="6111240" cy="164465"/>
              <wp:wrapNone/>
              <wp:docPr id="658" name="Shape 65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84" type="#_x0000_t202" style="position:absolute;margin-left:55.800000000000004pt;margin-top:40.5pt;width:481.19999999999999pt;height:12.950000000000001pt;z-index:-18874355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56960" cy="0"/>
              <wp:wrapNone/>
              <wp:docPr id="660" name="Shape 66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4.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723900</wp:posOffset>
              </wp:positionH>
              <wp:positionV relativeFrom="page">
                <wp:posOffset>514350</wp:posOffset>
              </wp:positionV>
              <wp:extent cx="6111240" cy="164465"/>
              <wp:wrapNone/>
              <wp:docPr id="64" name="Shape 64"/>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90" type="#_x0000_t202" style="position:absolute;margin-left:57.pt;margin-top:40.5pt;width:481.19999999999999pt;height:12.950000000000001pt;z-index:-18874401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66" name="Shape 6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723900</wp:posOffset>
              </wp:positionH>
              <wp:positionV relativeFrom="page">
                <wp:posOffset>514350</wp:posOffset>
              </wp:positionV>
              <wp:extent cx="6111240" cy="164465"/>
              <wp:wrapNone/>
              <wp:docPr id="69" name="Shape 69"/>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95" type="#_x0000_t202" style="position:absolute;margin-left:57.pt;margin-top:40.5pt;width:481.19999999999999pt;height:12.950000000000001pt;z-index:-18874401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71" name="Shape 7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1463040</wp:posOffset>
              </wp:positionH>
              <wp:positionV relativeFrom="page">
                <wp:posOffset>572135</wp:posOffset>
              </wp:positionV>
              <wp:extent cx="5379720" cy="106680"/>
              <wp:wrapNone/>
              <wp:docPr id="74" name="Shape 74"/>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00" type="#_x0000_t202" style="position:absolute;margin-left:115.2pt;margin-top:45.050000000000004pt;width:423.60000000000002pt;height:8.4000000000000004pt;z-index:-18874400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76" name="Shape 7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1463040</wp:posOffset>
              </wp:positionH>
              <wp:positionV relativeFrom="page">
                <wp:posOffset>572135</wp:posOffset>
              </wp:positionV>
              <wp:extent cx="5379720" cy="106680"/>
              <wp:wrapNone/>
              <wp:docPr id="79" name="Shape 79"/>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05" type="#_x0000_t202" style="position:absolute;margin-left:115.2pt;margin-top:45.050000000000004pt;width:423.60000000000002pt;height:8.4000000000000004pt;z-index:-18874400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81" name="Shape 8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723900</wp:posOffset>
              </wp:positionH>
              <wp:positionV relativeFrom="page">
                <wp:posOffset>514350</wp:posOffset>
              </wp:positionV>
              <wp:extent cx="6111240" cy="164465"/>
              <wp:wrapNone/>
              <wp:docPr id="88" name="Shape 8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4" type="#_x0000_t202" style="position:absolute;margin-left:57.pt;margin-top:40.5pt;width:481.19999999999999pt;height:12.950000000000001pt;z-index:-18874399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90" name="Shape 9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1463040</wp:posOffset>
              </wp:positionH>
              <wp:positionV relativeFrom="page">
                <wp:posOffset>572135</wp:posOffset>
              </wp:positionV>
              <wp:extent cx="5379720" cy="106680"/>
              <wp:wrapNone/>
              <wp:docPr id="93" name="Shape 9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9" type="#_x0000_t202" style="position:absolute;margin-left:115.2pt;margin-top:45.050000000000004pt;width:423.60000000000002pt;height:8.4000000000000004pt;z-index:-18874399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95" name="Shape 9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1463040</wp:posOffset>
              </wp:positionH>
              <wp:positionV relativeFrom="page">
                <wp:posOffset>572135</wp:posOffset>
              </wp:positionV>
              <wp:extent cx="5379720" cy="106680"/>
              <wp:wrapNone/>
              <wp:docPr id="98" name="Shape 9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24" type="#_x0000_t202" style="position:absolute;margin-left:115.2pt;margin-top:45.050000000000004pt;width:423.60000000000002pt;height:8.4000000000000004pt;z-index:-18874399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00" name="Shape 10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514350</wp:posOffset>
              </wp:positionV>
              <wp:extent cx="6111240" cy="164465"/>
              <wp:wrapNone/>
              <wp:docPr id="7" name="Shape 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3" type="#_x0000_t202" style="position:absolute;margin-left:57.pt;margin-top:40.5pt;width:481.19999999999999pt;height:12.950000000000001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9" name="Shape 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723900</wp:posOffset>
              </wp:positionH>
              <wp:positionV relativeFrom="page">
                <wp:posOffset>514350</wp:posOffset>
              </wp:positionV>
              <wp:extent cx="6111240" cy="164465"/>
              <wp:wrapNone/>
              <wp:docPr id="103" name="Shape 10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29" type="#_x0000_t202" style="position:absolute;margin-left:57.pt;margin-top:40.5pt;width:481.19999999999999pt;height:12.950000000000001pt;z-index:-18874398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05" name="Shape 10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1463040</wp:posOffset>
              </wp:positionH>
              <wp:positionV relativeFrom="page">
                <wp:posOffset>572135</wp:posOffset>
              </wp:positionV>
              <wp:extent cx="5379720" cy="106680"/>
              <wp:wrapNone/>
              <wp:docPr id="108" name="Shape 10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34" type="#_x0000_t202" style="position:absolute;margin-left:115.2pt;margin-top:45.050000000000004pt;width:423.60000000000002pt;height:8.4000000000000004pt;z-index:-18874398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10" name="Shape 11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1463040</wp:posOffset>
              </wp:positionH>
              <wp:positionV relativeFrom="page">
                <wp:posOffset>572135</wp:posOffset>
              </wp:positionV>
              <wp:extent cx="5379720" cy="106680"/>
              <wp:wrapNone/>
              <wp:docPr id="113" name="Shape 11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39" type="#_x0000_t202" style="position:absolute;margin-left:115.2pt;margin-top:45.050000000000004pt;width:423.60000000000002pt;height:8.4000000000000004pt;z-index:-18874397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15" name="Shape 11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723900</wp:posOffset>
              </wp:positionH>
              <wp:positionV relativeFrom="page">
                <wp:posOffset>514350</wp:posOffset>
              </wp:positionV>
              <wp:extent cx="6111240" cy="164465"/>
              <wp:wrapNone/>
              <wp:docPr id="118" name="Shape 11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4" type="#_x0000_t202" style="position:absolute;margin-left:57.pt;margin-top:40.5pt;width:481.19999999999999pt;height:12.950000000000001pt;z-index:-18874397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20" name="Shape 12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723900</wp:posOffset>
              </wp:positionH>
              <wp:positionV relativeFrom="page">
                <wp:posOffset>514350</wp:posOffset>
              </wp:positionV>
              <wp:extent cx="6111240" cy="164465"/>
              <wp:wrapNone/>
              <wp:docPr id="123" name="Shape 12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9" type="#_x0000_t202" style="position:absolute;margin-left:57.pt;margin-top:40.5pt;width:481.19999999999999pt;height:12.950000000000001pt;z-index:-18874397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25" name="Shape 12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723900</wp:posOffset>
              </wp:positionH>
              <wp:positionV relativeFrom="page">
                <wp:posOffset>514350</wp:posOffset>
              </wp:positionV>
              <wp:extent cx="6111240" cy="164465"/>
              <wp:wrapNone/>
              <wp:docPr id="128" name="Shape 12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4" type="#_x0000_t202" style="position:absolute;margin-left:57.pt;margin-top:40.5pt;width:481.19999999999999pt;height:12.950000000000001pt;z-index:-18874396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30" name="Shape 13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1463040</wp:posOffset>
              </wp:positionH>
              <wp:positionV relativeFrom="page">
                <wp:posOffset>572135</wp:posOffset>
              </wp:positionV>
              <wp:extent cx="5379720" cy="106680"/>
              <wp:wrapNone/>
              <wp:docPr id="133" name="Shape 13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9" type="#_x0000_t202" style="position:absolute;margin-left:115.2pt;margin-top:45.050000000000004pt;width:423.60000000000002pt;height:8.4000000000000004pt;z-index:-1887439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35" name="Shape 13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1463040</wp:posOffset>
              </wp:positionH>
              <wp:positionV relativeFrom="page">
                <wp:posOffset>572135</wp:posOffset>
              </wp:positionV>
              <wp:extent cx="5379720" cy="106680"/>
              <wp:wrapNone/>
              <wp:docPr id="138" name="Shape 13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4" type="#_x0000_t202" style="position:absolute;margin-left:115.2pt;margin-top:45.050000000000004pt;width:423.60000000000002pt;height:8.4000000000000004pt;z-index:-1887439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40" name="Shape 14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916305</wp:posOffset>
              </wp:positionH>
              <wp:positionV relativeFrom="page">
                <wp:posOffset>498475</wp:posOffset>
              </wp:positionV>
              <wp:extent cx="664210" cy="173990"/>
              <wp:wrapNone/>
              <wp:docPr id="143" name="Shape 143"/>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wps:txbx>
                    <wps:bodyPr wrap="none" lIns="0" tIns="0" rIns="0" bIns="0">
                      <a:spAutoFit/>
                    </wps:bodyPr>
                  </wps:wsp>
                </a:graphicData>
              </a:graphic>
            </wp:anchor>
          </w:drawing>
        </mc:Choice>
        <mc:Fallback>
          <w:pict>
            <v:shape id="_x0000_s1169" type="#_x0000_t202" style="position:absolute;margin-left:72.150000000000006pt;margin-top:39.25pt;width:52.300000000000004pt;height:13.700000000000001pt;z-index:-1887439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4403090</wp:posOffset>
              </wp:positionH>
              <wp:positionV relativeFrom="page">
                <wp:posOffset>568325</wp:posOffset>
              </wp:positionV>
              <wp:extent cx="5376545" cy="106680"/>
              <wp:wrapNone/>
              <wp:docPr id="145" name="Shape 145"/>
              <a:graphic xmlns:a="http://schemas.openxmlformats.org/drawingml/2006/main">
                <a:graphicData uri="http://schemas.microsoft.com/office/word/2010/wordprocessingShape">
                  <wps:wsp>
                    <wps:cNvSpPr txBox="1"/>
                    <wps:spPr>
                      <a:xfrm>
                        <a:ext cx="5376545" cy="106680"/>
                      </a:xfrm>
                      <a:prstGeom prst="rect"/>
                      <a:noFill/>
                    </wps:spPr>
                    <wps:txbx>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1" type="#_x0000_t202" style="position:absolute;margin-left:346.69999999999999pt;margin-top:44.75pt;width:423.35000000000002pt;height:8.4000000000000004pt;z-index:-18874395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704215</wp:posOffset>
              </wp:positionV>
              <wp:extent cx="8900160" cy="0"/>
              <wp:wrapNone/>
              <wp:docPr id="147" name="Shape 147"/>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450000000000003pt;width:700.80000000000007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916305</wp:posOffset>
              </wp:positionH>
              <wp:positionV relativeFrom="page">
                <wp:posOffset>498475</wp:posOffset>
              </wp:positionV>
              <wp:extent cx="664210" cy="173990"/>
              <wp:wrapNone/>
              <wp:docPr id="150" name="Shape 150"/>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wps:txbx>
                    <wps:bodyPr wrap="none" lIns="0" tIns="0" rIns="0" bIns="0">
                      <a:spAutoFit/>
                    </wps:bodyPr>
                  </wps:wsp>
                </a:graphicData>
              </a:graphic>
            </wp:anchor>
          </w:drawing>
        </mc:Choice>
        <mc:Fallback>
          <w:pict>
            <v:shape id="_x0000_s1176" type="#_x0000_t202" style="position:absolute;margin-left:72.150000000000006pt;margin-top:39.25pt;width:52.300000000000004pt;height:13.700000000000001pt;z-index:-1887439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4403090</wp:posOffset>
              </wp:positionH>
              <wp:positionV relativeFrom="page">
                <wp:posOffset>568325</wp:posOffset>
              </wp:positionV>
              <wp:extent cx="5376545" cy="106680"/>
              <wp:wrapNone/>
              <wp:docPr id="152" name="Shape 152"/>
              <a:graphic xmlns:a="http://schemas.openxmlformats.org/drawingml/2006/main">
                <a:graphicData uri="http://schemas.microsoft.com/office/word/2010/wordprocessingShape">
                  <wps:wsp>
                    <wps:cNvSpPr txBox="1"/>
                    <wps:spPr>
                      <a:xfrm>
                        <a:ext cx="5376545" cy="106680"/>
                      </a:xfrm>
                      <a:prstGeom prst="rect"/>
                      <a:noFill/>
                    </wps:spPr>
                    <wps:txbx>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8" type="#_x0000_t202" style="position:absolute;margin-left:346.69999999999999pt;margin-top:44.75pt;width:423.35000000000002pt;height:8.4000000000000004pt;z-index:-18874394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704215</wp:posOffset>
              </wp:positionV>
              <wp:extent cx="8900160" cy="0"/>
              <wp:wrapNone/>
              <wp:docPr id="154" name="Shape 154"/>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450000000000003pt;width:700.8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1463040</wp:posOffset>
              </wp:positionH>
              <wp:positionV relativeFrom="page">
                <wp:posOffset>572135</wp:posOffset>
              </wp:positionV>
              <wp:extent cx="5379720" cy="106680"/>
              <wp:wrapNone/>
              <wp:docPr id="12" name="Shape 1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8" type="#_x0000_t202" style="position:absolute;margin-left:115.2pt;margin-top:45.050000000000004pt;width:423.60000000000002pt;height:8.4000000000000004pt;z-index:-18874405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4" name="Shape 1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1444625</wp:posOffset>
              </wp:positionH>
              <wp:positionV relativeFrom="page">
                <wp:posOffset>572135</wp:posOffset>
              </wp:positionV>
              <wp:extent cx="5379720" cy="106680"/>
              <wp:wrapNone/>
              <wp:docPr id="157" name="Shape 157"/>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83" type="#_x0000_t202" style="position:absolute;margin-left:113.75pt;margin-top:45.050000000000004pt;width:423.60000000000002pt;height:8.4000000000000004pt;z-index:-18874394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159" name="Shape 15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1444625</wp:posOffset>
              </wp:positionH>
              <wp:positionV relativeFrom="page">
                <wp:posOffset>572135</wp:posOffset>
              </wp:positionV>
              <wp:extent cx="5379720" cy="106680"/>
              <wp:wrapNone/>
              <wp:docPr id="162" name="Shape 16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88" type="#_x0000_t202" style="position:absolute;margin-left:113.75pt;margin-top:45.050000000000004pt;width:423.60000000000002pt;height:8.4000000000000004pt;z-index:-18874393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164" name="Shape 16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742315</wp:posOffset>
              </wp:positionH>
              <wp:positionV relativeFrom="page">
                <wp:posOffset>514350</wp:posOffset>
              </wp:positionV>
              <wp:extent cx="6111240" cy="164465"/>
              <wp:wrapNone/>
              <wp:docPr id="167" name="Shape 16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3" type="#_x0000_t202" style="position:absolute;margin-left:58.450000000000003pt;margin-top:40.5pt;width:481.19999999999999pt;height:12.950000000000001pt;z-index:-18874393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169" name="Shape 16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1444625</wp:posOffset>
              </wp:positionH>
              <wp:positionV relativeFrom="page">
                <wp:posOffset>572135</wp:posOffset>
              </wp:positionV>
              <wp:extent cx="5379720" cy="106680"/>
              <wp:wrapNone/>
              <wp:docPr id="172" name="Shape 17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8" type="#_x0000_t202" style="position:absolute;margin-left:113.75pt;margin-top:45.050000000000004pt;width:423.60000000000002pt;height:8.4000000000000004pt;z-index:-18874393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174" name="Shape 17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1444625</wp:posOffset>
              </wp:positionH>
              <wp:positionV relativeFrom="page">
                <wp:posOffset>572135</wp:posOffset>
              </wp:positionV>
              <wp:extent cx="5379720" cy="106680"/>
              <wp:wrapNone/>
              <wp:docPr id="177" name="Shape 177"/>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03" type="#_x0000_t202" style="position:absolute;margin-left:113.75pt;margin-top:45.050000000000004pt;width:423.60000000000002pt;height:8.4000000000000004pt;z-index:-18874392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179" name="Shape 17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742315</wp:posOffset>
              </wp:positionH>
              <wp:positionV relativeFrom="page">
                <wp:posOffset>514350</wp:posOffset>
              </wp:positionV>
              <wp:extent cx="6111240" cy="164465"/>
              <wp:wrapNone/>
              <wp:docPr id="182" name="Shape 18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08" type="#_x0000_t202" style="position:absolute;margin-left:58.450000000000003pt;margin-top:40.5pt;width:481.19999999999999pt;height:12.950000000000001pt;z-index:-18874392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184" name="Shape 18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1444625</wp:posOffset>
              </wp:positionH>
              <wp:positionV relativeFrom="page">
                <wp:posOffset>572135</wp:posOffset>
              </wp:positionV>
              <wp:extent cx="5379720" cy="106680"/>
              <wp:wrapNone/>
              <wp:docPr id="188" name="Shape 18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14" type="#_x0000_t202" style="position:absolute;margin-left:113.75pt;margin-top:45.050000000000004pt;width:423.60000000000002pt;height:8.4000000000000004pt;z-index:-18874391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190" name="Shape 19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1444625</wp:posOffset>
              </wp:positionH>
              <wp:positionV relativeFrom="page">
                <wp:posOffset>572135</wp:posOffset>
              </wp:positionV>
              <wp:extent cx="5379720" cy="106680"/>
              <wp:wrapNone/>
              <wp:docPr id="193" name="Shape 19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19" type="#_x0000_t202" style="position:absolute;margin-left:113.75pt;margin-top:45.050000000000004pt;width:423.60000000000002pt;height:8.4000000000000004pt;z-index:-18874391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195" name="Shape 19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742315</wp:posOffset>
              </wp:positionH>
              <wp:positionV relativeFrom="page">
                <wp:posOffset>514350</wp:posOffset>
              </wp:positionV>
              <wp:extent cx="6111240" cy="164465"/>
              <wp:wrapNone/>
              <wp:docPr id="198" name="Shape 19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24" type="#_x0000_t202" style="position:absolute;margin-left:58.450000000000003pt;margin-top:40.5pt;width:481.19999999999999pt;height:12.950000000000001pt;z-index:-18874391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00" name="Shape 20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742315</wp:posOffset>
              </wp:positionH>
              <wp:positionV relativeFrom="page">
                <wp:posOffset>514350</wp:posOffset>
              </wp:positionV>
              <wp:extent cx="6111240" cy="164465"/>
              <wp:wrapNone/>
              <wp:docPr id="205" name="Shape 205"/>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31" type="#_x0000_t202" style="position:absolute;margin-left:58.450000000000003pt;margin-top:40.5pt;width:481.19999999999999pt;height:12.950000000000001pt;z-index:-18874390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07" name="Shape 20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1463040</wp:posOffset>
              </wp:positionH>
              <wp:positionV relativeFrom="page">
                <wp:posOffset>572135</wp:posOffset>
              </wp:positionV>
              <wp:extent cx="5379720" cy="106680"/>
              <wp:wrapNone/>
              <wp:docPr id="17" name="Shape 17"/>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3" type="#_x0000_t202" style="position:absolute;margin-left:115.2pt;margin-top:45.050000000000004pt;width:423.60000000000002pt;height:8.4000000000000004pt;z-index:-18874405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19" name="Shape 1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742315</wp:posOffset>
              </wp:positionH>
              <wp:positionV relativeFrom="page">
                <wp:posOffset>514350</wp:posOffset>
              </wp:positionV>
              <wp:extent cx="6111240" cy="164465"/>
              <wp:wrapNone/>
              <wp:docPr id="210" name="Shape 210"/>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36" type="#_x0000_t202" style="position:absolute;margin-left:58.450000000000003pt;margin-top:40.5pt;width:481.19999999999999pt;height:12.950000000000001pt;z-index:-18874390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12" name="Shape 21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1444625</wp:posOffset>
              </wp:positionH>
              <wp:positionV relativeFrom="page">
                <wp:posOffset>572135</wp:posOffset>
              </wp:positionV>
              <wp:extent cx="5379720" cy="106680"/>
              <wp:wrapNone/>
              <wp:docPr id="215" name="Shape 215"/>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1" type="#_x0000_t202" style="position:absolute;margin-left:113.75pt;margin-top:45.050000000000004pt;width:423.60000000000002pt;height:8.4000000000000004pt;z-index:-18874389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17" name="Shape 21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1444625</wp:posOffset>
              </wp:positionH>
              <wp:positionV relativeFrom="page">
                <wp:posOffset>572135</wp:posOffset>
              </wp:positionV>
              <wp:extent cx="5379720" cy="106680"/>
              <wp:wrapNone/>
              <wp:docPr id="220" name="Shape 220"/>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6" type="#_x0000_t202" style="position:absolute;margin-left:113.75pt;margin-top:45.050000000000004pt;width:423.60000000000002pt;height:8.4000000000000004pt;z-index:-18874389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22" name="Shape 22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742315</wp:posOffset>
              </wp:positionH>
              <wp:positionV relativeFrom="page">
                <wp:posOffset>514350</wp:posOffset>
              </wp:positionV>
              <wp:extent cx="6111240" cy="164465"/>
              <wp:wrapNone/>
              <wp:docPr id="225" name="Shape 225"/>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51" type="#_x0000_t202" style="position:absolute;margin-left:58.450000000000003pt;margin-top:40.5pt;width:481.19999999999999pt;height:12.950000000000001pt;z-index:-18874389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27" name="Shape 22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1444625</wp:posOffset>
              </wp:positionH>
              <wp:positionV relativeFrom="page">
                <wp:posOffset>572135</wp:posOffset>
              </wp:positionV>
              <wp:extent cx="5379720" cy="106680"/>
              <wp:wrapNone/>
              <wp:docPr id="230" name="Shape 230"/>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56" type="#_x0000_t202" style="position:absolute;margin-left:113.75pt;margin-top:45.050000000000004pt;width:423.60000000000002pt;height:8.4000000000000004pt;z-index:-18874388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32" name="Shape 23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1444625</wp:posOffset>
              </wp:positionH>
              <wp:positionV relativeFrom="page">
                <wp:posOffset>572135</wp:posOffset>
              </wp:positionV>
              <wp:extent cx="5379720" cy="106680"/>
              <wp:wrapNone/>
              <wp:docPr id="235" name="Shape 235"/>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61" type="#_x0000_t202" style="position:absolute;margin-left:113.75pt;margin-top:45.050000000000004pt;width:423.60000000000002pt;height:8.4000000000000004pt;z-index:-18874388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37" name="Shape 23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1444625</wp:posOffset>
              </wp:positionH>
              <wp:positionV relativeFrom="page">
                <wp:posOffset>572135</wp:posOffset>
              </wp:positionV>
              <wp:extent cx="5379720" cy="106680"/>
              <wp:wrapNone/>
              <wp:docPr id="240" name="Shape 240"/>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66" type="#_x0000_t202" style="position:absolute;margin-left:113.75pt;margin-top:45.050000000000004pt;width:423.60000000000002pt;height:8.4000000000000004pt;z-index:-18874387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42" name="Shape 24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742315</wp:posOffset>
              </wp:positionH>
              <wp:positionV relativeFrom="page">
                <wp:posOffset>514350</wp:posOffset>
              </wp:positionV>
              <wp:extent cx="6111240" cy="164465"/>
              <wp:wrapNone/>
              <wp:docPr id="245" name="Shape 245"/>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71" type="#_x0000_t202" style="position:absolute;margin-left:58.450000000000003pt;margin-top:40.5pt;width:481.19999999999999pt;height:12.950000000000001pt;z-index:-18874387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47" name="Shape 24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742315</wp:posOffset>
              </wp:positionH>
              <wp:positionV relativeFrom="page">
                <wp:posOffset>514350</wp:posOffset>
              </wp:positionV>
              <wp:extent cx="6111240" cy="164465"/>
              <wp:wrapNone/>
              <wp:docPr id="250" name="Shape 250"/>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76" type="#_x0000_t202" style="position:absolute;margin-left:58.450000000000003pt;margin-top:40.5pt;width:481.19999999999999pt;height:12.950000000000001pt;z-index:-18874387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52" name="Shape 25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1444625</wp:posOffset>
              </wp:positionH>
              <wp:positionV relativeFrom="page">
                <wp:posOffset>572135</wp:posOffset>
              </wp:positionV>
              <wp:extent cx="5379720" cy="106680"/>
              <wp:wrapNone/>
              <wp:docPr id="259" name="Shape 259"/>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85" type="#_x0000_t202" style="position:absolute;margin-left:113.75pt;margin-top:45.050000000000004pt;width:423.60000000000002pt;height:8.4000000000000004pt;z-index:-18874386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61" name="Shape 26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723900</wp:posOffset>
              </wp:positionH>
              <wp:positionV relativeFrom="page">
                <wp:posOffset>514350</wp:posOffset>
              </wp:positionV>
              <wp:extent cx="6111240" cy="164465"/>
              <wp:wrapNone/>
              <wp:docPr id="22" name="Shape 2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8" type="#_x0000_t202" style="position:absolute;margin-left:57.pt;margin-top:40.5pt;width:481.19999999999999pt;height:12.950000000000001pt;z-index:-1887440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24" name="Shape 2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1444625</wp:posOffset>
              </wp:positionH>
              <wp:positionV relativeFrom="page">
                <wp:posOffset>572135</wp:posOffset>
              </wp:positionV>
              <wp:extent cx="5379720" cy="106680"/>
              <wp:wrapNone/>
              <wp:docPr id="264" name="Shape 264"/>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90" type="#_x0000_t202" style="position:absolute;margin-left:113.75pt;margin-top:45.050000000000004pt;width:423.60000000000002pt;height:8.4000000000000004pt;z-index:-18874386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66" name="Shape 26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1444625</wp:posOffset>
              </wp:positionH>
              <wp:positionV relativeFrom="page">
                <wp:posOffset>572135</wp:posOffset>
              </wp:positionV>
              <wp:extent cx="5379720" cy="106680"/>
              <wp:wrapNone/>
              <wp:docPr id="275" name="Shape 275"/>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1" type="#_x0000_t202" style="position:absolute;margin-left:113.75pt;margin-top:45.050000000000004pt;width:423.60000000000002pt;height:8.4000000000000004pt;z-index:-18874385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77" name="Shape 27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1444625</wp:posOffset>
              </wp:positionH>
              <wp:positionV relativeFrom="page">
                <wp:posOffset>572135</wp:posOffset>
              </wp:positionV>
              <wp:extent cx="5379720" cy="106680"/>
              <wp:wrapNone/>
              <wp:docPr id="280" name="Shape 280"/>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6" type="#_x0000_t202" style="position:absolute;margin-left:113.75pt;margin-top:45.050000000000004pt;width:423.60000000000002pt;height:8.4000000000000004pt;z-index:-18874385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82" name="Shape 28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742315</wp:posOffset>
              </wp:positionH>
              <wp:positionV relativeFrom="page">
                <wp:posOffset>514350</wp:posOffset>
              </wp:positionV>
              <wp:extent cx="6111240" cy="164465"/>
              <wp:wrapNone/>
              <wp:docPr id="285" name="Shape 285"/>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11" type="#_x0000_t202" style="position:absolute;margin-left:58.450000000000003pt;margin-top:40.5pt;width:481.19999999999999pt;height:12.950000000000001pt;z-index:-18874385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287" name="Shape 28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1444625</wp:posOffset>
              </wp:positionH>
              <wp:positionV relativeFrom="page">
                <wp:posOffset>572135</wp:posOffset>
              </wp:positionV>
              <wp:extent cx="5379720" cy="106680"/>
              <wp:wrapNone/>
              <wp:docPr id="290" name="Shape 290"/>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16" type="#_x0000_t202" style="position:absolute;margin-left:113.75pt;margin-top:45.050000000000004pt;width:423.60000000000002pt;height:8.4000000000000004pt;z-index:-18874384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92" name="Shape 29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1444625</wp:posOffset>
              </wp:positionH>
              <wp:positionV relativeFrom="page">
                <wp:posOffset>572135</wp:posOffset>
              </wp:positionV>
              <wp:extent cx="5379720" cy="106680"/>
              <wp:wrapNone/>
              <wp:docPr id="295" name="Shape 295"/>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21" type="#_x0000_t202" style="position:absolute;margin-left:113.75pt;margin-top:45.050000000000004pt;width:423.60000000000002pt;height:8.4000000000000004pt;z-index:-18874384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72"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56960" cy="0"/>
              <wp:wrapNone/>
              <wp:docPr id="297" name="Shape 29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00000000000003pt;width:484.8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742315</wp:posOffset>
              </wp:positionH>
              <wp:positionV relativeFrom="page">
                <wp:posOffset>514350</wp:posOffset>
              </wp:positionV>
              <wp:extent cx="6111240" cy="164465"/>
              <wp:wrapNone/>
              <wp:docPr id="300" name="Shape 300"/>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26" type="#_x0000_t202" style="position:absolute;margin-left:58.450000000000003pt;margin-top:40.5pt;width:481.19999999999999pt;height:12.950000000000001pt;z-index:-18874383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56960" cy="0"/>
              <wp:wrapNone/>
              <wp:docPr id="302" name="Shape 30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5pt;margin-top:55.700000000000003pt;width:484.8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737235</wp:posOffset>
              </wp:positionH>
              <wp:positionV relativeFrom="page">
                <wp:posOffset>514350</wp:posOffset>
              </wp:positionV>
              <wp:extent cx="6111240" cy="164465"/>
              <wp:wrapNone/>
              <wp:docPr id="305" name="Shape 305"/>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31" type="#_x0000_t202" style="position:absolute;margin-left:58.050000000000004pt;margin-top:40.5pt;width:481.19999999999999pt;height:12.950000000000001pt;z-index:-18874383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707390</wp:posOffset>
              </wp:positionV>
              <wp:extent cx="6156960" cy="0"/>
              <wp:wrapNone/>
              <wp:docPr id="307" name="Shape 30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149999999999999pt;margin-top:55.700000000000003pt;width:484.8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737235</wp:posOffset>
              </wp:positionH>
              <wp:positionV relativeFrom="page">
                <wp:posOffset>514350</wp:posOffset>
              </wp:positionV>
              <wp:extent cx="6111240" cy="164465"/>
              <wp:wrapNone/>
              <wp:docPr id="310" name="Shape 310"/>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36" type="#_x0000_t202" style="position:absolute;margin-left:58.050000000000004pt;margin-top:40.5pt;width:481.19999999999999pt;height:12.950000000000001pt;z-index:-18874383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707390</wp:posOffset>
              </wp:positionV>
              <wp:extent cx="6156960" cy="0"/>
              <wp:wrapNone/>
              <wp:docPr id="312" name="Shape 31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149999999999999pt;margin-top:55.700000000000003pt;width:484.8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910590</wp:posOffset>
              </wp:positionH>
              <wp:positionV relativeFrom="page">
                <wp:posOffset>498475</wp:posOffset>
              </wp:positionV>
              <wp:extent cx="664210" cy="173990"/>
              <wp:wrapNone/>
              <wp:docPr id="315" name="Shape 315"/>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wps:txbx>
                    <wps:bodyPr wrap="none" lIns="0" tIns="0" rIns="0" bIns="0">
                      <a:spAutoFit/>
                    </wps:bodyPr>
                  </wps:wsp>
                </a:graphicData>
              </a:graphic>
            </wp:anchor>
          </w:drawing>
        </mc:Choice>
        <mc:Fallback>
          <w:pict>
            <v:shape id="_x0000_s1341" type="#_x0000_t202" style="position:absolute;margin-left:71.700000000000003pt;margin-top:39.25pt;width:52.300000000000004pt;height:13.700000000000001pt;z-index:-1887438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4397375</wp:posOffset>
              </wp:positionH>
              <wp:positionV relativeFrom="page">
                <wp:posOffset>568325</wp:posOffset>
              </wp:positionV>
              <wp:extent cx="5376545" cy="106680"/>
              <wp:wrapNone/>
              <wp:docPr id="317" name="Shape 317"/>
              <a:graphic xmlns:a="http://schemas.openxmlformats.org/drawingml/2006/main">
                <a:graphicData uri="http://schemas.microsoft.com/office/word/2010/wordprocessingShape">
                  <wps:wsp>
                    <wps:cNvSpPr txBox="1"/>
                    <wps:spPr>
                      <a:xfrm>
                        <a:ext cx="5376545" cy="106680"/>
                      </a:xfrm>
                      <a:prstGeom prst="rect"/>
                      <a:noFill/>
                    </wps:spPr>
                    <wps:txbx>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43" type="#_x0000_t202" style="position:absolute;margin-left:346.25pt;margin-top:44.75pt;width:423.35000000000002pt;height:8.4000000000000004pt;z-index:-18874382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703580</wp:posOffset>
              </wp:positionV>
              <wp:extent cx="8900160" cy="0"/>
              <wp:wrapNone/>
              <wp:docPr id="319" name="Shape 319"/>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5pt;margin-top:55.399999999999999pt;width:700.8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723900</wp:posOffset>
              </wp:positionH>
              <wp:positionV relativeFrom="page">
                <wp:posOffset>514350</wp:posOffset>
              </wp:positionV>
              <wp:extent cx="6111240" cy="164465"/>
              <wp:wrapNone/>
              <wp:docPr id="27" name="Shape 2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3" type="#_x0000_t202" style="position:absolute;margin-left:57.pt;margin-top:40.5pt;width:481.19999999999999pt;height:12.950000000000001pt;z-index:-1887440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29" name="Shape 2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910590</wp:posOffset>
              </wp:positionH>
              <wp:positionV relativeFrom="page">
                <wp:posOffset>498475</wp:posOffset>
              </wp:positionV>
              <wp:extent cx="664210" cy="173990"/>
              <wp:wrapNone/>
              <wp:docPr id="322" name="Shape 322"/>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wps:txbx>
                    <wps:bodyPr wrap="none" lIns="0" tIns="0" rIns="0" bIns="0">
                      <a:spAutoFit/>
                    </wps:bodyPr>
                  </wps:wsp>
                </a:graphicData>
              </a:graphic>
            </wp:anchor>
          </w:drawing>
        </mc:Choice>
        <mc:Fallback>
          <w:pict>
            <v:shape id="_x0000_s1348" type="#_x0000_t202" style="position:absolute;margin-left:71.700000000000003pt;margin-top:39.25pt;width:52.300000000000004pt;height:13.700000000000001pt;z-index:-1887438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4397375</wp:posOffset>
              </wp:positionH>
              <wp:positionV relativeFrom="page">
                <wp:posOffset>568325</wp:posOffset>
              </wp:positionV>
              <wp:extent cx="5376545" cy="106680"/>
              <wp:wrapNone/>
              <wp:docPr id="324" name="Shape 324"/>
              <a:graphic xmlns:a="http://schemas.openxmlformats.org/drawingml/2006/main">
                <a:graphicData uri="http://schemas.microsoft.com/office/word/2010/wordprocessingShape">
                  <wps:wsp>
                    <wps:cNvSpPr txBox="1"/>
                    <wps:spPr>
                      <a:xfrm>
                        <a:ext cx="5376545" cy="106680"/>
                      </a:xfrm>
                      <a:prstGeom prst="rect"/>
                      <a:noFill/>
                    </wps:spPr>
                    <wps:txbx>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50" type="#_x0000_t202" style="position:absolute;margin-left:346.25pt;margin-top:44.75pt;width:423.35000000000002pt;height:8.4000000000000004pt;z-index:-18874381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703580</wp:posOffset>
              </wp:positionV>
              <wp:extent cx="8900160" cy="0"/>
              <wp:wrapNone/>
              <wp:docPr id="326" name="Shape 326"/>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5pt;margin-top:55.399999999999999pt;width:700.80000000000007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910590</wp:posOffset>
              </wp:positionH>
              <wp:positionV relativeFrom="page">
                <wp:posOffset>498475</wp:posOffset>
              </wp:positionV>
              <wp:extent cx="664210" cy="173990"/>
              <wp:wrapNone/>
              <wp:docPr id="329" name="Shape 329"/>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wps:txbx>
                    <wps:bodyPr wrap="none" lIns="0" tIns="0" rIns="0" bIns="0">
                      <a:spAutoFit/>
                    </wps:bodyPr>
                  </wps:wsp>
                </a:graphicData>
              </a:graphic>
            </wp:anchor>
          </w:drawing>
        </mc:Choice>
        <mc:Fallback>
          <w:pict>
            <v:shape id="_x0000_s1355" type="#_x0000_t202" style="position:absolute;margin-left:71.700000000000003pt;margin-top:39.25pt;width:52.300000000000004pt;height:13.700000000000001pt;z-index:-1887438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4397375</wp:posOffset>
              </wp:positionH>
              <wp:positionV relativeFrom="page">
                <wp:posOffset>568325</wp:posOffset>
              </wp:positionV>
              <wp:extent cx="5376545" cy="106680"/>
              <wp:wrapNone/>
              <wp:docPr id="331" name="Shape 331"/>
              <a:graphic xmlns:a="http://schemas.openxmlformats.org/drawingml/2006/main">
                <a:graphicData uri="http://schemas.microsoft.com/office/word/2010/wordprocessingShape">
                  <wps:wsp>
                    <wps:cNvSpPr txBox="1"/>
                    <wps:spPr>
                      <a:xfrm>
                        <a:ext cx="5376545" cy="106680"/>
                      </a:xfrm>
                      <a:prstGeom prst="rect"/>
                      <a:noFill/>
                    </wps:spPr>
                    <wps:txbx>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57" type="#_x0000_t202" style="position:absolute;margin-left:346.25pt;margin-top:44.75pt;width:423.35000000000002pt;height:8.4000000000000004pt;z-index:-18874381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703580</wp:posOffset>
              </wp:positionV>
              <wp:extent cx="8900160" cy="0"/>
              <wp:wrapNone/>
              <wp:docPr id="333" name="Shape 333"/>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5pt;margin-top:55.399999999999999pt;width:700.80000000000007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910590</wp:posOffset>
              </wp:positionH>
              <wp:positionV relativeFrom="page">
                <wp:posOffset>498475</wp:posOffset>
              </wp:positionV>
              <wp:extent cx="664210" cy="173990"/>
              <wp:wrapNone/>
              <wp:docPr id="336" name="Shape 336"/>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wps:txbx>
                    <wps:bodyPr wrap="none" lIns="0" tIns="0" rIns="0" bIns="0">
                      <a:spAutoFit/>
                    </wps:bodyPr>
                  </wps:wsp>
                </a:graphicData>
              </a:graphic>
            </wp:anchor>
          </w:drawing>
        </mc:Choice>
        <mc:Fallback>
          <w:pict>
            <v:shape id="_x0000_s1362" type="#_x0000_t202" style="position:absolute;margin-left:71.700000000000003pt;margin-top:39.25pt;width:52.300000000000004pt;height:13.700000000000001pt;z-index:-1887438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BF0F1C"/>
                        <w:spacing w:val="0"/>
                        <w:w w:val="100"/>
                        <w:position w:val="0"/>
                        <w:sz w:val="16"/>
                        <w:szCs w:val="16"/>
                      </w:rPr>
                      <w:t>T^mdier^oft</w:t>
                    </w:r>
                  </w:p>
                  <w:p>
                    <w:pPr>
                      <w:pStyle w:val="Style54"/>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中</w:t>
                    </w:r>
                    <w:r>
                      <w:rPr>
                        <w:rFonts w:ascii="SimHei" w:eastAsia="SimHei" w:hAnsi="SimHei" w:cs="SimHei"/>
                        <w:color w:val="404040"/>
                        <w:spacing w:val="0"/>
                        <w:w w:val="100"/>
                        <w:position w:val="0"/>
                        <w:sz w:val="10"/>
                        <w:szCs w:val="10"/>
                      </w:rPr>
                      <w:t>科园速</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4397375</wp:posOffset>
              </wp:positionH>
              <wp:positionV relativeFrom="page">
                <wp:posOffset>568325</wp:posOffset>
              </wp:positionV>
              <wp:extent cx="5376545" cy="106680"/>
              <wp:wrapNone/>
              <wp:docPr id="338" name="Shape 338"/>
              <a:graphic xmlns:a="http://schemas.openxmlformats.org/drawingml/2006/main">
                <a:graphicData uri="http://schemas.microsoft.com/office/word/2010/wordprocessingShape">
                  <wps:wsp>
                    <wps:cNvSpPr txBox="1"/>
                    <wps:spPr>
                      <a:xfrm>
                        <a:ext cx="5376545" cy="106680"/>
                      </a:xfrm>
                      <a:prstGeom prst="rect"/>
                      <a:noFill/>
                    </wps:spPr>
                    <wps:txbx>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64" type="#_x0000_t202" style="position:absolute;margin-left:346.25pt;margin-top:44.75pt;width:423.35000000000002pt;height:8.4000000000000004pt;z-index:-18874380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67"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703580</wp:posOffset>
              </wp:positionV>
              <wp:extent cx="8900160" cy="0"/>
              <wp:wrapNone/>
              <wp:docPr id="340" name="Shape 340"/>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5pt;margin-top:55.399999999999999pt;width:700.80000000000007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1306830</wp:posOffset>
              </wp:positionH>
              <wp:positionV relativeFrom="page">
                <wp:posOffset>572770</wp:posOffset>
              </wp:positionV>
              <wp:extent cx="8488680" cy="106680"/>
              <wp:wrapNone/>
              <wp:docPr id="343" name="Shape 343"/>
              <a:graphic xmlns:a="http://schemas.openxmlformats.org/drawingml/2006/main">
                <a:graphicData uri="http://schemas.microsoft.com/office/word/2010/wordprocessingShape">
                  <wps:wsp>
                    <wps:cNvSpPr txBox="1"/>
                    <wps:spPr>
                      <a:xfrm>
                        <a:ext cx="8488680" cy="106680"/>
                      </a:xfrm>
                      <a:prstGeom prst="rect"/>
                      <a:noFill/>
                    </wps:spPr>
                    <wps:txbx>
                      <w:txbxContent>
                        <w:p>
                          <w:pPr>
                            <w:pStyle w:val="Style54"/>
                            <w:keepNext w:val="0"/>
                            <w:keepLines w:val="0"/>
                            <w:widowControl w:val="0"/>
                            <w:shd w:val="clear" w:color="auto" w:fill="auto"/>
                            <w:tabs>
                              <w:tab w:pos="7013" w:val="right"/>
                              <w:tab w:pos="13368" w:val="right"/>
                            </w:tabs>
                            <w:bidi w:val="0"/>
                            <w:spacing w:before="0" w:after="0" w:line="240" w:lineRule="auto"/>
                            <w:ind w:left="0" w:right="0" w:firstLine="0"/>
                            <w:jc w:val="left"/>
                          </w:pPr>
                          <w:r>
                            <w:rPr>
                              <w:color w:val="000000"/>
                              <w:spacing w:val="0"/>
                              <w:w w:val="100"/>
                              <w:position w:val="0"/>
                            </w:rPr>
                            <w:t>L</w:t>
                          </w:r>
                          <w:r>
                            <w:rPr>
                              <w:color w:val="000000"/>
                              <w:spacing w:val="0"/>
                              <w:w w:val="100"/>
                              <w:position w:val="0"/>
                            </w:rPr>
                            <w:t>一</w:t>
                            <w:tab/>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69" type="#_x0000_t202" style="position:absolute;margin-left:102.90000000000001pt;margin-top:45.100000000000001pt;width:668.39999999999998pt;height:8.4000000000000004pt;z-index:-18874380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7013" w:val="right"/>
                        <w:tab w:pos="13368" w:val="right"/>
                      </w:tabs>
                      <w:bidi w:val="0"/>
                      <w:spacing w:before="0" w:after="0" w:line="240" w:lineRule="auto"/>
                      <w:ind w:left="0" w:right="0" w:firstLine="0"/>
                      <w:jc w:val="left"/>
                    </w:pPr>
                    <w:r>
                      <w:rPr>
                        <w:color w:val="000000"/>
                        <w:spacing w:val="0"/>
                        <w:w w:val="100"/>
                        <w:position w:val="0"/>
                      </w:rPr>
                      <w:t>L</w:t>
                    </w:r>
                    <w:r>
                      <w:rPr>
                        <w:color w:val="000000"/>
                        <w:spacing w:val="0"/>
                        <w:w w:val="100"/>
                        <w:position w:val="0"/>
                      </w:rPr>
                      <w:t>一</w:t>
                      <w:tab/>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708660</wp:posOffset>
              </wp:positionV>
              <wp:extent cx="8900160" cy="0"/>
              <wp:wrapNone/>
              <wp:docPr id="345" name="Shape 345"/>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2.200000000000003pt;margin-top:55.800000000000004pt;width:700.80000000000007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1414145</wp:posOffset>
              </wp:positionH>
              <wp:positionV relativeFrom="page">
                <wp:posOffset>572135</wp:posOffset>
              </wp:positionV>
              <wp:extent cx="5379720" cy="106680"/>
              <wp:wrapNone/>
              <wp:docPr id="348" name="Shape 34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4" type="#_x0000_t202" style="position:absolute;margin-left:111.35000000000001pt;margin-top:45.050000000000004pt;width:423.60000000000002pt;height:8.4000000000000004pt;z-index:-18874379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350" name="Shape 35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1414145</wp:posOffset>
              </wp:positionH>
              <wp:positionV relativeFrom="page">
                <wp:posOffset>572135</wp:posOffset>
              </wp:positionV>
              <wp:extent cx="5379720" cy="106680"/>
              <wp:wrapNone/>
              <wp:docPr id="353" name="Shape 35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9" type="#_x0000_t202" style="position:absolute;margin-left:111.35000000000001pt;margin-top:45.050000000000004pt;width:423.60000000000002pt;height:8.4000000000000004pt;z-index:-18874379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355" name="Shape 35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673735</wp:posOffset>
              </wp:positionH>
              <wp:positionV relativeFrom="page">
                <wp:posOffset>514350</wp:posOffset>
              </wp:positionV>
              <wp:extent cx="6111240" cy="164465"/>
              <wp:wrapNone/>
              <wp:docPr id="358" name="Shape 35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4" type="#_x0000_t202" style="position:absolute;margin-left:53.050000000000004pt;margin-top:40.5pt;width:481.19999999999999pt;height:12.950000000000001pt;z-index:-18874379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649605</wp:posOffset>
              </wp:positionH>
              <wp:positionV relativeFrom="page">
                <wp:posOffset>707390</wp:posOffset>
              </wp:positionV>
              <wp:extent cx="6156960" cy="0"/>
              <wp:wrapNone/>
              <wp:docPr id="360" name="Shape 36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149999999999999pt;margin-top:55.700000000000003pt;width:484.8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1414145</wp:posOffset>
              </wp:positionH>
              <wp:positionV relativeFrom="page">
                <wp:posOffset>572135</wp:posOffset>
              </wp:positionV>
              <wp:extent cx="5379720" cy="106680"/>
              <wp:wrapNone/>
              <wp:docPr id="363" name="Shape 36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9" type="#_x0000_t202" style="position:absolute;margin-left:111.35000000000001pt;margin-top:45.050000000000004pt;width:423.60000000000002pt;height:8.4000000000000004pt;z-index:-18874378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365" name="Shape 36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1414145</wp:posOffset>
              </wp:positionH>
              <wp:positionV relativeFrom="page">
                <wp:posOffset>572135</wp:posOffset>
              </wp:positionV>
              <wp:extent cx="5379720" cy="106680"/>
              <wp:wrapNone/>
              <wp:docPr id="368" name="Shape 36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4" type="#_x0000_t202" style="position:absolute;margin-left:111.35000000000001pt;margin-top:45.050000000000004pt;width:423.60000000000002pt;height:8.4000000000000004pt;z-index:-18874378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370" name="Shape 37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676910</wp:posOffset>
              </wp:positionH>
              <wp:positionV relativeFrom="page">
                <wp:posOffset>514350</wp:posOffset>
              </wp:positionV>
              <wp:extent cx="6111240" cy="164465"/>
              <wp:wrapNone/>
              <wp:docPr id="373" name="Shape 37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9" type="#_x0000_t202" style="position:absolute;margin-left:53.300000000000004pt;margin-top:40.5pt;width:481.19999999999999pt;height:12.950000000000001pt;z-index:-18874377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707390</wp:posOffset>
              </wp:positionV>
              <wp:extent cx="6156960" cy="0"/>
              <wp:wrapNone/>
              <wp:docPr id="375" name="Shape 37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350000000000001pt;margin-top:55.700000000000003pt;width:484.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723900</wp:posOffset>
              </wp:positionH>
              <wp:positionV relativeFrom="page">
                <wp:posOffset>514350</wp:posOffset>
              </wp:positionV>
              <wp:extent cx="6111240" cy="164465"/>
              <wp:wrapNone/>
              <wp:docPr id="34" name="Shape 34"/>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0" type="#_x0000_t202" style="position:absolute;margin-left:57.pt;margin-top:40.5pt;width:481.19999999999999pt;height:12.950000000000001pt;z-index:-18874403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36" name="Shape 3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1414145</wp:posOffset>
              </wp:positionH>
              <wp:positionV relativeFrom="page">
                <wp:posOffset>572135</wp:posOffset>
              </wp:positionV>
              <wp:extent cx="5379720" cy="106680"/>
              <wp:wrapNone/>
              <wp:docPr id="378" name="Shape 37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4" type="#_x0000_t202" style="position:absolute;margin-left:111.35000000000001pt;margin-top:45.050000000000004pt;width:423.60000000000002pt;height:8.4000000000000004pt;z-index:-18874377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380" name="Shape 38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1414145</wp:posOffset>
              </wp:positionH>
              <wp:positionV relativeFrom="page">
                <wp:posOffset>572135</wp:posOffset>
              </wp:positionV>
              <wp:extent cx="5379720" cy="106680"/>
              <wp:wrapNone/>
              <wp:docPr id="383" name="Shape 38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9" type="#_x0000_t202" style="position:absolute;margin-left:111.35000000000001pt;margin-top:45.050000000000004pt;width:423.60000000000002pt;height:8.4000000000000004pt;z-index:-18874377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385" name="Shape 38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675005</wp:posOffset>
              </wp:positionH>
              <wp:positionV relativeFrom="page">
                <wp:posOffset>514350</wp:posOffset>
              </wp:positionV>
              <wp:extent cx="6111240" cy="164465"/>
              <wp:wrapNone/>
              <wp:docPr id="388" name="Shape 38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4" type="#_x0000_t202" style="position:absolute;margin-left:53.149999999999999pt;margin-top:40.5pt;width:481.19999999999999pt;height:12.950000000000001pt;z-index:-18874376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707390</wp:posOffset>
              </wp:positionV>
              <wp:extent cx="6156960" cy="0"/>
              <wp:wrapNone/>
              <wp:docPr id="390" name="Shape 39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25pt;margin-top:55.700000000000003pt;width:484.8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702945</wp:posOffset>
              </wp:positionH>
              <wp:positionV relativeFrom="page">
                <wp:posOffset>514350</wp:posOffset>
              </wp:positionV>
              <wp:extent cx="6111240" cy="164465"/>
              <wp:wrapNone/>
              <wp:docPr id="397" name="Shape 39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3" type="#_x0000_t202" style="position:absolute;margin-left:55.350000000000001pt;margin-top:40.5pt;width:481.19999999999999pt;height:12.950000000000001pt;z-index:-18874376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399" name="Shape 39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702945</wp:posOffset>
              </wp:positionH>
              <wp:positionV relativeFrom="page">
                <wp:posOffset>514350</wp:posOffset>
              </wp:positionV>
              <wp:extent cx="6111240" cy="164465"/>
              <wp:wrapNone/>
              <wp:docPr id="402" name="Shape 40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8" type="#_x0000_t202" style="position:absolute;margin-left:55.350000000000001pt;margin-top:40.5pt;width:481.19999999999999pt;height:12.950000000000001pt;z-index:-18874375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04" name="Shape 40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1414145</wp:posOffset>
              </wp:positionH>
              <wp:positionV relativeFrom="page">
                <wp:posOffset>572135</wp:posOffset>
              </wp:positionV>
              <wp:extent cx="5379720" cy="106680"/>
              <wp:wrapNone/>
              <wp:docPr id="407" name="Shape 407"/>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3" type="#_x0000_t202" style="position:absolute;margin-left:111.35000000000001pt;margin-top:45.050000000000004pt;width:423.60000000000002pt;height:8.4000000000000004pt;z-index:-18874375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09" name="Shape 40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1414145</wp:posOffset>
              </wp:positionH>
              <wp:positionV relativeFrom="page">
                <wp:posOffset>572135</wp:posOffset>
              </wp:positionV>
              <wp:extent cx="5379720" cy="106680"/>
              <wp:wrapNone/>
              <wp:docPr id="412" name="Shape 41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8" type="#_x0000_t202" style="position:absolute;margin-left:111.35000000000001pt;margin-top:45.050000000000004pt;width:423.60000000000002pt;height:8.4000000000000004pt;z-index:-18874375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14" name="Shape 41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702945</wp:posOffset>
              </wp:positionH>
              <wp:positionV relativeFrom="page">
                <wp:posOffset>514350</wp:posOffset>
              </wp:positionV>
              <wp:extent cx="6111240" cy="164465"/>
              <wp:wrapNone/>
              <wp:docPr id="417" name="Shape 41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43" type="#_x0000_t202" style="position:absolute;margin-left:55.350000000000001pt;margin-top:40.5pt;width:481.19999999999999pt;height:12.950000000000001pt;z-index:-18874374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19" name="Shape 41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702945</wp:posOffset>
              </wp:positionH>
              <wp:positionV relativeFrom="page">
                <wp:posOffset>514350</wp:posOffset>
              </wp:positionV>
              <wp:extent cx="6111240" cy="164465"/>
              <wp:wrapNone/>
              <wp:docPr id="422" name="Shape 42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48" type="#_x0000_t202" style="position:absolute;margin-left:55.350000000000001pt;margin-top:40.5pt;width:481.19999999999999pt;height:12.950000000000001pt;z-index:-18874374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24" name="Shape 42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1414145</wp:posOffset>
              </wp:positionH>
              <wp:positionV relativeFrom="page">
                <wp:posOffset>572135</wp:posOffset>
              </wp:positionV>
              <wp:extent cx="5379720" cy="106680"/>
              <wp:wrapNone/>
              <wp:docPr id="427" name="Shape 427"/>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3" type="#_x0000_t202" style="position:absolute;margin-left:111.35000000000001pt;margin-top:45.050000000000004pt;width:423.60000000000002pt;height:8.4000000000000004pt;z-index:-18874373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29" name="Shape 42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1463040</wp:posOffset>
              </wp:positionH>
              <wp:positionV relativeFrom="page">
                <wp:posOffset>572135</wp:posOffset>
              </wp:positionV>
              <wp:extent cx="5379720" cy="106680"/>
              <wp:wrapNone/>
              <wp:docPr id="39" name="Shape 39"/>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5" type="#_x0000_t202" style="position:absolute;margin-left:115.2pt;margin-top:45.050000000000004pt;width:423.60000000000002pt;height:8.4000000000000004pt;z-index:-18874403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47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56960" cy="0"/>
              <wp:wrapNone/>
              <wp:docPr id="41" name="Shape 4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4.8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1414145</wp:posOffset>
              </wp:positionH>
              <wp:positionV relativeFrom="page">
                <wp:posOffset>572135</wp:posOffset>
              </wp:positionV>
              <wp:extent cx="5379720" cy="106680"/>
              <wp:wrapNone/>
              <wp:docPr id="432" name="Shape 43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8" type="#_x0000_t202" style="position:absolute;margin-left:111.35000000000001pt;margin-top:45.050000000000004pt;width:423.60000000000002pt;height:8.4000000000000004pt;z-index:-18874373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34" name="Shape 43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702945</wp:posOffset>
              </wp:positionH>
              <wp:positionV relativeFrom="page">
                <wp:posOffset>514350</wp:posOffset>
              </wp:positionV>
              <wp:extent cx="6111240" cy="164465"/>
              <wp:wrapNone/>
              <wp:docPr id="437" name="Shape 43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3" type="#_x0000_t202" style="position:absolute;margin-left:55.350000000000001pt;margin-top:40.5pt;width:481.19999999999999pt;height:12.950000000000001pt;z-index:-18874373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39" name="Shape 43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702945</wp:posOffset>
              </wp:positionH>
              <wp:positionV relativeFrom="page">
                <wp:posOffset>514350</wp:posOffset>
              </wp:positionV>
              <wp:extent cx="6111240" cy="164465"/>
              <wp:wrapNone/>
              <wp:docPr id="442" name="Shape 44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8" type="#_x0000_t202" style="position:absolute;margin-left:55.350000000000001pt;margin-top:40.5pt;width:481.19999999999999pt;height:12.950000000000001pt;z-index:-18874372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44" name="Shape 44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1414145</wp:posOffset>
              </wp:positionH>
              <wp:positionV relativeFrom="page">
                <wp:posOffset>572135</wp:posOffset>
              </wp:positionV>
              <wp:extent cx="5379720" cy="106680"/>
              <wp:wrapNone/>
              <wp:docPr id="447" name="Shape 447"/>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3" type="#_x0000_t202" style="position:absolute;margin-left:111.35000000000001pt;margin-top:45.050000000000004pt;width:423.60000000000002pt;height:8.4000000000000004pt;z-index:-18874372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49" name="Shape 44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1414145</wp:posOffset>
              </wp:positionH>
              <wp:positionV relativeFrom="page">
                <wp:posOffset>572135</wp:posOffset>
              </wp:positionV>
              <wp:extent cx="5379720" cy="106680"/>
              <wp:wrapNone/>
              <wp:docPr id="452" name="Shape 45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8" type="#_x0000_t202" style="position:absolute;margin-left:111.35000000000001pt;margin-top:45.050000000000004pt;width:423.60000000000002pt;height:8.4000000000000004pt;z-index:-18874371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54" name="Shape 45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702945</wp:posOffset>
              </wp:positionH>
              <wp:positionV relativeFrom="page">
                <wp:posOffset>514350</wp:posOffset>
              </wp:positionV>
              <wp:extent cx="6111240" cy="164465"/>
              <wp:wrapNone/>
              <wp:docPr id="457" name="Shape 45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3" type="#_x0000_t202" style="position:absolute;margin-left:55.350000000000001pt;margin-top:40.5pt;width:481.19999999999999pt;height:12.950000000000001pt;z-index:-18874371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59" name="Shape 45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702945</wp:posOffset>
              </wp:positionH>
              <wp:positionV relativeFrom="page">
                <wp:posOffset>514350</wp:posOffset>
              </wp:positionV>
              <wp:extent cx="6111240" cy="164465"/>
              <wp:wrapNone/>
              <wp:docPr id="462" name="Shape 462"/>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8" type="#_x0000_t202" style="position:absolute;margin-left:55.350000000000001pt;margin-top:40.5pt;width:481.19999999999999pt;height:12.950000000000001pt;z-index:-18874371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64" name="Shape 46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702945</wp:posOffset>
              </wp:positionH>
              <wp:positionV relativeFrom="page">
                <wp:posOffset>514350</wp:posOffset>
              </wp:positionV>
              <wp:extent cx="6111240" cy="164465"/>
              <wp:wrapNone/>
              <wp:docPr id="467" name="Shape 467"/>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3" type="#_x0000_t202" style="position:absolute;margin-left:55.350000000000001pt;margin-top:40.5pt;width:481.19999999999999pt;height:12.950000000000001pt;z-index:-18874370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69" name="Shape 46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1414145</wp:posOffset>
              </wp:positionH>
              <wp:positionV relativeFrom="page">
                <wp:posOffset>572135</wp:posOffset>
              </wp:positionV>
              <wp:extent cx="5379720" cy="106680"/>
              <wp:wrapNone/>
              <wp:docPr id="472" name="Shape 472"/>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8" type="#_x0000_t202" style="position:absolute;margin-left:111.35000000000001pt;margin-top:45.050000000000004pt;width:423.60000000000002pt;height:8.4000000000000004pt;z-index:-18874370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74" name="Shape 47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1414145</wp:posOffset>
              </wp:positionH>
              <wp:positionV relativeFrom="page">
                <wp:posOffset>572135</wp:posOffset>
              </wp:positionV>
              <wp:extent cx="5379720" cy="106680"/>
              <wp:wrapNone/>
              <wp:docPr id="483" name="Shape 48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09" type="#_x0000_t202" style="position:absolute;margin-left:111.35000000000001pt;margin-top:45.050000000000004pt;width:423.60000000000002pt;height:8.4000000000000004pt;z-index:-18874369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485" name="Shape 48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723900</wp:posOffset>
              </wp:positionH>
              <wp:positionV relativeFrom="page">
                <wp:posOffset>514350</wp:posOffset>
              </wp:positionV>
              <wp:extent cx="6111240" cy="164465"/>
              <wp:wrapNone/>
              <wp:docPr id="44" name="Shape 44"/>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0" type="#_x0000_t202" style="position:absolute;margin-left:57.pt;margin-top:40.5pt;width:481.19999999999999pt;height:12.950000000000001pt;z-index:-18874403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624" w:val="right"/>
                      </w:tabs>
                      <w:bidi w:val="0"/>
                      <w:spacing w:before="0" w:after="0" w:line="240" w:lineRule="auto"/>
                      <w:ind w:left="0" w:right="0" w:firstLine="0"/>
                      <w:jc w:val="left"/>
                      <w:rPr>
                        <w:sz w:val="17"/>
                        <w:szCs w:val="17"/>
                      </w:rPr>
                    </w:pPr>
                    <w:r>
                      <w:rPr>
                        <w:rFonts w:ascii="SimSun" w:eastAsia="SimSun" w:hAnsi="SimSun" w:cs="SimSun"/>
                        <w:color w:val="BF0F1C"/>
                        <w:spacing w:val="0"/>
                        <w:w w:val="100"/>
                        <w:position w:val="0"/>
                        <w:sz w:val="24"/>
                        <w:szCs w:val="24"/>
                      </w:rPr>
                      <w:t>‘gy</w:t>
                    </w:r>
                    <w:r>
                      <w:rPr>
                        <w:rFonts w:ascii="SimSun" w:eastAsia="SimSun" w:hAnsi="SimSun" w:cs="SimSun"/>
                        <w:color w:val="000000"/>
                        <w:spacing w:val="0"/>
                        <w:w w:val="100"/>
                        <w:position w:val="0"/>
                        <w:sz w:val="17"/>
                        <w:szCs w:val="17"/>
                      </w:rPr>
                      <w:t>中科创达软件股份有限公司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46" name="Shape 4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702945</wp:posOffset>
              </wp:positionH>
              <wp:positionV relativeFrom="page">
                <wp:posOffset>514350</wp:posOffset>
              </wp:positionV>
              <wp:extent cx="6111240" cy="164465"/>
              <wp:wrapNone/>
              <wp:docPr id="488" name="Shape 48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4" type="#_x0000_t202" style="position:absolute;margin-left:55.350000000000001pt;margin-top:40.5pt;width:481.19999999999999pt;height:12.950000000000001pt;z-index:-18874369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90" name="Shape 49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702945</wp:posOffset>
              </wp:positionH>
              <wp:positionV relativeFrom="page">
                <wp:posOffset>514350</wp:posOffset>
              </wp:positionV>
              <wp:extent cx="6111240" cy="164465"/>
              <wp:wrapNone/>
              <wp:docPr id="493" name="Shape 49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9" type="#_x0000_t202" style="position:absolute;margin-left:55.350000000000001pt;margin-top:40.5pt;width:481.19999999999999pt;height:12.950000000000001pt;z-index:-18874369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495" name="Shape 49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702945</wp:posOffset>
              </wp:positionH>
              <wp:positionV relativeFrom="page">
                <wp:posOffset>514350</wp:posOffset>
              </wp:positionV>
              <wp:extent cx="6111240" cy="164465"/>
              <wp:wrapNone/>
              <wp:docPr id="498" name="Shape 49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4" type="#_x0000_t202" style="position:absolute;margin-left:55.350000000000001pt;margin-top:40.5pt;width:481.19999999999999pt;height:12.950000000000001pt;z-index:-18874368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500" name="Shape 50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1414145</wp:posOffset>
              </wp:positionH>
              <wp:positionV relativeFrom="page">
                <wp:posOffset>572135</wp:posOffset>
              </wp:positionV>
              <wp:extent cx="5379720" cy="106680"/>
              <wp:wrapNone/>
              <wp:docPr id="503" name="Shape 50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9" type="#_x0000_t202" style="position:absolute;margin-left:111.35000000000001pt;margin-top:45.050000000000004pt;width:423.60000000000002pt;height:8.4000000000000004pt;z-index:-18874368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05" name="Shape 50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1414145</wp:posOffset>
              </wp:positionH>
              <wp:positionV relativeFrom="page">
                <wp:posOffset>572135</wp:posOffset>
              </wp:positionV>
              <wp:extent cx="5379720" cy="106680"/>
              <wp:wrapNone/>
              <wp:docPr id="508" name="Shape 50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4" type="#_x0000_t202" style="position:absolute;margin-left:111.35000000000001pt;margin-top:45.050000000000004pt;width:423.60000000000002pt;height:8.4000000000000004pt;z-index:-18874367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10" name="Shape 51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1414145</wp:posOffset>
              </wp:positionH>
              <wp:positionV relativeFrom="page">
                <wp:posOffset>572135</wp:posOffset>
              </wp:positionV>
              <wp:extent cx="5379720" cy="106680"/>
              <wp:wrapNone/>
              <wp:docPr id="513" name="Shape 51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9" type="#_x0000_t202" style="position:absolute;margin-left:111.35000000000001pt;margin-top:45.050000000000004pt;width:423.60000000000002pt;height:8.4000000000000004pt;z-index:-18874367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15" name="Shape 51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702945</wp:posOffset>
              </wp:positionH>
              <wp:positionV relativeFrom="page">
                <wp:posOffset>514350</wp:posOffset>
              </wp:positionV>
              <wp:extent cx="6111240" cy="164465"/>
              <wp:wrapNone/>
              <wp:docPr id="518" name="Shape 518"/>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4" type="#_x0000_t202" style="position:absolute;margin-left:55.350000000000001pt;margin-top:40.5pt;width:481.19999999999999pt;height:12.950000000000001pt;z-index:-18874367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520" name="Shape 52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1414145</wp:posOffset>
              </wp:positionH>
              <wp:positionV relativeFrom="page">
                <wp:posOffset>572135</wp:posOffset>
              </wp:positionV>
              <wp:extent cx="5379720" cy="106680"/>
              <wp:wrapNone/>
              <wp:docPr id="523" name="Shape 523"/>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9" type="#_x0000_t202" style="position:absolute;margin-left:111.35000000000001pt;margin-top:45.050000000000004pt;width:423.60000000000002pt;height:8.4000000000000004pt;z-index:-18874366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25" name="Shape 52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1414145</wp:posOffset>
              </wp:positionH>
              <wp:positionV relativeFrom="page">
                <wp:posOffset>572135</wp:posOffset>
              </wp:positionV>
              <wp:extent cx="5379720" cy="106680"/>
              <wp:wrapNone/>
              <wp:docPr id="528" name="Shape 528"/>
              <a:graphic xmlns:a="http://schemas.openxmlformats.org/drawingml/2006/main">
                <a:graphicData uri="http://schemas.microsoft.com/office/word/2010/wordprocessingShape">
                  <wps:wsp>
                    <wps:cNvSpPr txBox="1"/>
                    <wps:spPr>
                      <a:xfrm>
                        <a:ext cx="5379720" cy="106680"/>
                      </a:xfrm>
                      <a:prstGeom prst="rect"/>
                      <a:noFill/>
                    </wps:spPr>
                    <wps:txbx>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4" type="#_x0000_t202" style="position:absolute;margin-left:111.35000000000001pt;margin-top:45.050000000000004pt;width:423.60000000000002pt;height:8.4000000000000004pt;z-index:-188743663;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8453" w:val="right"/>
                      </w:tabs>
                      <w:bidi w:val="0"/>
                      <w:spacing w:before="0" w:after="0" w:line="240" w:lineRule="auto"/>
                      <w:ind w:left="0" w:right="0" w:firstLine="0"/>
                      <w:jc w:val="left"/>
                    </w:pP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56960" cy="0"/>
              <wp:wrapNone/>
              <wp:docPr id="530" name="Shape 53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4.8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702945</wp:posOffset>
              </wp:positionH>
              <wp:positionV relativeFrom="page">
                <wp:posOffset>514350</wp:posOffset>
              </wp:positionV>
              <wp:extent cx="6111240" cy="164465"/>
              <wp:wrapNone/>
              <wp:docPr id="533" name="Shape 533"/>
              <a:graphic xmlns:a="http://schemas.openxmlformats.org/drawingml/2006/main">
                <a:graphicData uri="http://schemas.microsoft.com/office/word/2010/wordprocessingShape">
                  <wps:wsp>
                    <wps:cNvSpPr txBox="1"/>
                    <wps:spPr>
                      <a:xfrm>
                        <a:ext cx="6111240" cy="164465"/>
                      </a:xfrm>
                      <a:prstGeom prst="rect"/>
                      <a:noFill/>
                    </wps:spPr>
                    <wps:txbx>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9" type="#_x0000_t202" style="position:absolute;margin-left:55.350000000000001pt;margin-top:40.5pt;width:481.19999999999999pt;height:12.950000000000001pt;z-index:-188743659;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624" w:val="right"/>
                      </w:tabs>
                      <w:bidi w:val="0"/>
                      <w:spacing w:before="0" w:after="0" w:line="240" w:lineRule="auto"/>
                      <w:ind w:left="0" w:right="0" w:firstLine="0"/>
                      <w:jc w:val="left"/>
                    </w:pPr>
                    <w:r>
                      <w:rPr>
                        <w:color w:val="BF0F1C"/>
                        <w:spacing w:val="0"/>
                        <w:w w:val="100"/>
                        <w:position w:val="0"/>
                        <w:sz w:val="24"/>
                        <w:szCs w:val="24"/>
                      </w:rPr>
                      <w:t>‘gy</w:t>
                    </w:r>
                    <w:r>
                      <w:rPr>
                        <w:color w:val="000000"/>
                        <w:spacing w:val="0"/>
                        <w:w w:val="100"/>
                        <w:position w:val="0"/>
                      </w:rPr>
                      <w:t>中科创达软件股份有限公司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707390</wp:posOffset>
              </wp:positionV>
              <wp:extent cx="6156960" cy="0"/>
              <wp:wrapNone/>
              <wp:docPr id="535" name="Shape 53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399999999999999pt;margin-top:55.70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4"/>
      <w:szCs w:val="34"/>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1_"/>
    <w:basedOn w:val="DefaultParagraphFont"/>
    <w:link w:val="Style11"/>
    <w:rPr>
      <w:rFonts w:ascii="SimHei" w:eastAsia="SimHei" w:hAnsi="SimHei" w:cs="SimHei"/>
      <w:b/>
      <w:bCs/>
      <w:i w:val="0"/>
      <w:iCs w:val="0"/>
      <w:smallCaps w:val="0"/>
      <w:strike w:val="0"/>
      <w:sz w:val="32"/>
      <w:szCs w:val="32"/>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7"/>
      <w:szCs w:val="17"/>
      <w:u w:val="none"/>
      <w:shd w:val="clear" w:color="auto" w:fill="auto"/>
    </w:rPr>
  </w:style>
  <w:style w:type="character" w:customStyle="1" w:styleId="CharStyle66">
    <w:name w:val="正文文本 (7)_"/>
    <w:basedOn w:val="DefaultParagraphFont"/>
    <w:link w:val="Style6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7">
    <w:name w:val="正文文本 (8)_"/>
    <w:basedOn w:val="DefaultParagraphFont"/>
    <w:link w:val="Style7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9">
    <w:name w:val="标题 #5_"/>
    <w:basedOn w:val="DefaultParagraphFont"/>
    <w:link w:val="Style88"/>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after="630"/>
      <w:jc w:val="center"/>
    </w:pPr>
    <w:rPr>
      <w:rFonts w:ascii="SimSun" w:eastAsia="SimSun" w:hAnsi="SimSun" w:cs="SimSun"/>
      <w:b/>
      <w:bCs/>
      <w:i w:val="0"/>
      <w:iCs w:val="0"/>
      <w:smallCaps w:val="0"/>
      <w:strike w:val="0"/>
      <w:sz w:val="34"/>
      <w:szCs w:val="34"/>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1"/>
    <w:basedOn w:val="Normal"/>
    <w:link w:val="CharStyle12"/>
    <w:pPr>
      <w:widowControl w:val="0"/>
      <w:shd w:val="clear" w:color="auto" w:fill="auto"/>
      <w:spacing w:before="480" w:after="500"/>
      <w:jc w:val="center"/>
      <w:outlineLvl w:val="0"/>
    </w:pPr>
    <w:rPr>
      <w:rFonts w:ascii="SimHei" w:eastAsia="SimHei" w:hAnsi="SimHei" w:cs="SimHei"/>
      <w:b/>
      <w:bCs/>
      <w:i w:val="0"/>
      <w:iCs w:val="0"/>
      <w:smallCaps w:val="0"/>
      <w:strike w:val="0"/>
      <w:sz w:val="32"/>
      <w:szCs w:val="32"/>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3)"/>
    <w:basedOn w:val="Normal"/>
    <w:link w:val="CharStyle19"/>
    <w:pPr>
      <w:widowControl w:val="0"/>
      <w:shd w:val="clear" w:color="auto" w:fill="auto"/>
      <w:spacing w:after="80" w:line="317" w:lineRule="exact"/>
      <w:ind w:firstLine="500"/>
    </w:pPr>
    <w:rPr>
      <w:rFonts w:ascii="SimSun" w:eastAsia="SimSun" w:hAnsi="SimSun" w:cs="SimSun"/>
      <w:b/>
      <w:bCs/>
      <w:i w:val="0"/>
      <w:iCs w:val="0"/>
      <w:smallCaps w:val="0"/>
      <w:strike w:val="0"/>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2)"/>
    <w:basedOn w:val="Normal"/>
    <w:link w:val="CharStyle3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after="16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5">
    <w:name w:val="正文文本 (7)"/>
    <w:basedOn w:val="Normal"/>
    <w:link w:val="CharStyle66"/>
    <w:pPr>
      <w:widowControl w:val="0"/>
      <w:shd w:val="clear" w:color="auto" w:fill="auto"/>
      <w:spacing w:after="140" w:line="307" w:lineRule="exact"/>
      <w:ind w:firstLine="4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6">
    <w:name w:val="正文文本 (8)"/>
    <w:basedOn w:val="Normal"/>
    <w:link w:val="CharStyle7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8">
    <w:name w:val="标题 #5"/>
    <w:basedOn w:val="Normal"/>
    <w:link w:val="CharStyle89"/>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image" Target="media/image4.jpeg"/><Relationship Id="rId82" Type="http://schemas.openxmlformats.org/officeDocument/2006/relationships/image" Target="media/image4.jpeg" TargetMode="External"/><Relationship Id="rId83" Type="http://schemas.openxmlformats.org/officeDocument/2006/relationships/header" Target="header36.xml"/><Relationship Id="rId84" Type="http://schemas.openxmlformats.org/officeDocument/2006/relationships/footer" Target="footer36.xm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footer" Target="footer45.xml"/><Relationship Id="rId103" Type="http://schemas.openxmlformats.org/officeDocument/2006/relationships/header" Target="header46.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image" Target="media/image5.jpeg"/><Relationship Id="rId110" Type="http://schemas.openxmlformats.org/officeDocument/2006/relationships/image" Target="media/image5.jpeg" TargetMode="Externa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 Id="rId203" Type="http://schemas.openxmlformats.org/officeDocument/2006/relationships/header" Target="header95.xml"/><Relationship Id="rId204" Type="http://schemas.openxmlformats.org/officeDocument/2006/relationships/footer" Target="footer95.xml"/><Relationship Id="rId205" Type="http://schemas.openxmlformats.org/officeDocument/2006/relationships/header" Target="header96.xml"/><Relationship Id="rId206" Type="http://schemas.openxmlformats.org/officeDocument/2006/relationships/footer" Target="footer96.xml"/><Relationship Id="rId207" Type="http://schemas.openxmlformats.org/officeDocument/2006/relationships/header" Target="header97.xml"/><Relationship Id="rId208" Type="http://schemas.openxmlformats.org/officeDocument/2006/relationships/footer" Target="footer97.xml"/><Relationship Id="rId209" Type="http://schemas.openxmlformats.org/officeDocument/2006/relationships/header" Target="header98.xml"/><Relationship Id="rId210" Type="http://schemas.openxmlformats.org/officeDocument/2006/relationships/footer" Target="footer98.xml"/><Relationship Id="rId211" Type="http://schemas.openxmlformats.org/officeDocument/2006/relationships/header" Target="header99.xml"/><Relationship Id="rId212" Type="http://schemas.openxmlformats.org/officeDocument/2006/relationships/footer" Target="footer99.xml"/><Relationship Id="rId213" Type="http://schemas.openxmlformats.org/officeDocument/2006/relationships/header" Target="header100.xml"/><Relationship Id="rId214" Type="http://schemas.openxmlformats.org/officeDocument/2006/relationships/footer" Target="footer100.xml"/><Relationship Id="rId215" Type="http://schemas.openxmlformats.org/officeDocument/2006/relationships/header" Target="header101.xml"/><Relationship Id="rId216" Type="http://schemas.openxmlformats.org/officeDocument/2006/relationships/footer" Target="footer101.xml"/><Relationship Id="rId217" Type="http://schemas.openxmlformats.org/officeDocument/2006/relationships/header" Target="header102.xml"/><Relationship Id="rId218" Type="http://schemas.openxmlformats.org/officeDocument/2006/relationships/footer" Target="footer102.xml"/><Relationship Id="rId219" Type="http://schemas.openxmlformats.org/officeDocument/2006/relationships/header" Target="header103.xml"/><Relationship Id="rId220" Type="http://schemas.openxmlformats.org/officeDocument/2006/relationships/footer" Target="footer103.xml"/><Relationship Id="rId221" Type="http://schemas.openxmlformats.org/officeDocument/2006/relationships/header" Target="header104.xml"/><Relationship Id="rId222" Type="http://schemas.openxmlformats.org/officeDocument/2006/relationships/footer" Target="footer104.xml"/><Relationship Id="rId223" Type="http://schemas.openxmlformats.org/officeDocument/2006/relationships/header" Target="header105.xml"/><Relationship Id="rId224" Type="http://schemas.openxmlformats.org/officeDocument/2006/relationships/footer" Target="footer105.xml"/><Relationship Id="rId225" Type="http://schemas.openxmlformats.org/officeDocument/2006/relationships/header" Target="header106.xml"/><Relationship Id="rId226" Type="http://schemas.openxmlformats.org/officeDocument/2006/relationships/footer" Target="footer106.xml"/><Relationship Id="rId227" Type="http://schemas.openxmlformats.org/officeDocument/2006/relationships/header" Target="header107.xml"/><Relationship Id="rId228" Type="http://schemas.openxmlformats.org/officeDocument/2006/relationships/footer" Target="footer107.xml"/><Relationship Id="rId229" Type="http://schemas.openxmlformats.org/officeDocument/2006/relationships/header" Target="header108.xml"/><Relationship Id="rId230" Type="http://schemas.openxmlformats.org/officeDocument/2006/relationships/footer" Target="footer108.xml"/><Relationship Id="rId231" Type="http://schemas.openxmlformats.org/officeDocument/2006/relationships/header" Target="header109.xml"/><Relationship Id="rId232" Type="http://schemas.openxmlformats.org/officeDocument/2006/relationships/footer" Target="footer109.xml"/><Relationship Id="rId233" Type="http://schemas.openxmlformats.org/officeDocument/2006/relationships/header" Target="header110.xml"/><Relationship Id="rId234" Type="http://schemas.openxmlformats.org/officeDocument/2006/relationships/footer" Target="footer110.xml"/><Relationship Id="rId235" Type="http://schemas.openxmlformats.org/officeDocument/2006/relationships/header" Target="header111.xml"/><Relationship Id="rId236" Type="http://schemas.openxmlformats.org/officeDocument/2006/relationships/footer" Target="footer111.xml"/><Relationship Id="rId237" Type="http://schemas.openxmlformats.org/officeDocument/2006/relationships/header" Target="header112.xml"/><Relationship Id="rId238" Type="http://schemas.openxmlformats.org/officeDocument/2006/relationships/footer" Target="footer112.xml"/><Relationship Id="rId239" Type="http://schemas.openxmlformats.org/officeDocument/2006/relationships/header" Target="header113.xml"/><Relationship Id="rId240" Type="http://schemas.openxmlformats.org/officeDocument/2006/relationships/footer" Target="footer113.xml"/><Relationship Id="rId241" Type="http://schemas.openxmlformats.org/officeDocument/2006/relationships/header" Target="header114.xml"/><Relationship Id="rId242" Type="http://schemas.openxmlformats.org/officeDocument/2006/relationships/footer" Target="footer114.xml"/><Relationship Id="rId243" Type="http://schemas.openxmlformats.org/officeDocument/2006/relationships/header" Target="header115.xml"/><Relationship Id="rId244" Type="http://schemas.openxmlformats.org/officeDocument/2006/relationships/footer" Target="footer115.xml"/><Relationship Id="rId245" Type="http://schemas.openxmlformats.org/officeDocument/2006/relationships/header" Target="header116.xml"/><Relationship Id="rId246" Type="http://schemas.openxmlformats.org/officeDocument/2006/relationships/footer" Target="footer116.xml"/><Relationship Id="rId247" Type="http://schemas.openxmlformats.org/officeDocument/2006/relationships/header" Target="header117.xml"/><Relationship Id="rId248" Type="http://schemas.openxmlformats.org/officeDocument/2006/relationships/footer" Target="footer117.xml"/><Relationship Id="rId249" Type="http://schemas.openxmlformats.org/officeDocument/2006/relationships/header" Target="header118.xml"/><Relationship Id="rId250" Type="http://schemas.openxmlformats.org/officeDocument/2006/relationships/footer" Target="footer118.xml"/><Relationship Id="rId251" Type="http://schemas.openxmlformats.org/officeDocument/2006/relationships/header" Target="header119.xml"/><Relationship Id="rId252" Type="http://schemas.openxmlformats.org/officeDocument/2006/relationships/footer" Target="footer119.xml"/><Relationship Id="rId253" Type="http://schemas.openxmlformats.org/officeDocument/2006/relationships/header" Target="header120.xml"/><Relationship Id="rId254" Type="http://schemas.openxmlformats.org/officeDocument/2006/relationships/footer" Target="footer120.xml"/><Relationship Id="rId255" Type="http://schemas.openxmlformats.org/officeDocument/2006/relationships/header" Target="header121.xml"/><Relationship Id="rId256" Type="http://schemas.openxmlformats.org/officeDocument/2006/relationships/footer" Target="footer121.xml"/><Relationship Id="rId257" Type="http://schemas.openxmlformats.org/officeDocument/2006/relationships/header" Target="header122.xml"/><Relationship Id="rId258" Type="http://schemas.openxmlformats.org/officeDocument/2006/relationships/footer" Target="footer122.xml"/><Relationship Id="rId259" Type="http://schemas.openxmlformats.org/officeDocument/2006/relationships/header" Target="header123.xml"/><Relationship Id="rId260" Type="http://schemas.openxmlformats.org/officeDocument/2006/relationships/footer" Target="footer123.xml"/><Relationship Id="rId261" Type="http://schemas.openxmlformats.org/officeDocument/2006/relationships/header" Target="header124.xml"/><Relationship Id="rId262" Type="http://schemas.openxmlformats.org/officeDocument/2006/relationships/footer" Target="footer124.xml"/></Relationships>
</file>

<file path=docProps/core.xml><?xml version="1.0" encoding="utf-8"?>
<cp:coreProperties xmlns:cp="http://schemas.openxmlformats.org/package/2006/metadata/core-properties" xmlns:dc="http://purl.org/dc/elements/1.1/">
  <dc:title>中科创达软件股份有限公司2020年年度报告全文</dc:title>
  <dc:subject/>
  <dc:creator>中科创达软件股份有限公司</dc:creator>
  <cp:keywords/>
</cp:coreProperties>
</file>